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7E7F4" w14:textId="77777777" w:rsidR="00CD2902" w:rsidRPr="007B36AE" w:rsidRDefault="00CD2902" w:rsidP="00F75255">
      <w:pPr>
        <w:tabs>
          <w:tab w:val="clear" w:pos="794"/>
          <w:tab w:val="clear" w:pos="1191"/>
          <w:tab w:val="clear" w:pos="1588"/>
          <w:tab w:val="clear" w:pos="1985"/>
        </w:tabs>
        <w:spacing w:before="0"/>
        <w:jc w:val="center"/>
        <w:rPr>
          <w:rFonts w:ascii="Times New Roman Bold" w:hAnsi="Times New Roman Bold"/>
          <w:b/>
          <w:bCs/>
          <w:sz w:val="28"/>
          <w:szCs w:val="40"/>
          <w:rtl/>
          <w:lang w:bidi="ar-EG"/>
        </w:rPr>
      </w:pPr>
      <w:r w:rsidRPr="007B36AE">
        <w:rPr>
          <w:rFonts w:ascii="Times New Roman Bold" w:hAnsi="Times New Roman Bold" w:hint="cs"/>
          <w:b/>
          <w:bCs/>
          <w:sz w:val="28"/>
          <w:szCs w:val="40"/>
          <w:rtl/>
          <w:lang w:bidi="ar-EG"/>
        </w:rPr>
        <w:t>القواعد المتعلقة</w:t>
      </w:r>
    </w:p>
    <w:p w14:paraId="65FA3C14" w14:textId="77777777" w:rsidR="004036A6" w:rsidRPr="00B85B61" w:rsidRDefault="00CD2902" w:rsidP="00B85B61">
      <w:pPr>
        <w:tabs>
          <w:tab w:val="clear" w:pos="794"/>
          <w:tab w:val="clear" w:pos="1191"/>
          <w:tab w:val="clear" w:pos="1588"/>
          <w:tab w:val="clear" w:pos="1985"/>
        </w:tabs>
        <w:spacing w:before="200"/>
        <w:jc w:val="center"/>
        <w:rPr>
          <w:b/>
          <w:bCs/>
          <w:sz w:val="28"/>
          <w:szCs w:val="40"/>
          <w:lang w:val="en-US" w:bidi="ar-EG"/>
        </w:rPr>
      </w:pPr>
      <w:r w:rsidRPr="007B36AE">
        <w:rPr>
          <w:rFonts w:ascii="Times New Roman Bold" w:hAnsi="Times New Roman Bold" w:hint="cs"/>
          <w:b/>
          <w:bCs/>
          <w:sz w:val="28"/>
          <w:szCs w:val="40"/>
          <w:rtl/>
          <w:lang w:bidi="ar-EG"/>
        </w:rPr>
        <w:t xml:space="preserve">بالمادة </w:t>
      </w:r>
      <w:r w:rsidR="00170E8D" w:rsidRPr="007B36AE">
        <w:rPr>
          <w:rFonts w:ascii="Times New Roman Bold" w:hAnsi="Times New Roman Bold"/>
          <w:b/>
          <w:bCs/>
          <w:sz w:val="28"/>
          <w:szCs w:val="40"/>
          <w:lang w:val="en-US" w:bidi="ar-EG"/>
        </w:rPr>
        <w:t>11</w:t>
      </w:r>
      <w:r w:rsidRPr="007B36AE">
        <w:rPr>
          <w:rFonts w:ascii="Times New Roman Bold" w:hAnsi="Times New Roman Bold" w:hint="cs"/>
          <w:b/>
          <w:bCs/>
          <w:sz w:val="28"/>
          <w:szCs w:val="40"/>
          <w:rtl/>
          <w:lang w:val="en-US" w:bidi="ar-EG"/>
        </w:rPr>
        <w:t xml:space="preserve"> من لوائح الراديو</w:t>
      </w:r>
    </w:p>
    <w:p w14:paraId="1C5507E4" w14:textId="2336A2E0" w:rsidR="00DE52A3" w:rsidRPr="00116E3A" w:rsidRDefault="00DE52A3" w:rsidP="00DE52A3">
      <w:pPr>
        <w:keepNext/>
        <w:keepLines/>
        <w:pBdr>
          <w:top w:val="double" w:sz="6" w:space="1" w:color="auto"/>
          <w:left w:val="double" w:sz="6" w:space="1" w:color="auto"/>
          <w:bottom w:val="double" w:sz="6" w:space="1" w:color="auto"/>
          <w:right w:val="double" w:sz="6" w:space="1" w:color="auto"/>
        </w:pBdr>
        <w:spacing w:before="400"/>
        <w:ind w:left="85" w:right="7938"/>
        <w:jc w:val="left"/>
        <w:outlineLvl w:val="7"/>
        <w:rPr>
          <w:b/>
          <w:rtl/>
        </w:rPr>
      </w:pPr>
      <w:bookmarkStart w:id="0" w:name="_Hlk184113655"/>
      <w:r>
        <w:rPr>
          <w:b/>
          <w:bCs/>
        </w:rPr>
        <w:t>13.11</w:t>
      </w:r>
      <w:r>
        <w:rPr>
          <w:b/>
          <w:bCs/>
        </w:rPr>
        <w:tab/>
      </w:r>
      <w:r>
        <w:rPr>
          <w:b/>
          <w:bCs/>
        </w:rPr>
        <w:tab/>
      </w:r>
      <w:r>
        <w:rPr>
          <w:b/>
          <w:bCs/>
        </w:rPr>
        <w:tab/>
      </w:r>
      <w:bookmarkEnd w:id="0"/>
    </w:p>
    <w:p w14:paraId="1DC08052" w14:textId="03A92B1B" w:rsidR="006D684D" w:rsidRPr="00A3140B" w:rsidRDefault="006D684D" w:rsidP="00160B25">
      <w:pPr>
        <w:tabs>
          <w:tab w:val="clear" w:pos="794"/>
          <w:tab w:val="clear" w:pos="1191"/>
          <w:tab w:val="clear" w:pos="1588"/>
          <w:tab w:val="clear" w:pos="1985"/>
        </w:tabs>
        <w:rPr>
          <w:rtl/>
        </w:rPr>
      </w:pPr>
      <w:r>
        <w:t>1</w:t>
      </w:r>
      <w:r w:rsidRPr="00A3140B">
        <w:rPr>
          <w:rtl/>
        </w:rPr>
        <w:tab/>
      </w:r>
      <w:r w:rsidR="00DE52A3">
        <w:rPr>
          <w:rtl/>
          <w:lang w:bidi="ar-EG"/>
        </w:rPr>
        <w:t xml:space="preserve">ينص هذا الحكم على أن الترددات المقرر أن تستعملها محطات خدمة معينة استعمالاً مشتركاً يجب ألا تخضع للتبليغ. وحدد المكتب وفقاً لهذا الحكم قائمة الترددات التي تنتمي إلى هذه الفئة. </w:t>
      </w:r>
      <w:r w:rsidR="00DE52A3">
        <w:rPr>
          <w:rFonts w:hint="cs"/>
          <w:rtl/>
          <w:lang w:bidi="ar-EG"/>
        </w:rPr>
        <w:t>ويجري</w:t>
      </w:r>
      <w:r w:rsidR="00DE52A3">
        <w:rPr>
          <w:rtl/>
          <w:lang w:bidi="ar-EG"/>
        </w:rPr>
        <w:t xml:space="preserve"> تحديث هذه القائمة بانتظام وت</w:t>
      </w:r>
      <w:r w:rsidR="00DE52A3">
        <w:rPr>
          <w:rFonts w:hint="cs"/>
          <w:rtl/>
          <w:lang w:bidi="ar-EG"/>
        </w:rPr>
        <w:t>ُ</w:t>
      </w:r>
      <w:r w:rsidR="00DE52A3">
        <w:rPr>
          <w:rtl/>
          <w:lang w:bidi="ar-EG"/>
        </w:rPr>
        <w:t xml:space="preserve">نشر في مقدمة </w:t>
      </w:r>
      <w:r w:rsidR="00DE52A3" w:rsidRPr="00441E0C">
        <w:rPr>
          <w:rFonts w:hint="cs"/>
          <w:rtl/>
        </w:rPr>
        <w:t>ا</w:t>
      </w:r>
      <w:r w:rsidR="00DE52A3" w:rsidRPr="00441E0C">
        <w:rPr>
          <w:rtl/>
        </w:rPr>
        <w:t>لنشرة الإعلامية الدولية للترددات الصادرة عن مكتب الاتصالات الراديوية (</w:t>
      </w:r>
      <w:r w:rsidR="00DE52A3" w:rsidRPr="00441E0C">
        <w:rPr>
          <w:cs/>
        </w:rPr>
        <w:t>‎</w:t>
      </w:r>
      <w:r w:rsidR="00DE52A3" w:rsidRPr="00441E0C">
        <w:rPr>
          <w:lang w:bidi="ar-EG"/>
        </w:rPr>
        <w:t>BR IFIC</w:t>
      </w:r>
      <w:r w:rsidR="00DE52A3" w:rsidRPr="00441E0C">
        <w:rPr>
          <w:rtl/>
        </w:rPr>
        <w:t>)</w:t>
      </w:r>
      <w:r w:rsidR="00DE52A3">
        <w:rPr>
          <w:rFonts w:hint="cs"/>
          <w:rtl/>
        </w:rPr>
        <w:t xml:space="preserve"> </w:t>
      </w:r>
      <w:r w:rsidR="00DE52A3">
        <w:rPr>
          <w:rtl/>
          <w:lang w:bidi="ar-EG"/>
        </w:rPr>
        <w:t xml:space="preserve">بترتيب الترددات (الفصل </w:t>
      </w:r>
      <w:r w:rsidR="00DE52A3">
        <w:rPr>
          <w:lang w:bidi="ar-EG"/>
        </w:rPr>
        <w:t>VI</w:t>
      </w:r>
      <w:r w:rsidR="00DE52A3">
        <w:rPr>
          <w:rtl/>
          <w:lang w:bidi="ar-EG"/>
        </w:rPr>
        <w:t xml:space="preserve"> من المقدمة). والترددات المشتركة واردة في السجل الأساسي الدولي للترددات (السجل الأساسي) وفي </w:t>
      </w:r>
      <w:r w:rsidR="00DE52A3" w:rsidRPr="006770C7">
        <w:rPr>
          <w:rtl/>
          <w:lang w:bidi="ar-EG"/>
        </w:rPr>
        <w:t xml:space="preserve">النشرة الإعلامية </w:t>
      </w:r>
      <w:r w:rsidR="00DE52A3">
        <w:rPr>
          <w:rtl/>
          <w:lang w:bidi="ar-EG"/>
        </w:rPr>
        <w:t>الدولية للترددات</w:t>
      </w:r>
      <w:r w:rsidR="00DE52A3">
        <w:rPr>
          <w:rFonts w:hint="cs"/>
          <w:rtl/>
          <w:lang w:bidi="ar-EG"/>
        </w:rPr>
        <w:t xml:space="preserve"> </w:t>
      </w:r>
      <w:r w:rsidR="00DE52A3" w:rsidRPr="006770C7">
        <w:rPr>
          <w:rtl/>
          <w:lang w:bidi="ar-EG"/>
        </w:rPr>
        <w:t>الصادرة عن مكتب الاتصالات الراديوية</w:t>
      </w:r>
      <w:r w:rsidR="00DE52A3">
        <w:rPr>
          <w:rtl/>
          <w:lang w:bidi="ar-EG"/>
        </w:rPr>
        <w:t>.</w:t>
      </w:r>
    </w:p>
    <w:p w14:paraId="7D07989C" w14:textId="77777777" w:rsidR="006D684D" w:rsidRPr="00A3140B" w:rsidRDefault="006D684D" w:rsidP="008809DC">
      <w:pPr>
        <w:tabs>
          <w:tab w:val="clear" w:pos="794"/>
          <w:tab w:val="clear" w:pos="1191"/>
          <w:tab w:val="clear" w:pos="1588"/>
          <w:tab w:val="clear" w:pos="1985"/>
        </w:tabs>
        <w:rPr>
          <w:rtl/>
        </w:rPr>
      </w:pPr>
      <w:r>
        <w:t>2</w:t>
      </w:r>
      <w:r w:rsidRPr="00A3140B">
        <w:rPr>
          <w:rtl/>
        </w:rPr>
        <w:tab/>
        <w:t xml:space="preserve">يرد فيما يلي موجز </w:t>
      </w:r>
      <w:r w:rsidR="00222F8F">
        <w:rPr>
          <w:rFonts w:hint="cs"/>
          <w:rtl/>
          <w:lang w:bidi="ar-LB"/>
        </w:rPr>
        <w:t>ب</w:t>
      </w:r>
      <w:r w:rsidRPr="00A3140B">
        <w:rPr>
          <w:rtl/>
        </w:rPr>
        <w:t>الترددات/نطاقات الترددات المقررة للاستعمال المشترك:</w:t>
      </w:r>
    </w:p>
    <w:p w14:paraId="27769C2C" w14:textId="77777777" w:rsidR="006D684D" w:rsidRPr="00A3140B" w:rsidRDefault="006D684D" w:rsidP="002511FE">
      <w:pPr>
        <w:pStyle w:val="enumlev1"/>
        <w:spacing w:before="80"/>
        <w:rPr>
          <w:rtl/>
        </w:rPr>
      </w:pPr>
      <w:r w:rsidRPr="00A3140B">
        <w:rPr>
          <w:rtl/>
        </w:rPr>
        <w:t>-</w:t>
      </w:r>
      <w:r w:rsidRPr="00A3140B">
        <w:rPr>
          <w:rtl/>
        </w:rPr>
        <w:tab/>
        <w:t xml:space="preserve">ترددات النظام العالمي للاستغاثة والسلامة في البحر </w:t>
      </w:r>
      <w:r w:rsidRPr="00A3140B">
        <w:t>(GMDSS)</w:t>
      </w:r>
      <w:r w:rsidRPr="00A3140B">
        <w:rPr>
          <w:rtl/>
        </w:rPr>
        <w:t xml:space="preserve"> من أجل نداءات الاستغاثة والسلامة </w:t>
      </w:r>
      <w:r w:rsidRPr="00A3140B">
        <w:rPr>
          <w:rtl/>
        </w:rPr>
        <w:br/>
        <w:t xml:space="preserve">التي تستعمل تقنيات المناداة الرقمية الانتقائية </w:t>
      </w:r>
      <w:r w:rsidRPr="00A3140B">
        <w:t>(DSC)</w:t>
      </w:r>
      <w:r w:rsidRPr="00A3140B">
        <w:rPr>
          <w:rtl/>
        </w:rPr>
        <w:t xml:space="preserve"> (</w:t>
      </w:r>
      <w:r w:rsidRPr="00A3140B">
        <w:t>kHz 2 187,5</w:t>
      </w:r>
      <w:r w:rsidRPr="00A3140B">
        <w:rPr>
          <w:rtl/>
        </w:rPr>
        <w:t xml:space="preserve"> و</w:t>
      </w:r>
      <w:r w:rsidRPr="00A3140B">
        <w:t>kHz 4 207,5</w:t>
      </w:r>
      <w:r w:rsidRPr="00A3140B">
        <w:rPr>
          <w:rtl/>
        </w:rPr>
        <w:t xml:space="preserve"> و</w:t>
      </w:r>
      <w:r w:rsidRPr="00A3140B">
        <w:t>kHz 6</w:t>
      </w:r>
      <w:r w:rsidR="004F62DC" w:rsidRPr="00A3140B">
        <w:t> </w:t>
      </w:r>
      <w:r w:rsidRPr="00A3140B">
        <w:t>312</w:t>
      </w:r>
      <w:r w:rsidRPr="00A3140B">
        <w:rPr>
          <w:rtl/>
        </w:rPr>
        <w:br/>
        <w:t>و</w:t>
      </w:r>
      <w:r w:rsidRPr="00A3140B">
        <w:t>kHz 8</w:t>
      </w:r>
      <w:r w:rsidR="004F62DC" w:rsidRPr="00A3140B">
        <w:t> </w:t>
      </w:r>
      <w:r w:rsidRPr="00A3140B">
        <w:t>414,5</w:t>
      </w:r>
      <w:r w:rsidRPr="00A3140B">
        <w:rPr>
          <w:rtl/>
        </w:rPr>
        <w:t xml:space="preserve"> و</w:t>
      </w:r>
      <w:r w:rsidRPr="00A3140B">
        <w:t>kHz 12</w:t>
      </w:r>
      <w:r w:rsidR="004F62DC" w:rsidRPr="00A3140B">
        <w:t> </w:t>
      </w:r>
      <w:r w:rsidRPr="00A3140B">
        <w:t>577</w:t>
      </w:r>
      <w:r w:rsidRPr="00A3140B">
        <w:rPr>
          <w:rtl/>
        </w:rPr>
        <w:t xml:space="preserve"> و</w:t>
      </w:r>
      <w:r w:rsidRPr="00A3140B">
        <w:t>kHz 16</w:t>
      </w:r>
      <w:r w:rsidR="004F62DC" w:rsidRPr="00A3140B">
        <w:t> </w:t>
      </w:r>
      <w:r w:rsidRPr="00A3140B">
        <w:t>804,5</w:t>
      </w:r>
      <w:r w:rsidRPr="00A3140B">
        <w:rPr>
          <w:rtl/>
        </w:rPr>
        <w:t xml:space="preserve"> و</w:t>
      </w:r>
      <w:r w:rsidRPr="00A3140B">
        <w:t>MHz 156,525</w:t>
      </w:r>
      <w:r w:rsidRPr="00A3140B">
        <w:rPr>
          <w:rtl/>
        </w:rPr>
        <w:t>)؛</w:t>
      </w:r>
    </w:p>
    <w:p w14:paraId="440D07CF" w14:textId="77777777" w:rsidR="006D684D" w:rsidRPr="00A3140B" w:rsidRDefault="006D684D" w:rsidP="002511FE">
      <w:pPr>
        <w:pStyle w:val="enumlev1"/>
        <w:spacing w:before="80"/>
        <w:rPr>
          <w:rtl/>
        </w:rPr>
      </w:pPr>
      <w:r w:rsidRPr="00A3140B">
        <w:rPr>
          <w:rtl/>
        </w:rPr>
        <w:t>-</w:t>
      </w:r>
      <w:r w:rsidRPr="00A3140B">
        <w:rPr>
          <w:rtl/>
        </w:rPr>
        <w:tab/>
        <w:t xml:space="preserve">ترددات </w:t>
      </w:r>
      <w:r w:rsidR="00222F8F" w:rsidRPr="00A3140B">
        <w:rPr>
          <w:rtl/>
        </w:rPr>
        <w:t>النظام</w:t>
      </w:r>
      <w:r w:rsidR="00222F8F">
        <w:rPr>
          <w:rFonts w:hint="cs"/>
          <w:rtl/>
        </w:rPr>
        <w:t xml:space="preserve"> العالمي للاستغاثة والسلامة في البحر</w:t>
      </w:r>
      <w:r w:rsidR="00222F8F" w:rsidRPr="00A3140B">
        <w:rPr>
          <w:rtl/>
        </w:rPr>
        <w:t xml:space="preserve"> </w:t>
      </w:r>
      <w:r w:rsidR="00222F8F">
        <w:t>(</w:t>
      </w:r>
      <w:r w:rsidR="00222F8F" w:rsidRPr="00A3140B">
        <w:t>GMDSS</w:t>
      </w:r>
      <w:r w:rsidR="00222F8F">
        <w:t>)</w:t>
      </w:r>
      <w:r w:rsidR="00222F8F" w:rsidRPr="00A3140B">
        <w:rPr>
          <w:rtl/>
        </w:rPr>
        <w:t xml:space="preserve"> </w:t>
      </w:r>
      <w:r w:rsidR="00222F8F">
        <w:rPr>
          <w:rFonts w:hint="cs"/>
          <w:rtl/>
        </w:rPr>
        <w:t>من أجل حركة الاستغاثة والسلامة</w:t>
      </w:r>
      <w:r w:rsidRPr="00A3140B">
        <w:rPr>
          <w:rtl/>
        </w:rPr>
        <w:t xml:space="preserve"> </w:t>
      </w:r>
      <w:r w:rsidR="00222F8F">
        <w:rPr>
          <w:rFonts w:hint="cs"/>
          <w:rtl/>
        </w:rPr>
        <w:br/>
      </w:r>
      <w:r w:rsidRPr="00A3140B">
        <w:rPr>
          <w:rtl/>
        </w:rPr>
        <w:t>بالمهاتفة الراديوية (</w:t>
      </w:r>
      <w:r w:rsidRPr="00A3140B">
        <w:t>kHz</w:t>
      </w:r>
      <w:r w:rsidRPr="00A3140B">
        <w:rPr>
          <w:spacing w:val="-4"/>
        </w:rPr>
        <w:t> </w:t>
      </w:r>
      <w:r w:rsidRPr="00A3140B">
        <w:t>2</w:t>
      </w:r>
      <w:r w:rsidRPr="00A3140B">
        <w:rPr>
          <w:spacing w:val="-4"/>
        </w:rPr>
        <w:t> 182</w:t>
      </w:r>
      <w:r w:rsidRPr="00A3140B">
        <w:rPr>
          <w:spacing w:val="-4"/>
          <w:rtl/>
        </w:rPr>
        <w:t xml:space="preserve"> و</w:t>
      </w:r>
      <w:r w:rsidRPr="00A3140B">
        <w:rPr>
          <w:spacing w:val="-4"/>
        </w:rPr>
        <w:t>kHz 4 125</w:t>
      </w:r>
      <w:r w:rsidRPr="00A3140B">
        <w:rPr>
          <w:spacing w:val="-4"/>
          <w:rtl/>
        </w:rPr>
        <w:t xml:space="preserve"> و</w:t>
      </w:r>
      <w:r w:rsidRPr="00A3140B">
        <w:rPr>
          <w:spacing w:val="-4"/>
        </w:rPr>
        <w:t>kHz 6 215</w:t>
      </w:r>
      <w:r w:rsidR="00160B25">
        <w:rPr>
          <w:spacing w:val="-4"/>
          <w:rtl/>
        </w:rPr>
        <w:t xml:space="preserve"> </w:t>
      </w:r>
      <w:r w:rsidRPr="00A3140B">
        <w:rPr>
          <w:spacing w:val="-4"/>
          <w:rtl/>
        </w:rPr>
        <w:t>و</w:t>
      </w:r>
      <w:r w:rsidRPr="00A3140B">
        <w:rPr>
          <w:spacing w:val="-4"/>
        </w:rPr>
        <w:t>kHz 8</w:t>
      </w:r>
      <w:r w:rsidRPr="00A3140B">
        <w:t xml:space="preserve"> 291</w:t>
      </w:r>
      <w:r w:rsidRPr="00A3140B">
        <w:rPr>
          <w:rtl/>
        </w:rPr>
        <w:t xml:space="preserve"> و</w:t>
      </w:r>
      <w:r w:rsidRPr="00A3140B">
        <w:t>kHz 12 290</w:t>
      </w:r>
      <w:r w:rsidRPr="00A3140B">
        <w:rPr>
          <w:rtl/>
        </w:rPr>
        <w:t xml:space="preserve"> و</w:t>
      </w:r>
      <w:r w:rsidRPr="00A3140B">
        <w:t>kHz 16 420</w:t>
      </w:r>
      <w:r w:rsidRPr="00A3140B">
        <w:rPr>
          <w:rtl/>
        </w:rPr>
        <w:t xml:space="preserve"> </w:t>
      </w:r>
      <w:r w:rsidR="00222F8F">
        <w:rPr>
          <w:rFonts w:hint="cs"/>
          <w:rtl/>
        </w:rPr>
        <w:br/>
      </w:r>
      <w:r w:rsidRPr="00A3140B">
        <w:rPr>
          <w:rtl/>
        </w:rPr>
        <w:t>و</w:t>
      </w:r>
      <w:r w:rsidRPr="00A3140B">
        <w:t>MHz 156,8</w:t>
      </w:r>
      <w:r w:rsidRPr="00A3140B">
        <w:rPr>
          <w:rtl/>
        </w:rPr>
        <w:t>)؛</w:t>
      </w:r>
    </w:p>
    <w:p w14:paraId="42F16ACA" w14:textId="77777777" w:rsidR="006D684D" w:rsidRPr="00A3140B" w:rsidRDefault="006D684D" w:rsidP="002511FE">
      <w:pPr>
        <w:pStyle w:val="enumlev1"/>
        <w:spacing w:before="80"/>
        <w:rPr>
          <w:rtl/>
        </w:rPr>
      </w:pPr>
      <w:r w:rsidRPr="00A3140B">
        <w:rPr>
          <w:rtl/>
        </w:rPr>
        <w:t>-</w:t>
      </w:r>
      <w:r w:rsidRPr="00A3140B">
        <w:rPr>
          <w:rtl/>
        </w:rPr>
        <w:tab/>
        <w:t>ترددات دولية لعمليات البحث والإنقاذ (</w:t>
      </w:r>
      <w:r w:rsidRPr="00A3140B">
        <w:rPr>
          <w:spacing w:val="-4"/>
        </w:rPr>
        <w:t>kHz 2 182</w:t>
      </w:r>
      <w:r w:rsidRPr="00A3140B">
        <w:rPr>
          <w:spacing w:val="-4"/>
          <w:rtl/>
        </w:rPr>
        <w:t xml:space="preserve"> و</w:t>
      </w:r>
      <w:r w:rsidRPr="00A3140B">
        <w:rPr>
          <w:spacing w:val="-4"/>
        </w:rPr>
        <w:t>kHz 3 023</w:t>
      </w:r>
      <w:r w:rsidRPr="00A3140B">
        <w:rPr>
          <w:spacing w:val="-4"/>
          <w:rtl/>
        </w:rPr>
        <w:t xml:space="preserve"> و</w:t>
      </w:r>
      <w:r w:rsidRPr="00A3140B">
        <w:rPr>
          <w:spacing w:val="-4"/>
        </w:rPr>
        <w:t>kHz 5 680</w:t>
      </w:r>
      <w:r w:rsidRPr="00A3140B">
        <w:rPr>
          <w:spacing w:val="-4"/>
          <w:rtl/>
        </w:rPr>
        <w:t xml:space="preserve"> و</w:t>
      </w:r>
      <w:r w:rsidRPr="00A3140B">
        <w:rPr>
          <w:spacing w:val="-4"/>
        </w:rPr>
        <w:t>kHz 8 364</w:t>
      </w:r>
      <w:r w:rsidRPr="00A3140B">
        <w:rPr>
          <w:spacing w:val="-4"/>
          <w:rtl/>
        </w:rPr>
        <w:t xml:space="preserve"> </w:t>
      </w:r>
      <w:r w:rsidRPr="00A3140B">
        <w:rPr>
          <w:spacing w:val="-4"/>
          <w:rtl/>
        </w:rPr>
        <w:br/>
        <w:t>و</w:t>
      </w:r>
      <w:r w:rsidRPr="00A3140B">
        <w:rPr>
          <w:spacing w:val="-4"/>
        </w:rPr>
        <w:t>kHz 10 </w:t>
      </w:r>
      <w:r w:rsidRPr="00A3140B">
        <w:t>003</w:t>
      </w:r>
      <w:r w:rsidRPr="00A3140B">
        <w:rPr>
          <w:rtl/>
        </w:rPr>
        <w:t xml:space="preserve"> و</w:t>
      </w:r>
      <w:r w:rsidRPr="00A3140B">
        <w:t>kHz</w:t>
      </w:r>
      <w:r w:rsidRPr="00A3140B">
        <w:rPr>
          <w:spacing w:val="-4"/>
        </w:rPr>
        <w:t> </w:t>
      </w:r>
      <w:r w:rsidRPr="00A3140B">
        <w:t>14</w:t>
      </w:r>
      <w:r w:rsidRPr="00A3140B">
        <w:rPr>
          <w:spacing w:val="-4"/>
        </w:rPr>
        <w:t> </w:t>
      </w:r>
      <w:r w:rsidRPr="00A3140B">
        <w:t>993</w:t>
      </w:r>
      <w:r w:rsidRPr="00A3140B">
        <w:rPr>
          <w:rtl/>
        </w:rPr>
        <w:t xml:space="preserve"> و</w:t>
      </w:r>
      <w:r w:rsidRPr="00A3140B">
        <w:t>kHz</w:t>
      </w:r>
      <w:r w:rsidRPr="00A3140B">
        <w:rPr>
          <w:spacing w:val="-4"/>
        </w:rPr>
        <w:t> </w:t>
      </w:r>
      <w:r w:rsidRPr="00A3140B">
        <w:t>19</w:t>
      </w:r>
      <w:r w:rsidRPr="00A3140B">
        <w:rPr>
          <w:spacing w:val="-4"/>
        </w:rPr>
        <w:t> </w:t>
      </w:r>
      <w:r w:rsidRPr="00A3140B">
        <w:t>993</w:t>
      </w:r>
      <w:r w:rsidRPr="00A3140B">
        <w:rPr>
          <w:rtl/>
        </w:rPr>
        <w:t xml:space="preserve"> و</w:t>
      </w:r>
      <w:r w:rsidRPr="00A3140B">
        <w:t>MHz</w:t>
      </w:r>
      <w:r w:rsidRPr="00A3140B">
        <w:rPr>
          <w:spacing w:val="-4"/>
        </w:rPr>
        <w:t> </w:t>
      </w:r>
      <w:r w:rsidRPr="00A3140B">
        <w:t>121,5</w:t>
      </w:r>
      <w:r w:rsidRPr="00A3140B">
        <w:rPr>
          <w:rtl/>
        </w:rPr>
        <w:t xml:space="preserve"> و</w:t>
      </w:r>
      <w:r w:rsidRPr="00A3140B">
        <w:t>MHz</w:t>
      </w:r>
      <w:r w:rsidRPr="00A3140B">
        <w:rPr>
          <w:spacing w:val="-4"/>
        </w:rPr>
        <w:t> </w:t>
      </w:r>
      <w:r w:rsidRPr="00A3140B">
        <w:t>123,1</w:t>
      </w:r>
      <w:r w:rsidRPr="00A3140B">
        <w:rPr>
          <w:rtl/>
        </w:rPr>
        <w:t xml:space="preserve"> و</w:t>
      </w:r>
      <w:r w:rsidRPr="00A3140B">
        <w:t>MHz</w:t>
      </w:r>
      <w:r w:rsidRPr="00A3140B">
        <w:rPr>
          <w:spacing w:val="-4"/>
        </w:rPr>
        <w:t> </w:t>
      </w:r>
      <w:r w:rsidRPr="00A3140B">
        <w:t>156,3</w:t>
      </w:r>
      <w:r w:rsidRPr="00A3140B">
        <w:rPr>
          <w:rtl/>
        </w:rPr>
        <w:t xml:space="preserve"> و</w:t>
      </w:r>
      <w:r w:rsidRPr="00A3140B">
        <w:t>MHz 156,8</w:t>
      </w:r>
      <w:r w:rsidRPr="00A3140B">
        <w:rPr>
          <w:rtl/>
        </w:rPr>
        <w:br/>
      </w:r>
      <w:r w:rsidR="004F62DC">
        <w:rPr>
          <w:rFonts w:hint="cs"/>
          <w:rtl/>
          <w:lang w:bidi="ar-EG"/>
        </w:rPr>
        <w:t>و</w:t>
      </w:r>
      <w:r w:rsidR="004F62DC">
        <w:rPr>
          <w:lang w:bidi="ar-EG"/>
        </w:rPr>
        <w:t>MHz 161,975</w:t>
      </w:r>
      <w:r w:rsidR="004F62DC">
        <w:rPr>
          <w:rFonts w:hint="cs"/>
          <w:rtl/>
          <w:lang w:bidi="ar-EG"/>
        </w:rPr>
        <w:t xml:space="preserve"> و</w:t>
      </w:r>
      <w:r w:rsidR="004F62DC">
        <w:rPr>
          <w:lang w:bidi="ar-EG"/>
        </w:rPr>
        <w:t>MHz 162,025</w:t>
      </w:r>
      <w:r w:rsidR="004F62DC">
        <w:rPr>
          <w:rFonts w:hint="cs"/>
          <w:rtl/>
          <w:lang w:bidi="ar-EG"/>
        </w:rPr>
        <w:t xml:space="preserve"> </w:t>
      </w:r>
      <w:r w:rsidRPr="00A3140B">
        <w:rPr>
          <w:rtl/>
        </w:rPr>
        <w:t>و</w:t>
      </w:r>
      <w:r w:rsidRPr="00A3140B">
        <w:t>MHz 243</w:t>
      </w:r>
      <w:r w:rsidRPr="00A3140B">
        <w:rPr>
          <w:rtl/>
        </w:rPr>
        <w:t>)؛</w:t>
      </w:r>
    </w:p>
    <w:p w14:paraId="429A9203" w14:textId="77777777" w:rsidR="006D684D" w:rsidRPr="00A3140B" w:rsidRDefault="006D684D" w:rsidP="002511FE">
      <w:pPr>
        <w:pStyle w:val="enumlev1"/>
        <w:spacing w:before="80"/>
        <w:rPr>
          <w:rtl/>
        </w:rPr>
      </w:pPr>
      <w:r w:rsidRPr="00A3140B">
        <w:rPr>
          <w:rtl/>
        </w:rPr>
        <w:t>-</w:t>
      </w:r>
      <w:r w:rsidRPr="00A3140B">
        <w:rPr>
          <w:rtl/>
        </w:rPr>
        <w:tab/>
        <w:t>ترددات دولية للمناداة الرقمية الانتقائية لغير أغراض الاستغاثة والسلامة (</w:t>
      </w:r>
      <w:r w:rsidRPr="00A3140B">
        <w:t>455,5</w:t>
      </w:r>
      <w:r w:rsidRPr="00A3140B">
        <w:rPr>
          <w:rtl/>
        </w:rPr>
        <w:t xml:space="preserve"> و</w:t>
      </w:r>
      <w:r w:rsidRPr="00A3140B">
        <w:t>458,5</w:t>
      </w:r>
      <w:r w:rsidRPr="00A3140B">
        <w:rPr>
          <w:rtl/>
        </w:rPr>
        <w:t xml:space="preserve"> و</w:t>
      </w:r>
      <w:r w:rsidRPr="00A3140B">
        <w:t>2</w:t>
      </w:r>
      <w:r w:rsidR="000C7AD6">
        <w:t> </w:t>
      </w:r>
      <w:r w:rsidRPr="00A3140B">
        <w:t>177</w:t>
      </w:r>
      <w:r w:rsidRPr="00A3140B">
        <w:rPr>
          <w:rtl/>
        </w:rPr>
        <w:br/>
        <w:t>و</w:t>
      </w:r>
      <w:r w:rsidRPr="00A3140B">
        <w:t>2 189,5</w:t>
      </w:r>
      <w:r w:rsidRPr="00A3140B">
        <w:rPr>
          <w:rtl/>
        </w:rPr>
        <w:t xml:space="preserve"> و</w:t>
      </w:r>
      <w:r w:rsidRPr="00A3140B">
        <w:t>4 208</w:t>
      </w:r>
      <w:r w:rsidRPr="00A3140B">
        <w:rPr>
          <w:rtl/>
        </w:rPr>
        <w:t xml:space="preserve"> و</w:t>
      </w:r>
      <w:r w:rsidRPr="00A3140B">
        <w:t>4 208,5</w:t>
      </w:r>
      <w:r w:rsidRPr="00A3140B">
        <w:rPr>
          <w:rtl/>
        </w:rPr>
        <w:t xml:space="preserve"> و</w:t>
      </w:r>
      <w:r w:rsidRPr="00A3140B">
        <w:t>4 209</w:t>
      </w:r>
      <w:r w:rsidRPr="00A3140B">
        <w:rPr>
          <w:rtl/>
        </w:rPr>
        <w:t xml:space="preserve"> و</w:t>
      </w:r>
      <w:r w:rsidRPr="00A3140B">
        <w:t>4 219,5</w:t>
      </w:r>
      <w:r w:rsidRPr="00A3140B">
        <w:rPr>
          <w:rtl/>
        </w:rPr>
        <w:t xml:space="preserve"> و</w:t>
      </w:r>
      <w:r w:rsidRPr="00A3140B">
        <w:t>4 220</w:t>
      </w:r>
      <w:r w:rsidRPr="00A3140B">
        <w:rPr>
          <w:rtl/>
        </w:rPr>
        <w:t xml:space="preserve"> و</w:t>
      </w:r>
      <w:r w:rsidRPr="00A3140B">
        <w:t>4 220,5</w:t>
      </w:r>
      <w:r w:rsidRPr="00A3140B">
        <w:rPr>
          <w:rtl/>
        </w:rPr>
        <w:t xml:space="preserve"> و</w:t>
      </w:r>
      <w:r w:rsidRPr="00A3140B">
        <w:t>6 312,5</w:t>
      </w:r>
      <w:r w:rsidRPr="00A3140B">
        <w:rPr>
          <w:rtl/>
        </w:rPr>
        <w:t xml:space="preserve"> و</w:t>
      </w:r>
      <w:r w:rsidRPr="00A3140B">
        <w:t>6 313</w:t>
      </w:r>
      <w:r w:rsidRPr="00A3140B">
        <w:rPr>
          <w:rtl/>
        </w:rPr>
        <w:t xml:space="preserve"> و</w:t>
      </w:r>
      <w:r w:rsidRPr="00A3140B">
        <w:t>6 313,5</w:t>
      </w:r>
      <w:r w:rsidRPr="00A3140B">
        <w:rPr>
          <w:rtl/>
        </w:rPr>
        <w:t xml:space="preserve"> و</w:t>
      </w:r>
      <w:r w:rsidRPr="00A3140B">
        <w:t>6 331</w:t>
      </w:r>
      <w:r w:rsidRPr="00A3140B">
        <w:rPr>
          <w:rtl/>
        </w:rPr>
        <w:t xml:space="preserve"> </w:t>
      </w:r>
      <w:r w:rsidRPr="00A3140B">
        <w:rPr>
          <w:rtl/>
        </w:rPr>
        <w:br/>
        <w:t>و</w:t>
      </w:r>
      <w:r w:rsidRPr="00A3140B">
        <w:t>6 331,5</w:t>
      </w:r>
      <w:r w:rsidRPr="00A3140B">
        <w:rPr>
          <w:rtl/>
        </w:rPr>
        <w:t xml:space="preserve"> و</w:t>
      </w:r>
      <w:r w:rsidRPr="00A3140B">
        <w:t>6 332</w:t>
      </w:r>
      <w:r w:rsidRPr="00A3140B">
        <w:rPr>
          <w:rtl/>
        </w:rPr>
        <w:t xml:space="preserve"> و</w:t>
      </w:r>
      <w:r w:rsidRPr="00A3140B">
        <w:t>8 415</w:t>
      </w:r>
      <w:r w:rsidRPr="00A3140B">
        <w:rPr>
          <w:rtl/>
        </w:rPr>
        <w:t xml:space="preserve"> و</w:t>
      </w:r>
      <w:r w:rsidRPr="00A3140B">
        <w:t>8 415,5</w:t>
      </w:r>
      <w:r w:rsidRPr="00A3140B">
        <w:rPr>
          <w:rtl/>
        </w:rPr>
        <w:t xml:space="preserve"> و</w:t>
      </w:r>
      <w:r w:rsidRPr="00A3140B">
        <w:t>8 416</w:t>
      </w:r>
      <w:r w:rsidRPr="00A3140B">
        <w:rPr>
          <w:rtl/>
        </w:rPr>
        <w:t xml:space="preserve"> و</w:t>
      </w:r>
      <w:r w:rsidRPr="00A3140B">
        <w:t>8 436,5</w:t>
      </w:r>
      <w:r w:rsidRPr="00A3140B">
        <w:rPr>
          <w:rtl/>
        </w:rPr>
        <w:t xml:space="preserve"> و</w:t>
      </w:r>
      <w:r w:rsidRPr="00A3140B">
        <w:t>8 437</w:t>
      </w:r>
      <w:r w:rsidRPr="00A3140B">
        <w:rPr>
          <w:rtl/>
        </w:rPr>
        <w:t xml:space="preserve"> و</w:t>
      </w:r>
      <w:r w:rsidRPr="00A3140B">
        <w:t>8 437,5</w:t>
      </w:r>
      <w:r w:rsidRPr="00A3140B">
        <w:rPr>
          <w:rtl/>
        </w:rPr>
        <w:t xml:space="preserve"> و</w:t>
      </w:r>
      <w:r w:rsidRPr="00A3140B">
        <w:t>12 577,5</w:t>
      </w:r>
      <w:r w:rsidRPr="00A3140B">
        <w:rPr>
          <w:rtl/>
        </w:rPr>
        <w:t xml:space="preserve"> و</w:t>
      </w:r>
      <w:r w:rsidRPr="00A3140B">
        <w:t>12 578</w:t>
      </w:r>
      <w:r w:rsidRPr="00A3140B">
        <w:rPr>
          <w:rtl/>
        </w:rPr>
        <w:t xml:space="preserve"> </w:t>
      </w:r>
      <w:r w:rsidRPr="00A3140B">
        <w:rPr>
          <w:rtl/>
        </w:rPr>
        <w:br/>
        <w:t>و</w:t>
      </w:r>
      <w:r w:rsidRPr="00A3140B">
        <w:t>12 578,5</w:t>
      </w:r>
      <w:r w:rsidRPr="00A3140B">
        <w:rPr>
          <w:rtl/>
        </w:rPr>
        <w:t xml:space="preserve"> و</w:t>
      </w:r>
      <w:r w:rsidRPr="00A3140B">
        <w:t>12 657</w:t>
      </w:r>
      <w:r w:rsidRPr="00A3140B">
        <w:rPr>
          <w:rtl/>
        </w:rPr>
        <w:t xml:space="preserve"> و</w:t>
      </w:r>
      <w:r w:rsidRPr="00A3140B">
        <w:t>12 657,5</w:t>
      </w:r>
      <w:r w:rsidRPr="00A3140B">
        <w:rPr>
          <w:rtl/>
        </w:rPr>
        <w:t xml:space="preserve"> و</w:t>
      </w:r>
      <w:r w:rsidRPr="00A3140B">
        <w:t>12 658</w:t>
      </w:r>
      <w:r w:rsidRPr="00A3140B">
        <w:rPr>
          <w:rtl/>
        </w:rPr>
        <w:t xml:space="preserve"> و</w:t>
      </w:r>
      <w:r w:rsidRPr="00A3140B">
        <w:t>16 805</w:t>
      </w:r>
      <w:r w:rsidRPr="00A3140B">
        <w:rPr>
          <w:rtl/>
        </w:rPr>
        <w:t xml:space="preserve"> و</w:t>
      </w:r>
      <w:r w:rsidRPr="00A3140B">
        <w:t>16 805,5</w:t>
      </w:r>
      <w:r w:rsidRPr="00A3140B">
        <w:rPr>
          <w:rtl/>
        </w:rPr>
        <w:t xml:space="preserve"> و</w:t>
      </w:r>
      <w:r w:rsidRPr="00A3140B">
        <w:t>16 806</w:t>
      </w:r>
      <w:r w:rsidRPr="00A3140B">
        <w:rPr>
          <w:rtl/>
        </w:rPr>
        <w:t xml:space="preserve"> و</w:t>
      </w:r>
      <w:r w:rsidRPr="00A3140B">
        <w:t>16 903</w:t>
      </w:r>
      <w:r w:rsidRPr="00A3140B">
        <w:rPr>
          <w:rtl/>
        </w:rPr>
        <w:t xml:space="preserve"> و</w:t>
      </w:r>
      <w:r w:rsidRPr="00A3140B">
        <w:t>16 903,5</w:t>
      </w:r>
      <w:r w:rsidRPr="00A3140B">
        <w:rPr>
          <w:rtl/>
        </w:rPr>
        <w:t xml:space="preserve"> </w:t>
      </w:r>
      <w:r w:rsidRPr="00A3140B">
        <w:rPr>
          <w:rtl/>
        </w:rPr>
        <w:br/>
        <w:t>و</w:t>
      </w:r>
      <w:r w:rsidRPr="00A3140B">
        <w:t>16 904</w:t>
      </w:r>
      <w:r w:rsidRPr="00A3140B">
        <w:rPr>
          <w:rtl/>
        </w:rPr>
        <w:t xml:space="preserve"> و</w:t>
      </w:r>
      <w:r w:rsidRPr="00A3140B">
        <w:t>18 898,5</w:t>
      </w:r>
      <w:r w:rsidRPr="00A3140B">
        <w:rPr>
          <w:rtl/>
        </w:rPr>
        <w:t xml:space="preserve"> و</w:t>
      </w:r>
      <w:r w:rsidRPr="00A3140B">
        <w:t>18 899</w:t>
      </w:r>
      <w:r w:rsidRPr="00A3140B">
        <w:rPr>
          <w:rtl/>
        </w:rPr>
        <w:t xml:space="preserve"> و</w:t>
      </w:r>
      <w:r w:rsidRPr="00A3140B">
        <w:t>18 899,5</w:t>
      </w:r>
      <w:r w:rsidRPr="00A3140B">
        <w:rPr>
          <w:rtl/>
        </w:rPr>
        <w:t xml:space="preserve"> و</w:t>
      </w:r>
      <w:r w:rsidRPr="00A3140B">
        <w:t>19 703,5</w:t>
      </w:r>
      <w:r w:rsidRPr="00A3140B">
        <w:rPr>
          <w:rtl/>
        </w:rPr>
        <w:t xml:space="preserve"> و</w:t>
      </w:r>
      <w:r w:rsidRPr="00A3140B">
        <w:t>19 704</w:t>
      </w:r>
      <w:r w:rsidRPr="00A3140B">
        <w:rPr>
          <w:rtl/>
        </w:rPr>
        <w:t xml:space="preserve"> و</w:t>
      </w:r>
      <w:r w:rsidRPr="00A3140B">
        <w:t>19 704,5</w:t>
      </w:r>
      <w:r w:rsidRPr="00A3140B">
        <w:rPr>
          <w:rtl/>
        </w:rPr>
        <w:t xml:space="preserve"> و</w:t>
      </w:r>
      <w:r w:rsidRPr="00A3140B">
        <w:t>22 374,5</w:t>
      </w:r>
      <w:r w:rsidRPr="00A3140B">
        <w:rPr>
          <w:rtl/>
        </w:rPr>
        <w:t xml:space="preserve"> و</w:t>
      </w:r>
      <w:r w:rsidRPr="00A3140B">
        <w:t>22 375</w:t>
      </w:r>
      <w:r w:rsidRPr="00A3140B">
        <w:rPr>
          <w:rtl/>
        </w:rPr>
        <w:t xml:space="preserve"> </w:t>
      </w:r>
      <w:r w:rsidRPr="00A3140B">
        <w:rPr>
          <w:rtl/>
        </w:rPr>
        <w:br/>
        <w:t>و</w:t>
      </w:r>
      <w:r w:rsidRPr="00A3140B">
        <w:t>22 375,5</w:t>
      </w:r>
      <w:r w:rsidRPr="00A3140B">
        <w:rPr>
          <w:rtl/>
        </w:rPr>
        <w:t xml:space="preserve"> و</w:t>
      </w:r>
      <w:r w:rsidRPr="00A3140B">
        <w:t>22 444</w:t>
      </w:r>
      <w:r w:rsidRPr="00A3140B">
        <w:rPr>
          <w:rtl/>
        </w:rPr>
        <w:t xml:space="preserve"> و</w:t>
      </w:r>
      <w:r w:rsidRPr="00A3140B">
        <w:t>22 444,5</w:t>
      </w:r>
      <w:r w:rsidRPr="00A3140B">
        <w:rPr>
          <w:rtl/>
        </w:rPr>
        <w:t xml:space="preserve"> و</w:t>
      </w:r>
      <w:r w:rsidRPr="00A3140B">
        <w:t>22 445</w:t>
      </w:r>
      <w:r w:rsidRPr="00A3140B">
        <w:rPr>
          <w:rtl/>
        </w:rPr>
        <w:t xml:space="preserve"> و</w:t>
      </w:r>
      <w:r w:rsidRPr="00A3140B">
        <w:t>25 208,5</w:t>
      </w:r>
      <w:r w:rsidRPr="00A3140B">
        <w:rPr>
          <w:rtl/>
        </w:rPr>
        <w:t xml:space="preserve"> و</w:t>
      </w:r>
      <w:r w:rsidRPr="00A3140B">
        <w:t>25 209</w:t>
      </w:r>
      <w:r w:rsidRPr="00A3140B">
        <w:rPr>
          <w:rtl/>
        </w:rPr>
        <w:t xml:space="preserve"> و</w:t>
      </w:r>
      <w:r w:rsidRPr="00A3140B">
        <w:t>25 209,5</w:t>
      </w:r>
      <w:r w:rsidRPr="00A3140B">
        <w:rPr>
          <w:rtl/>
        </w:rPr>
        <w:t xml:space="preserve"> و</w:t>
      </w:r>
      <w:r w:rsidRPr="00A3140B">
        <w:t>26 121</w:t>
      </w:r>
      <w:r w:rsidRPr="00A3140B">
        <w:rPr>
          <w:rtl/>
        </w:rPr>
        <w:t xml:space="preserve"> و</w:t>
      </w:r>
      <w:r w:rsidRPr="00A3140B">
        <w:t>26 121,5</w:t>
      </w:r>
      <w:r w:rsidRPr="00A3140B">
        <w:rPr>
          <w:rtl/>
        </w:rPr>
        <w:t xml:space="preserve"> </w:t>
      </w:r>
      <w:r w:rsidRPr="00A3140B">
        <w:rPr>
          <w:rtl/>
        </w:rPr>
        <w:br/>
        <w:t>و</w:t>
      </w:r>
      <w:r w:rsidR="0079121C">
        <w:rPr>
          <w:lang w:val="en-US"/>
        </w:rPr>
        <w:t>(</w:t>
      </w:r>
      <w:r w:rsidRPr="00A3140B">
        <w:t>kHz 26 122</w:t>
      </w:r>
      <w:r w:rsidRPr="00A3140B">
        <w:rPr>
          <w:rtl/>
        </w:rPr>
        <w:t>؛</w:t>
      </w:r>
    </w:p>
    <w:p w14:paraId="3EE053A2" w14:textId="245146D9" w:rsidR="006D684D" w:rsidRPr="00A3140B" w:rsidRDefault="006D684D" w:rsidP="002511FE">
      <w:pPr>
        <w:pStyle w:val="enumlev1"/>
        <w:spacing w:before="80"/>
        <w:rPr>
          <w:rtl/>
        </w:rPr>
      </w:pPr>
      <w:r w:rsidRPr="00A3140B">
        <w:rPr>
          <w:rtl/>
        </w:rPr>
        <w:t>-</w:t>
      </w:r>
      <w:r w:rsidRPr="00A3140B">
        <w:rPr>
          <w:rtl/>
        </w:rPr>
        <w:tab/>
      </w:r>
      <w:r w:rsidR="004039F9" w:rsidRPr="00441E0C">
        <w:rPr>
          <w:rtl/>
        </w:rPr>
        <w:t xml:space="preserve">الترددات الدولية لنظام التوصيل </w:t>
      </w:r>
      <w:r w:rsidR="004039F9" w:rsidRPr="00441E0C">
        <w:rPr>
          <w:rFonts w:hint="cs"/>
          <w:rtl/>
        </w:rPr>
        <w:t>التلقائي</w:t>
      </w:r>
      <w:r w:rsidR="004039F9" w:rsidRPr="00441E0C">
        <w:rPr>
          <w:rtl/>
        </w:rPr>
        <w:t xml:space="preserve"> (</w:t>
      </w:r>
      <w:r w:rsidR="004039F9" w:rsidRPr="00441E0C">
        <w:rPr>
          <w:cs/>
        </w:rPr>
        <w:t>‎</w:t>
      </w:r>
      <w:r w:rsidR="004039F9" w:rsidRPr="00441E0C">
        <w:rPr>
          <w:lang w:bidi="ar-EG"/>
        </w:rPr>
        <w:t>ACS</w:t>
      </w:r>
      <w:r w:rsidR="004039F9" w:rsidRPr="00441E0C">
        <w:rPr>
          <w:rtl/>
        </w:rPr>
        <w:t xml:space="preserve">) ‏الذي يستعمل </w:t>
      </w:r>
      <w:bookmarkStart w:id="1" w:name="_Hlk173321236"/>
      <w:r w:rsidR="004039F9" w:rsidRPr="00441E0C">
        <w:rPr>
          <w:rtl/>
        </w:rPr>
        <w:t xml:space="preserve">النداء الرقمي </w:t>
      </w:r>
      <w:bookmarkEnd w:id="1"/>
      <w:r w:rsidR="004039F9" w:rsidRPr="00441E0C">
        <w:rPr>
          <w:rtl/>
        </w:rPr>
        <w:t>الانتقائي لمحطات السفن والمحطات الساحلية (</w:t>
      </w:r>
      <w:r w:rsidR="004039F9" w:rsidRPr="00441E0C">
        <w:rPr>
          <w:cs/>
        </w:rPr>
        <w:t>‎</w:t>
      </w:r>
      <w:r w:rsidR="004039F9" w:rsidRPr="00441E0C">
        <w:rPr>
          <w:lang w:bidi="ar-EG"/>
        </w:rPr>
        <w:t>2 174,5</w:t>
      </w:r>
      <w:r w:rsidR="004039F9" w:rsidRPr="00441E0C">
        <w:rPr>
          <w:rtl/>
        </w:rPr>
        <w:t xml:space="preserve"> ‏و</w:t>
      </w:r>
      <w:r w:rsidR="004039F9" w:rsidRPr="00441E0C">
        <w:rPr>
          <w:cs/>
        </w:rPr>
        <w:t>‎</w:t>
      </w:r>
      <w:r w:rsidR="004039F9" w:rsidRPr="00441E0C">
        <w:rPr>
          <w:lang w:bidi="ar-EG"/>
        </w:rPr>
        <w:t>4 177,5</w:t>
      </w:r>
      <w:r w:rsidR="004039F9" w:rsidRPr="00441E0C">
        <w:rPr>
          <w:rtl/>
        </w:rPr>
        <w:t xml:space="preserve"> ‏و</w:t>
      </w:r>
      <w:r w:rsidR="004039F9" w:rsidRPr="00441E0C">
        <w:rPr>
          <w:cs/>
        </w:rPr>
        <w:t>‎</w:t>
      </w:r>
      <w:r w:rsidR="004039F9" w:rsidRPr="00441E0C">
        <w:rPr>
          <w:lang w:bidi="ar-EG"/>
        </w:rPr>
        <w:t>6 268</w:t>
      </w:r>
      <w:r w:rsidR="004039F9" w:rsidRPr="00441E0C">
        <w:rPr>
          <w:rtl/>
        </w:rPr>
        <w:t xml:space="preserve"> ‏و</w:t>
      </w:r>
      <w:r w:rsidR="004039F9" w:rsidRPr="00441E0C">
        <w:rPr>
          <w:cs/>
        </w:rPr>
        <w:t>‎</w:t>
      </w:r>
      <w:r w:rsidR="004039F9" w:rsidRPr="00441E0C">
        <w:rPr>
          <w:lang w:bidi="ar-EG"/>
        </w:rPr>
        <w:t>8 376,5</w:t>
      </w:r>
      <w:r w:rsidR="004039F9" w:rsidRPr="00441E0C">
        <w:rPr>
          <w:rtl/>
        </w:rPr>
        <w:t xml:space="preserve"> ‏و</w:t>
      </w:r>
      <w:r w:rsidR="004039F9" w:rsidRPr="00441E0C">
        <w:rPr>
          <w:cs/>
        </w:rPr>
        <w:t>‎</w:t>
      </w:r>
      <w:r w:rsidR="004039F9" w:rsidRPr="00441E0C">
        <w:rPr>
          <w:lang w:bidi="ar-EG"/>
        </w:rPr>
        <w:t>12 520</w:t>
      </w:r>
      <w:r w:rsidR="004039F9" w:rsidRPr="00441E0C">
        <w:rPr>
          <w:rtl/>
        </w:rPr>
        <w:t xml:space="preserve"> ‏و</w:t>
      </w:r>
      <w:r w:rsidR="004039F9" w:rsidRPr="00441E0C">
        <w:rPr>
          <w:cs/>
        </w:rPr>
        <w:t>‎</w:t>
      </w:r>
      <w:r w:rsidR="004039F9" w:rsidRPr="00441E0C">
        <w:rPr>
          <w:lang w:bidi="ar-EG"/>
        </w:rPr>
        <w:t>kHz 16 695</w:t>
      </w:r>
      <w:r w:rsidR="004039F9" w:rsidRPr="00441E0C">
        <w:rPr>
          <w:rtl/>
        </w:rPr>
        <w:t>)‏؛</w:t>
      </w:r>
    </w:p>
    <w:p w14:paraId="3EF53FD3" w14:textId="77777777" w:rsidR="006D684D" w:rsidRPr="00A3140B" w:rsidRDefault="006D684D" w:rsidP="002511FE">
      <w:pPr>
        <w:pStyle w:val="enumlev1"/>
        <w:spacing w:before="80"/>
        <w:rPr>
          <w:rtl/>
        </w:rPr>
      </w:pPr>
      <w:r w:rsidRPr="00A3140B">
        <w:rPr>
          <w:rtl/>
        </w:rPr>
        <w:t>-</w:t>
      </w:r>
      <w:r w:rsidRPr="00A3140B">
        <w:rPr>
          <w:rtl/>
        </w:rPr>
        <w:tab/>
        <w:t>ترددات دولية للنداءات الهاتفية الراديوية (</w:t>
      </w:r>
      <w:r w:rsidRPr="00A3140B">
        <w:t>4 125</w:t>
      </w:r>
      <w:r w:rsidRPr="00A3140B">
        <w:rPr>
          <w:rtl/>
        </w:rPr>
        <w:t xml:space="preserve"> و</w:t>
      </w:r>
      <w:r w:rsidRPr="00A3140B">
        <w:t>4 417</w:t>
      </w:r>
      <w:r w:rsidRPr="00A3140B">
        <w:rPr>
          <w:rtl/>
        </w:rPr>
        <w:t xml:space="preserve"> و</w:t>
      </w:r>
      <w:r w:rsidRPr="00A3140B">
        <w:t>6 215</w:t>
      </w:r>
      <w:r w:rsidRPr="00A3140B">
        <w:rPr>
          <w:rtl/>
        </w:rPr>
        <w:t xml:space="preserve"> و</w:t>
      </w:r>
      <w:r w:rsidRPr="00A3140B">
        <w:t>6 516</w:t>
      </w:r>
      <w:r w:rsidRPr="00A3140B">
        <w:rPr>
          <w:rtl/>
        </w:rPr>
        <w:t xml:space="preserve"> و</w:t>
      </w:r>
      <w:r w:rsidRPr="00A3140B">
        <w:t>8 255</w:t>
      </w:r>
      <w:r w:rsidRPr="00A3140B">
        <w:rPr>
          <w:rtl/>
        </w:rPr>
        <w:t xml:space="preserve"> و</w:t>
      </w:r>
      <w:r w:rsidRPr="00A3140B">
        <w:t>8 779</w:t>
      </w:r>
      <w:r w:rsidRPr="00A3140B">
        <w:rPr>
          <w:rtl/>
        </w:rPr>
        <w:t xml:space="preserve"> و</w:t>
      </w:r>
      <w:r w:rsidRPr="00A3140B">
        <w:t>12 290</w:t>
      </w:r>
      <w:r w:rsidRPr="00A3140B">
        <w:rPr>
          <w:rtl/>
        </w:rPr>
        <w:t xml:space="preserve"> </w:t>
      </w:r>
      <w:r w:rsidR="0079121C">
        <w:rPr>
          <w:rFonts w:hint="cs"/>
          <w:rtl/>
        </w:rPr>
        <w:t>و</w:t>
      </w:r>
      <w:r w:rsidR="0079121C">
        <w:rPr>
          <w:lang w:val="en-US"/>
        </w:rPr>
        <w:t>12</w:t>
      </w:r>
      <w:r w:rsidR="007B36AE">
        <w:rPr>
          <w:lang w:val="en-US"/>
        </w:rPr>
        <w:t> </w:t>
      </w:r>
      <w:r w:rsidR="0079121C">
        <w:rPr>
          <w:lang w:val="en-US"/>
        </w:rPr>
        <w:t>359</w:t>
      </w:r>
      <w:r w:rsidR="0079121C">
        <w:rPr>
          <w:rFonts w:hint="cs"/>
          <w:rtl/>
          <w:lang w:val="en-US" w:bidi="ar-EG"/>
        </w:rPr>
        <w:t xml:space="preserve"> </w:t>
      </w:r>
      <w:r w:rsidRPr="00A3140B">
        <w:rPr>
          <w:rtl/>
        </w:rPr>
        <w:t>و</w:t>
      </w:r>
      <w:r w:rsidRPr="00A3140B">
        <w:t>13 137</w:t>
      </w:r>
      <w:r w:rsidRPr="00A3140B">
        <w:rPr>
          <w:rtl/>
        </w:rPr>
        <w:t xml:space="preserve"> و</w:t>
      </w:r>
      <w:r w:rsidRPr="00A3140B">
        <w:t>16 420</w:t>
      </w:r>
      <w:r w:rsidRPr="00A3140B">
        <w:rPr>
          <w:rtl/>
        </w:rPr>
        <w:t xml:space="preserve"> </w:t>
      </w:r>
      <w:r w:rsidR="00160B25">
        <w:rPr>
          <w:rFonts w:hint="cs"/>
          <w:rtl/>
        </w:rPr>
        <w:t>و</w:t>
      </w:r>
      <w:r w:rsidR="00160B25">
        <w:rPr>
          <w:lang w:val="en-US"/>
        </w:rPr>
        <w:t>16 537</w:t>
      </w:r>
      <w:r w:rsidR="00160B25">
        <w:rPr>
          <w:rFonts w:hint="cs"/>
          <w:rtl/>
          <w:lang w:val="en-US"/>
        </w:rPr>
        <w:t xml:space="preserve"> </w:t>
      </w:r>
      <w:r w:rsidRPr="00A3140B">
        <w:rPr>
          <w:rtl/>
        </w:rPr>
        <w:t>و</w:t>
      </w:r>
      <w:r w:rsidRPr="00A3140B">
        <w:t>17 302</w:t>
      </w:r>
      <w:r w:rsidRPr="00A3140B">
        <w:rPr>
          <w:rtl/>
        </w:rPr>
        <w:t xml:space="preserve"> و</w:t>
      </w:r>
      <w:r w:rsidRPr="00A3140B">
        <w:t>18 795</w:t>
      </w:r>
      <w:r w:rsidRPr="00A3140B">
        <w:rPr>
          <w:rtl/>
        </w:rPr>
        <w:t xml:space="preserve"> و</w:t>
      </w:r>
      <w:r w:rsidRPr="00A3140B">
        <w:t>19 770</w:t>
      </w:r>
      <w:r w:rsidRPr="00A3140B">
        <w:rPr>
          <w:rtl/>
        </w:rPr>
        <w:t xml:space="preserve"> و</w:t>
      </w:r>
      <w:r w:rsidRPr="00A3140B">
        <w:t>22 060</w:t>
      </w:r>
      <w:r w:rsidRPr="00A3140B">
        <w:rPr>
          <w:rtl/>
        </w:rPr>
        <w:t xml:space="preserve"> و</w:t>
      </w:r>
      <w:r w:rsidRPr="00A3140B">
        <w:t>22 7</w:t>
      </w:r>
      <w:r w:rsidR="00160B25">
        <w:t>56</w:t>
      </w:r>
      <w:r w:rsidRPr="00A3140B">
        <w:rPr>
          <w:rtl/>
        </w:rPr>
        <w:t xml:space="preserve"> و</w:t>
      </w:r>
      <w:r w:rsidRPr="00A3140B">
        <w:t>25 097</w:t>
      </w:r>
      <w:r w:rsidRPr="00A3140B">
        <w:rPr>
          <w:rtl/>
        </w:rPr>
        <w:t xml:space="preserve"> </w:t>
      </w:r>
      <w:r w:rsidR="0079121C">
        <w:rPr>
          <w:rFonts w:hint="cs"/>
          <w:rtl/>
        </w:rPr>
        <w:br/>
      </w:r>
      <w:r w:rsidRPr="00A3140B">
        <w:rPr>
          <w:rtl/>
        </w:rPr>
        <w:t>و</w:t>
      </w:r>
      <w:r w:rsidR="0079121C">
        <w:rPr>
          <w:lang w:val="en-US"/>
        </w:rPr>
        <w:t>(</w:t>
      </w:r>
      <w:r w:rsidRPr="00A3140B">
        <w:t>kHz 26 172</w:t>
      </w:r>
      <w:r w:rsidRPr="00A3140B">
        <w:rPr>
          <w:rtl/>
        </w:rPr>
        <w:t>؛</w:t>
      </w:r>
    </w:p>
    <w:p w14:paraId="619E508D" w14:textId="77777777" w:rsidR="006D684D" w:rsidRDefault="006D684D" w:rsidP="00CD6A6E">
      <w:pPr>
        <w:pStyle w:val="enumlev1"/>
        <w:spacing w:before="80"/>
      </w:pPr>
      <w:r w:rsidRPr="00A3140B">
        <w:rPr>
          <w:rtl/>
        </w:rPr>
        <w:t>-</w:t>
      </w:r>
      <w:r w:rsidRPr="00A3140B">
        <w:rPr>
          <w:rtl/>
        </w:rPr>
        <w:tab/>
        <w:t>ترددات عمل دولية من سفينة إلى ساحل أو من سفينة إلى أخرى (</w:t>
      </w:r>
      <w:r w:rsidRPr="00A3140B">
        <w:t>2 045</w:t>
      </w:r>
      <w:r w:rsidRPr="00A3140B">
        <w:rPr>
          <w:rtl/>
        </w:rPr>
        <w:t xml:space="preserve"> و</w:t>
      </w:r>
      <w:r w:rsidRPr="00A3140B">
        <w:t>2 048</w:t>
      </w:r>
      <w:r w:rsidRPr="00A3140B">
        <w:rPr>
          <w:rtl/>
        </w:rPr>
        <w:t xml:space="preserve"> و</w:t>
      </w:r>
      <w:r w:rsidRPr="00A3140B">
        <w:t>2 635</w:t>
      </w:r>
      <w:r w:rsidRPr="00A3140B">
        <w:rPr>
          <w:rtl/>
        </w:rPr>
        <w:t xml:space="preserve"> و</w:t>
      </w:r>
      <w:r w:rsidRPr="00A3140B">
        <w:t>kHz 2 638</w:t>
      </w:r>
      <w:r w:rsidRPr="00A3140B">
        <w:rPr>
          <w:rtl/>
        </w:rPr>
        <w:t>)؛</w:t>
      </w:r>
    </w:p>
    <w:p w14:paraId="1834C4B9" w14:textId="2FF4D113" w:rsidR="00072142" w:rsidRDefault="00072142" w:rsidP="00072142">
      <w:pPr>
        <w:rPr>
          <w:rtl/>
        </w:rPr>
      </w:pPr>
      <w:r>
        <w:rPr>
          <w:rtl/>
        </w:rPr>
        <w:br w:type="page"/>
      </w:r>
    </w:p>
    <w:p w14:paraId="6513B775" w14:textId="77777777" w:rsidR="006D684D" w:rsidRPr="00A3140B" w:rsidRDefault="006D684D" w:rsidP="00E97FBC">
      <w:pPr>
        <w:pStyle w:val="enumlev1"/>
        <w:rPr>
          <w:rtl/>
        </w:rPr>
      </w:pPr>
      <w:r w:rsidRPr="00A3140B">
        <w:rPr>
          <w:rtl/>
        </w:rPr>
        <w:lastRenderedPageBreak/>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kHz 410</w:t>
      </w:r>
      <w:r w:rsidRPr="00A3140B">
        <w:rPr>
          <w:rtl/>
        </w:rPr>
        <w:t xml:space="preserve"> لتحديد زوايا الاتجاه راديوياً في خدمات الملاحة</w:t>
      </w:r>
      <w:r w:rsidR="009668A9">
        <w:rPr>
          <w:rFonts w:hint="cs"/>
          <w:rtl/>
        </w:rPr>
        <w:t xml:space="preserve"> الراديوية</w:t>
      </w:r>
      <w:r w:rsidRPr="00A3140B">
        <w:rPr>
          <w:rtl/>
        </w:rPr>
        <w:t xml:space="preserve"> البحرية؛</w:t>
      </w:r>
    </w:p>
    <w:p w14:paraId="4071DEB1" w14:textId="77777777" w:rsidR="006D684D" w:rsidRPr="00DC1DE4" w:rsidRDefault="006D684D" w:rsidP="00E97FBC">
      <w:pPr>
        <w:pStyle w:val="enumlev1"/>
        <w:rPr>
          <w:lang w:val="en-US"/>
        </w:rPr>
      </w:pPr>
      <w:r w:rsidRPr="00A3140B">
        <w:rPr>
          <w:rtl/>
        </w:rPr>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MHz 75</w:t>
      </w:r>
      <w:r w:rsidRPr="00A3140B">
        <w:rPr>
          <w:rtl/>
        </w:rPr>
        <w:t xml:space="preserve"> </w:t>
      </w:r>
      <w:r w:rsidR="00222F8F">
        <w:rPr>
          <w:rFonts w:hint="cs"/>
          <w:rtl/>
        </w:rPr>
        <w:t>ال</w:t>
      </w:r>
      <w:r w:rsidRPr="00A3140B">
        <w:rPr>
          <w:rtl/>
        </w:rPr>
        <w:t xml:space="preserve">مخصص </w:t>
      </w:r>
      <w:r w:rsidR="00222F8F">
        <w:rPr>
          <w:rFonts w:hint="cs"/>
          <w:rtl/>
        </w:rPr>
        <w:t>ل</w:t>
      </w:r>
      <w:r w:rsidRPr="00A3140B">
        <w:rPr>
          <w:rtl/>
        </w:rPr>
        <w:t xml:space="preserve">لمنارات </w:t>
      </w:r>
      <w:r w:rsidR="00222F8F">
        <w:rPr>
          <w:rFonts w:hint="cs"/>
          <w:rtl/>
        </w:rPr>
        <w:t>ال</w:t>
      </w:r>
      <w:r w:rsidRPr="00A3140B">
        <w:rPr>
          <w:rtl/>
        </w:rPr>
        <w:t>راديوية للطيران</w:t>
      </w:r>
      <w:r w:rsidR="009668A9">
        <w:rPr>
          <w:rFonts w:hint="cs"/>
          <w:rtl/>
        </w:rPr>
        <w:t>.</w:t>
      </w:r>
    </w:p>
    <w:p w14:paraId="6B79084F" w14:textId="77777777" w:rsidR="006D684D" w:rsidRDefault="006D684D" w:rsidP="0010137C">
      <w:pPr>
        <w:tabs>
          <w:tab w:val="clear" w:pos="794"/>
          <w:tab w:val="clear" w:pos="1191"/>
          <w:tab w:val="clear" w:pos="1588"/>
          <w:tab w:val="clear" w:pos="1985"/>
        </w:tabs>
        <w:rPr>
          <w:rtl/>
        </w:rPr>
      </w:pPr>
      <w:r>
        <w:t>3</w:t>
      </w:r>
      <w:r w:rsidRPr="00A3140B">
        <w:rPr>
          <w:rtl/>
        </w:rPr>
        <w:tab/>
        <w:t>إذا استعملت خدمات أخرى هذه الترددات و/أو استعملت</w:t>
      </w:r>
      <w:r w:rsidR="00CD51D3">
        <w:rPr>
          <w:rFonts w:hint="cs"/>
          <w:rtl/>
        </w:rPr>
        <w:t xml:space="preserve"> هذه الترددات</w:t>
      </w:r>
      <w:r w:rsidR="00B7778A">
        <w:rPr>
          <w:rtl/>
        </w:rPr>
        <w:t xml:space="preserve"> لغير الأغراض المنصوص عليها في </w:t>
      </w:r>
      <w:r w:rsidRPr="00A3140B">
        <w:rPr>
          <w:rtl/>
        </w:rPr>
        <w:t xml:space="preserve">لوائح الراديو، فينبغي التبليغ عنها بموجب الأحكام ذات الصلة في المادة </w:t>
      </w:r>
      <w:r w:rsidRPr="00A3140B">
        <w:rPr>
          <w:b/>
          <w:bCs/>
        </w:rPr>
        <w:t>11</w:t>
      </w:r>
      <w:r w:rsidR="00B7778A">
        <w:rPr>
          <w:rtl/>
        </w:rPr>
        <w:t xml:space="preserve"> وفي بعض الحالات بموجب أحكام </w:t>
      </w:r>
      <w:r w:rsidRPr="00A3140B">
        <w:rPr>
          <w:rtl/>
        </w:rPr>
        <w:t>الرقم</w:t>
      </w:r>
      <w:r w:rsidR="0010137C">
        <w:rPr>
          <w:rFonts w:hint="cs"/>
          <w:rtl/>
        </w:rPr>
        <w:t> </w:t>
      </w:r>
      <w:r w:rsidRPr="00A3140B">
        <w:rPr>
          <w:b/>
          <w:bCs/>
        </w:rPr>
        <w:t>4.4</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56E3" w14:paraId="1BAA700F" w14:textId="77777777">
        <w:tc>
          <w:tcPr>
            <w:tcW w:w="1275" w:type="dxa"/>
          </w:tcPr>
          <w:p w14:paraId="5838F20B" w14:textId="77777777" w:rsidR="004856E3" w:rsidRPr="00EC59CD" w:rsidRDefault="004856E3" w:rsidP="004856E3">
            <w:pPr>
              <w:tabs>
                <w:tab w:val="clear" w:pos="794"/>
                <w:tab w:val="clear" w:pos="1191"/>
                <w:tab w:val="clear" w:pos="1588"/>
                <w:tab w:val="clear" w:pos="1985"/>
              </w:tabs>
              <w:spacing w:before="0" w:after="40" w:line="280" w:lineRule="exact"/>
              <w:rPr>
                <w:b/>
                <w:bCs/>
                <w:rtl/>
                <w:lang w:val="en-US" w:bidi="ar-EG"/>
              </w:rPr>
            </w:pPr>
            <w:r>
              <w:rPr>
                <w:b/>
                <w:bCs/>
                <w:lang w:val="en-US" w:bidi="ar-EG"/>
              </w:rPr>
              <w:t>14</w:t>
            </w:r>
            <w:r w:rsidRPr="00EC59CD">
              <w:rPr>
                <w:b/>
                <w:bCs/>
                <w:lang w:val="en-US" w:bidi="ar-EG"/>
              </w:rPr>
              <w:t>.</w:t>
            </w:r>
            <w:r>
              <w:rPr>
                <w:b/>
                <w:bCs/>
                <w:lang w:val="en-US" w:bidi="ar-EG"/>
              </w:rPr>
              <w:t>11</w:t>
            </w:r>
          </w:p>
        </w:tc>
      </w:tr>
    </w:tbl>
    <w:p w14:paraId="4442F8D3" w14:textId="77777777" w:rsidR="006D684D" w:rsidRPr="00A3140B" w:rsidRDefault="006D684D" w:rsidP="00602C73">
      <w:pPr>
        <w:tabs>
          <w:tab w:val="clear" w:pos="794"/>
          <w:tab w:val="clear" w:pos="1191"/>
          <w:tab w:val="clear" w:pos="1588"/>
          <w:tab w:val="clear" w:pos="1985"/>
        </w:tabs>
        <w:rPr>
          <w:rtl/>
        </w:rPr>
      </w:pPr>
      <w:r>
        <w:t>1</w:t>
      </w:r>
      <w:r w:rsidRPr="00A3140B">
        <w:rPr>
          <w:rtl/>
        </w:rPr>
        <w:tab/>
        <w:t>ينص هذا الحكم</w:t>
      </w:r>
      <w:r w:rsidR="006D7212">
        <w:rPr>
          <w:rFonts w:hint="cs"/>
          <w:rtl/>
        </w:rPr>
        <w:t>، في جملة أمور أخرى،</w:t>
      </w:r>
      <w:r w:rsidRPr="00A3140B">
        <w:rPr>
          <w:rtl/>
        </w:rPr>
        <w:t xml:space="preserve"> على أن تخصيصات التردد لمحطات السفن ولمحطات متنقلة في خدمات أخرى لا يبل</w:t>
      </w:r>
      <w:r w:rsidR="009668A9">
        <w:rPr>
          <w:rFonts w:hint="cs"/>
          <w:rtl/>
        </w:rPr>
        <w:t>ّ</w:t>
      </w:r>
      <w:r w:rsidRPr="00A3140B">
        <w:rPr>
          <w:rtl/>
        </w:rPr>
        <w:t xml:space="preserve">غ عنها بموجب المادة </w:t>
      </w:r>
      <w:r w:rsidRPr="00A3140B">
        <w:rPr>
          <w:b/>
          <w:bCs/>
        </w:rPr>
        <w:t>11</w:t>
      </w:r>
      <w:r w:rsidRPr="00A3140B">
        <w:rPr>
          <w:rtl/>
        </w:rPr>
        <w:t xml:space="preserve">. ومن ناحية </w:t>
      </w:r>
      <w:r w:rsidR="006D7212">
        <w:rPr>
          <w:rFonts w:hint="cs"/>
          <w:rtl/>
        </w:rPr>
        <w:t>أخرى</w:t>
      </w:r>
      <w:r w:rsidR="00E00900">
        <w:rPr>
          <w:rFonts w:hint="cs"/>
          <w:rtl/>
        </w:rPr>
        <w:t>،</w:t>
      </w:r>
      <w:r w:rsidRPr="00A3140B">
        <w:rPr>
          <w:rtl/>
        </w:rPr>
        <w:t xml:space="preserve"> فإن أحكام الرقم </w:t>
      </w:r>
      <w:r w:rsidR="000C3B75">
        <w:rPr>
          <w:b/>
          <w:bCs/>
        </w:rPr>
        <w:t>2</w:t>
      </w:r>
      <w:r w:rsidRPr="00A3140B">
        <w:rPr>
          <w:b/>
          <w:bCs/>
        </w:rPr>
        <w:t>.</w:t>
      </w:r>
      <w:r w:rsidR="000C3B75">
        <w:rPr>
          <w:b/>
          <w:bCs/>
        </w:rPr>
        <w:t>11</w:t>
      </w:r>
      <w:r w:rsidRPr="00A3140B">
        <w:rPr>
          <w:rtl/>
        </w:rPr>
        <w:t xml:space="preserve"> تحدد الشروط التي </w:t>
      </w:r>
      <w:r w:rsidR="006D7212">
        <w:rPr>
          <w:rFonts w:hint="cs"/>
          <w:rtl/>
        </w:rPr>
        <w:t>يتم</w:t>
      </w:r>
      <w:r w:rsidRPr="00A3140B">
        <w:rPr>
          <w:rtl/>
        </w:rPr>
        <w:t xml:space="preserve"> بموجبها تبليغ المكتب عن محطات الاستقبال. </w:t>
      </w:r>
      <w:r w:rsidR="006D7212">
        <w:rPr>
          <w:rFonts w:hint="cs"/>
          <w:rtl/>
        </w:rPr>
        <w:t>وبالمثل</w:t>
      </w:r>
      <w:r w:rsidR="00E00900">
        <w:rPr>
          <w:rFonts w:hint="cs"/>
          <w:rtl/>
        </w:rPr>
        <w:t>،</w:t>
      </w:r>
      <w:r w:rsidR="006D7212">
        <w:rPr>
          <w:rFonts w:hint="cs"/>
          <w:rtl/>
        </w:rPr>
        <w:t xml:space="preserve"> تحدد</w:t>
      </w:r>
      <w:r w:rsidRPr="00A3140B">
        <w:rPr>
          <w:rtl/>
        </w:rPr>
        <w:t xml:space="preserve"> أحكام الرقم </w:t>
      </w:r>
      <w:r w:rsidR="000C3B75">
        <w:rPr>
          <w:b/>
          <w:bCs/>
        </w:rPr>
        <w:t>9</w:t>
      </w:r>
      <w:r w:rsidRPr="00A3140B">
        <w:rPr>
          <w:b/>
          <w:bCs/>
        </w:rPr>
        <w:t>.</w:t>
      </w:r>
      <w:r w:rsidR="000C3B75">
        <w:rPr>
          <w:b/>
          <w:bCs/>
        </w:rPr>
        <w:t>11</w:t>
      </w:r>
      <w:r w:rsidRPr="00A3140B">
        <w:rPr>
          <w:rtl/>
        </w:rPr>
        <w:t xml:space="preserve"> الشروط التي </w:t>
      </w:r>
      <w:r w:rsidR="006D7212">
        <w:rPr>
          <w:rFonts w:hint="cs"/>
          <w:rtl/>
        </w:rPr>
        <w:t>يتم</w:t>
      </w:r>
      <w:r w:rsidRPr="00A3140B">
        <w:rPr>
          <w:rtl/>
        </w:rPr>
        <w:t xml:space="preserve"> بموجبها تبليغ المكتب عن محطة برية لاستقبال إرسالات محطات متنقلة. وبعد أن جمعت اللجنة الشروط المحددة في جميع هذه الأحكام استنتجت أن الفئات التالية لا يبلغ </w:t>
      </w:r>
      <w:r w:rsidR="00E00900">
        <w:rPr>
          <w:rFonts w:hint="cs"/>
          <w:rtl/>
        </w:rPr>
        <w:t xml:space="preserve">عنها </w:t>
      </w:r>
      <w:r w:rsidRPr="00A3140B">
        <w:rPr>
          <w:rtl/>
        </w:rPr>
        <w:t>المكتب:</w:t>
      </w:r>
    </w:p>
    <w:p w14:paraId="58507D9C" w14:textId="77777777" w:rsidR="006D684D" w:rsidRPr="00A3140B" w:rsidRDefault="006D684D" w:rsidP="005532AA">
      <w:pPr>
        <w:pStyle w:val="enumlev1"/>
        <w:rPr>
          <w:rtl/>
        </w:rPr>
      </w:pPr>
      <w:r w:rsidRPr="00A3140B">
        <w:rPr>
          <w:rtl/>
        </w:rPr>
        <w:t>-</w:t>
      </w:r>
      <w:r w:rsidRPr="00A3140B">
        <w:rPr>
          <w:rtl/>
        </w:rPr>
        <w:tab/>
        <w:t xml:space="preserve">الترددات العالمية التي تستعملها محطات المهاتفة الراديوية وحيدة النطاق الجانبي </w:t>
      </w:r>
      <w:r w:rsidRPr="00A3140B">
        <w:t>(SSB)</w:t>
      </w:r>
      <w:r w:rsidRPr="00A3140B">
        <w:rPr>
          <w:rtl/>
        </w:rPr>
        <w:t xml:space="preserve"> سواء المحطات الساحلية أ</w:t>
      </w:r>
      <w:r w:rsidR="006D7212">
        <w:rPr>
          <w:rFonts w:hint="cs"/>
          <w:rtl/>
        </w:rPr>
        <w:t>و</w:t>
      </w:r>
      <w:r w:rsidRPr="00A3140B">
        <w:rPr>
          <w:rtl/>
        </w:rPr>
        <w:t xml:space="preserve"> محطات السفن في التشغيل بإرسال مفرد (بتردد وحيد) وفي التشغيل متقاطع القنوات بين السفن (بترددين) (الترددات المبينة في </w:t>
      </w:r>
      <w:r w:rsidR="009668A9">
        <w:rPr>
          <w:rFonts w:hint="cs"/>
          <w:rtl/>
        </w:rPr>
        <w:t>الجزء</w:t>
      </w:r>
      <w:r w:rsidRPr="00A3140B">
        <w:rPr>
          <w:rtl/>
        </w:rPr>
        <w:t xml:space="preserve"> </w:t>
      </w:r>
      <w:r w:rsidRPr="00A3140B">
        <w:t>B</w:t>
      </w:r>
      <w:r w:rsidRPr="00A3140B">
        <w:rPr>
          <w:rtl/>
        </w:rPr>
        <w:t xml:space="preserve"> من القسم </w:t>
      </w:r>
      <w:r w:rsidRPr="00A3140B">
        <w:t>I</w:t>
      </w:r>
      <w:r w:rsidRPr="00A3140B">
        <w:rPr>
          <w:rtl/>
        </w:rPr>
        <w:t xml:space="preserve"> من الجزء </w:t>
      </w:r>
      <w:r w:rsidR="009668A9">
        <w:rPr>
          <w:rFonts w:hint="cs"/>
          <w:rtl/>
        </w:rPr>
        <w:t xml:space="preserve">الفرعي </w:t>
      </w:r>
      <w:r w:rsidRPr="00A3140B">
        <w:t>B</w:t>
      </w:r>
      <w:r w:rsidRPr="00A3140B">
        <w:rPr>
          <w:rtl/>
        </w:rPr>
        <w:t xml:space="preserve"> في التذييل </w:t>
      </w:r>
      <w:r w:rsidRPr="00A3140B">
        <w:rPr>
          <w:b/>
          <w:bCs/>
        </w:rPr>
        <w:t>17</w:t>
      </w:r>
      <w:r w:rsidRPr="00A3140B">
        <w:rPr>
          <w:rtl/>
        </w:rPr>
        <w:t>)؛</w:t>
      </w:r>
    </w:p>
    <w:p w14:paraId="22EFA40A" w14:textId="77777777" w:rsidR="006D684D" w:rsidRPr="00A3140B" w:rsidRDefault="000A7415" w:rsidP="000A7415">
      <w:pPr>
        <w:pStyle w:val="enumlev1"/>
        <w:rPr>
          <w:rtl/>
        </w:rPr>
      </w:pPr>
      <w:r w:rsidRPr="00A3140B">
        <w:rPr>
          <w:rtl/>
        </w:rPr>
        <w:t>-</w:t>
      </w:r>
      <w:r w:rsidR="006D684D" w:rsidRPr="00A3140B">
        <w:rPr>
          <w:rtl/>
        </w:rPr>
        <w:tab/>
        <w:t xml:space="preserve">ترددات العمل العالمية لمحطات السفن المجهزة بأنظمة الإبراق ضيق النطاق بطباعة مباشرة </w:t>
      </w:r>
      <w:r w:rsidR="006D684D" w:rsidRPr="00A3140B">
        <w:t>(NBDP)</w:t>
      </w:r>
      <w:r w:rsidR="006D684D" w:rsidRPr="00A3140B">
        <w:rPr>
          <w:rtl/>
        </w:rPr>
        <w:t xml:space="preserve"> وأنظمة إرسال المعطيات على أساس عدم التزاوج (الترددات المشار إليها في القسم </w:t>
      </w:r>
      <w:r w:rsidR="006D684D" w:rsidRPr="00A3140B">
        <w:t>III</w:t>
      </w:r>
      <w:r w:rsidR="006D684D" w:rsidRPr="00A3140B">
        <w:rPr>
          <w:rtl/>
        </w:rPr>
        <w:t xml:space="preserve"> من الجزء </w:t>
      </w:r>
      <w:r w:rsidR="006D684D" w:rsidRPr="00A3140B">
        <w:t>B</w:t>
      </w:r>
      <w:r w:rsidR="006D684D" w:rsidRPr="00A3140B">
        <w:rPr>
          <w:rtl/>
        </w:rPr>
        <w:t xml:space="preserve"> في التذييل </w:t>
      </w:r>
      <w:r w:rsidR="006D684D" w:rsidRPr="00A3140B">
        <w:rPr>
          <w:b/>
          <w:bCs/>
        </w:rPr>
        <w:t>17</w:t>
      </w:r>
      <w:r w:rsidR="006D684D" w:rsidRPr="00A3140B">
        <w:rPr>
          <w:rtl/>
        </w:rPr>
        <w:t>)</w:t>
      </w:r>
      <w:r>
        <w:rPr>
          <w:rFonts w:hint="cs"/>
          <w:rtl/>
        </w:rPr>
        <w:t>.</w:t>
      </w:r>
    </w:p>
    <w:p w14:paraId="5E74C95B" w14:textId="77777777" w:rsidR="006D684D" w:rsidRDefault="006D684D" w:rsidP="00602C73">
      <w:pPr>
        <w:tabs>
          <w:tab w:val="clear" w:pos="794"/>
          <w:tab w:val="clear" w:pos="1191"/>
          <w:tab w:val="clear" w:pos="1588"/>
          <w:tab w:val="clear" w:pos="1985"/>
        </w:tabs>
      </w:pPr>
      <w:r>
        <w:t>2</w:t>
      </w:r>
      <w:r w:rsidRPr="00A3140B">
        <w:rPr>
          <w:rtl/>
        </w:rPr>
        <w:tab/>
        <w:t xml:space="preserve">إذا استعملت خدمات أخرى الترددات المذكورة في الفقرة </w:t>
      </w:r>
      <w:r w:rsidR="006D7212">
        <w:t>1</w:t>
      </w:r>
      <w:r w:rsidRPr="00A3140B">
        <w:rPr>
          <w:rtl/>
        </w:rPr>
        <w:t xml:space="preserve"> أعلاه، و/أو استعملت </w:t>
      </w:r>
      <w:r w:rsidR="006D7212">
        <w:rPr>
          <w:rFonts w:hint="cs"/>
          <w:rtl/>
        </w:rPr>
        <w:t xml:space="preserve">هذه الترددات </w:t>
      </w:r>
      <w:r w:rsidRPr="00A3140B">
        <w:rPr>
          <w:rtl/>
        </w:rPr>
        <w:t>لغير الأغراض المنصوص عليها في لوائح الراديو</w:t>
      </w:r>
      <w:r w:rsidR="006D7212">
        <w:rPr>
          <w:rFonts w:hint="cs"/>
          <w:rtl/>
        </w:rPr>
        <w:t>،</w:t>
      </w:r>
      <w:r w:rsidRPr="00A3140B">
        <w:rPr>
          <w:rtl/>
        </w:rPr>
        <w:t xml:space="preserve"> فينبغي التبليغ عنها </w:t>
      </w:r>
      <w:r w:rsidR="00E00900">
        <w:rPr>
          <w:rFonts w:hint="cs"/>
          <w:rtl/>
        </w:rPr>
        <w:t>في إطار</w:t>
      </w:r>
      <w:r w:rsidRPr="00A3140B">
        <w:rPr>
          <w:rtl/>
        </w:rPr>
        <w:t xml:space="preserve"> الأحكام ذات الصلة في المادة </w:t>
      </w:r>
      <w:r w:rsidRPr="00A3140B">
        <w:rPr>
          <w:b/>
          <w:bCs/>
        </w:rPr>
        <w:t>11</w:t>
      </w:r>
      <w:r w:rsidRPr="00A3140B">
        <w:rPr>
          <w:rtl/>
        </w:rPr>
        <w:t xml:space="preserve"> وفي بعض الحالات بموجب أحكام الرقم </w:t>
      </w:r>
      <w:r w:rsidRPr="00A3140B">
        <w:rPr>
          <w:b/>
          <w:bCs/>
        </w:rPr>
        <w:t>4.4</w:t>
      </w:r>
      <w:r w:rsidRPr="00A3140B">
        <w:rPr>
          <w:rtl/>
        </w:rPr>
        <w:t>.</w:t>
      </w:r>
    </w:p>
    <w:p w14:paraId="422EFC40" w14:textId="77777777" w:rsidR="00E81615" w:rsidRDefault="00E81615" w:rsidP="00602C73">
      <w:pPr>
        <w:tabs>
          <w:tab w:val="clear" w:pos="794"/>
          <w:tab w:val="clear" w:pos="1191"/>
          <w:tab w:val="clear" w:pos="1588"/>
          <w:tab w:val="clear" w:pos="1985"/>
        </w:tabs>
      </w:pPr>
      <w:r>
        <w:br w:type="page"/>
      </w:r>
    </w:p>
    <w:p w14:paraId="12205DA1" w14:textId="3068DE90" w:rsidR="002D6D41" w:rsidRDefault="006D684D" w:rsidP="00602C73">
      <w:pPr>
        <w:tabs>
          <w:tab w:val="clear" w:pos="794"/>
          <w:tab w:val="clear" w:pos="1191"/>
          <w:tab w:val="clear" w:pos="1588"/>
          <w:tab w:val="clear" w:pos="1985"/>
        </w:tabs>
        <w:rPr>
          <w:rtl/>
          <w:lang w:val="en-US"/>
        </w:rPr>
      </w:pPr>
      <w:r>
        <w:lastRenderedPageBreak/>
        <w:t>3</w:t>
      </w:r>
      <w:r w:rsidRPr="00A3140B">
        <w:rPr>
          <w:rtl/>
        </w:rPr>
        <w:tab/>
      </w:r>
      <w:r w:rsidR="006D7212">
        <w:rPr>
          <w:rFonts w:hint="cs"/>
          <w:rtl/>
        </w:rPr>
        <w:t>مع مراعاة</w:t>
      </w:r>
      <w:r w:rsidRPr="00A3140B">
        <w:rPr>
          <w:rtl/>
        </w:rPr>
        <w:t xml:space="preserve"> أن جميع الاتصالات في الخدمات المتنقلة للطيران </w:t>
      </w:r>
      <w:r w:rsidRPr="00A3140B">
        <w:t>(R)</w:t>
      </w:r>
      <w:r w:rsidRPr="00A3140B">
        <w:rPr>
          <w:rtl/>
        </w:rPr>
        <w:t xml:space="preserve"> و</w:t>
      </w:r>
      <w:r w:rsidRPr="00A3140B">
        <w:t>(OR)</w:t>
      </w:r>
      <w:r w:rsidRPr="00A3140B">
        <w:rPr>
          <w:rtl/>
        </w:rPr>
        <w:t xml:space="preserve"> التي تستعمل نطاقات الموجات الديكامترية </w:t>
      </w:r>
      <w:r w:rsidR="009668A9">
        <w:rPr>
          <w:lang w:val="en-US"/>
        </w:rPr>
        <w:t>(HF)</w:t>
      </w:r>
      <w:r w:rsidR="009668A9">
        <w:rPr>
          <w:rFonts w:hint="cs"/>
          <w:rtl/>
        </w:rPr>
        <w:t xml:space="preserve"> </w:t>
      </w:r>
      <w:r w:rsidRPr="00A3140B">
        <w:rPr>
          <w:rtl/>
        </w:rPr>
        <w:t xml:space="preserve">الموزعة بشكل حصري، تجري بأسلوب الإرسال المفرد وحيد التردد، نجد أن استعمال التردد المعني يغطيه </w:t>
      </w:r>
      <w:r w:rsidR="006D7212">
        <w:rPr>
          <w:rFonts w:hint="cs"/>
          <w:rtl/>
        </w:rPr>
        <w:t xml:space="preserve">بصورة كافية </w:t>
      </w:r>
      <w:r w:rsidRPr="00A3140B">
        <w:rPr>
          <w:rtl/>
        </w:rPr>
        <w:t>التبليغ عن محطة الإرسال للطيران ولا ضرورة للتبليغ عن محطة الاستقبال المصاحبة (لاستقبال الإرسالات من محطات الطائرات). ولذلك</w:t>
      </w:r>
      <w:r w:rsidR="009668A9">
        <w:rPr>
          <w:rFonts w:hint="cs"/>
          <w:rtl/>
        </w:rPr>
        <w:t>،</w:t>
      </w:r>
      <w:r w:rsidRPr="00A3140B">
        <w:rPr>
          <w:rtl/>
        </w:rPr>
        <w:t xml:space="preserve"> كلفت اللجنة المكتب بعدم قبول أي بطاقة تبليغ عن تخصيص تردد يتعلق بمحطة استقبال للطيران في النطاقات التي يحكمها التذييلان </w:t>
      </w:r>
      <w:r w:rsidRPr="00A3140B">
        <w:rPr>
          <w:b/>
          <w:bCs/>
        </w:rPr>
        <w:t>26</w:t>
      </w:r>
      <w:r w:rsidRPr="00A3140B">
        <w:rPr>
          <w:rtl/>
        </w:rPr>
        <w:t xml:space="preserve"> و</w:t>
      </w:r>
      <w:r w:rsidRPr="00A3140B">
        <w:rPr>
          <w:b/>
          <w:bCs/>
        </w:rPr>
        <w:t>27</w:t>
      </w:r>
      <w:r w:rsidRPr="00A3140B">
        <w:rPr>
          <w:rtl/>
        </w:rPr>
        <w:t>.</w:t>
      </w:r>
    </w:p>
    <w:p w14:paraId="7EB4B11E" w14:textId="77777777" w:rsidR="00824DE7" w:rsidRDefault="00824DE7" w:rsidP="00602C73">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710D9" w14:paraId="78CC6A78" w14:textId="77777777">
        <w:tc>
          <w:tcPr>
            <w:tcW w:w="1275" w:type="dxa"/>
          </w:tcPr>
          <w:p w14:paraId="74FBBE9C" w14:textId="77777777" w:rsidR="000710D9" w:rsidRPr="00EC59CD" w:rsidRDefault="000710D9" w:rsidP="000710D9">
            <w:pPr>
              <w:tabs>
                <w:tab w:val="clear" w:pos="794"/>
                <w:tab w:val="clear" w:pos="1191"/>
                <w:tab w:val="clear" w:pos="1588"/>
                <w:tab w:val="clear" w:pos="1985"/>
              </w:tabs>
              <w:spacing w:before="0" w:after="40" w:line="280" w:lineRule="exact"/>
              <w:rPr>
                <w:b/>
                <w:bCs/>
                <w:rtl/>
                <w:lang w:val="en-US" w:bidi="ar-EG"/>
              </w:rPr>
            </w:pPr>
            <w:r>
              <w:rPr>
                <w:b/>
                <w:bCs/>
                <w:lang w:val="en-US" w:bidi="ar-EG"/>
              </w:rPr>
              <w:t>1</w:t>
            </w:r>
            <w:r w:rsidR="00361528">
              <w:rPr>
                <w:b/>
                <w:bCs/>
                <w:lang w:val="en-US" w:bidi="ar-EG"/>
              </w:rPr>
              <w:t>7</w:t>
            </w:r>
            <w:r w:rsidRPr="00EC59CD">
              <w:rPr>
                <w:b/>
                <w:bCs/>
                <w:lang w:val="en-US" w:bidi="ar-EG"/>
              </w:rPr>
              <w:t>.</w:t>
            </w:r>
            <w:r>
              <w:rPr>
                <w:b/>
                <w:bCs/>
                <w:lang w:val="en-US" w:bidi="ar-EG"/>
              </w:rPr>
              <w:t>11</w:t>
            </w:r>
          </w:p>
        </w:tc>
      </w:tr>
    </w:tbl>
    <w:p w14:paraId="551D6AEA" w14:textId="77777777" w:rsidR="00000BEE" w:rsidRPr="00A3140B" w:rsidRDefault="00000BEE" w:rsidP="000102D5">
      <w:pPr>
        <w:tabs>
          <w:tab w:val="clear" w:pos="794"/>
          <w:tab w:val="clear" w:pos="1191"/>
          <w:tab w:val="clear" w:pos="1588"/>
          <w:tab w:val="clear" w:pos="1985"/>
        </w:tabs>
        <w:spacing w:before="360"/>
        <w:rPr>
          <w:rtl/>
        </w:rPr>
      </w:pPr>
      <w:r w:rsidRPr="00A3140B">
        <w:rPr>
          <w:rtl/>
        </w:rPr>
        <w:t xml:space="preserve">يحدد هذا الحكم وأحكام الأرقام من </w:t>
      </w:r>
      <w:r w:rsidR="002317EE">
        <w:rPr>
          <w:b/>
          <w:bCs/>
        </w:rPr>
        <w:t>18</w:t>
      </w:r>
      <w:r w:rsidRPr="00A3140B">
        <w:rPr>
          <w:b/>
          <w:bCs/>
        </w:rPr>
        <w:t>.1</w:t>
      </w:r>
      <w:r w:rsidR="002317EE">
        <w:rPr>
          <w:b/>
          <w:bCs/>
        </w:rPr>
        <w:t>1</w:t>
      </w:r>
      <w:r w:rsidRPr="00A3140B">
        <w:rPr>
          <w:rtl/>
        </w:rPr>
        <w:t xml:space="preserve"> إلى </w:t>
      </w:r>
      <w:r w:rsidRPr="00A3140B">
        <w:rPr>
          <w:b/>
          <w:bCs/>
        </w:rPr>
        <w:t>21</w:t>
      </w:r>
      <w:r w:rsidR="009668A9">
        <w:rPr>
          <w:b/>
          <w:bCs/>
        </w:rPr>
        <w:t>B</w:t>
      </w:r>
      <w:r w:rsidR="002317EE">
        <w:rPr>
          <w:b/>
          <w:bCs/>
        </w:rPr>
        <w:t>.</w:t>
      </w:r>
      <w:r w:rsidR="00626ABE">
        <w:rPr>
          <w:b/>
          <w:bCs/>
        </w:rPr>
        <w:t>11</w:t>
      </w:r>
      <w:r w:rsidRPr="00A3140B">
        <w:rPr>
          <w:rtl/>
        </w:rPr>
        <w:t xml:space="preserve"> تخصيصات محطات الأرض التي يجب أن تخضع لتبليغ إفرادي. ويمكن التبليغ عن جميع التخصيصات الأخرى</w:t>
      </w:r>
      <w:r w:rsidR="000102D5">
        <w:rPr>
          <w:rStyle w:val="FootnoteReference"/>
          <w:rtl/>
        </w:rPr>
        <w:footnoteReference w:customMarkFollows="1" w:id="1"/>
        <w:t>1</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2"/>
        <w:t>2</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3"/>
        <w:t>3</w:t>
      </w:r>
      <w:r w:rsidR="00960042" w:rsidRPr="000201BA">
        <w:rPr>
          <w:rStyle w:val="FootnoteReference"/>
          <w:rtl/>
        </w:rPr>
        <w:t xml:space="preserve"> </w:t>
      </w:r>
      <w:r w:rsidR="000102D5">
        <w:rPr>
          <w:rFonts w:hint="cs"/>
          <w:rtl/>
        </w:rPr>
        <w:t xml:space="preserve"> إ</w:t>
      </w:r>
      <w:r w:rsidR="009C72DC">
        <w:rPr>
          <w:rFonts w:hint="cs"/>
          <w:rtl/>
        </w:rPr>
        <w:t>ما ك</w:t>
      </w:r>
      <w:r w:rsidR="002317EE">
        <w:rPr>
          <w:rtl/>
        </w:rPr>
        <w:t>محط</w:t>
      </w:r>
      <w:r w:rsidR="009C72DC">
        <w:rPr>
          <w:rFonts w:hint="cs"/>
          <w:rtl/>
        </w:rPr>
        <w:t>ات</w:t>
      </w:r>
      <w:r w:rsidR="002317EE">
        <w:rPr>
          <w:rtl/>
        </w:rPr>
        <w:t xml:space="preserve"> نموذجية أو </w:t>
      </w:r>
      <w:r w:rsidR="009C72DC">
        <w:rPr>
          <w:rFonts w:hint="cs"/>
          <w:rtl/>
        </w:rPr>
        <w:t>ك</w:t>
      </w:r>
      <w:r w:rsidR="002317EE">
        <w:rPr>
          <w:rtl/>
        </w:rPr>
        <w:t xml:space="preserve">محطات إفرادية </w:t>
      </w:r>
      <w:r w:rsidR="009C72DC">
        <w:rPr>
          <w:rFonts w:hint="cs"/>
          <w:rtl/>
        </w:rPr>
        <w:t>حسبما</w:t>
      </w:r>
      <w:r w:rsidRPr="00A3140B">
        <w:rPr>
          <w:rtl/>
        </w:rPr>
        <w:t xml:space="preserve"> تراه الإدارة المعنية مناسباً. و</w:t>
      </w:r>
      <w:r w:rsidR="009C72DC">
        <w:rPr>
          <w:rFonts w:hint="cs"/>
          <w:rtl/>
        </w:rPr>
        <w:t>ن</w:t>
      </w:r>
      <w:r w:rsidRPr="00A3140B">
        <w:rPr>
          <w:rtl/>
        </w:rPr>
        <w:t xml:space="preserve">رد فيما يلي تخصيصات التردد التي </w:t>
      </w:r>
      <w:r w:rsidR="009C72DC">
        <w:rPr>
          <w:rFonts w:hint="cs"/>
          <w:rtl/>
        </w:rPr>
        <w:t xml:space="preserve">يبلغ عنها </w:t>
      </w:r>
      <w:r w:rsidRPr="00A3140B">
        <w:rPr>
          <w:rtl/>
        </w:rPr>
        <w:t xml:space="preserve">فرادي بموجب إجراء المادة </w:t>
      </w:r>
      <w:r w:rsidRPr="00A3140B">
        <w:rPr>
          <w:b/>
          <w:bCs/>
        </w:rPr>
        <w:t>11</w:t>
      </w:r>
      <w:r w:rsidRPr="00A3140B">
        <w:rPr>
          <w:rtl/>
        </w:rPr>
        <w:t>:</w:t>
      </w:r>
    </w:p>
    <w:p w14:paraId="649B6D72" w14:textId="77777777" w:rsidR="00000BEE" w:rsidRPr="00A3140B" w:rsidRDefault="002317EE" w:rsidP="005532AA">
      <w:pPr>
        <w:tabs>
          <w:tab w:val="clear" w:pos="794"/>
          <w:tab w:val="clear" w:pos="1191"/>
          <w:tab w:val="clear" w:pos="1588"/>
          <w:tab w:val="clear" w:pos="1985"/>
        </w:tabs>
        <w:spacing w:before="360"/>
        <w:rPr>
          <w:rtl/>
        </w:rPr>
      </w:pPr>
      <w:r>
        <w:t>1</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لمحطات </w:t>
      </w:r>
      <w:r w:rsidR="009C72DC">
        <w:rPr>
          <w:rFonts w:hint="cs"/>
          <w:rtl/>
        </w:rPr>
        <w:t>المشمولة</w:t>
      </w:r>
      <w:r w:rsidR="00000BEE" w:rsidRPr="00A3140B">
        <w:rPr>
          <w:rtl/>
        </w:rPr>
        <w:t xml:space="preserve"> </w:t>
      </w:r>
      <w:r w:rsidR="009C72DC">
        <w:rPr>
          <w:rFonts w:hint="cs"/>
          <w:rtl/>
        </w:rPr>
        <w:t>ك</w:t>
      </w:r>
      <w:r w:rsidR="00000BEE" w:rsidRPr="00A3140B">
        <w:rPr>
          <w:rtl/>
        </w:rPr>
        <w:t xml:space="preserve">خطط التعيين </w:t>
      </w:r>
      <w:r w:rsidR="009C72DC">
        <w:rPr>
          <w:rFonts w:hint="cs"/>
          <w:rtl/>
        </w:rPr>
        <w:t xml:space="preserve">الواردة </w:t>
      </w:r>
      <w:r w:rsidR="00000BEE" w:rsidRPr="00A3140B">
        <w:rPr>
          <w:rtl/>
        </w:rPr>
        <w:t xml:space="preserve">في التذييلات </w:t>
      </w:r>
      <w:r w:rsidR="00000BEE" w:rsidRPr="00A3140B">
        <w:rPr>
          <w:b/>
          <w:bCs/>
        </w:rPr>
        <w:t>25</w:t>
      </w:r>
      <w:r w:rsidR="00000BEE" w:rsidRPr="00A3140B">
        <w:rPr>
          <w:rtl/>
        </w:rPr>
        <w:t xml:space="preserve"> و</w:t>
      </w:r>
      <w:r w:rsidR="00000BEE" w:rsidRPr="00A3140B">
        <w:rPr>
          <w:b/>
          <w:bCs/>
        </w:rPr>
        <w:t>26</w:t>
      </w:r>
      <w:r w:rsidR="00000BEE" w:rsidRPr="00A3140B">
        <w:rPr>
          <w:rtl/>
        </w:rPr>
        <w:t xml:space="preserve"> و</w:t>
      </w:r>
      <w:r w:rsidR="00000BEE" w:rsidRPr="00A3140B">
        <w:rPr>
          <w:b/>
          <w:bCs/>
        </w:rPr>
        <w:t>27</w:t>
      </w:r>
      <w:r w:rsidR="00000BEE" w:rsidRPr="00A3140B">
        <w:rPr>
          <w:rtl/>
        </w:rPr>
        <w:t xml:space="preserve"> </w:t>
      </w:r>
      <w:r w:rsidR="0079121C">
        <w:rPr>
          <w:rFonts w:hint="cs"/>
          <w:rtl/>
          <w:lang w:bidi="ar-EG"/>
        </w:rPr>
        <w:t>(</w:t>
      </w:r>
      <w:r w:rsidR="009668A9">
        <w:rPr>
          <w:rFonts w:hint="cs"/>
          <w:rtl/>
        </w:rPr>
        <w:t xml:space="preserve">الرقم </w:t>
      </w:r>
      <w:r w:rsidR="00000BEE" w:rsidRPr="00A3140B">
        <w:rPr>
          <w:b/>
          <w:bCs/>
        </w:rPr>
        <w:t>1</w:t>
      </w:r>
      <w:r>
        <w:rPr>
          <w:b/>
          <w:bCs/>
        </w:rPr>
        <w:t>8</w:t>
      </w:r>
      <w:r w:rsidR="00000BEE" w:rsidRPr="00A3140B">
        <w:rPr>
          <w:b/>
          <w:bCs/>
        </w:rPr>
        <w:t>.1</w:t>
      </w:r>
      <w:r>
        <w:rPr>
          <w:b/>
          <w:bCs/>
        </w:rPr>
        <w:t>1</w:t>
      </w:r>
      <w:r w:rsidR="00000BEE" w:rsidRPr="00A3140B">
        <w:rPr>
          <w:rtl/>
        </w:rPr>
        <w:t>) أو أي خطة من خطط تخصيص التردد</w:t>
      </w:r>
      <w:r w:rsidR="009668A9">
        <w:rPr>
          <w:rFonts w:hint="cs"/>
          <w:rtl/>
        </w:rPr>
        <w:t>ات</w:t>
      </w:r>
      <w:r w:rsidR="00000BEE" w:rsidRPr="00A3140B">
        <w:rPr>
          <w:rtl/>
        </w:rPr>
        <w:t>.</w:t>
      </w:r>
    </w:p>
    <w:p w14:paraId="39C29178" w14:textId="77777777" w:rsidR="00000BEE" w:rsidRPr="00A3140B" w:rsidRDefault="002317EE" w:rsidP="005532AA">
      <w:pPr>
        <w:tabs>
          <w:tab w:val="clear" w:pos="794"/>
          <w:tab w:val="clear" w:pos="1191"/>
          <w:tab w:val="clear" w:pos="1588"/>
          <w:tab w:val="clear" w:pos="1985"/>
        </w:tabs>
        <w:spacing w:before="360"/>
        <w:rPr>
          <w:rtl/>
        </w:rPr>
      </w:pPr>
      <w:r>
        <w:t>2</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الخدمة الإذاعية في أي نطاق (الرقم </w:t>
      </w:r>
      <w:r w:rsidR="00000BEE" w:rsidRPr="00A3140B">
        <w:rPr>
          <w:b/>
          <w:bCs/>
        </w:rPr>
        <w:t>1</w:t>
      </w:r>
      <w:r>
        <w:rPr>
          <w:b/>
          <w:bCs/>
        </w:rPr>
        <w:t>9</w:t>
      </w:r>
      <w:r w:rsidR="00000BEE" w:rsidRPr="00A3140B">
        <w:rPr>
          <w:b/>
          <w:bCs/>
        </w:rPr>
        <w:t>.1</w:t>
      </w:r>
      <w:r>
        <w:rPr>
          <w:b/>
          <w:bCs/>
        </w:rPr>
        <w:t>1</w:t>
      </w:r>
      <w:r w:rsidR="00000BEE" w:rsidRPr="00A3140B">
        <w:rPr>
          <w:rtl/>
        </w:rPr>
        <w:t>).</w:t>
      </w:r>
    </w:p>
    <w:p w14:paraId="78538760" w14:textId="77777777" w:rsidR="00000BEE" w:rsidRPr="00A3140B" w:rsidRDefault="002317EE" w:rsidP="005532AA">
      <w:pPr>
        <w:tabs>
          <w:tab w:val="clear" w:pos="794"/>
          <w:tab w:val="clear" w:pos="1191"/>
          <w:tab w:val="clear" w:pos="1588"/>
          <w:tab w:val="clear" w:pos="1985"/>
        </w:tabs>
        <w:spacing w:before="360"/>
        <w:rPr>
          <w:rtl/>
        </w:rPr>
      </w:pPr>
      <w:r>
        <w:t>3</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جميع </w:t>
      </w:r>
      <w:r w:rsidR="009C72DC">
        <w:rPr>
          <w:rFonts w:hint="cs"/>
          <w:rtl/>
        </w:rPr>
        <w:t>ال</w:t>
      </w:r>
      <w:r w:rsidR="00000BEE" w:rsidRPr="00A3140B">
        <w:rPr>
          <w:rtl/>
        </w:rPr>
        <w:t>خدمات الأرض</w:t>
      </w:r>
      <w:r w:rsidR="009C72DC">
        <w:rPr>
          <w:rFonts w:hint="cs"/>
          <w:rtl/>
        </w:rPr>
        <w:t>ية</w:t>
      </w:r>
      <w:r w:rsidR="00000BEE" w:rsidRPr="00A3140B">
        <w:rPr>
          <w:rtl/>
        </w:rPr>
        <w:t xml:space="preserve"> الواقعة داخل منطقة التنسيق لمحطة أرضية (الرقم </w:t>
      </w:r>
      <w:r w:rsidR="00000BEE">
        <w:rPr>
          <w:b/>
          <w:bCs/>
        </w:rPr>
        <w:t>20</w:t>
      </w:r>
      <w:r w:rsidR="00000BEE" w:rsidRPr="00A3140B">
        <w:rPr>
          <w:b/>
          <w:bCs/>
        </w:rPr>
        <w:t>.</w:t>
      </w:r>
      <w:r w:rsidR="00000BEE">
        <w:rPr>
          <w:b/>
          <w:bCs/>
        </w:rPr>
        <w:t>11</w:t>
      </w:r>
      <w:r w:rsidR="00000BEE" w:rsidRPr="00A3140B">
        <w:rPr>
          <w:rtl/>
        </w:rPr>
        <w:t xml:space="preserve">) إذا وقع عرض النطاق المبلغ عنه لمحطة الأرض كله أو بعضه ضمن نطاق الترددات الموزعة بتساوي الحقوق على خدمات الأرض والخدمات الفضائية التي يلزم التنسيق فيها بموجب التذييل </w:t>
      </w:r>
      <w:r w:rsidR="00000BEE" w:rsidRPr="00A3140B">
        <w:rPr>
          <w:b/>
          <w:bCs/>
        </w:rPr>
        <w:t>5</w:t>
      </w:r>
      <w:r w:rsidR="00626ABE">
        <w:rPr>
          <w:rFonts w:hint="cs"/>
          <w:rtl/>
        </w:rPr>
        <w:t>،</w:t>
      </w:r>
      <w:r w:rsidR="00000BEE" w:rsidRPr="00A3140B">
        <w:rPr>
          <w:rtl/>
        </w:rPr>
        <w:t xml:space="preserve"> الجدول </w:t>
      </w:r>
      <w:r w:rsidR="00000BEE">
        <w:t>1</w:t>
      </w:r>
      <w:r w:rsidR="00000BEE" w:rsidRPr="00A3140B">
        <w:t>-</w:t>
      </w:r>
      <w:r w:rsidR="00000BEE">
        <w:t>5</w:t>
      </w:r>
      <w:r w:rsidR="00000BEE" w:rsidRPr="00A3140B">
        <w:rPr>
          <w:rtl/>
        </w:rPr>
        <w:t>.</w:t>
      </w:r>
    </w:p>
    <w:p w14:paraId="377D6576" w14:textId="77777777" w:rsidR="00B85B61" w:rsidRDefault="00626ABE" w:rsidP="005532AA">
      <w:pPr>
        <w:suppressLineNumbers/>
        <w:tabs>
          <w:tab w:val="clear" w:pos="794"/>
          <w:tab w:val="clear" w:pos="1191"/>
          <w:tab w:val="clear" w:pos="1588"/>
          <w:tab w:val="clear" w:pos="1985"/>
        </w:tabs>
        <w:suppressAutoHyphens/>
        <w:spacing w:before="360"/>
        <w:rPr>
          <w:rtl/>
        </w:rPr>
      </w:pPr>
      <w:r>
        <w:rPr>
          <w:rFonts w:hint="cs"/>
          <w:rtl/>
        </w:rPr>
        <w:t>وفقاً</w:t>
      </w:r>
      <w:r w:rsidRPr="00A3140B">
        <w:rPr>
          <w:rtl/>
        </w:rPr>
        <w:t xml:space="preserve"> للرقم</w:t>
      </w:r>
      <w:r>
        <w:rPr>
          <w:rFonts w:hint="cs"/>
          <w:rtl/>
        </w:rPr>
        <w:t xml:space="preserve"> </w:t>
      </w:r>
      <w:r>
        <w:rPr>
          <w:b/>
          <w:bCs/>
        </w:rPr>
        <w:t>20</w:t>
      </w:r>
      <w:r w:rsidRPr="00A3140B">
        <w:rPr>
          <w:b/>
          <w:bCs/>
        </w:rPr>
        <w:t>.</w:t>
      </w:r>
      <w:r>
        <w:rPr>
          <w:b/>
          <w:bCs/>
        </w:rPr>
        <w:t>11</w:t>
      </w:r>
      <w:r>
        <w:rPr>
          <w:rFonts w:hint="cs"/>
          <w:rtl/>
        </w:rPr>
        <w:t xml:space="preserve">، </w:t>
      </w:r>
      <w:r w:rsidR="00000BEE" w:rsidRPr="00A3140B">
        <w:rPr>
          <w:rtl/>
        </w:rPr>
        <w:t>لا يعد أي تبليغ عن محطة أرض نموذجية قابلاً للاستلام إذا وقعت محطة الأرض داخل منطقة التنسيق لمحطة أرضية. ونظراً إلى الصعوبات التي يواجهها المكتب حالياً لكي يحدد ما إذا كانت محطة الأرض تقع داخل منطقة تنسيق محطة أرضية قائمة أو محطة يج</w:t>
      </w:r>
      <w:r w:rsidR="009C72DC">
        <w:rPr>
          <w:rtl/>
        </w:rPr>
        <w:t>ري التنسيق بشأنها أو قد شرع فيه</w:t>
      </w:r>
      <w:r w:rsidR="00000BEE" w:rsidRPr="00A3140B">
        <w:rPr>
          <w:rtl/>
        </w:rPr>
        <w:t xml:space="preserve">، </w:t>
      </w:r>
      <w:r>
        <w:rPr>
          <w:rFonts w:hint="cs"/>
          <w:rtl/>
        </w:rPr>
        <w:t>طلبت</w:t>
      </w:r>
      <w:r w:rsidR="00000BEE" w:rsidRPr="00A3140B">
        <w:rPr>
          <w:rtl/>
        </w:rPr>
        <w:t xml:space="preserve"> اللجنة </w:t>
      </w:r>
      <w:r>
        <w:rPr>
          <w:rFonts w:hint="cs"/>
          <w:rtl/>
        </w:rPr>
        <w:t xml:space="preserve">من </w:t>
      </w:r>
      <w:r w:rsidR="00000BEE" w:rsidRPr="00A3140B">
        <w:rPr>
          <w:rtl/>
        </w:rPr>
        <w:t>المكتب أن يشجع الإدارات على تقديم بطاقات تبليغ إفرادية عن محطات الأرض في جميع الحالات التي يبلغ فيها عن عرض نطاق لمحطة للأرض يقع كله أو بعضه ضمن أي نطاق متقاسَم ب</w:t>
      </w:r>
      <w:r w:rsidR="009C72DC">
        <w:rPr>
          <w:rFonts w:hint="cs"/>
          <w:rtl/>
        </w:rPr>
        <w:t>ال</w:t>
      </w:r>
      <w:r w:rsidR="00000BEE" w:rsidRPr="00A3140B">
        <w:rPr>
          <w:rtl/>
        </w:rPr>
        <w:t xml:space="preserve">تساوي في الحقوق بين خدمات الأرض والخدمات الفضائية إذا كان نطاق </w:t>
      </w:r>
      <w:r w:rsidR="009C72DC">
        <w:rPr>
          <w:rFonts w:hint="cs"/>
          <w:rtl/>
        </w:rPr>
        <w:t>التوزيع</w:t>
      </w:r>
      <w:r w:rsidR="00000BEE" w:rsidRPr="00A3140B">
        <w:rPr>
          <w:rtl/>
        </w:rPr>
        <w:t xml:space="preserve"> للخدمة الفضائية </w:t>
      </w:r>
      <w:r w:rsidR="00AB1EBE">
        <w:rPr>
          <w:rFonts w:hint="cs"/>
          <w:rtl/>
        </w:rPr>
        <w:t>يشمل</w:t>
      </w:r>
      <w:r w:rsidR="00000BEE" w:rsidRPr="00A3140B">
        <w:rPr>
          <w:rtl/>
        </w:rPr>
        <w:t xml:space="preserve"> ا</w:t>
      </w:r>
      <w:r w:rsidR="00AB1EBE">
        <w:rPr>
          <w:rFonts w:hint="cs"/>
          <w:rtl/>
        </w:rPr>
        <w:t>لا</w:t>
      </w:r>
      <w:r w:rsidR="00000BEE" w:rsidRPr="00A3140B">
        <w:rPr>
          <w:rtl/>
        </w:rPr>
        <w:t xml:space="preserve">تجاه فضاء-أرض. ويمكن للمكتب أيضاً أن يقبل بطاقة تبليغ عن محطة نموذجية في </w:t>
      </w:r>
      <w:r w:rsidR="00B85B61">
        <w:br/>
      </w:r>
      <w:r w:rsidR="00B85B61">
        <w:rPr>
          <w:rtl/>
        </w:rPr>
        <w:br w:type="page"/>
      </w:r>
    </w:p>
    <w:p w14:paraId="60AA35CF" w14:textId="77777777" w:rsidR="002317EE" w:rsidRDefault="00000BEE" w:rsidP="005532AA">
      <w:pPr>
        <w:suppressLineNumbers/>
        <w:tabs>
          <w:tab w:val="clear" w:pos="794"/>
          <w:tab w:val="clear" w:pos="1191"/>
          <w:tab w:val="clear" w:pos="1588"/>
          <w:tab w:val="clear" w:pos="1985"/>
        </w:tabs>
        <w:suppressAutoHyphens/>
        <w:spacing w:before="360"/>
        <w:rPr>
          <w:rtl/>
        </w:rPr>
      </w:pPr>
      <w:r w:rsidRPr="00A3140B">
        <w:rPr>
          <w:rtl/>
        </w:rPr>
        <w:lastRenderedPageBreak/>
        <w:t xml:space="preserve">هذه النطاقات إذا رغبت الإدارة المبلغة في ذلك، </w:t>
      </w:r>
      <w:r w:rsidR="00AB1EBE">
        <w:rPr>
          <w:rFonts w:hint="cs"/>
          <w:rtl/>
        </w:rPr>
        <w:t xml:space="preserve">على أن يكون مفهوماً أن </w:t>
      </w:r>
      <w:r w:rsidRPr="00A3140B">
        <w:rPr>
          <w:rtl/>
        </w:rPr>
        <w:t xml:space="preserve">بطاقة التبليغ المعنية يمكن أن تعاد </w:t>
      </w:r>
      <w:r w:rsidR="00AB1EBE">
        <w:rPr>
          <w:rFonts w:hint="cs"/>
          <w:rtl/>
        </w:rPr>
        <w:t xml:space="preserve">إلى الإدارة المبلغة في وقت لاحق </w:t>
      </w:r>
      <w:r w:rsidRPr="00A3140B">
        <w:rPr>
          <w:rtl/>
        </w:rPr>
        <w:t xml:space="preserve">إذا تبين من التفحص الذي </w:t>
      </w:r>
      <w:r w:rsidR="00AB1EBE">
        <w:rPr>
          <w:rFonts w:hint="cs"/>
          <w:rtl/>
        </w:rPr>
        <w:t>يجريه</w:t>
      </w:r>
      <w:r w:rsidR="00971689">
        <w:rPr>
          <w:rFonts w:hint="cs"/>
          <w:rtl/>
        </w:rPr>
        <w:t xml:space="preserve"> المكتب </w:t>
      </w:r>
      <w:r w:rsidRPr="00A3140B">
        <w:rPr>
          <w:rtl/>
        </w:rPr>
        <w:t xml:space="preserve">أن منطقة التشغيل الجغرافية المبلغ عنها لمحطة الأرض النموذجية تتراكب مع منطقة تنسيق محطة أرضية. وستحمل بطاقة التبليغ هذه رمزاً خاصاً يشير إلى </w:t>
      </w:r>
      <w:r w:rsidR="009668A9">
        <w:rPr>
          <w:rFonts w:hint="cs"/>
          <w:rtl/>
        </w:rPr>
        <w:t>ال</w:t>
      </w:r>
      <w:r w:rsidRPr="00A3140B">
        <w:rPr>
          <w:rtl/>
        </w:rPr>
        <w:t>قاعدة الإجرا</w:t>
      </w:r>
      <w:r w:rsidR="009668A9">
        <w:rPr>
          <w:rFonts w:hint="cs"/>
          <w:rtl/>
        </w:rPr>
        <w:t>ئية</w:t>
      </w:r>
      <w:r w:rsidRPr="00A3140B">
        <w:rPr>
          <w:rtl/>
        </w:rPr>
        <w:t xml:space="preserve"> هذه عند نشرها في الجزء </w:t>
      </w:r>
      <w:r w:rsidR="00971689">
        <w:t>1</w:t>
      </w:r>
      <w:r w:rsidRPr="00A3140B">
        <w:rPr>
          <w:rtl/>
        </w:rPr>
        <w:t xml:space="preserve"> من النشرة </w:t>
      </w:r>
      <w:r w:rsidR="009668A9">
        <w:rPr>
          <w:rFonts w:hint="cs"/>
          <w:rtl/>
        </w:rPr>
        <w:t xml:space="preserve">الإعلامية </w:t>
      </w:r>
      <w:r w:rsidR="00971689">
        <w:rPr>
          <w:rFonts w:hint="cs"/>
          <w:rtl/>
        </w:rPr>
        <w:t>الدولية للترددات</w:t>
      </w:r>
      <w:r w:rsidRPr="00A3140B">
        <w:rPr>
          <w:rtl/>
        </w:rPr>
        <w:t xml:space="preserve"> التي يصدرها مكتب </w:t>
      </w:r>
      <w:r w:rsidR="009668A9">
        <w:rPr>
          <w:rFonts w:hint="cs"/>
          <w:rtl/>
        </w:rPr>
        <w:t>الاتصالات الراديوية</w:t>
      </w:r>
      <w:r w:rsidRPr="00A3140B">
        <w:rPr>
          <w:rtl/>
        </w:rPr>
        <w:t>.</w:t>
      </w:r>
      <w:r w:rsidR="002317EE">
        <w:rPr>
          <w:rFonts w:hint="cs"/>
          <w:rtl/>
        </w:rPr>
        <w:t xml:space="preserve"> </w:t>
      </w:r>
    </w:p>
    <w:p w14:paraId="7CDF2D26" w14:textId="77777777" w:rsidR="00000BEE" w:rsidRDefault="00000BEE" w:rsidP="005532AA">
      <w:pPr>
        <w:suppressLineNumbers/>
        <w:tabs>
          <w:tab w:val="clear" w:pos="794"/>
          <w:tab w:val="clear" w:pos="1191"/>
          <w:tab w:val="clear" w:pos="1588"/>
          <w:tab w:val="clear" w:pos="1985"/>
        </w:tabs>
        <w:suppressAutoHyphens/>
        <w:spacing w:before="360"/>
      </w:pPr>
      <w:r>
        <w:t>4</w:t>
      </w:r>
      <w:r w:rsidRPr="00A3140B">
        <w:rPr>
          <w:rtl/>
        </w:rPr>
        <w:tab/>
        <w:t xml:space="preserve">تخصيصات أي محطات </w:t>
      </w:r>
      <w:r w:rsidR="00626ABE">
        <w:rPr>
          <w:rFonts w:hint="cs"/>
          <w:rtl/>
        </w:rPr>
        <w:t>ل</w:t>
      </w:r>
      <w:r w:rsidRPr="00A3140B">
        <w:rPr>
          <w:rtl/>
        </w:rPr>
        <w:t>لأرض في النطاقات المتقاسَمة مع الخدمات الفضائية بتساوي الحقوق، وتتجاوز حدود معلمات محطة الأرض المعينة في الجد</w:t>
      </w:r>
      <w:r w:rsidR="005C224B">
        <w:rPr>
          <w:rFonts w:hint="cs"/>
          <w:rtl/>
        </w:rPr>
        <w:t>ا</w:t>
      </w:r>
      <w:r w:rsidRPr="00A3140B">
        <w:rPr>
          <w:rtl/>
        </w:rPr>
        <w:t xml:space="preserve">ول </w:t>
      </w:r>
      <w:r w:rsidR="005C224B">
        <w:rPr>
          <w:lang w:val="en-US"/>
        </w:rPr>
        <w:t>8a</w:t>
      </w:r>
      <w:r w:rsidR="005C224B">
        <w:rPr>
          <w:rFonts w:hint="cs"/>
          <w:rtl/>
          <w:lang w:val="en-US"/>
        </w:rPr>
        <w:t xml:space="preserve"> و</w:t>
      </w:r>
      <w:r w:rsidR="005C224B">
        <w:rPr>
          <w:lang w:val="en-US"/>
        </w:rPr>
        <w:t>8b</w:t>
      </w:r>
      <w:r w:rsidR="005C224B">
        <w:rPr>
          <w:rFonts w:hint="cs"/>
          <w:rtl/>
          <w:lang w:val="en-US"/>
        </w:rPr>
        <w:t xml:space="preserve"> و</w:t>
      </w:r>
      <w:r w:rsidR="005C224B">
        <w:rPr>
          <w:lang w:val="en-US"/>
        </w:rPr>
        <w:t>8c</w:t>
      </w:r>
      <w:r w:rsidR="005C224B">
        <w:rPr>
          <w:rFonts w:hint="cs"/>
          <w:rtl/>
          <w:lang w:val="en-US"/>
        </w:rPr>
        <w:t xml:space="preserve"> و</w:t>
      </w:r>
      <w:r w:rsidR="005C224B">
        <w:rPr>
          <w:lang w:val="en-US"/>
        </w:rPr>
        <w:t>8d</w:t>
      </w:r>
      <w:r w:rsidR="005C224B">
        <w:rPr>
          <w:rFonts w:hint="cs"/>
          <w:rtl/>
        </w:rPr>
        <w:t xml:space="preserve"> </w:t>
      </w:r>
      <w:r w:rsidRPr="00A3140B">
        <w:rPr>
          <w:rtl/>
        </w:rPr>
        <w:t xml:space="preserve">من التذييل </w:t>
      </w:r>
      <w:r w:rsidRPr="00A3140B">
        <w:rPr>
          <w:b/>
          <w:bCs/>
        </w:rPr>
        <w:t>7</w:t>
      </w:r>
      <w:r w:rsidRPr="00A3140B">
        <w:rPr>
          <w:rtl/>
        </w:rPr>
        <w:t xml:space="preserve"> وفي الرقم </w:t>
      </w:r>
      <w:r>
        <w:rPr>
          <w:b/>
          <w:bCs/>
        </w:rPr>
        <w:t>3</w:t>
      </w:r>
      <w:r w:rsidRPr="00A3140B">
        <w:rPr>
          <w:b/>
          <w:bCs/>
        </w:rPr>
        <w:t>.</w:t>
      </w:r>
      <w:r>
        <w:rPr>
          <w:b/>
          <w:bCs/>
        </w:rPr>
        <w:t>21</w:t>
      </w:r>
      <w:r w:rsidRPr="00A3140B">
        <w:rPr>
          <w:rtl/>
        </w:rPr>
        <w:t xml:space="preserve"> (الرقم </w:t>
      </w:r>
      <w:r>
        <w:rPr>
          <w:b/>
          <w:bCs/>
        </w:rPr>
        <w:t>21</w:t>
      </w:r>
      <w:r w:rsidRPr="00A3140B">
        <w:rPr>
          <w:b/>
          <w:bCs/>
        </w:rPr>
        <w:t>.</w:t>
      </w:r>
      <w:r>
        <w:rPr>
          <w:b/>
          <w:bCs/>
        </w:rPr>
        <w:t>11</w:t>
      </w:r>
      <w:r w:rsidRPr="00A3140B">
        <w:rPr>
          <w:rtl/>
        </w:rPr>
        <w:t>).</w:t>
      </w:r>
    </w:p>
    <w:p w14:paraId="18D3FAAD" w14:textId="77777777" w:rsidR="000710D9" w:rsidRDefault="00000BEE" w:rsidP="00602C73">
      <w:pPr>
        <w:suppressLineNumbers/>
        <w:tabs>
          <w:tab w:val="clear" w:pos="794"/>
          <w:tab w:val="clear" w:pos="1191"/>
          <w:tab w:val="clear" w:pos="1588"/>
          <w:tab w:val="clear" w:pos="1985"/>
        </w:tabs>
        <w:suppressAutoHyphens/>
        <w:rPr>
          <w:rtl/>
          <w:lang w:val="en-US"/>
        </w:rPr>
      </w:pPr>
      <w:r w:rsidRPr="00A3140B">
        <w:rPr>
          <w:rtl/>
        </w:rPr>
        <w:t>استنتجت اللجنة أن الجزء الأول من هذا الحكم يرمي إلى توفير حماية مناسبة لمحطات الاستقبال الأرضية حين تستعمل محطات الأرض قدرة مشعة مكافئة متناحية عالية.</w:t>
      </w:r>
      <w:r w:rsidR="005C224B">
        <w:rPr>
          <w:rFonts w:hint="cs"/>
          <w:rtl/>
          <w:lang w:val="en-US"/>
        </w:rPr>
        <w:t xml:space="preserve"> ونظراً لتباين الظروف المحددة في الجداول المشار إليها في التذييل </w:t>
      </w:r>
      <w:r w:rsidR="005C224B" w:rsidRPr="00551E9B">
        <w:rPr>
          <w:b/>
          <w:bCs/>
          <w:lang w:val="en-US"/>
        </w:rPr>
        <w:t>7</w:t>
      </w:r>
      <w:r w:rsidR="005C224B">
        <w:rPr>
          <w:rFonts w:hint="cs"/>
          <w:rtl/>
          <w:lang w:val="en-US"/>
        </w:rPr>
        <w:t>، قررت اللجنة أن تقدم الإدارات بطاقات تبليغ إفرادية عندما تتجاوز قيمة القدرة المشعة المكافئة المتناحية الحدود التالية:</w:t>
      </w:r>
    </w:p>
    <w:p w14:paraId="174479AB" w14:textId="77777777" w:rsidR="005C224B" w:rsidRDefault="00FA6F58" w:rsidP="00FA6F58">
      <w:pPr>
        <w:pStyle w:val="enumlev1"/>
        <w:spacing w:before="240"/>
        <w:rPr>
          <w:rtl/>
          <w:lang w:val="en-US"/>
        </w:rPr>
      </w:pPr>
      <w:r>
        <w:rPr>
          <w:rFonts w:hint="cs"/>
          <w:rtl/>
          <w:lang w:val="en-US"/>
        </w:rPr>
        <w:tab/>
      </w:r>
      <w:r w:rsidR="005C224B">
        <w:rPr>
          <w:lang w:val="en-US"/>
        </w:rPr>
        <w:t>50</w:t>
      </w:r>
      <w:r w:rsidR="005C224B">
        <w:rPr>
          <w:rFonts w:hint="cs"/>
          <w:rtl/>
          <w:lang w:val="en-US"/>
        </w:rPr>
        <w:t xml:space="preserve"> </w:t>
      </w:r>
      <w:r w:rsidR="005C224B">
        <w:rPr>
          <w:lang w:val="en-US"/>
        </w:rPr>
        <w:t>dBW</w:t>
      </w:r>
      <w:r w:rsidR="005C224B">
        <w:rPr>
          <w:rFonts w:hint="cs"/>
          <w:rtl/>
          <w:lang w:val="en-US"/>
        </w:rPr>
        <w:t xml:space="preserve"> (للتشكيل </w:t>
      </w:r>
      <w:r w:rsidR="00551E9B">
        <w:rPr>
          <w:rFonts w:hint="cs"/>
          <w:rtl/>
          <w:lang w:val="en-US"/>
        </w:rPr>
        <w:t>التماثلي</w:t>
      </w:r>
      <w:r w:rsidR="005C224B">
        <w:rPr>
          <w:rFonts w:hint="cs"/>
          <w:rtl/>
          <w:lang w:val="en-US"/>
        </w:rPr>
        <w:t>)</w:t>
      </w:r>
      <w:r w:rsidR="00626ABE">
        <w:rPr>
          <w:rFonts w:hint="cs"/>
          <w:rtl/>
          <w:lang w:val="en-US"/>
        </w:rPr>
        <w:t xml:space="preserve"> و</w:t>
      </w:r>
      <w:r w:rsidR="00626ABE">
        <w:rPr>
          <w:lang w:val="en-US"/>
        </w:rPr>
        <w:t>dBW 37</w:t>
      </w:r>
      <w:r w:rsidR="005C224B">
        <w:rPr>
          <w:rFonts w:hint="cs"/>
          <w:rtl/>
          <w:lang w:val="en-US"/>
        </w:rPr>
        <w:t xml:space="preserve"> </w:t>
      </w:r>
      <w:r w:rsidR="00626ABE">
        <w:rPr>
          <w:rFonts w:hint="cs"/>
          <w:rtl/>
          <w:lang w:val="en-US"/>
        </w:rPr>
        <w:t>(للتشكيل الرقمي)</w:t>
      </w:r>
      <w:r w:rsidR="00551E9B">
        <w:rPr>
          <w:rFonts w:hint="cs"/>
          <w:rtl/>
          <w:lang w:val="en-US"/>
        </w:rPr>
        <w:t xml:space="preserve"> </w:t>
      </w:r>
      <w:r w:rsidR="005C224B">
        <w:rPr>
          <w:rFonts w:hint="cs"/>
          <w:rtl/>
          <w:lang w:val="en-US"/>
        </w:rPr>
        <w:t xml:space="preserve">في أي من نطاقات التردد التي تقل عن </w:t>
      </w:r>
      <w:r w:rsidR="005C224B">
        <w:rPr>
          <w:lang w:val="en-US"/>
        </w:rPr>
        <w:t>GHz 3</w:t>
      </w:r>
      <w:r w:rsidR="005C224B">
        <w:rPr>
          <w:rFonts w:hint="cs"/>
          <w:rtl/>
          <w:lang w:val="en-US"/>
        </w:rPr>
        <w:t xml:space="preserve"> </w:t>
      </w:r>
      <w:r w:rsidR="00551E9B">
        <w:rPr>
          <w:rFonts w:hint="cs"/>
          <w:rtl/>
          <w:lang w:val="en-US"/>
        </w:rPr>
        <w:t>و</w:t>
      </w:r>
      <w:r w:rsidR="005C224B">
        <w:rPr>
          <w:rFonts w:hint="cs"/>
          <w:rtl/>
          <w:lang w:val="en-US"/>
        </w:rPr>
        <w:t>المذكورة في الجدولين</w:t>
      </w:r>
      <w:r w:rsidR="00551E9B">
        <w:rPr>
          <w:rFonts w:hint="cs"/>
          <w:rtl/>
          <w:lang w:val="en-US"/>
        </w:rPr>
        <w:t xml:space="preserve"> </w:t>
      </w:r>
      <w:r w:rsidR="005C224B">
        <w:rPr>
          <w:lang w:val="en-US"/>
        </w:rPr>
        <w:t>8a</w:t>
      </w:r>
      <w:r w:rsidR="005C224B">
        <w:rPr>
          <w:rFonts w:hint="cs"/>
          <w:rtl/>
          <w:lang w:val="en-US"/>
        </w:rPr>
        <w:t xml:space="preserve"> و</w:t>
      </w:r>
      <w:r w:rsidR="005C224B">
        <w:rPr>
          <w:lang w:val="en-US"/>
        </w:rPr>
        <w:t>8b</w:t>
      </w:r>
      <w:r w:rsidR="005C224B">
        <w:rPr>
          <w:rFonts w:hint="cs"/>
          <w:rtl/>
          <w:lang w:val="en-US"/>
        </w:rPr>
        <w:t>؛</w:t>
      </w:r>
    </w:p>
    <w:p w14:paraId="38FC5F27" w14:textId="77777777" w:rsidR="005C224B" w:rsidRDefault="00FA6F58" w:rsidP="00FA6F58">
      <w:pPr>
        <w:pStyle w:val="enumlev1"/>
        <w:spacing w:before="240"/>
        <w:rPr>
          <w:rtl/>
          <w:lang w:val="en-US"/>
        </w:rPr>
      </w:pPr>
      <w:r>
        <w:rPr>
          <w:rFonts w:hint="cs"/>
          <w:rtl/>
          <w:lang w:val="en-US"/>
        </w:rPr>
        <w:tab/>
      </w:r>
      <w:r w:rsidR="005C224B">
        <w:rPr>
          <w:lang w:val="en-US"/>
        </w:rPr>
        <w:t>55</w:t>
      </w:r>
      <w:r w:rsidR="005C224B">
        <w:rPr>
          <w:rFonts w:hint="cs"/>
          <w:rtl/>
          <w:lang w:val="en-US"/>
        </w:rPr>
        <w:t xml:space="preserve"> </w:t>
      </w:r>
      <w:r w:rsidR="005C224B">
        <w:rPr>
          <w:lang w:val="en-US"/>
        </w:rPr>
        <w:t>dBW</w:t>
      </w:r>
      <w:r w:rsidR="005C224B">
        <w:rPr>
          <w:rFonts w:hint="cs"/>
          <w:rtl/>
          <w:lang w:val="en-US"/>
        </w:rPr>
        <w:t xml:space="preserve"> (للتشكيل الت</w:t>
      </w:r>
      <w:r w:rsidR="00551E9B">
        <w:rPr>
          <w:rFonts w:hint="cs"/>
          <w:rtl/>
          <w:lang w:val="en-US"/>
        </w:rPr>
        <w:t>ماثل</w:t>
      </w:r>
      <w:r w:rsidR="005C224B">
        <w:rPr>
          <w:rFonts w:hint="cs"/>
          <w:rtl/>
          <w:lang w:val="en-US"/>
        </w:rPr>
        <w:t>ي)</w:t>
      </w:r>
      <w:r w:rsidR="000102D5">
        <w:rPr>
          <w:rStyle w:val="FootnoteReference"/>
          <w:rtl/>
          <w:lang w:val="en-US"/>
        </w:rPr>
        <w:footnoteReference w:customMarkFollows="1" w:id="4"/>
        <w:t>4</w:t>
      </w:r>
      <w:r w:rsidR="00960042">
        <w:rPr>
          <w:rFonts w:hint="cs"/>
          <w:rtl/>
          <w:lang w:val="en-US"/>
        </w:rPr>
        <w:t xml:space="preserve"> </w:t>
      </w:r>
      <w:r w:rsidR="00C675D4">
        <w:rPr>
          <w:rFonts w:hint="cs"/>
          <w:rtl/>
          <w:lang w:val="en-US"/>
        </w:rPr>
        <w:t>و</w:t>
      </w:r>
      <w:r w:rsidR="00C675D4">
        <w:rPr>
          <w:lang w:val="en-US"/>
        </w:rPr>
        <w:t>dBW 42</w:t>
      </w:r>
      <w:r w:rsidR="00C675D4">
        <w:rPr>
          <w:rFonts w:hint="cs"/>
          <w:rtl/>
          <w:lang w:val="en-US"/>
        </w:rPr>
        <w:t xml:space="preserve"> (للتشكيل الرقمي) في أي من نطاقات التردد تتراوح بين </w:t>
      </w:r>
      <w:r w:rsidR="00C675D4">
        <w:rPr>
          <w:lang w:val="en-US"/>
        </w:rPr>
        <w:t>GHz 3</w:t>
      </w:r>
      <w:r w:rsidR="00C675D4">
        <w:rPr>
          <w:rFonts w:hint="cs"/>
          <w:rtl/>
          <w:lang w:val="en-US"/>
        </w:rPr>
        <w:t xml:space="preserve"> و</w:t>
      </w:r>
      <w:r w:rsidR="00C675D4">
        <w:rPr>
          <w:lang w:val="en-US"/>
        </w:rPr>
        <w:t>GHz 15</w:t>
      </w:r>
      <w:r w:rsidR="00C675D4">
        <w:rPr>
          <w:rFonts w:hint="cs"/>
          <w:rtl/>
          <w:lang w:val="en-US"/>
        </w:rPr>
        <w:t xml:space="preserve"> والمذكورة في الجدولي</w:t>
      </w:r>
      <w:r w:rsidR="00DF585A">
        <w:rPr>
          <w:rFonts w:hint="cs"/>
          <w:rtl/>
          <w:lang w:val="en-US"/>
        </w:rPr>
        <w:t>ن</w:t>
      </w:r>
      <w:r w:rsidR="00C675D4">
        <w:rPr>
          <w:rFonts w:hint="cs"/>
          <w:rtl/>
          <w:lang w:val="en-US"/>
        </w:rPr>
        <w:t xml:space="preserve"> </w:t>
      </w:r>
      <w:r w:rsidR="00C675D4">
        <w:rPr>
          <w:lang w:val="en-US"/>
        </w:rPr>
        <w:t>8b</w:t>
      </w:r>
      <w:r w:rsidR="00C675D4">
        <w:rPr>
          <w:rFonts w:hint="cs"/>
          <w:rtl/>
          <w:lang w:val="en-US"/>
        </w:rPr>
        <w:t xml:space="preserve"> و</w:t>
      </w:r>
      <w:r w:rsidR="00C675D4">
        <w:rPr>
          <w:lang w:val="en-US"/>
        </w:rPr>
        <w:t>8c</w:t>
      </w:r>
      <w:r w:rsidR="00C675D4">
        <w:rPr>
          <w:rFonts w:hint="cs"/>
          <w:rtl/>
          <w:lang w:val="en-US"/>
        </w:rPr>
        <w:t>؛</w:t>
      </w:r>
    </w:p>
    <w:p w14:paraId="44DB2054" w14:textId="77777777" w:rsidR="00DF585A" w:rsidRDefault="00FA6F58" w:rsidP="00FA6F58">
      <w:pPr>
        <w:pStyle w:val="enumlev1"/>
        <w:spacing w:before="240"/>
        <w:rPr>
          <w:rtl/>
          <w:lang w:val="en-US"/>
        </w:rPr>
      </w:pPr>
      <w:r>
        <w:rPr>
          <w:rFonts w:hint="cs"/>
          <w:rtl/>
          <w:lang w:val="en-US"/>
        </w:rPr>
        <w:tab/>
      </w:r>
      <w:r w:rsidR="00DF585A">
        <w:rPr>
          <w:lang w:val="en-US"/>
        </w:rPr>
        <w:t>55</w:t>
      </w:r>
      <w:r w:rsidR="00DF585A">
        <w:rPr>
          <w:rFonts w:hint="cs"/>
          <w:rtl/>
          <w:lang w:val="en-US"/>
        </w:rPr>
        <w:t xml:space="preserve"> </w:t>
      </w:r>
      <w:r w:rsidR="00DF585A">
        <w:rPr>
          <w:lang w:val="en-US"/>
        </w:rPr>
        <w:t>dBW</w:t>
      </w:r>
      <w:r w:rsidR="00DF585A">
        <w:rPr>
          <w:rFonts w:hint="cs"/>
          <w:rtl/>
          <w:lang w:val="en-US"/>
        </w:rPr>
        <w:t xml:space="preserve"> (للتشكيل الت</w:t>
      </w:r>
      <w:r w:rsidR="00551E9B">
        <w:rPr>
          <w:rFonts w:hint="cs"/>
          <w:rtl/>
          <w:lang w:val="en-US"/>
        </w:rPr>
        <w:t>ماثل</w:t>
      </w:r>
      <w:r w:rsidR="00DF585A">
        <w:rPr>
          <w:rFonts w:hint="cs"/>
          <w:rtl/>
          <w:lang w:val="en-US"/>
        </w:rPr>
        <w:t>ي)</w:t>
      </w:r>
      <w:r w:rsidR="004A113A" w:rsidRPr="004A113A">
        <w:rPr>
          <w:spacing w:val="6"/>
          <w:vertAlign w:val="superscript"/>
          <w:lang w:val="en-US"/>
        </w:rPr>
        <w:t>4</w:t>
      </w:r>
      <w:r w:rsidR="00DF585A">
        <w:rPr>
          <w:rFonts w:hint="cs"/>
          <w:rtl/>
          <w:lang w:val="en-US"/>
        </w:rPr>
        <w:t xml:space="preserve"> و</w:t>
      </w:r>
      <w:r w:rsidR="00DF585A">
        <w:rPr>
          <w:lang w:val="en-US"/>
        </w:rPr>
        <w:t>dWB 40</w:t>
      </w:r>
      <w:r w:rsidR="00DF585A">
        <w:rPr>
          <w:rFonts w:hint="cs"/>
          <w:rtl/>
          <w:lang w:val="en-US"/>
        </w:rPr>
        <w:t xml:space="preserve"> (للتشكيل الرقمي) في أي من نطاقات التردد التي تزيد عن </w:t>
      </w:r>
      <w:r w:rsidR="00626ABE">
        <w:rPr>
          <w:rtl/>
          <w:lang w:val="en-US"/>
        </w:rPr>
        <w:br/>
      </w:r>
      <w:r w:rsidR="00DF585A">
        <w:rPr>
          <w:lang w:val="en-US"/>
        </w:rPr>
        <w:t>GHz 15</w:t>
      </w:r>
      <w:r w:rsidR="00DF585A">
        <w:rPr>
          <w:rFonts w:hint="cs"/>
          <w:rtl/>
          <w:lang w:val="en-US"/>
        </w:rPr>
        <w:t xml:space="preserve"> والمذكورة في الجدولين </w:t>
      </w:r>
      <w:r w:rsidR="00DF585A">
        <w:rPr>
          <w:lang w:val="en-US"/>
        </w:rPr>
        <w:t>8c</w:t>
      </w:r>
      <w:r w:rsidR="00DF585A">
        <w:rPr>
          <w:rFonts w:hint="cs"/>
          <w:rtl/>
          <w:lang w:val="en-US"/>
        </w:rPr>
        <w:t xml:space="preserve"> و</w:t>
      </w:r>
      <w:r w:rsidR="00DF585A">
        <w:rPr>
          <w:lang w:val="en-US"/>
        </w:rPr>
        <w:t>8</w:t>
      </w:r>
      <w:r w:rsidR="004A113A">
        <w:rPr>
          <w:lang w:val="en-US"/>
        </w:rPr>
        <w:t>d</w:t>
      </w:r>
      <w:r w:rsidR="004A113A">
        <w:rPr>
          <w:rFonts w:hint="cs"/>
          <w:rtl/>
          <w:lang w:val="en-US"/>
        </w:rPr>
        <w:t>.</w:t>
      </w:r>
    </w:p>
    <w:p w14:paraId="25740318" w14:textId="77777777" w:rsidR="0003464E" w:rsidRPr="00A3140B" w:rsidRDefault="004A113A" w:rsidP="00FA6F58">
      <w:pPr>
        <w:tabs>
          <w:tab w:val="clear" w:pos="794"/>
        </w:tabs>
        <w:spacing w:before="240"/>
        <w:rPr>
          <w:rtl/>
        </w:rPr>
      </w:pPr>
      <w:r>
        <w:rPr>
          <w:lang w:val="en-US"/>
        </w:rPr>
        <w:t>5</w:t>
      </w:r>
      <w:r>
        <w:rPr>
          <w:rFonts w:hint="cs"/>
          <w:rtl/>
          <w:lang w:val="en-US"/>
        </w:rPr>
        <w:tab/>
      </w:r>
      <w:r w:rsidR="0003464E" w:rsidRPr="00A3140B">
        <w:rPr>
          <w:rtl/>
        </w:rPr>
        <w:t xml:space="preserve">تخصيصات </w:t>
      </w:r>
      <w:r w:rsidR="0003464E">
        <w:rPr>
          <w:rFonts w:hint="cs"/>
          <w:rtl/>
        </w:rPr>
        <w:t>ل</w:t>
      </w:r>
      <w:r w:rsidR="0003464E" w:rsidRPr="00A3140B">
        <w:rPr>
          <w:rtl/>
        </w:rPr>
        <w:t xml:space="preserve">محطات الأرض في نطاقات الترددات </w:t>
      </w:r>
      <w:r w:rsidR="0003464E">
        <w:rPr>
          <w:rFonts w:hint="cs"/>
          <w:rtl/>
        </w:rPr>
        <w:t>المدرجة</w:t>
      </w:r>
      <w:r w:rsidR="0003464E" w:rsidRPr="00A3140B">
        <w:rPr>
          <w:rtl/>
        </w:rPr>
        <w:t xml:space="preserve"> في الجدول </w:t>
      </w:r>
      <w:r w:rsidR="0003464E" w:rsidRPr="00A3140B">
        <w:rPr>
          <w:b/>
          <w:bCs/>
        </w:rPr>
        <w:t>2</w:t>
      </w:r>
      <w:r w:rsidR="00551E9B">
        <w:rPr>
          <w:b/>
          <w:bCs/>
        </w:rPr>
        <w:t>-</w:t>
      </w:r>
      <w:r w:rsidR="0003464E" w:rsidRPr="00A3140B">
        <w:rPr>
          <w:b/>
          <w:bCs/>
        </w:rPr>
        <w:t>2</w:t>
      </w:r>
      <w:r w:rsidR="0003464E">
        <w:rPr>
          <w:b/>
          <w:bCs/>
        </w:rPr>
        <w:t>1</w:t>
      </w:r>
      <w:r w:rsidR="0003464E" w:rsidRPr="00A3140B">
        <w:rPr>
          <w:rtl/>
        </w:rPr>
        <w:t xml:space="preserve"> (الرقم </w:t>
      </w:r>
      <w:r w:rsidR="0003464E" w:rsidRPr="00A3140B">
        <w:rPr>
          <w:b/>
          <w:bCs/>
        </w:rPr>
        <w:t>21A</w:t>
      </w:r>
      <w:r w:rsidR="0003464E">
        <w:rPr>
          <w:b/>
          <w:bCs/>
        </w:rPr>
        <w:t>.11</w:t>
      </w:r>
      <w:r w:rsidR="0003464E" w:rsidRPr="00A3140B">
        <w:rPr>
          <w:rtl/>
        </w:rPr>
        <w:t>).</w:t>
      </w:r>
    </w:p>
    <w:p w14:paraId="6EA77B9E" w14:textId="77777777" w:rsidR="004A113A" w:rsidRDefault="0003464E" w:rsidP="00FA6F58">
      <w:pPr>
        <w:tabs>
          <w:tab w:val="clear" w:pos="794"/>
          <w:tab w:val="clear" w:pos="1191"/>
          <w:tab w:val="clear" w:pos="1588"/>
          <w:tab w:val="clear" w:pos="1985"/>
        </w:tabs>
        <w:spacing w:before="240"/>
        <w:rPr>
          <w:rtl/>
        </w:rPr>
      </w:pPr>
      <w:r w:rsidRPr="00A3140B">
        <w:rPr>
          <w:rtl/>
        </w:rPr>
        <w:t xml:space="preserve">خلصت اللجنة إلى أن </w:t>
      </w:r>
      <w:r w:rsidR="00FB1909">
        <w:rPr>
          <w:rFonts w:hint="cs"/>
          <w:rtl/>
        </w:rPr>
        <w:t xml:space="preserve">الغرض من </w:t>
      </w:r>
      <w:r w:rsidRPr="00A3140B">
        <w:rPr>
          <w:rtl/>
        </w:rPr>
        <w:t xml:space="preserve">هذا الحكم </w:t>
      </w:r>
      <w:r w:rsidR="00FB1909">
        <w:rPr>
          <w:rFonts w:hint="cs"/>
          <w:rtl/>
        </w:rPr>
        <w:t xml:space="preserve">هو </w:t>
      </w:r>
      <w:r w:rsidRPr="00A3140B">
        <w:rPr>
          <w:rtl/>
        </w:rPr>
        <w:t>حماية مدار السواتل المستقرة بالنسبة إلى الأرض. ويجب أن يطبق على جميع خدمات الأرض في النطاقات المذكورة أعلاه</w:t>
      </w:r>
      <w:r w:rsidR="00FB1909">
        <w:rPr>
          <w:rFonts w:hint="cs"/>
          <w:rtl/>
        </w:rPr>
        <w:t>،</w:t>
      </w:r>
      <w:r w:rsidRPr="00A3140B">
        <w:rPr>
          <w:rtl/>
        </w:rPr>
        <w:t xml:space="preserve"> مهما كانت فئة التوزيع الخاصة بها.</w:t>
      </w:r>
    </w:p>
    <w:p w14:paraId="2A3E5CAD" w14:textId="77777777" w:rsidR="00FB1909" w:rsidRDefault="00FB1909" w:rsidP="00FA6F58">
      <w:pPr>
        <w:tabs>
          <w:tab w:val="clear" w:pos="794"/>
          <w:tab w:val="clear" w:pos="1191"/>
          <w:tab w:val="clear" w:pos="1588"/>
          <w:tab w:val="clear" w:pos="1985"/>
        </w:tabs>
        <w:spacing w:before="240"/>
        <w:rPr>
          <w:rtl/>
          <w:lang w:val="en-US"/>
        </w:rPr>
      </w:pPr>
      <w:r>
        <w:rPr>
          <w:lang w:val="en-US"/>
        </w:rPr>
        <w:t>6</w:t>
      </w:r>
      <w:r>
        <w:rPr>
          <w:rFonts w:hint="cs"/>
          <w:rtl/>
          <w:lang w:val="en-US"/>
        </w:rPr>
        <w:tab/>
        <w:t xml:space="preserve">التخصيصات لمحطات الأرض التي يحكمها إجراء تقديم طلب للحصول على موافقة في إطار الرقم </w:t>
      </w:r>
      <w:r w:rsidRPr="00FB1909">
        <w:rPr>
          <w:b/>
          <w:bCs/>
          <w:lang w:val="en-US"/>
        </w:rPr>
        <w:t>21.9</w:t>
      </w:r>
      <w:r>
        <w:rPr>
          <w:rFonts w:hint="cs"/>
          <w:rtl/>
          <w:lang w:val="en-US"/>
        </w:rPr>
        <w:t xml:space="preserve"> (الرقم </w:t>
      </w:r>
      <w:r w:rsidRPr="00FB1909">
        <w:rPr>
          <w:b/>
          <w:bCs/>
          <w:lang w:val="en-US"/>
        </w:rPr>
        <w:t>21B.11</w:t>
      </w:r>
      <w:r>
        <w:rPr>
          <w:rFonts w:hint="cs"/>
          <w:rtl/>
          <w:lang w:val="en-US"/>
        </w:rPr>
        <w:t>)</w:t>
      </w:r>
      <w:r w:rsidR="00551E9B">
        <w:rPr>
          <w:rFonts w:hint="cs"/>
          <w:rtl/>
          <w:lang w:val="en-US"/>
        </w:rPr>
        <w:t>.</w:t>
      </w:r>
    </w:p>
    <w:p w14:paraId="3576317D" w14:textId="77777777" w:rsidR="00B85B61" w:rsidRDefault="00B85B61" w:rsidP="002F0C61">
      <w:pPr>
        <w:suppressLineNumbers/>
        <w:tabs>
          <w:tab w:val="clear" w:pos="794"/>
          <w:tab w:val="clear" w:pos="1191"/>
          <w:tab w:val="clear" w:pos="1588"/>
          <w:tab w:val="clear" w:pos="1985"/>
        </w:tabs>
        <w:suppressAutoHyphen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AC0106" w14:paraId="0B60B5CC" w14:textId="77777777" w:rsidTr="00AC0106">
        <w:tc>
          <w:tcPr>
            <w:tcW w:w="1275" w:type="dxa"/>
          </w:tcPr>
          <w:p w14:paraId="12555DAF" w14:textId="77777777" w:rsidR="00AC0106" w:rsidRPr="00EC59CD" w:rsidRDefault="00AC0106" w:rsidP="00AC0106">
            <w:pPr>
              <w:tabs>
                <w:tab w:val="clear" w:pos="794"/>
              </w:tabs>
              <w:spacing w:before="0" w:after="40" w:line="280" w:lineRule="exact"/>
              <w:rPr>
                <w:b/>
                <w:bCs/>
                <w:rtl/>
                <w:lang w:bidi="ar-EG"/>
              </w:rPr>
            </w:pPr>
            <w:r w:rsidRPr="00AB0A9E">
              <w:rPr>
                <w:b/>
                <w:bCs/>
                <w:lang w:bidi="ar-EG"/>
              </w:rPr>
              <w:lastRenderedPageBreak/>
              <w:t>28.11</w:t>
            </w:r>
          </w:p>
        </w:tc>
        <w:tc>
          <w:tcPr>
            <w:tcW w:w="1623" w:type="dxa"/>
            <w:tcBorders>
              <w:top w:val="nil"/>
              <w:bottom w:val="nil"/>
              <w:right w:val="nil"/>
            </w:tcBorders>
          </w:tcPr>
          <w:p w14:paraId="6FF7AACF" w14:textId="77777777" w:rsidR="00AC0106" w:rsidRDefault="00AC0106" w:rsidP="00AC0106">
            <w:pPr>
              <w:tabs>
                <w:tab w:val="clear" w:pos="794"/>
              </w:tabs>
              <w:spacing w:before="0" w:after="40" w:line="280" w:lineRule="exact"/>
              <w:jc w:val="right"/>
              <w:rPr>
                <w:b/>
                <w:bCs/>
                <w:lang w:bidi="ar-EG"/>
              </w:rPr>
            </w:pPr>
          </w:p>
        </w:tc>
      </w:tr>
    </w:tbl>
    <w:p w14:paraId="182B0A7C" w14:textId="77777777" w:rsidR="00AC0106" w:rsidRPr="007F769A" w:rsidRDefault="00AC0106" w:rsidP="00AC0106">
      <w:pPr>
        <w:pStyle w:val="Headingb0"/>
        <w:rPr>
          <w:rFonts w:ascii="Times New Roman" w:hAnsi="Times New Roman"/>
          <w:rtl/>
          <w:lang w:val="en-GB"/>
        </w:rPr>
      </w:pPr>
      <w:r w:rsidRPr="007F769A">
        <w:rPr>
          <w:rFonts w:ascii="Times New Roman" w:hAnsi="Times New Roman"/>
          <w:rtl/>
          <w:lang w:val="en-GB"/>
        </w:rPr>
        <w:t xml:space="preserve">مقارنة </w:t>
      </w:r>
      <w:r w:rsidRPr="007F769A">
        <w:rPr>
          <w:rFonts w:ascii="Times New Roman" w:hAnsi="Times New Roman" w:hint="cs"/>
          <w:rtl/>
          <w:lang w:val="en-GB"/>
        </w:rPr>
        <w:t>البيانات بالبيانات المقدمة</w:t>
      </w:r>
      <w:r w:rsidRPr="007F769A">
        <w:rPr>
          <w:rFonts w:ascii="Times New Roman" w:hAnsi="Times New Roman"/>
          <w:rtl/>
          <w:lang w:val="en-GB"/>
        </w:rPr>
        <w:t xml:space="preserve"> بموجب المادة </w:t>
      </w:r>
      <w:r w:rsidRPr="007F769A">
        <w:rPr>
          <w:rFonts w:ascii="Times New Roman" w:hAnsi="Times New Roman"/>
          <w:lang w:bidi="ar-EG"/>
        </w:rPr>
        <w:t>9</w:t>
      </w:r>
    </w:p>
    <w:p w14:paraId="463DF370" w14:textId="77777777" w:rsidR="00AC0106" w:rsidRPr="007F769A" w:rsidRDefault="00AC0106" w:rsidP="00AC0106">
      <w:pPr>
        <w:rPr>
          <w:rtl/>
        </w:rPr>
      </w:pPr>
      <w:r w:rsidRPr="007F769A">
        <w:rPr>
          <w:rtl/>
        </w:rPr>
        <w:t xml:space="preserve">لا يشير الرقم </w:t>
      </w:r>
      <w:r w:rsidRPr="007F769A">
        <w:rPr>
          <w:b/>
          <w:bCs/>
          <w:lang w:bidi="ar-EG"/>
        </w:rPr>
        <w:t>28.11</w:t>
      </w:r>
      <w:r w:rsidRPr="007F769A">
        <w:rPr>
          <w:rtl/>
        </w:rPr>
        <w:t xml:space="preserve"> إلى ضرورة مقارنة الخصائص المبلّغ عنها مع الخصائص المنشورة في الأقسام الخاصة من أجل النشر المسبق والتنسيق ونتائج التنسيق أو حالة تقدمه. وكل بطاقة تبليغ عن تردد</w:t>
      </w:r>
      <w:r w:rsidRPr="007F769A">
        <w:rPr>
          <w:rFonts w:hint="cs"/>
          <w:rtl/>
        </w:rPr>
        <w:t>،</w:t>
      </w:r>
      <w:r w:rsidRPr="007F769A">
        <w:rPr>
          <w:rtl/>
        </w:rPr>
        <w:t xml:space="preserve"> يتم تقديمها بموجب الرقم </w:t>
      </w:r>
      <w:r w:rsidRPr="007F769A">
        <w:rPr>
          <w:b/>
          <w:bCs/>
          <w:lang w:bidi="ar-EG"/>
        </w:rPr>
        <w:t>2.11</w:t>
      </w:r>
      <w:r w:rsidRPr="007F769A">
        <w:rPr>
          <w:rtl/>
        </w:rPr>
        <w:t xml:space="preserve"> أو </w:t>
      </w:r>
      <w:r w:rsidRPr="007F769A">
        <w:rPr>
          <w:b/>
          <w:bCs/>
          <w:lang w:bidi="ar-EG"/>
        </w:rPr>
        <w:t>9.11</w:t>
      </w:r>
      <w:r w:rsidRPr="007F769A">
        <w:rPr>
          <w:rtl/>
        </w:rPr>
        <w:t xml:space="preserve"> وتختلف الخصائص الواردة فيها عن </w:t>
      </w:r>
      <w:r w:rsidRPr="007F769A">
        <w:rPr>
          <w:rFonts w:hint="cs"/>
          <w:rtl/>
        </w:rPr>
        <w:t>الخصائص</w:t>
      </w:r>
      <w:r w:rsidRPr="007F769A">
        <w:rPr>
          <w:rtl/>
        </w:rPr>
        <w:t xml:space="preserve"> التي نشرت في </w:t>
      </w:r>
      <w:r w:rsidRPr="007F769A">
        <w:rPr>
          <w:rFonts w:hint="cs"/>
          <w:rtl/>
        </w:rPr>
        <w:t>ال</w:t>
      </w:r>
      <w:r w:rsidRPr="007F769A">
        <w:rPr>
          <w:rtl/>
        </w:rPr>
        <w:t xml:space="preserve">قسم </w:t>
      </w:r>
      <w:r w:rsidRPr="007F769A">
        <w:rPr>
          <w:rFonts w:hint="cs"/>
          <w:rtl/>
        </w:rPr>
        <w:t>ال</w:t>
      </w:r>
      <w:r w:rsidRPr="007F769A">
        <w:rPr>
          <w:rtl/>
        </w:rPr>
        <w:t>خاص، يتفحصها المكتب لاتخاذ الإجراءات المناسبة. وتتخذ الإجراءات التالية:</w:t>
      </w:r>
    </w:p>
    <w:p w14:paraId="51B0F8F6" w14:textId="77777777" w:rsidR="00AC0106" w:rsidRPr="007F769A" w:rsidRDefault="00AC0106" w:rsidP="00DD7BCA">
      <w:pPr>
        <w:pStyle w:val="enumlev10"/>
        <w:rPr>
          <w:rtl/>
          <w:lang w:val="en-GB"/>
        </w:rPr>
      </w:pPr>
      <w:r w:rsidRPr="007F769A">
        <w:rPr>
          <w:lang w:val="en-GB" w:bidi="ar-EG"/>
        </w:rPr>
        <w:t>(1</w:t>
      </w:r>
      <w:r w:rsidRPr="007F769A">
        <w:rPr>
          <w:rtl/>
          <w:lang w:val="en-GB"/>
        </w:rPr>
        <w:tab/>
        <w:t xml:space="preserve">يقارَن تاريخ وضع </w:t>
      </w:r>
      <w:r w:rsidRPr="007F769A">
        <w:rPr>
          <w:rFonts w:hint="cs"/>
          <w:rtl/>
          <w:lang w:val="en-GB"/>
        </w:rPr>
        <w:t xml:space="preserve">تخصيصات ترددات أي محطة فضائية </w:t>
      </w:r>
      <w:r w:rsidRPr="007F769A">
        <w:rPr>
          <w:rtl/>
          <w:lang w:val="en-GB"/>
        </w:rPr>
        <w:t>في الخدمة بتاريخ استلام</w:t>
      </w:r>
      <w:r w:rsidRPr="007F769A">
        <w:rPr>
          <w:rFonts w:hint="cs"/>
          <w:rtl/>
          <w:lang w:val="en-GB"/>
        </w:rPr>
        <w:t xml:space="preserve"> المعلومات الكاملة ذات الصلة بموجب الرقمين </w:t>
      </w:r>
      <w:r w:rsidRPr="008F2CFE">
        <w:rPr>
          <w:b/>
          <w:bCs/>
          <w:lang w:val="en-GB" w:bidi="ar-EG"/>
        </w:rPr>
        <w:t>1.9</w:t>
      </w:r>
      <w:r w:rsidRPr="007F769A">
        <w:rPr>
          <w:rFonts w:hint="cs"/>
          <w:rtl/>
          <w:lang w:val="en-GB"/>
        </w:rPr>
        <w:t xml:space="preserve"> أو </w:t>
      </w:r>
      <w:r w:rsidRPr="008F2CFE">
        <w:rPr>
          <w:b/>
          <w:bCs/>
          <w:lang w:val="en-GB" w:bidi="ar-EG"/>
        </w:rPr>
        <w:t>2.9</w:t>
      </w:r>
      <w:r w:rsidRPr="007F769A">
        <w:rPr>
          <w:rFonts w:hint="cs"/>
          <w:rtl/>
          <w:lang w:val="en-GB"/>
        </w:rPr>
        <w:t xml:space="preserve"> في حالة الشبكات أو الأنظمة الساتلية التي لا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8F2CFE">
        <w:rPr>
          <w:b/>
          <w:bCs/>
          <w:lang w:val="en-GB" w:bidi="ar-EG"/>
        </w:rPr>
        <w:t>9</w:t>
      </w:r>
      <w:r w:rsidRPr="007F769A">
        <w:rPr>
          <w:rFonts w:hint="cs"/>
          <w:rtl/>
          <w:lang w:val="en-GB"/>
        </w:rPr>
        <w:t xml:space="preserve"> أو بموجب الرقم</w:t>
      </w:r>
      <w:r w:rsidRPr="007F769A">
        <w:rPr>
          <w:rFonts w:hint="eastAsia"/>
          <w:rtl/>
          <w:lang w:val="en-GB" w:bidi="ar-EG"/>
        </w:rPr>
        <w:t> </w:t>
      </w:r>
      <w:r w:rsidRPr="008F2CFE">
        <w:rPr>
          <w:b/>
          <w:bCs/>
          <w:lang w:val="en-GB" w:bidi="ar-EG"/>
        </w:rPr>
        <w:t>1A.9</w:t>
      </w:r>
      <w:r w:rsidRPr="007F769A">
        <w:rPr>
          <w:rFonts w:hint="cs"/>
          <w:rtl/>
          <w:lang w:val="en-GB"/>
        </w:rPr>
        <w:t xml:space="preserve"> في</w:t>
      </w:r>
      <w:r w:rsidRPr="007F769A">
        <w:rPr>
          <w:rFonts w:hint="eastAsia"/>
          <w:rtl/>
          <w:lang w:val="en-GB"/>
        </w:rPr>
        <w:t> </w:t>
      </w:r>
      <w:r w:rsidRPr="007F769A">
        <w:rPr>
          <w:rFonts w:hint="cs"/>
          <w:rtl/>
          <w:lang w:val="en-GB"/>
        </w:rPr>
        <w:t xml:space="preserve">حالة الشبكات أو الأنظمة الساتلية التي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7F769A">
        <w:rPr>
          <w:b/>
          <w:bCs/>
          <w:lang w:val="en-GB" w:bidi="ar-EG"/>
        </w:rPr>
        <w:t>9</w:t>
      </w:r>
      <w:r w:rsidRPr="007F769A">
        <w:rPr>
          <w:rtl/>
          <w:lang w:val="en-GB"/>
        </w:rPr>
        <w:t>. وإذا تجاوزت الفترة سبع سنوات، تعاد بطاقة التبليغ إلى الإدارة المبلغة وتوصى هذه الإدارة بالشروع من جديد في</w:t>
      </w:r>
      <w:r>
        <w:rPr>
          <w:rFonts w:hint="cs"/>
          <w:rtl/>
          <w:lang w:val="en-GB"/>
        </w:rPr>
        <w:t> </w:t>
      </w:r>
      <w:r w:rsidRPr="007F769A">
        <w:rPr>
          <w:rtl/>
          <w:lang w:val="en-GB"/>
        </w:rPr>
        <w:t>إجراء المادة</w:t>
      </w:r>
      <w:r>
        <w:rPr>
          <w:rFonts w:hint="cs"/>
          <w:rtl/>
          <w:lang w:val="en-GB"/>
        </w:rPr>
        <w:t> </w:t>
      </w:r>
      <w:r w:rsidRPr="007F769A">
        <w:rPr>
          <w:b/>
          <w:bCs/>
          <w:lang w:val="en-GB" w:bidi="ar-EG"/>
        </w:rPr>
        <w:t>9</w:t>
      </w:r>
      <w:r w:rsidRPr="007F769A">
        <w:rPr>
          <w:rtl/>
          <w:lang w:val="en-GB"/>
        </w:rPr>
        <w:t>.</w:t>
      </w:r>
    </w:p>
    <w:p w14:paraId="0D4BD714" w14:textId="77777777" w:rsidR="00834D19" w:rsidRDefault="00AC0106" w:rsidP="00834D19">
      <w:pPr>
        <w:pStyle w:val="enumlev10"/>
        <w:rPr>
          <w:rtl/>
          <w:lang w:bidi="ar-EG"/>
        </w:rPr>
      </w:pPr>
      <w:r w:rsidRPr="007F769A">
        <w:rPr>
          <w:lang w:val="en-GB" w:bidi="ar-EG"/>
        </w:rPr>
        <w:t>(2</w:t>
      </w:r>
      <w:r w:rsidRPr="007F769A">
        <w:rPr>
          <w:rtl/>
          <w:lang w:val="en-GB"/>
        </w:rPr>
        <w:tab/>
        <w:t xml:space="preserve">إذا </w:t>
      </w:r>
      <w:r w:rsidRPr="007F769A">
        <w:rPr>
          <w:rFonts w:hint="cs"/>
          <w:rtl/>
          <w:lang w:val="en-GB"/>
        </w:rPr>
        <w:t xml:space="preserve">اختلفت </w:t>
      </w:r>
      <w:r w:rsidRPr="007F769A">
        <w:rPr>
          <w:rtl/>
          <w:lang w:val="en-GB"/>
        </w:rPr>
        <w:t>الخصائص المبلّغ عنها عن الخصائص المنشورة في</w:t>
      </w:r>
      <w:r w:rsidRPr="007F769A">
        <w:rPr>
          <w:rFonts w:hint="cs"/>
          <w:rtl/>
          <w:lang w:val="en-GB"/>
        </w:rPr>
        <w:t xml:space="preserve"> </w:t>
      </w:r>
      <w:r w:rsidRPr="007F769A">
        <w:rPr>
          <w:rtl/>
          <w:lang w:val="en-GB"/>
        </w:rPr>
        <w:t xml:space="preserve">القسم الخاص المتعلق </w:t>
      </w:r>
      <w:r w:rsidRPr="007F769A">
        <w:rPr>
          <w:rFonts w:hint="cs"/>
          <w:rtl/>
          <w:lang w:val="en-GB"/>
        </w:rPr>
        <w:t>بمعلومات النشر المسبق المقدمة من إدارة ما أو المعدة أوتوماتياً من قبل المكتب، يجب تفحص مدى الحاجة إلى إعادة تطبيق إجراءات المادة </w:t>
      </w:r>
      <w:r w:rsidRPr="00965228">
        <w:rPr>
          <w:b/>
          <w:bCs/>
        </w:rPr>
        <w:t>9</w:t>
      </w:r>
      <w:r w:rsidRPr="007F769A">
        <w:rPr>
          <w:rFonts w:hint="cs"/>
          <w:rtl/>
          <w:lang w:bidi="ar-EG"/>
        </w:rPr>
        <w:t xml:space="preserve"> طبقاً للرقم </w:t>
      </w:r>
      <w:r w:rsidRPr="008F2CFE">
        <w:rPr>
          <w:b/>
          <w:bCs/>
          <w:lang w:bidi="ar-EG"/>
        </w:rPr>
        <w:t>2.9</w:t>
      </w:r>
      <w:r w:rsidRPr="007F769A">
        <w:rPr>
          <w:rFonts w:hint="cs"/>
          <w:rtl/>
          <w:lang w:bidi="ar-EG"/>
        </w:rPr>
        <w:t>، إذا لزم الأمر، وتعاد بطاقة التبليغ إلى الإدارة المبلغة مع توصية بإعادة البدء في</w:t>
      </w:r>
      <w:r w:rsidR="00921554">
        <w:rPr>
          <w:rFonts w:hint="eastAsia"/>
          <w:rtl/>
          <w:lang w:bidi="ar-EG"/>
        </w:rPr>
        <w:t> </w:t>
      </w:r>
      <w:r w:rsidRPr="007F769A">
        <w:rPr>
          <w:rFonts w:hint="cs"/>
          <w:rtl/>
          <w:lang w:bidi="ar-EG"/>
        </w:rPr>
        <w:t>إجراءات المادة </w:t>
      </w:r>
      <w:r w:rsidRPr="00965228">
        <w:rPr>
          <w:b/>
          <w:bCs/>
          <w:lang w:bidi="ar-EG"/>
        </w:rPr>
        <w:t>9</w:t>
      </w:r>
      <w:r w:rsidRPr="007F769A">
        <w:rPr>
          <w:rFonts w:hint="cs"/>
          <w:rtl/>
          <w:lang w:bidi="ar-EG"/>
        </w:rPr>
        <w:t>.</w:t>
      </w:r>
    </w:p>
    <w:p w14:paraId="3186C859" w14:textId="77777777" w:rsidR="00DD7BCA" w:rsidRPr="008F2CFE" w:rsidRDefault="00DD7BCA" w:rsidP="00DD7BCA">
      <w:pPr>
        <w:pStyle w:val="enumlev10"/>
        <w:rPr>
          <w:lang w:bidi="ar-EG"/>
        </w:rPr>
      </w:pPr>
      <w:r w:rsidRPr="007F769A">
        <w:t>(3</w:t>
      </w:r>
      <w:r w:rsidRPr="007F769A">
        <w:tab/>
      </w:r>
      <w:r w:rsidRPr="007F769A">
        <w:rPr>
          <w:rFonts w:hint="cs"/>
          <w:rtl/>
          <w:lang w:bidi="ar-EG"/>
        </w:rPr>
        <w:t>إذا اختلفت الخصائص المبلغ عنها عن الخصائص المنشورة في القسم الخاص المتعلق بطلب التنسيق، حسب الاقتضاء، يفترض أن هذا الاختلاف نتج عن التنسيق.</w:t>
      </w:r>
    </w:p>
    <w:p w14:paraId="1AC0CD02" w14:textId="7D3D3B65" w:rsidR="00DD7BCA" w:rsidRDefault="00DD7BCA" w:rsidP="00DD7BCA">
      <w:pPr>
        <w:pStyle w:val="enumlev10"/>
        <w:rPr>
          <w:lang w:val="en-GB"/>
        </w:rPr>
      </w:pPr>
      <w:r w:rsidRPr="007F769A">
        <w:rPr>
          <w:lang w:val="en-GB" w:bidi="ar-EG"/>
        </w:rPr>
        <w:t>(4</w:t>
      </w:r>
      <w:r w:rsidRPr="007F769A">
        <w:rPr>
          <w:rtl/>
          <w:lang w:val="en-GB"/>
        </w:rPr>
        <w:tab/>
      </w:r>
      <w:r w:rsidRPr="00921554">
        <w:rPr>
          <w:spacing w:val="-2"/>
          <w:rtl/>
          <w:lang w:val="en-GB"/>
        </w:rPr>
        <w:t xml:space="preserve">لأسباب عملية، </w:t>
      </w:r>
      <w:r w:rsidRPr="00921554">
        <w:rPr>
          <w:rFonts w:hint="cs"/>
          <w:spacing w:val="-2"/>
          <w:rtl/>
          <w:lang w:val="en-GB"/>
        </w:rPr>
        <w:t>لا</w:t>
      </w:r>
      <w:r w:rsidRPr="00921554">
        <w:rPr>
          <w:spacing w:val="-2"/>
          <w:rtl/>
          <w:lang w:val="en-GB"/>
        </w:rPr>
        <w:t xml:space="preserve"> يتمكن المكتب من أن يقارن بصورة منتظمة معلومات التنسيق الواردة في بطاقة التبليغ المقدمة</w:t>
      </w:r>
      <w:r w:rsidRPr="007F769A">
        <w:rPr>
          <w:rtl/>
          <w:lang w:val="en-GB"/>
        </w:rPr>
        <w:t xml:space="preserve"> بموجب الرقم </w:t>
      </w:r>
      <w:r w:rsidRPr="007F769A">
        <w:rPr>
          <w:b/>
          <w:bCs/>
          <w:lang w:val="en-GB" w:bidi="ar-EG"/>
        </w:rPr>
        <w:t>2.11</w:t>
      </w:r>
      <w:r w:rsidRPr="007F769A">
        <w:rPr>
          <w:rtl/>
          <w:lang w:val="en-GB"/>
        </w:rPr>
        <w:t xml:space="preserve"> أو </w:t>
      </w:r>
      <w:r w:rsidRPr="007F769A">
        <w:rPr>
          <w:b/>
          <w:bCs/>
          <w:lang w:val="en-GB" w:bidi="ar-EG"/>
        </w:rPr>
        <w:t>9.11</w:t>
      </w:r>
      <w:r w:rsidRPr="007F769A">
        <w:rPr>
          <w:rtl/>
          <w:lang w:val="en-GB"/>
        </w:rPr>
        <w:t xml:space="preserve"> والمعلومات المستخرجة من المراسلات </w:t>
      </w:r>
      <w:r w:rsidRPr="007F769A">
        <w:rPr>
          <w:rFonts w:hint="cs"/>
          <w:rtl/>
          <w:lang w:val="en-GB"/>
        </w:rPr>
        <w:t>الكثيرة</w:t>
      </w:r>
      <w:r w:rsidRPr="007F769A">
        <w:rPr>
          <w:rtl/>
          <w:lang w:val="en-GB"/>
        </w:rPr>
        <w:t xml:space="preserve"> المتبادلة في مرحلة التنسيق. لذا قررت اللجنة أن تستند التفحصات التي يجريها المكتب بموجب الرقم </w:t>
      </w:r>
      <w:r w:rsidRPr="007F769A">
        <w:rPr>
          <w:b/>
          <w:bCs/>
          <w:lang w:val="en-GB" w:bidi="ar-EG"/>
        </w:rPr>
        <w:t>32.11</w:t>
      </w:r>
      <w:r w:rsidRPr="007F769A">
        <w:rPr>
          <w:rtl/>
          <w:lang w:val="en-GB"/>
        </w:rPr>
        <w:t xml:space="preserve"> إلى معلومات التنسيق المتاحة في بطاقات التبليغ (الإطاران </w:t>
      </w:r>
      <w:r w:rsidRPr="007F769A">
        <w:rPr>
          <w:lang w:val="en-GB" w:bidi="ar-EG"/>
        </w:rPr>
        <w:t>A6/A5</w:t>
      </w:r>
      <w:r w:rsidRPr="007F769A">
        <w:rPr>
          <w:rtl/>
          <w:lang w:val="en-GB"/>
        </w:rPr>
        <w:t xml:space="preserve">). ولما كانت هذه المعلومات </w:t>
      </w:r>
      <w:r w:rsidRPr="007F769A">
        <w:rPr>
          <w:rFonts w:hint="cs"/>
          <w:rtl/>
          <w:lang w:val="en-GB"/>
        </w:rPr>
        <w:t>هي</w:t>
      </w:r>
      <w:r w:rsidRPr="007F769A">
        <w:rPr>
          <w:rtl/>
          <w:lang w:val="en-GB"/>
        </w:rPr>
        <w:t xml:space="preserve"> </w:t>
      </w:r>
      <w:r w:rsidRPr="007F769A">
        <w:rPr>
          <w:rFonts w:hint="cs"/>
          <w:rtl/>
          <w:lang w:val="en-GB"/>
        </w:rPr>
        <w:t>ال</w:t>
      </w:r>
      <w:r w:rsidRPr="007F769A">
        <w:rPr>
          <w:rtl/>
          <w:lang w:val="en-GB"/>
        </w:rPr>
        <w:t xml:space="preserve">أحدث </w:t>
      </w:r>
      <w:r w:rsidRPr="007F769A">
        <w:rPr>
          <w:rFonts w:hint="cs"/>
          <w:rtl/>
          <w:lang w:val="en-GB"/>
        </w:rPr>
        <w:t>عهداً</w:t>
      </w:r>
      <w:r w:rsidRPr="007F769A">
        <w:rPr>
          <w:rtl/>
          <w:lang w:val="en-GB"/>
        </w:rPr>
        <w:t xml:space="preserve">، يتفحص </w:t>
      </w:r>
      <w:r w:rsidRPr="007F769A">
        <w:rPr>
          <w:rFonts w:hint="cs"/>
          <w:rtl/>
          <w:lang w:val="en-GB"/>
        </w:rPr>
        <w:t>المكتب البيانات</w:t>
      </w:r>
      <w:r w:rsidRPr="007F769A">
        <w:rPr>
          <w:rtl/>
          <w:lang w:val="en-GB"/>
        </w:rPr>
        <w:t xml:space="preserve"> المبلغة عن الشبكة والواردة في بطاقة التبليغ بصورتها التي تم تنسيقها مع البلدان المذكورة في الإطارين </w:t>
      </w:r>
      <w:r w:rsidRPr="007F769A">
        <w:rPr>
          <w:lang w:val="en-GB" w:bidi="ar-EG"/>
        </w:rPr>
        <w:t>A6/A</w:t>
      </w:r>
      <w:r w:rsidRPr="007F769A">
        <w:rPr>
          <w:lang w:bidi="ar-EG"/>
        </w:rPr>
        <w:t>5</w:t>
      </w:r>
      <w:r w:rsidRPr="007F769A">
        <w:rPr>
          <w:rtl/>
          <w:lang w:val="en-GB"/>
        </w:rPr>
        <w:t>.</w:t>
      </w:r>
    </w:p>
    <w:p w14:paraId="2A4EADA1" w14:textId="52B06B61" w:rsidR="00072142" w:rsidRDefault="00072142" w:rsidP="00DD7BCA">
      <w:pPr>
        <w:pStyle w:val="enumlev10"/>
        <w:rPr>
          <w:lang w:val="en-GB"/>
        </w:rPr>
      </w:pPr>
      <w:r>
        <w:rPr>
          <w:lang w:val="en-GB"/>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064F3" w14:paraId="6EA124A3" w14:textId="77777777">
        <w:tc>
          <w:tcPr>
            <w:tcW w:w="1275" w:type="dxa"/>
          </w:tcPr>
          <w:p w14:paraId="55AD263F" w14:textId="77777777" w:rsidR="008064F3" w:rsidRPr="00EC59CD" w:rsidRDefault="008064F3" w:rsidP="008064F3">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31</w:t>
            </w:r>
            <w:r w:rsidRPr="00EC59CD">
              <w:rPr>
                <w:b/>
                <w:bCs/>
                <w:lang w:val="en-US" w:bidi="ar-EG"/>
              </w:rPr>
              <w:t>.</w:t>
            </w:r>
            <w:r>
              <w:rPr>
                <w:b/>
                <w:bCs/>
                <w:lang w:val="en-US" w:bidi="ar-EG"/>
              </w:rPr>
              <w:t>11</w:t>
            </w:r>
          </w:p>
        </w:tc>
      </w:tr>
    </w:tbl>
    <w:p w14:paraId="370774AE" w14:textId="77777777" w:rsidR="008B16A0" w:rsidRPr="00A3140B" w:rsidRDefault="008B16A0" w:rsidP="00C81231">
      <w:pPr>
        <w:tabs>
          <w:tab w:val="clear" w:pos="794"/>
          <w:tab w:val="clear" w:pos="1191"/>
          <w:tab w:val="clear" w:pos="1588"/>
          <w:tab w:val="clear" w:pos="1985"/>
        </w:tabs>
        <w:spacing w:before="240"/>
        <w:rPr>
          <w:rtl/>
        </w:rPr>
      </w:pPr>
      <w:r>
        <w:t>1</w:t>
      </w:r>
      <w:r w:rsidRPr="00A3140B">
        <w:rPr>
          <w:rtl/>
        </w:rPr>
        <w:tab/>
        <w:t xml:space="preserve">يتطلب الرقم </w:t>
      </w:r>
      <w:r>
        <w:rPr>
          <w:b/>
          <w:bCs/>
        </w:rPr>
        <w:t>2.31.11</w:t>
      </w:r>
      <w:r w:rsidRPr="00A3140B">
        <w:rPr>
          <w:rtl/>
        </w:rPr>
        <w:t xml:space="preserve"> أن تحدد </w:t>
      </w:r>
      <w:r w:rsidRPr="00860BE8">
        <w:rPr>
          <w:i/>
          <w:iCs/>
          <w:rtl/>
        </w:rPr>
        <w:t>"الأحكام الأخرى"</w:t>
      </w:r>
      <w:r w:rsidRPr="00A3140B">
        <w:rPr>
          <w:rtl/>
        </w:rPr>
        <w:t xml:space="preserve"> المشار إليها في الرقم </w:t>
      </w:r>
      <w:r>
        <w:rPr>
          <w:b/>
          <w:bCs/>
        </w:rPr>
        <w:t>31.11</w:t>
      </w:r>
      <w:r w:rsidRPr="00A3140B">
        <w:rPr>
          <w:rtl/>
        </w:rPr>
        <w:t xml:space="preserve"> وأن يتم إدراجها في</w:t>
      </w:r>
      <w:r w:rsidR="00C81231">
        <w:rPr>
          <w:rFonts w:hint="cs"/>
          <w:rtl/>
        </w:rPr>
        <w:t> </w:t>
      </w:r>
      <w:r w:rsidR="004E33AC">
        <w:rPr>
          <w:rtl/>
        </w:rPr>
        <w:t>القواعد الإجرائية</w:t>
      </w:r>
      <w:r w:rsidRPr="00A3140B">
        <w:rPr>
          <w:rtl/>
        </w:rPr>
        <w:t xml:space="preserve">. ويرمي هذا </w:t>
      </w:r>
      <w:r w:rsidR="00542BD3">
        <w:rPr>
          <w:rFonts w:hint="cs"/>
          <w:rtl/>
        </w:rPr>
        <w:t>القسم</w:t>
      </w:r>
      <w:r w:rsidRPr="00A3140B">
        <w:rPr>
          <w:rtl/>
        </w:rPr>
        <w:t xml:space="preserve"> إلى معالجة المشكلة</w:t>
      </w:r>
      <w:r w:rsidR="00891BF0">
        <w:rPr>
          <w:rFonts w:hint="cs"/>
          <w:rtl/>
        </w:rPr>
        <w:t xml:space="preserve"> المشار إليها أعلاه</w:t>
      </w:r>
      <w:r w:rsidRPr="00A3140B">
        <w:rPr>
          <w:rtl/>
        </w:rPr>
        <w:t>.</w:t>
      </w:r>
    </w:p>
    <w:p w14:paraId="34140D9B" w14:textId="77777777" w:rsidR="008B16A0" w:rsidRPr="00A3140B" w:rsidRDefault="008B16A0" w:rsidP="002369E5">
      <w:pPr>
        <w:tabs>
          <w:tab w:val="clear" w:pos="794"/>
          <w:tab w:val="clear" w:pos="1191"/>
          <w:tab w:val="clear" w:pos="1588"/>
          <w:tab w:val="clear" w:pos="1985"/>
        </w:tabs>
        <w:spacing w:before="240"/>
        <w:rPr>
          <w:rtl/>
        </w:rPr>
      </w:pPr>
      <w:r w:rsidRPr="00A3140B">
        <w:rPr>
          <w:rtl/>
        </w:rPr>
        <w:t xml:space="preserve">يتضمن التفحص التنظيمي المتعلق بالرقم </w:t>
      </w:r>
      <w:r>
        <w:rPr>
          <w:b/>
          <w:bCs/>
        </w:rPr>
        <w:t>31.11</w:t>
      </w:r>
      <w:r w:rsidRPr="00A3140B">
        <w:rPr>
          <w:rtl/>
        </w:rPr>
        <w:t xml:space="preserve"> ما يلي</w:t>
      </w:r>
      <w:r w:rsidR="000102D5">
        <w:rPr>
          <w:rStyle w:val="FootnoteReference"/>
          <w:rtl/>
        </w:rPr>
        <w:footnoteReference w:customMarkFollows="1" w:id="5"/>
        <w:t>5</w:t>
      </w:r>
      <w:r w:rsidRPr="00A3140B">
        <w:rPr>
          <w:rtl/>
        </w:rPr>
        <w:t>:</w:t>
      </w:r>
    </w:p>
    <w:p w14:paraId="005AB759" w14:textId="77777777" w:rsidR="008B16A0" w:rsidRPr="00A3140B" w:rsidRDefault="008B16A0" w:rsidP="002369E5">
      <w:pPr>
        <w:pStyle w:val="enumlev1"/>
        <w:spacing w:before="240"/>
        <w:rPr>
          <w:rtl/>
        </w:rPr>
      </w:pPr>
      <w:r w:rsidRPr="00A3140B">
        <w:rPr>
          <w:rtl/>
        </w:rPr>
        <w:t>-</w:t>
      </w:r>
      <w:r w:rsidRPr="00A3140B">
        <w:rPr>
          <w:rtl/>
        </w:rPr>
        <w:tab/>
      </w:r>
      <w:r w:rsidR="00542BD3">
        <w:rPr>
          <w:rFonts w:hint="cs"/>
          <w:rtl/>
        </w:rPr>
        <w:t>التوافق</w:t>
      </w:r>
      <w:r w:rsidRPr="00A3140B">
        <w:rPr>
          <w:rtl/>
        </w:rPr>
        <w:t xml:space="preserve"> مع جدول توزيع نطاقات الترددات</w:t>
      </w:r>
      <w:r w:rsidR="00542BD3">
        <w:rPr>
          <w:rFonts w:hint="cs"/>
          <w:rtl/>
        </w:rPr>
        <w:t>،</w:t>
      </w:r>
      <w:r w:rsidRPr="00A3140B">
        <w:rPr>
          <w:rtl/>
        </w:rPr>
        <w:t xml:space="preserve"> بما في ذلك حواشيه وأي قرار أو توصية ورد ذكرهما في الحواشي؛</w:t>
      </w:r>
    </w:p>
    <w:p w14:paraId="3338821D" w14:textId="77777777" w:rsidR="008B16A0" w:rsidRPr="00A3140B" w:rsidRDefault="008B16A0" w:rsidP="002369E5">
      <w:pPr>
        <w:pStyle w:val="enumlev1"/>
        <w:spacing w:before="240"/>
        <w:rPr>
          <w:rtl/>
        </w:rPr>
      </w:pPr>
      <w:r w:rsidRPr="00A3140B">
        <w:rPr>
          <w:rtl/>
        </w:rPr>
        <w:t>-</w:t>
      </w:r>
      <w:r w:rsidRPr="00A3140B">
        <w:rPr>
          <w:rtl/>
        </w:rPr>
        <w:tab/>
      </w:r>
      <w:r w:rsidRPr="0010137C">
        <w:rPr>
          <w:spacing w:val="10"/>
          <w:rtl/>
        </w:rPr>
        <w:t xml:space="preserve">التطبيق الناجح للرقم </w:t>
      </w:r>
      <w:r w:rsidRPr="0010137C">
        <w:rPr>
          <w:b/>
          <w:bCs/>
          <w:spacing w:val="10"/>
        </w:rPr>
        <w:t>21.9</w:t>
      </w:r>
      <w:r w:rsidR="00542BD3" w:rsidRPr="0010137C">
        <w:rPr>
          <w:rFonts w:hint="cs"/>
          <w:spacing w:val="10"/>
          <w:rtl/>
        </w:rPr>
        <w:t>،</w:t>
      </w:r>
      <w:r w:rsidRPr="0010137C">
        <w:rPr>
          <w:spacing w:val="10"/>
          <w:rtl/>
        </w:rPr>
        <w:t xml:space="preserve"> حين يشار إليه في حاشية ما (يرجع أيضاً إلى </w:t>
      </w:r>
      <w:r w:rsidR="004E33AC" w:rsidRPr="0010137C">
        <w:rPr>
          <w:spacing w:val="10"/>
          <w:rtl/>
        </w:rPr>
        <w:t>القواعد الإجرائية</w:t>
      </w:r>
      <w:r w:rsidRPr="0010137C">
        <w:rPr>
          <w:spacing w:val="10"/>
          <w:rtl/>
        </w:rPr>
        <w:t xml:space="preserve"> المتعلقة</w:t>
      </w:r>
      <w:r w:rsidRPr="00A3140B">
        <w:rPr>
          <w:rtl/>
        </w:rPr>
        <w:t xml:space="preserve"> </w:t>
      </w:r>
      <w:r w:rsidR="00551E9B">
        <w:rPr>
          <w:rFonts w:hint="cs"/>
          <w:rtl/>
        </w:rPr>
        <w:t>بالرقمين</w:t>
      </w:r>
      <w:r w:rsidRPr="00A3140B">
        <w:rPr>
          <w:rtl/>
        </w:rPr>
        <w:t xml:space="preserve"> </w:t>
      </w:r>
      <w:r w:rsidR="00891BF0">
        <w:rPr>
          <w:b/>
          <w:bCs/>
        </w:rPr>
        <w:t>21.9</w:t>
      </w:r>
      <w:r w:rsidRPr="00A3140B">
        <w:rPr>
          <w:rtl/>
        </w:rPr>
        <w:t xml:space="preserve"> و</w:t>
      </w:r>
      <w:r w:rsidRPr="00A3140B">
        <w:rPr>
          <w:b/>
          <w:bCs/>
        </w:rPr>
        <w:t>37</w:t>
      </w:r>
      <w:r>
        <w:rPr>
          <w:b/>
          <w:bCs/>
        </w:rPr>
        <w:t>.11</w:t>
      </w:r>
      <w:r w:rsidRPr="00A3140B">
        <w:rPr>
          <w:rtl/>
        </w:rPr>
        <w:t>)؛</w:t>
      </w:r>
    </w:p>
    <w:p w14:paraId="19E44F88" w14:textId="77777777" w:rsidR="008B16A0" w:rsidRPr="00A3140B" w:rsidRDefault="008B16A0" w:rsidP="002369E5">
      <w:pPr>
        <w:pStyle w:val="enumlev1"/>
        <w:spacing w:before="240"/>
        <w:rPr>
          <w:rtl/>
        </w:rPr>
      </w:pPr>
      <w:r w:rsidRPr="00A3140B">
        <w:rPr>
          <w:rtl/>
        </w:rPr>
        <w:t>-</w:t>
      </w:r>
      <w:r w:rsidRPr="00A3140B">
        <w:rPr>
          <w:rtl/>
        </w:rPr>
        <w:tab/>
        <w:t xml:space="preserve">جميع الأحكام </w:t>
      </w:r>
      <w:r w:rsidR="00542BD3" w:rsidRPr="00A3140B">
        <w:rPr>
          <w:rtl/>
        </w:rPr>
        <w:t xml:space="preserve">الإلزامية </w:t>
      </w:r>
      <w:r w:rsidRPr="00860BE8">
        <w:rPr>
          <w:i/>
          <w:iCs/>
          <w:rtl/>
        </w:rPr>
        <w:t>"الأخرى"</w:t>
      </w:r>
      <w:r w:rsidRPr="00A3140B">
        <w:rPr>
          <w:rtl/>
        </w:rPr>
        <w:t xml:space="preserve"> الواردة في المواد من </w:t>
      </w:r>
      <w:r w:rsidRPr="00A3140B">
        <w:rPr>
          <w:b/>
          <w:bCs/>
        </w:rPr>
        <w:t>21</w:t>
      </w:r>
      <w:r w:rsidRPr="00A3140B">
        <w:rPr>
          <w:rtl/>
        </w:rPr>
        <w:t xml:space="preserve"> إلى </w:t>
      </w:r>
      <w:r w:rsidRPr="00A3140B">
        <w:rPr>
          <w:b/>
          <w:bCs/>
        </w:rPr>
        <w:t>57</w:t>
      </w:r>
      <w:r w:rsidR="00542BD3">
        <w:rPr>
          <w:rFonts w:hint="cs"/>
          <w:rtl/>
        </w:rPr>
        <w:t>،</w:t>
      </w:r>
      <w:r w:rsidRPr="00A3140B">
        <w:rPr>
          <w:rtl/>
        </w:rPr>
        <w:t xml:space="preserve"> وفي تذييلات لوائح الراديو و/أو في القرارات </w:t>
      </w:r>
      <w:r w:rsidR="005B117C">
        <w:rPr>
          <w:rFonts w:hint="cs"/>
          <w:rtl/>
        </w:rPr>
        <w:t>المتصلة ب</w:t>
      </w:r>
      <w:r w:rsidRPr="00A3140B">
        <w:rPr>
          <w:rtl/>
        </w:rPr>
        <w:t xml:space="preserve">الخدمة في نطاق </w:t>
      </w:r>
      <w:r w:rsidR="005B117C">
        <w:rPr>
          <w:rFonts w:hint="cs"/>
          <w:rtl/>
        </w:rPr>
        <w:t>ال</w:t>
      </w:r>
      <w:r w:rsidRPr="00A3140B">
        <w:rPr>
          <w:rtl/>
        </w:rPr>
        <w:t>تردد</w:t>
      </w:r>
      <w:r w:rsidR="005B117C">
        <w:rPr>
          <w:rFonts w:hint="cs"/>
          <w:rtl/>
        </w:rPr>
        <w:t xml:space="preserve"> الذي</w:t>
      </w:r>
      <w:r w:rsidRPr="00A3140B">
        <w:rPr>
          <w:rtl/>
        </w:rPr>
        <w:t xml:space="preserve"> تعمل فيه إحدى محطات هذه الخدمة.</w:t>
      </w:r>
    </w:p>
    <w:p w14:paraId="66CBD0B9" w14:textId="572F2C73" w:rsidR="008B16A0" w:rsidRPr="00A3140B" w:rsidRDefault="008B16A0" w:rsidP="00D22435">
      <w:pPr>
        <w:tabs>
          <w:tab w:val="clear" w:pos="794"/>
          <w:tab w:val="clear" w:pos="1191"/>
          <w:tab w:val="clear" w:pos="1588"/>
          <w:tab w:val="clear" w:pos="1985"/>
        </w:tabs>
        <w:spacing w:before="240"/>
        <w:rPr>
          <w:rtl/>
        </w:rPr>
      </w:pPr>
      <w:r>
        <w:t>2</w:t>
      </w:r>
      <w:r w:rsidRPr="00A3140B">
        <w:rPr>
          <w:rtl/>
        </w:rPr>
        <w:tab/>
      </w:r>
      <w:r w:rsidR="00D22435" w:rsidRPr="002F2FD3">
        <w:rPr>
          <w:rtl/>
        </w:rPr>
        <w:t xml:space="preserve">ترد فيما يلي قائمة </w:t>
      </w:r>
      <w:r w:rsidR="00D22435" w:rsidRPr="00860BE8">
        <w:rPr>
          <w:i/>
          <w:iCs/>
          <w:rtl/>
        </w:rPr>
        <w:t>"الأحكام الأخرى"</w:t>
      </w:r>
      <w:r w:rsidR="00D22435" w:rsidRPr="002F2FD3">
        <w:rPr>
          <w:rtl/>
        </w:rPr>
        <w:t xml:space="preserve"> المشار إليها في الرقم </w:t>
      </w:r>
      <w:r w:rsidR="00D22435" w:rsidRPr="002F2FD3">
        <w:rPr>
          <w:b/>
          <w:bCs/>
        </w:rPr>
        <w:t>2.31.11</w:t>
      </w:r>
      <w:r w:rsidR="00D22435" w:rsidRPr="002F2FD3">
        <w:rPr>
          <w:rFonts w:hint="cs"/>
          <w:rtl/>
        </w:rPr>
        <w:t>،</w:t>
      </w:r>
      <w:r w:rsidR="00D22435" w:rsidRPr="002F2FD3">
        <w:rPr>
          <w:rtl/>
        </w:rPr>
        <w:t xml:space="preserve"> والتي يتم بموجبها تفحص بطاقات التبليغ المتعلقة بمحطات خدمات الأرض (الفقرات من </w:t>
      </w:r>
      <w:r w:rsidR="00D22435" w:rsidRPr="002F2FD3">
        <w:t>1.2</w:t>
      </w:r>
      <w:r w:rsidR="00D22435" w:rsidRPr="002F2FD3">
        <w:rPr>
          <w:rtl/>
        </w:rPr>
        <w:t xml:space="preserve"> إلى </w:t>
      </w:r>
      <w:r w:rsidR="00D22435" w:rsidRPr="002F2FD3">
        <w:t>2.5.2</w:t>
      </w:r>
      <w:r w:rsidR="00D22435" w:rsidRPr="002F2FD3">
        <w:rPr>
          <w:rtl/>
        </w:rPr>
        <w:t xml:space="preserve">) أو خدمات فضائية (الفقرات من </w:t>
      </w:r>
      <w:r w:rsidR="00D22435" w:rsidRPr="002F2FD3">
        <w:t>6.2</w:t>
      </w:r>
      <w:r w:rsidR="00D22435" w:rsidRPr="002F2FD3">
        <w:rPr>
          <w:rtl/>
        </w:rPr>
        <w:t xml:space="preserve"> إلى </w:t>
      </w:r>
      <w:r w:rsidR="00D22435" w:rsidRPr="002F2FD3">
        <w:t>7.6.2</w:t>
      </w:r>
      <w:r w:rsidR="00D22435" w:rsidRPr="002F2FD3">
        <w:rPr>
          <w:rtl/>
        </w:rPr>
        <w:t>)</w:t>
      </w:r>
      <w:r w:rsidR="00D22435">
        <w:rPr>
          <w:rFonts w:hint="cs"/>
          <w:rtl/>
        </w:rPr>
        <w:t>:</w:t>
      </w:r>
    </w:p>
    <w:p w14:paraId="34132B84" w14:textId="77777777" w:rsidR="008B16A0" w:rsidRPr="00A3140B" w:rsidRDefault="008B16A0" w:rsidP="002369E5">
      <w:pPr>
        <w:tabs>
          <w:tab w:val="clear" w:pos="794"/>
          <w:tab w:val="clear" w:pos="1191"/>
          <w:tab w:val="clear" w:pos="1588"/>
          <w:tab w:val="clear" w:pos="1985"/>
        </w:tabs>
        <w:spacing w:before="240"/>
        <w:rPr>
          <w:rtl/>
        </w:rPr>
      </w:pPr>
      <w:r w:rsidRPr="00A3140B">
        <w:t>1.2</w:t>
      </w:r>
      <w:r w:rsidRPr="00A3140B">
        <w:rPr>
          <w:rtl/>
        </w:rPr>
        <w:tab/>
      </w:r>
      <w:r w:rsidRPr="00A3140B">
        <w:rPr>
          <w:i/>
          <w:iCs/>
          <w:rtl/>
        </w:rPr>
        <w:t>الخدمة الإذاعية</w:t>
      </w:r>
      <w:r w:rsidRPr="00A3140B">
        <w:rPr>
          <w:rtl/>
        </w:rPr>
        <w:t xml:space="preserve">: الأحكام الواردة في الرقم </w:t>
      </w:r>
      <w:r w:rsidR="00542BD3">
        <w:rPr>
          <w:b/>
          <w:bCs/>
        </w:rPr>
        <w:t>7.23</w:t>
      </w:r>
      <w:r w:rsidRPr="00A3140B">
        <w:rPr>
          <w:rtl/>
        </w:rPr>
        <w:t xml:space="preserve"> والمتعلقة بالقيمة الحدية لقدرة (</w:t>
      </w:r>
      <w:r w:rsidRPr="00A3140B">
        <w:t>kW 50</w:t>
      </w:r>
      <w:r w:rsidRPr="00A3140B">
        <w:rPr>
          <w:rtl/>
        </w:rPr>
        <w:t>) المرسلات الإذاعية العاملة في النطاقات المدارية في نطاقات الترددات المع</w:t>
      </w:r>
      <w:r w:rsidR="00542BD3">
        <w:rPr>
          <w:rFonts w:hint="cs"/>
          <w:rtl/>
        </w:rPr>
        <w:t>د</w:t>
      </w:r>
      <w:r w:rsidRPr="00A3140B">
        <w:rPr>
          <w:rtl/>
        </w:rPr>
        <w:t xml:space="preserve">دة في الرقم </w:t>
      </w:r>
      <w:r w:rsidR="00542BD3">
        <w:rPr>
          <w:b/>
          <w:bCs/>
        </w:rPr>
        <w:t>6.23</w:t>
      </w:r>
      <w:r w:rsidRPr="00A3140B">
        <w:rPr>
          <w:rtl/>
        </w:rPr>
        <w:t>.</w:t>
      </w:r>
    </w:p>
    <w:p w14:paraId="5E79266A" w14:textId="77777777" w:rsidR="008B16A0" w:rsidRDefault="008B16A0" w:rsidP="002369E5">
      <w:pPr>
        <w:tabs>
          <w:tab w:val="clear" w:pos="794"/>
          <w:tab w:val="clear" w:pos="1191"/>
          <w:tab w:val="clear" w:pos="1588"/>
          <w:tab w:val="clear" w:pos="1985"/>
        </w:tabs>
        <w:spacing w:before="240"/>
        <w:rPr>
          <w:rtl/>
        </w:rPr>
      </w:pPr>
      <w:r w:rsidRPr="00A3140B">
        <w:t>2.2</w:t>
      </w:r>
      <w:r w:rsidRPr="00A3140B">
        <w:rPr>
          <w:rtl/>
        </w:rPr>
        <w:tab/>
      </w:r>
      <w:r w:rsidRPr="00A3140B">
        <w:rPr>
          <w:i/>
          <w:iCs/>
          <w:rtl/>
        </w:rPr>
        <w:t>الخدمة الثابتة</w:t>
      </w:r>
      <w:r w:rsidRPr="00A3140B">
        <w:rPr>
          <w:rtl/>
        </w:rPr>
        <w:t xml:space="preserve">: أحكام الرقم </w:t>
      </w:r>
      <w:r w:rsidR="006F5455">
        <w:rPr>
          <w:b/>
          <w:bCs/>
        </w:rPr>
        <w:t>2.24</w:t>
      </w:r>
      <w:r w:rsidRPr="00A3140B">
        <w:rPr>
          <w:rtl/>
        </w:rPr>
        <w:t xml:space="preserve"> التي تنص على </w:t>
      </w:r>
      <w:r w:rsidR="006F5455">
        <w:rPr>
          <w:rFonts w:hint="cs"/>
          <w:rtl/>
        </w:rPr>
        <w:t>حظر</w:t>
      </w:r>
      <w:r w:rsidRPr="00A3140B">
        <w:rPr>
          <w:rtl/>
        </w:rPr>
        <w:t xml:space="preserve"> الإرسالات من الصنفين </w:t>
      </w:r>
      <w:r w:rsidRPr="00A3140B">
        <w:t>F3E</w:t>
      </w:r>
      <w:r w:rsidRPr="00A3140B">
        <w:rPr>
          <w:rtl/>
        </w:rPr>
        <w:t xml:space="preserve"> و</w:t>
      </w:r>
      <w:r w:rsidRPr="00A3140B">
        <w:t>G3E</w:t>
      </w:r>
      <w:r w:rsidRPr="00A3140B">
        <w:rPr>
          <w:rtl/>
        </w:rPr>
        <w:t xml:space="preserve"> في الخدمة الثابتة تحت </w:t>
      </w:r>
      <w:r w:rsidRPr="00A3140B">
        <w:t>MHz 30</w:t>
      </w:r>
      <w:r w:rsidRPr="00A3140B">
        <w:rPr>
          <w:rtl/>
        </w:rPr>
        <w:t>.</w:t>
      </w:r>
    </w:p>
    <w:p w14:paraId="68C3AAF0" w14:textId="1DBB4690" w:rsidR="008B16A0" w:rsidRDefault="008B16A0" w:rsidP="00553CAC">
      <w:pPr>
        <w:tabs>
          <w:tab w:val="clear" w:pos="794"/>
          <w:tab w:val="clear" w:pos="1191"/>
          <w:tab w:val="clear" w:pos="1588"/>
          <w:tab w:val="clear" w:pos="1985"/>
        </w:tabs>
        <w:spacing w:before="0"/>
      </w:pPr>
      <w:r w:rsidRPr="00A3140B">
        <w:t>3.2</w:t>
      </w:r>
      <w:r w:rsidRPr="00A3140B">
        <w:rPr>
          <w:rtl/>
        </w:rPr>
        <w:tab/>
      </w:r>
      <w:r w:rsidRPr="00A3140B">
        <w:rPr>
          <w:i/>
          <w:iCs/>
          <w:rtl/>
        </w:rPr>
        <w:t>الخدمة المتنقلة للطيران</w:t>
      </w:r>
      <w:r w:rsidRPr="00A3140B">
        <w:rPr>
          <w:rtl/>
        </w:rPr>
        <w:t>: لا توجد أحكام إلزامية إلا لنطاقات الترددات الموزعة حصراً للخدمة المتنقلة للطيران. و</w:t>
      </w:r>
      <w:r w:rsidR="00542BD3">
        <w:rPr>
          <w:rFonts w:hint="cs"/>
          <w:rtl/>
        </w:rPr>
        <w:t>ترد</w:t>
      </w:r>
      <w:r w:rsidRPr="00A3140B">
        <w:rPr>
          <w:rtl/>
        </w:rPr>
        <w:t xml:space="preserve"> هذه الأحكام (ترتيب القنوات الإلزامي وأصناف البث المسموح بها والقيم الحدية للقدرة) في التذييلين </w:t>
      </w:r>
      <w:r w:rsidRPr="00A3140B">
        <w:rPr>
          <w:b/>
          <w:bCs/>
        </w:rPr>
        <w:t>26</w:t>
      </w:r>
      <w:r w:rsidRPr="00A3140B">
        <w:rPr>
          <w:rtl/>
        </w:rPr>
        <w:t xml:space="preserve"> و</w:t>
      </w:r>
      <w:r w:rsidRPr="00A3140B">
        <w:rPr>
          <w:b/>
          <w:bCs/>
        </w:rPr>
        <w:t>27</w:t>
      </w:r>
      <w:r w:rsidRPr="00A3140B">
        <w:rPr>
          <w:rtl/>
        </w:rPr>
        <w:t xml:space="preserve">. وتدخل أحكام الرقم </w:t>
      </w:r>
      <w:r w:rsidR="006F5455">
        <w:rPr>
          <w:b/>
          <w:bCs/>
        </w:rPr>
        <w:t>4.43</w:t>
      </w:r>
      <w:r w:rsidRPr="00A3140B">
        <w:rPr>
          <w:rtl/>
        </w:rPr>
        <w:t xml:space="preserve"> أيضاً في فئة الأحكام التنظيمية الإلزامية، أي </w:t>
      </w:r>
      <w:r w:rsidR="00542BD3">
        <w:rPr>
          <w:rFonts w:hint="cs"/>
          <w:rtl/>
        </w:rPr>
        <w:t>حظر</w:t>
      </w:r>
      <w:r w:rsidRPr="00A3140B">
        <w:rPr>
          <w:rtl/>
        </w:rPr>
        <w:t xml:space="preserve"> استعمال نطاقات الترددات الموزعة حصراً للخدمة المتنقلة للطيران في أي </w:t>
      </w:r>
      <w:r w:rsidR="00B03DAA">
        <w:rPr>
          <w:rFonts w:hint="cs"/>
          <w:rtl/>
        </w:rPr>
        <w:t>نوع من أنواع</w:t>
      </w:r>
      <w:r w:rsidRPr="00A3140B">
        <w:rPr>
          <w:rtl/>
        </w:rPr>
        <w:t xml:space="preserve"> المراسلات العمومية.</w:t>
      </w:r>
    </w:p>
    <w:p w14:paraId="61A73BD5" w14:textId="4BA349C7" w:rsidR="00072142" w:rsidRDefault="00072142" w:rsidP="00553CAC">
      <w:pPr>
        <w:tabs>
          <w:tab w:val="clear" w:pos="794"/>
          <w:tab w:val="clear" w:pos="1191"/>
          <w:tab w:val="clear" w:pos="1588"/>
          <w:tab w:val="clear" w:pos="1985"/>
        </w:tabs>
        <w:spacing w:before="0"/>
      </w:pPr>
      <w:r>
        <w:br w:type="page"/>
      </w:r>
    </w:p>
    <w:p w14:paraId="741BBF8A" w14:textId="77777777" w:rsidR="008064F3" w:rsidRDefault="008B16A0" w:rsidP="00EE6BB8">
      <w:pPr>
        <w:spacing w:before="240"/>
        <w:rPr>
          <w:rtl/>
        </w:rPr>
      </w:pPr>
      <w:r w:rsidRPr="00A3140B">
        <w:lastRenderedPageBreak/>
        <w:t>4.2</w:t>
      </w:r>
      <w:r w:rsidRPr="00A3140B">
        <w:rPr>
          <w:rtl/>
        </w:rPr>
        <w:tab/>
      </w:r>
      <w:r w:rsidR="00EE6BB8" w:rsidRPr="001D536B">
        <w:rPr>
          <w:i/>
          <w:iCs/>
          <w:rtl/>
        </w:rPr>
        <w:t>الخدمة المتنقلة البحرية</w:t>
      </w:r>
      <w:r w:rsidR="00EE6BB8" w:rsidRPr="001D536B">
        <w:rPr>
          <w:rtl/>
        </w:rPr>
        <w:t xml:space="preserve">: </w:t>
      </w:r>
      <w:r w:rsidR="00EE6BB8" w:rsidRPr="001D536B">
        <w:rPr>
          <w:rFonts w:hint="cs"/>
          <w:rtl/>
        </w:rPr>
        <w:t>تتعلق</w:t>
      </w:r>
      <w:r w:rsidR="00EE6BB8" w:rsidRPr="001D536B">
        <w:rPr>
          <w:rtl/>
        </w:rPr>
        <w:t xml:space="preserve"> معظم هذه الأحكام بنطاقات الترددات الموزعة حصراً للخدمة المتنقلة البحرية (ترتيب القنوات الإلزامي وأصناف البث المسموح بها والقيم الحدية للقدرة وهلم جراً)</w:t>
      </w:r>
      <w:r w:rsidR="00EE6BB8" w:rsidRPr="001D536B">
        <w:rPr>
          <w:rFonts w:hint="cs"/>
          <w:rtl/>
        </w:rPr>
        <w:t>؛</w:t>
      </w:r>
      <w:r w:rsidR="00EE6BB8" w:rsidRPr="001D536B">
        <w:rPr>
          <w:rtl/>
        </w:rPr>
        <w:t xml:space="preserve"> ومع ذلك</w:t>
      </w:r>
      <w:r w:rsidR="00EE6BB8" w:rsidRPr="001D536B">
        <w:rPr>
          <w:rFonts w:hint="cs"/>
          <w:rtl/>
        </w:rPr>
        <w:t>،</w:t>
      </w:r>
      <w:r w:rsidR="00EE6BB8" w:rsidRPr="001D536B">
        <w:rPr>
          <w:rtl/>
        </w:rPr>
        <w:t xml:space="preserve"> ينطبق العديد من هذه الأحكام أيضاً على </w:t>
      </w:r>
      <w:r w:rsidR="00EE6BB8" w:rsidRPr="001D536B">
        <w:rPr>
          <w:rFonts w:hint="cs"/>
          <w:rtl/>
        </w:rPr>
        <w:t>التوزيعات غير الحصرية</w:t>
      </w:r>
      <w:r w:rsidR="00EE6BB8" w:rsidRPr="001D536B">
        <w:rPr>
          <w:rtl/>
        </w:rPr>
        <w:t xml:space="preserve"> للخدمة المتنقلة البحرية. ويلخص الجدول الوارد أدناه الأحكام المنطبقة على تخصيصات التردد التي تخضع للتبليغ:</w:t>
      </w:r>
    </w:p>
    <w:p w14:paraId="679005DE" w14:textId="77777777" w:rsidR="00553CAC" w:rsidRPr="00FB1909" w:rsidRDefault="00553CAC" w:rsidP="00F75255">
      <w:pPr>
        <w:spacing w:before="240"/>
        <w:rPr>
          <w:rtl/>
          <w:lang w:val="en-US"/>
        </w:rPr>
      </w:pPr>
    </w:p>
    <w:tbl>
      <w:tblPr>
        <w:bidiVisual/>
        <w:tblW w:w="0" w:type="auto"/>
        <w:tblLook w:val="0000" w:firstRow="0" w:lastRow="0" w:firstColumn="0" w:lastColumn="0" w:noHBand="0" w:noVBand="0"/>
      </w:tblPr>
      <w:tblGrid>
        <w:gridCol w:w="2658"/>
        <w:gridCol w:w="6629"/>
      </w:tblGrid>
      <w:tr w:rsidR="004426D8" w14:paraId="1F5BA70A" w14:textId="77777777" w:rsidTr="00B03ABC">
        <w:tc>
          <w:tcPr>
            <w:tcW w:w="2658" w:type="dxa"/>
            <w:tcBorders>
              <w:bottom w:val="single" w:sz="4" w:space="0" w:color="auto"/>
              <w:right w:val="single" w:sz="4" w:space="0" w:color="auto"/>
            </w:tcBorders>
          </w:tcPr>
          <w:p w14:paraId="1B3E15DA" w14:textId="77777777" w:rsidR="004426D8" w:rsidRPr="00DC1DE4" w:rsidRDefault="004426D8" w:rsidP="00B03ABC">
            <w:pPr>
              <w:framePr w:hSpace="180" w:wrap="around" w:vAnchor="text" w:hAnchor="text" w:xAlign="right" w:y="1"/>
              <w:rPr>
                <w:sz w:val="20"/>
                <w:szCs w:val="26"/>
                <w:rtl/>
                <w:lang w:val="en-US"/>
              </w:rPr>
            </w:pPr>
          </w:p>
        </w:tc>
        <w:tc>
          <w:tcPr>
            <w:tcW w:w="6629" w:type="dxa"/>
            <w:tcBorders>
              <w:top w:val="single" w:sz="4" w:space="0" w:color="auto"/>
              <w:left w:val="single" w:sz="4" w:space="0" w:color="auto"/>
              <w:bottom w:val="single" w:sz="4" w:space="0" w:color="auto"/>
              <w:right w:val="single" w:sz="4" w:space="0" w:color="auto"/>
            </w:tcBorders>
          </w:tcPr>
          <w:p w14:paraId="37D91DDE" w14:textId="77777777" w:rsidR="004426D8" w:rsidRPr="00DC1DE4" w:rsidRDefault="004426D8" w:rsidP="00B03ABC">
            <w:pPr>
              <w:framePr w:hSpace="180" w:wrap="around" w:vAnchor="text" w:hAnchor="text" w:xAlign="right" w:y="1"/>
              <w:spacing w:after="60"/>
              <w:jc w:val="center"/>
              <w:rPr>
                <w:rFonts w:ascii="Times New Roman Bold" w:hAnsi="Times New Roman Bold"/>
                <w:b/>
                <w:bCs/>
                <w:szCs w:val="26"/>
                <w:rtl/>
                <w:lang w:val="en-US"/>
              </w:rPr>
            </w:pPr>
            <w:r w:rsidRPr="00DC1DE4">
              <w:rPr>
                <w:rFonts w:ascii="Times New Roman Bold" w:hAnsi="Times New Roman Bold" w:hint="cs"/>
                <w:b/>
                <w:bCs/>
                <w:szCs w:val="26"/>
                <w:rtl/>
                <w:lang w:val="en-US"/>
              </w:rPr>
              <w:t>رقم الحكم</w:t>
            </w:r>
          </w:p>
        </w:tc>
      </w:tr>
      <w:tr w:rsidR="00EE6BB8" w14:paraId="620E47D3" w14:textId="77777777" w:rsidTr="00B03ABC">
        <w:tc>
          <w:tcPr>
            <w:tcW w:w="2658" w:type="dxa"/>
            <w:tcBorders>
              <w:top w:val="single" w:sz="4" w:space="0" w:color="auto"/>
              <w:left w:val="single" w:sz="4" w:space="0" w:color="auto"/>
              <w:bottom w:val="single" w:sz="4" w:space="0" w:color="auto"/>
              <w:right w:val="single" w:sz="4" w:space="0" w:color="auto"/>
            </w:tcBorders>
          </w:tcPr>
          <w:p w14:paraId="1A23F8DC"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القيم الحدية للقدرة</w:t>
            </w:r>
          </w:p>
        </w:tc>
        <w:tc>
          <w:tcPr>
            <w:tcW w:w="6629" w:type="dxa"/>
            <w:tcBorders>
              <w:top w:val="single" w:sz="4" w:space="0" w:color="auto"/>
              <w:left w:val="single" w:sz="4" w:space="0" w:color="auto"/>
              <w:bottom w:val="single" w:sz="4" w:space="0" w:color="auto"/>
              <w:right w:val="single" w:sz="4" w:space="0" w:color="auto"/>
            </w:tcBorders>
          </w:tcPr>
          <w:p w14:paraId="710EDBAC" w14:textId="77777777" w:rsidR="00EE6BB8" w:rsidRPr="00151442" w:rsidRDefault="00EE6BB8" w:rsidP="00EE6BB8">
            <w:pPr>
              <w:framePr w:hSpace="180" w:wrap="around" w:vAnchor="text" w:hAnchor="text" w:xAlign="right" w:y="1"/>
              <w:jc w:val="left"/>
              <w:rPr>
                <w:b/>
                <w:bCs/>
                <w:szCs w:val="26"/>
              </w:rPr>
            </w:pPr>
            <w:r w:rsidRPr="00151442">
              <w:rPr>
                <w:b/>
                <w:bCs/>
                <w:szCs w:val="26"/>
              </w:rPr>
              <w:t>104.52</w:t>
            </w:r>
            <w:r w:rsidRPr="00151442">
              <w:rPr>
                <w:rFonts w:hint="cs"/>
                <w:b/>
                <w:bCs/>
                <w:szCs w:val="26"/>
                <w:rtl/>
              </w:rPr>
              <w:br/>
            </w:r>
            <w:r w:rsidRPr="00151442">
              <w:rPr>
                <w:b/>
                <w:bCs/>
                <w:szCs w:val="26"/>
              </w:rPr>
              <w:t>117.52</w:t>
            </w:r>
            <w:r w:rsidRPr="00151442">
              <w:rPr>
                <w:rFonts w:hint="cs"/>
                <w:b/>
                <w:bCs/>
                <w:szCs w:val="26"/>
                <w:rtl/>
              </w:rPr>
              <w:t xml:space="preserve"> </w:t>
            </w:r>
            <w:r w:rsidRPr="00151442">
              <w:rPr>
                <w:rFonts w:hint="cs"/>
                <w:szCs w:val="26"/>
                <w:rtl/>
              </w:rPr>
              <w:t>و</w:t>
            </w:r>
            <w:r w:rsidRPr="00151442">
              <w:rPr>
                <w:b/>
                <w:bCs/>
                <w:szCs w:val="26"/>
              </w:rPr>
              <w:t>127.52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 و</w:t>
            </w:r>
            <w:r w:rsidRPr="00151442">
              <w:rPr>
                <w:b/>
                <w:bCs/>
                <w:szCs w:val="26"/>
              </w:rPr>
              <w:t>143.52</w:t>
            </w:r>
            <w:r w:rsidRPr="00151442">
              <w:rPr>
                <w:rFonts w:hint="cs"/>
                <w:b/>
                <w:bCs/>
                <w:szCs w:val="26"/>
                <w:rtl/>
              </w:rPr>
              <w:t xml:space="preserve"> </w:t>
            </w:r>
            <w:r w:rsidRPr="00151442">
              <w:rPr>
                <w:rFonts w:hint="cs"/>
                <w:szCs w:val="26"/>
                <w:rtl/>
              </w:rPr>
              <w:t>و</w:t>
            </w:r>
            <w:r w:rsidRPr="00151442">
              <w:rPr>
                <w:b/>
                <w:bCs/>
                <w:szCs w:val="26"/>
              </w:rPr>
              <w:t>144.52</w:t>
            </w:r>
            <w:r w:rsidRPr="00151442">
              <w:rPr>
                <w:rFonts w:hint="cs"/>
                <w:b/>
                <w:bCs/>
                <w:szCs w:val="26"/>
                <w:rtl/>
              </w:rPr>
              <w:t xml:space="preserve"> </w:t>
            </w:r>
            <w:r w:rsidRPr="00151442">
              <w:rPr>
                <w:rFonts w:hint="cs"/>
                <w:szCs w:val="26"/>
                <w:rtl/>
              </w:rPr>
              <w:t>و</w:t>
            </w:r>
            <w:r w:rsidRPr="00151442">
              <w:rPr>
                <w:b/>
                <w:bCs/>
                <w:szCs w:val="26"/>
              </w:rPr>
              <w:t>172.52</w:t>
            </w:r>
            <w:r w:rsidRPr="00151442">
              <w:rPr>
                <w:b/>
                <w:bCs/>
                <w:szCs w:val="26"/>
                <w:rtl/>
              </w:rPr>
              <w:br/>
            </w:r>
            <w:r w:rsidRPr="00151442">
              <w:rPr>
                <w:b/>
                <w:bCs/>
                <w:szCs w:val="26"/>
              </w:rPr>
              <w:t>186.52-184.52</w:t>
            </w:r>
            <w:r w:rsidRPr="00151442">
              <w:rPr>
                <w:rFonts w:hint="cs"/>
                <w:b/>
                <w:bCs/>
                <w:szCs w:val="26"/>
                <w:rtl/>
              </w:rPr>
              <w:t xml:space="preserve"> </w:t>
            </w:r>
            <w:r w:rsidRPr="00151442">
              <w:rPr>
                <w:rFonts w:hint="cs"/>
                <w:szCs w:val="26"/>
                <w:rtl/>
              </w:rPr>
              <w:t>و</w:t>
            </w:r>
            <w:r w:rsidRPr="00151442">
              <w:rPr>
                <w:b/>
                <w:bCs/>
                <w:szCs w:val="26"/>
              </w:rPr>
              <w:t>188.52</w:t>
            </w:r>
            <w:r w:rsidRPr="00151442">
              <w:rPr>
                <w:rFonts w:hint="cs"/>
                <w:b/>
                <w:bCs/>
                <w:szCs w:val="26"/>
                <w:rtl/>
              </w:rPr>
              <w:t xml:space="preserve"> </w:t>
            </w:r>
            <w:r w:rsidRPr="00151442">
              <w:rPr>
                <w:rFonts w:hint="cs"/>
                <w:szCs w:val="26"/>
                <w:rtl/>
              </w:rPr>
              <w:t>و</w:t>
            </w:r>
            <w:r w:rsidRPr="00151442">
              <w:rPr>
                <w:b/>
                <w:bCs/>
                <w:szCs w:val="26"/>
              </w:rPr>
              <w:t>202.52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w:t>
            </w:r>
            <w:r w:rsidRPr="00151442">
              <w:rPr>
                <w:rFonts w:hint="cs"/>
                <w:b/>
                <w:bCs/>
                <w:szCs w:val="26"/>
                <w:rtl/>
              </w:rPr>
              <w:br/>
            </w:r>
            <w:r w:rsidRPr="00151442">
              <w:rPr>
                <w:b/>
                <w:bCs/>
                <w:szCs w:val="26"/>
              </w:rPr>
              <w:t>219.52</w:t>
            </w:r>
            <w:r w:rsidRPr="00151442">
              <w:rPr>
                <w:rFonts w:hint="cs"/>
                <w:b/>
                <w:bCs/>
                <w:szCs w:val="26"/>
                <w:rtl/>
              </w:rPr>
              <w:t xml:space="preserve"> و</w:t>
            </w:r>
            <w:r w:rsidRPr="00151442">
              <w:rPr>
                <w:b/>
                <w:bCs/>
                <w:szCs w:val="26"/>
              </w:rPr>
              <w:t>220.52</w:t>
            </w:r>
            <w:r w:rsidRPr="00151442">
              <w:rPr>
                <w:rFonts w:hint="cs"/>
                <w:b/>
                <w:bCs/>
                <w:szCs w:val="26"/>
                <w:rtl/>
              </w:rPr>
              <w:t xml:space="preserve"> و</w:t>
            </w:r>
            <w:r w:rsidRPr="00151442">
              <w:rPr>
                <w:b/>
                <w:bCs/>
                <w:szCs w:val="26"/>
              </w:rPr>
              <w:t>227.52</w:t>
            </w:r>
            <w:r w:rsidRPr="00151442">
              <w:rPr>
                <w:rFonts w:hint="cs"/>
                <w:b/>
                <w:bCs/>
                <w:szCs w:val="26"/>
                <w:rtl/>
              </w:rPr>
              <w:t xml:space="preserve"> و</w:t>
            </w:r>
            <w:r>
              <w:rPr>
                <w:b/>
                <w:bCs/>
                <w:szCs w:val="26"/>
              </w:rPr>
              <w:t>265.52</w:t>
            </w:r>
            <w:r>
              <w:rPr>
                <w:rFonts w:hint="cs"/>
                <w:b/>
                <w:bCs/>
                <w:szCs w:val="26"/>
                <w:rtl/>
              </w:rPr>
              <w:t xml:space="preserve"> و</w:t>
            </w:r>
            <w:r>
              <w:rPr>
                <w:b/>
                <w:bCs/>
                <w:szCs w:val="26"/>
              </w:rPr>
              <w:t>266.52</w:t>
            </w:r>
          </w:p>
        </w:tc>
      </w:tr>
      <w:tr w:rsidR="00EE6BB8" w14:paraId="4DDD464F" w14:textId="77777777" w:rsidTr="00B03ABC">
        <w:tc>
          <w:tcPr>
            <w:tcW w:w="2658" w:type="dxa"/>
            <w:tcBorders>
              <w:top w:val="single" w:sz="4" w:space="0" w:color="auto"/>
              <w:left w:val="single" w:sz="4" w:space="0" w:color="auto"/>
              <w:bottom w:val="single" w:sz="4" w:space="0" w:color="auto"/>
              <w:right w:val="single" w:sz="4" w:space="0" w:color="auto"/>
            </w:tcBorders>
          </w:tcPr>
          <w:p w14:paraId="58E64AAF"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صنف البث</w:t>
            </w:r>
          </w:p>
        </w:tc>
        <w:tc>
          <w:tcPr>
            <w:tcW w:w="6629" w:type="dxa"/>
            <w:tcBorders>
              <w:top w:val="single" w:sz="4" w:space="0" w:color="auto"/>
              <w:left w:val="single" w:sz="4" w:space="0" w:color="auto"/>
              <w:bottom w:val="single" w:sz="4" w:space="0" w:color="auto"/>
              <w:right w:val="single" w:sz="4" w:space="0" w:color="auto"/>
            </w:tcBorders>
          </w:tcPr>
          <w:p w14:paraId="15CBFE08" w14:textId="77777777" w:rsidR="00EE6BB8" w:rsidRPr="00151442" w:rsidRDefault="00EE6BB8" w:rsidP="00EE6BB8">
            <w:pPr>
              <w:framePr w:hSpace="180" w:wrap="around" w:vAnchor="text" w:hAnchor="text" w:xAlign="right" w:y="1"/>
              <w:jc w:val="left"/>
              <w:rPr>
                <w:szCs w:val="26"/>
              </w:rPr>
            </w:pPr>
            <w:r w:rsidRPr="00151442">
              <w:rPr>
                <w:b/>
                <w:bCs/>
                <w:szCs w:val="26"/>
              </w:rPr>
              <w:t>2.52</w:t>
            </w:r>
            <w:r w:rsidRPr="00151442">
              <w:rPr>
                <w:rFonts w:hint="cs"/>
                <w:szCs w:val="26"/>
                <w:rtl/>
              </w:rPr>
              <w:t xml:space="preserve"> و</w:t>
            </w:r>
            <w:r w:rsidRPr="00151442">
              <w:rPr>
                <w:b/>
                <w:bCs/>
                <w:szCs w:val="26"/>
              </w:rPr>
              <w:t>3.52</w:t>
            </w:r>
            <w:r w:rsidRPr="00151442">
              <w:rPr>
                <w:rFonts w:hint="cs"/>
                <w:szCs w:val="26"/>
                <w:rtl/>
              </w:rPr>
              <w:t xml:space="preserve"> </w:t>
            </w:r>
            <w:r w:rsidRPr="00151442">
              <w:rPr>
                <w:szCs w:val="26"/>
                <w:rtl/>
              </w:rPr>
              <w:br/>
            </w:r>
            <w:r w:rsidRPr="00151442">
              <w:rPr>
                <w:b/>
                <w:bCs/>
                <w:szCs w:val="26"/>
              </w:rPr>
              <w:t>101.52</w:t>
            </w:r>
            <w:r w:rsidRPr="00151442">
              <w:rPr>
                <w:rFonts w:hint="cs"/>
                <w:szCs w:val="26"/>
                <w:rtl/>
              </w:rPr>
              <w:t xml:space="preserve"> و</w:t>
            </w:r>
            <w:r w:rsidRPr="00151442">
              <w:rPr>
                <w:b/>
                <w:bCs/>
                <w:szCs w:val="26"/>
              </w:rPr>
              <w:t>177.52</w:t>
            </w:r>
            <w:r w:rsidRPr="00151442">
              <w:rPr>
                <w:rFonts w:hint="cs"/>
                <w:szCs w:val="26"/>
                <w:rtl/>
              </w:rPr>
              <w:t xml:space="preserve"> و</w:t>
            </w:r>
            <w:r w:rsidRPr="00151442">
              <w:rPr>
                <w:b/>
                <w:bCs/>
                <w:szCs w:val="26"/>
              </w:rPr>
              <w:t>183.52</w:t>
            </w:r>
            <w:r w:rsidRPr="00151442">
              <w:rPr>
                <w:rFonts w:hint="cs"/>
                <w:szCs w:val="26"/>
                <w:rtl/>
              </w:rPr>
              <w:t xml:space="preserve"> و</w:t>
            </w:r>
            <w:r w:rsidRPr="00151442">
              <w:rPr>
                <w:b/>
                <w:bCs/>
                <w:szCs w:val="26"/>
              </w:rPr>
              <w:t>188.52</w:t>
            </w:r>
            <w:r w:rsidRPr="00151442">
              <w:rPr>
                <w:rFonts w:hint="cs"/>
                <w:szCs w:val="26"/>
                <w:rtl/>
              </w:rPr>
              <w:t xml:space="preserve"> و</w:t>
            </w:r>
            <w:r w:rsidRPr="00151442">
              <w:rPr>
                <w:b/>
                <w:bCs/>
                <w:szCs w:val="26"/>
              </w:rPr>
              <w:t>198.52</w:t>
            </w:r>
            <w:r w:rsidRPr="00151442">
              <w:rPr>
                <w:rFonts w:hint="cs"/>
                <w:szCs w:val="26"/>
                <w:rtl/>
              </w:rPr>
              <w:t xml:space="preserve"> و</w:t>
            </w:r>
            <w:r w:rsidRPr="00151442">
              <w:rPr>
                <w:b/>
                <w:bCs/>
                <w:szCs w:val="26"/>
              </w:rPr>
              <w:t>217.52</w:t>
            </w:r>
          </w:p>
        </w:tc>
      </w:tr>
      <w:tr w:rsidR="00EE6BB8" w14:paraId="48160FAC" w14:textId="77777777" w:rsidTr="00B03ABC">
        <w:tc>
          <w:tcPr>
            <w:tcW w:w="2658" w:type="dxa"/>
            <w:tcBorders>
              <w:top w:val="single" w:sz="4" w:space="0" w:color="auto"/>
              <w:left w:val="single" w:sz="4" w:space="0" w:color="auto"/>
              <w:bottom w:val="single" w:sz="4" w:space="0" w:color="auto"/>
              <w:right w:val="single" w:sz="4" w:space="0" w:color="auto"/>
            </w:tcBorders>
          </w:tcPr>
          <w:p w14:paraId="3CDF1087"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التقسيم الفرعي الإلزامي</w:t>
            </w:r>
          </w:p>
        </w:tc>
        <w:tc>
          <w:tcPr>
            <w:tcW w:w="6629" w:type="dxa"/>
            <w:tcBorders>
              <w:top w:val="single" w:sz="4" w:space="0" w:color="auto"/>
              <w:left w:val="single" w:sz="4" w:space="0" w:color="auto"/>
              <w:bottom w:val="single" w:sz="4" w:space="0" w:color="auto"/>
              <w:right w:val="single" w:sz="4" w:space="0" w:color="auto"/>
            </w:tcBorders>
          </w:tcPr>
          <w:p w14:paraId="5489DDFD" w14:textId="77777777" w:rsidR="00EE6BB8" w:rsidRPr="00151442" w:rsidRDefault="00EE6BB8" w:rsidP="00EE6BB8">
            <w:pPr>
              <w:framePr w:hSpace="180" w:wrap="around" w:vAnchor="text" w:hAnchor="text" w:xAlign="right" w:y="1"/>
              <w:jc w:val="left"/>
              <w:rPr>
                <w:szCs w:val="26"/>
              </w:rPr>
            </w:pPr>
            <w:r w:rsidRPr="00151442">
              <w:rPr>
                <w:b/>
                <w:bCs/>
                <w:szCs w:val="26"/>
              </w:rPr>
              <w:t>10.52</w:t>
            </w:r>
            <w:r w:rsidRPr="00151442">
              <w:rPr>
                <w:rFonts w:hint="cs"/>
                <w:szCs w:val="26"/>
                <w:rtl/>
              </w:rPr>
              <w:t xml:space="preserve"> (الإقليم </w:t>
            </w:r>
            <w:r w:rsidRPr="00151442">
              <w:rPr>
                <w:szCs w:val="26"/>
              </w:rPr>
              <w:t>1</w:t>
            </w:r>
            <w:r w:rsidRPr="00151442">
              <w:rPr>
                <w:rFonts w:hint="cs"/>
                <w:szCs w:val="26"/>
                <w:rtl/>
              </w:rPr>
              <w:t xml:space="preserve"> فقط) و</w:t>
            </w:r>
            <w:r w:rsidRPr="00151442">
              <w:rPr>
                <w:b/>
                <w:bCs/>
                <w:szCs w:val="26"/>
              </w:rPr>
              <w:t>13.52</w:t>
            </w:r>
            <w:r w:rsidRPr="00151442">
              <w:rPr>
                <w:szCs w:val="26"/>
                <w:rtl/>
              </w:rPr>
              <w:br/>
            </w:r>
            <w:r w:rsidRPr="00151442">
              <w:rPr>
                <w:rFonts w:hint="cs"/>
                <w:szCs w:val="26"/>
                <w:rtl/>
              </w:rPr>
              <w:t xml:space="preserve">التذييل </w:t>
            </w:r>
            <w:r w:rsidRPr="00151442">
              <w:rPr>
                <w:b/>
                <w:bCs/>
                <w:szCs w:val="26"/>
              </w:rPr>
              <w:t>17</w:t>
            </w:r>
          </w:p>
        </w:tc>
      </w:tr>
    </w:tbl>
    <w:p w14:paraId="11640E62" w14:textId="77777777" w:rsidR="00553CAC" w:rsidRDefault="00553CAC" w:rsidP="008D33B7">
      <w:pPr>
        <w:tabs>
          <w:tab w:val="clear" w:pos="794"/>
          <w:tab w:val="clear" w:pos="1191"/>
          <w:tab w:val="clear" w:pos="1588"/>
          <w:tab w:val="clear" w:pos="1985"/>
        </w:tabs>
        <w:spacing w:before="240"/>
        <w:rPr>
          <w:rtl/>
        </w:rPr>
      </w:pPr>
    </w:p>
    <w:p w14:paraId="4688715C" w14:textId="77777777" w:rsidR="00095778" w:rsidRPr="00A3140B" w:rsidRDefault="00095778" w:rsidP="008D33B7">
      <w:pPr>
        <w:tabs>
          <w:tab w:val="clear" w:pos="794"/>
          <w:tab w:val="clear" w:pos="1191"/>
          <w:tab w:val="clear" w:pos="1588"/>
          <w:tab w:val="clear" w:pos="1985"/>
        </w:tabs>
        <w:spacing w:before="240"/>
        <w:rPr>
          <w:rtl/>
        </w:rPr>
      </w:pPr>
      <w:r w:rsidRPr="00A3140B">
        <w:t>5.2</w:t>
      </w:r>
      <w:r w:rsidRPr="00A3140B">
        <w:rPr>
          <w:rtl/>
        </w:rPr>
        <w:tab/>
        <w:t xml:space="preserve">ترد فيما يلي قائمة </w:t>
      </w:r>
      <w:r w:rsidRPr="00860BE8">
        <w:rPr>
          <w:i/>
          <w:iCs/>
          <w:rtl/>
        </w:rPr>
        <w:t>"الأحكام الأخرى"</w:t>
      </w:r>
      <w:r w:rsidRPr="00A3140B">
        <w:rPr>
          <w:rtl/>
        </w:rPr>
        <w:t xml:space="preserve"> المشار إليها في الرقم </w:t>
      </w:r>
      <w:r>
        <w:rPr>
          <w:b/>
          <w:bCs/>
        </w:rPr>
        <w:t>2.31.11</w:t>
      </w:r>
      <w:r w:rsidRPr="00A3140B">
        <w:rPr>
          <w:rtl/>
        </w:rPr>
        <w:t xml:space="preserve"> والتي </w:t>
      </w:r>
      <w:r w:rsidR="004307D5">
        <w:rPr>
          <w:rFonts w:hint="cs"/>
          <w:rtl/>
        </w:rPr>
        <w:t>ي</w:t>
      </w:r>
      <w:r w:rsidRPr="00A3140B">
        <w:rPr>
          <w:rtl/>
        </w:rPr>
        <w:t>تم بموجبها تفحص بطاقات التبليغ المتعلقة بمحطات خدمات الأرض</w:t>
      </w:r>
      <w:r w:rsidR="000102D5">
        <w:rPr>
          <w:rStyle w:val="FootnoteReference"/>
          <w:rtl/>
        </w:rPr>
        <w:footnoteReference w:customMarkFollows="1" w:id="6"/>
        <w:t>6</w:t>
      </w:r>
      <w:r w:rsidRPr="00A3140B">
        <w:rPr>
          <w:rtl/>
        </w:rPr>
        <w:t xml:space="preserve"> العاملة في النطاقات المتقاسمة بتساوي الحقوق مع الخدمات الفضائية:</w:t>
      </w:r>
    </w:p>
    <w:p w14:paraId="7B71B341" w14:textId="77777777" w:rsidR="00095778" w:rsidRPr="00A3140B" w:rsidRDefault="00095778" w:rsidP="00553CAC">
      <w:pPr>
        <w:tabs>
          <w:tab w:val="clear" w:pos="794"/>
          <w:tab w:val="clear" w:pos="1191"/>
          <w:tab w:val="clear" w:pos="1588"/>
          <w:tab w:val="clear" w:pos="1985"/>
        </w:tabs>
        <w:spacing w:before="240"/>
        <w:rPr>
          <w:rtl/>
        </w:rPr>
      </w:pPr>
      <w:r w:rsidRPr="00A3140B">
        <w:t>1.5.2</w:t>
      </w:r>
      <w:r w:rsidRPr="00A3140B">
        <w:rPr>
          <w:rtl/>
        </w:rPr>
        <w:tab/>
      </w:r>
      <w:r w:rsidR="004307D5">
        <w:rPr>
          <w:rFonts w:hint="cs"/>
          <w:rtl/>
        </w:rPr>
        <w:t>التوافق</w:t>
      </w:r>
      <w:r w:rsidRPr="00A3140B">
        <w:rPr>
          <w:rtl/>
        </w:rPr>
        <w:t xml:space="preserve"> مع الحدود المتعلقة بالقدرة المشعة المكافئة المتناحية القصوى، في سياق الخدمات ونطاقات الترددات المشار إليها في الجدول </w:t>
      </w:r>
      <w:r w:rsidR="00987F84">
        <w:rPr>
          <w:b/>
          <w:bCs/>
        </w:rPr>
        <w:t>2-21</w:t>
      </w:r>
      <w:r w:rsidRPr="00A3140B">
        <w:rPr>
          <w:rtl/>
        </w:rPr>
        <w:t xml:space="preserve"> (الأرقام </w:t>
      </w:r>
      <w:r w:rsidR="00987F84">
        <w:rPr>
          <w:b/>
          <w:bCs/>
        </w:rPr>
        <w:t>3.21</w:t>
      </w:r>
      <w:r w:rsidRPr="00A3140B">
        <w:rPr>
          <w:rtl/>
        </w:rPr>
        <w:t xml:space="preserve"> و</w:t>
      </w:r>
      <w:r w:rsidR="00987F84">
        <w:rPr>
          <w:b/>
          <w:bCs/>
        </w:rPr>
        <w:t>4.21</w:t>
      </w:r>
      <w:r w:rsidRPr="00A3140B">
        <w:rPr>
          <w:rtl/>
        </w:rPr>
        <w:t xml:space="preserve"> </w:t>
      </w:r>
      <w:r w:rsidR="00987F84">
        <w:rPr>
          <w:rFonts w:hint="cs"/>
          <w:rtl/>
        </w:rPr>
        <w:t>و</w:t>
      </w:r>
      <w:r w:rsidR="00987F84" w:rsidRPr="00987F84">
        <w:rPr>
          <w:b/>
          <w:bCs/>
          <w:lang w:val="en-US"/>
        </w:rPr>
        <w:t>5A.21</w:t>
      </w:r>
      <w:r w:rsidR="00987F84">
        <w:rPr>
          <w:rFonts w:hint="cs"/>
          <w:rtl/>
        </w:rPr>
        <w:t xml:space="preserve"> </w:t>
      </w:r>
      <w:r w:rsidRPr="00A3140B">
        <w:rPr>
          <w:rtl/>
        </w:rPr>
        <w:t>و</w:t>
      </w:r>
      <w:r w:rsidR="00987F84">
        <w:rPr>
          <w:b/>
          <w:bCs/>
        </w:rPr>
        <w:t>6.21</w:t>
      </w:r>
      <w:r w:rsidRPr="00A3140B">
        <w:rPr>
          <w:rtl/>
        </w:rPr>
        <w:t>)؛</w:t>
      </w:r>
    </w:p>
    <w:p w14:paraId="53F6C6D6" w14:textId="77777777" w:rsidR="00095778" w:rsidRDefault="00095778" w:rsidP="00553CAC">
      <w:pPr>
        <w:tabs>
          <w:tab w:val="clear" w:pos="794"/>
          <w:tab w:val="clear" w:pos="1191"/>
          <w:tab w:val="clear" w:pos="1588"/>
          <w:tab w:val="clear" w:pos="1985"/>
        </w:tabs>
        <w:spacing w:before="240"/>
        <w:rPr>
          <w:rtl/>
        </w:rPr>
      </w:pPr>
      <w:r w:rsidRPr="00A3140B">
        <w:t>2.5.2</w:t>
      </w:r>
      <w:r w:rsidRPr="00A3140B">
        <w:rPr>
          <w:rtl/>
        </w:rPr>
        <w:tab/>
      </w:r>
      <w:r w:rsidR="00A6294B">
        <w:rPr>
          <w:rFonts w:hint="cs"/>
          <w:rtl/>
        </w:rPr>
        <w:t>التوافق</w:t>
      </w:r>
      <w:r w:rsidRPr="00A3140B">
        <w:rPr>
          <w:rtl/>
        </w:rPr>
        <w:t xml:space="preserve"> مع حدود القدرة التي يقدمها مرسل إلى هوائي محطة في الخدمتين الثابتة أو المتنقلة (</w:t>
      </w:r>
      <w:r w:rsidRPr="00A3140B">
        <w:t>dBW 13</w:t>
      </w:r>
      <w:r w:rsidRPr="00A3140B">
        <w:rPr>
          <w:rtl/>
        </w:rPr>
        <w:t xml:space="preserve"> في نطاقات الترددات المحصورة بين </w:t>
      </w:r>
      <w:r w:rsidRPr="00A3140B">
        <w:t>GHz 1</w:t>
      </w:r>
      <w:r w:rsidRPr="00A3140B">
        <w:rPr>
          <w:rtl/>
        </w:rPr>
        <w:t xml:space="preserve"> و</w:t>
      </w:r>
      <w:r w:rsidRPr="00A3140B">
        <w:t>GHz 10</w:t>
      </w:r>
      <w:r w:rsidRPr="00A3140B">
        <w:rPr>
          <w:rtl/>
        </w:rPr>
        <w:t>، و</w:t>
      </w:r>
      <w:r w:rsidRPr="00A3140B">
        <w:t>dBW 10</w:t>
      </w:r>
      <w:r w:rsidRPr="00A3140B">
        <w:rPr>
          <w:rtl/>
        </w:rPr>
        <w:t xml:space="preserve"> في نطاقات الترددات التي تفوق </w:t>
      </w:r>
      <w:r w:rsidRPr="00A3140B">
        <w:t>GHz 10</w:t>
      </w:r>
      <w:r w:rsidRPr="00A3140B">
        <w:rPr>
          <w:rtl/>
        </w:rPr>
        <w:t xml:space="preserve">) في سياق الخدمات ونطاقات الترددات المشار إليها في الجدول </w:t>
      </w:r>
      <w:r w:rsidR="00987F84">
        <w:rPr>
          <w:b/>
          <w:bCs/>
        </w:rPr>
        <w:t>2-21</w:t>
      </w:r>
      <w:r w:rsidRPr="00A3140B">
        <w:rPr>
          <w:rtl/>
        </w:rPr>
        <w:t xml:space="preserve"> (الرقمان </w:t>
      </w:r>
      <w:r w:rsidR="00987F84">
        <w:rPr>
          <w:b/>
          <w:bCs/>
        </w:rPr>
        <w:t>5.21</w:t>
      </w:r>
      <w:r w:rsidRPr="00A3140B">
        <w:rPr>
          <w:rtl/>
        </w:rPr>
        <w:t xml:space="preserve"> و</w:t>
      </w:r>
      <w:r w:rsidR="00987F84">
        <w:rPr>
          <w:b/>
          <w:bCs/>
        </w:rPr>
        <w:t>6.21</w:t>
      </w:r>
      <w:r w:rsidRPr="00A3140B">
        <w:rPr>
          <w:rtl/>
        </w:rPr>
        <w:t>).</w:t>
      </w:r>
    </w:p>
    <w:p w14:paraId="3D36F442" w14:textId="77777777" w:rsidR="00095778" w:rsidRDefault="00095778" w:rsidP="007464F5">
      <w:pPr>
        <w:tabs>
          <w:tab w:val="clear" w:pos="794"/>
          <w:tab w:val="clear" w:pos="1191"/>
          <w:tab w:val="clear" w:pos="1588"/>
          <w:tab w:val="clear" w:pos="1985"/>
        </w:tabs>
      </w:pPr>
      <w:r w:rsidRPr="00A3140B">
        <w:t>6.2</w:t>
      </w:r>
      <w:r w:rsidRPr="00A3140B">
        <w:rPr>
          <w:rtl/>
        </w:rPr>
        <w:tab/>
        <w:t xml:space="preserve">ترد فيما يلي قائمة </w:t>
      </w:r>
      <w:r w:rsidRPr="001405A0">
        <w:rPr>
          <w:i/>
          <w:iCs/>
          <w:rtl/>
        </w:rPr>
        <w:t>"الأحكام الأخرى"</w:t>
      </w:r>
      <w:r w:rsidRPr="00A3140B">
        <w:rPr>
          <w:rtl/>
        </w:rPr>
        <w:t xml:space="preserve"> المشار إليها في الرقم </w:t>
      </w:r>
      <w:r w:rsidR="00987F84">
        <w:rPr>
          <w:b/>
          <w:bCs/>
        </w:rPr>
        <w:t>2</w:t>
      </w:r>
      <w:r w:rsidRPr="00A3140B">
        <w:rPr>
          <w:b/>
          <w:bCs/>
        </w:rPr>
        <w:t>.31.</w:t>
      </w:r>
      <w:r w:rsidR="00987F84">
        <w:rPr>
          <w:b/>
          <w:bCs/>
        </w:rPr>
        <w:t>11</w:t>
      </w:r>
      <w:r w:rsidRPr="00A3140B">
        <w:rPr>
          <w:rtl/>
        </w:rPr>
        <w:t xml:space="preserve"> والتي تنطبق على الخدمات الفضائية فيما يخص المادتين </w:t>
      </w:r>
      <w:r w:rsidRPr="00A3140B">
        <w:rPr>
          <w:b/>
          <w:bCs/>
        </w:rPr>
        <w:t>21</w:t>
      </w:r>
      <w:r w:rsidRPr="00A3140B">
        <w:rPr>
          <w:rtl/>
        </w:rPr>
        <w:t xml:space="preserve"> و</w:t>
      </w:r>
      <w:r w:rsidRPr="00A3140B">
        <w:rPr>
          <w:b/>
          <w:bCs/>
        </w:rPr>
        <w:t>22</w:t>
      </w:r>
      <w:r w:rsidRPr="00A3140B">
        <w:rPr>
          <w:rtl/>
        </w:rPr>
        <w:t>:</w:t>
      </w:r>
    </w:p>
    <w:p w14:paraId="00454CC4" w14:textId="2C14D6F7" w:rsidR="00E81615" w:rsidRDefault="00E81615" w:rsidP="007464F5">
      <w:pPr>
        <w:tabs>
          <w:tab w:val="clear" w:pos="794"/>
          <w:tab w:val="clear" w:pos="1191"/>
          <w:tab w:val="clear" w:pos="1588"/>
          <w:tab w:val="clear" w:pos="1985"/>
        </w:tabs>
        <w:rPr>
          <w:rtl/>
        </w:rPr>
      </w:pPr>
      <w:r>
        <w:rPr>
          <w:rtl/>
        </w:rPr>
        <w:br w:type="page"/>
      </w:r>
    </w:p>
    <w:p w14:paraId="4A2A6BB2" w14:textId="77777777" w:rsidR="00095778" w:rsidRDefault="00027BCD" w:rsidP="002E3CD8">
      <w:pPr>
        <w:tabs>
          <w:tab w:val="clear" w:pos="794"/>
          <w:tab w:val="clear" w:pos="1191"/>
          <w:tab w:val="clear" w:pos="1588"/>
          <w:tab w:val="clear" w:pos="1985"/>
        </w:tabs>
        <w:spacing w:before="60"/>
        <w:rPr>
          <w:rtl/>
          <w:lang w:val="en-US"/>
        </w:rPr>
      </w:pPr>
      <w:r w:rsidRPr="00A3140B">
        <w:lastRenderedPageBreak/>
        <w:t>1.6.2</w:t>
      </w:r>
      <w:r w:rsidRPr="00A3140B">
        <w:rPr>
          <w:rtl/>
        </w:rPr>
        <w:tab/>
      </w:r>
      <w:r>
        <w:rPr>
          <w:rFonts w:hint="cs"/>
          <w:rtl/>
        </w:rPr>
        <w:t>التوافق</w:t>
      </w:r>
      <w:r w:rsidRPr="00A3140B">
        <w:rPr>
          <w:rtl/>
        </w:rPr>
        <w:t xml:space="preserve"> مع حدود القدرة المنطبقة على محطات أرضية كما نصت عليها أحكام الأرقام </w:t>
      </w:r>
      <w:r>
        <w:rPr>
          <w:b/>
          <w:bCs/>
        </w:rPr>
        <w:t xml:space="preserve"> 8.21</w:t>
      </w:r>
      <w:r w:rsidRPr="00A3140B">
        <w:rPr>
          <w:rtl/>
        </w:rPr>
        <w:t>و</w:t>
      </w:r>
      <w:r>
        <w:rPr>
          <w:b/>
          <w:bCs/>
        </w:rPr>
        <w:t>10.21</w:t>
      </w:r>
      <w:r w:rsidRPr="00A3140B">
        <w:rPr>
          <w:rtl/>
        </w:rPr>
        <w:t xml:space="preserve"> و</w:t>
      </w:r>
      <w:r>
        <w:rPr>
          <w:b/>
          <w:bCs/>
        </w:rPr>
        <w:t>12.21</w:t>
      </w:r>
      <w:r w:rsidRPr="00A3140B">
        <w:rPr>
          <w:rtl/>
        </w:rPr>
        <w:t xml:space="preserve"> و</w:t>
      </w:r>
      <w:r>
        <w:rPr>
          <w:b/>
          <w:bCs/>
        </w:rPr>
        <w:t>13.21</w:t>
      </w:r>
      <w:r w:rsidRPr="00A3140B">
        <w:rPr>
          <w:rtl/>
        </w:rPr>
        <w:t xml:space="preserve"> </w:t>
      </w:r>
      <w:r w:rsidRPr="00A6294B">
        <w:rPr>
          <w:rFonts w:hint="cs"/>
          <w:b/>
          <w:bCs/>
          <w:rtl/>
        </w:rPr>
        <w:t>و</w:t>
      </w:r>
      <w:r>
        <w:rPr>
          <w:b/>
          <w:bCs/>
          <w:lang w:val="en-US"/>
        </w:rPr>
        <w:t>13A.21</w:t>
      </w:r>
      <w:r w:rsidRPr="00A6294B">
        <w:rPr>
          <w:rFonts w:hint="cs"/>
          <w:rtl/>
          <w:lang w:val="en-US"/>
        </w:rPr>
        <w:t xml:space="preserve"> </w:t>
      </w:r>
      <w:r w:rsidRPr="00A6294B">
        <w:rPr>
          <w:rtl/>
        </w:rPr>
        <w:t>مع</w:t>
      </w:r>
      <w:r w:rsidRPr="00A3140B">
        <w:rPr>
          <w:rtl/>
        </w:rPr>
        <w:t xml:space="preserve"> مراعاة الرقمين </w:t>
      </w:r>
      <w:r>
        <w:rPr>
          <w:b/>
          <w:bCs/>
        </w:rPr>
        <w:t>9.21</w:t>
      </w:r>
      <w:r w:rsidRPr="00A3140B">
        <w:rPr>
          <w:rtl/>
        </w:rPr>
        <w:t xml:space="preserve"> و</w:t>
      </w:r>
      <w:r>
        <w:rPr>
          <w:b/>
          <w:bCs/>
        </w:rPr>
        <w:t>11.21</w:t>
      </w:r>
      <w:r w:rsidR="000102D5">
        <w:rPr>
          <w:rStyle w:val="FootnoteReference"/>
          <w:rtl/>
        </w:rPr>
        <w:footnoteReference w:customMarkFollows="1" w:id="7"/>
        <w:t>7</w:t>
      </w:r>
      <w:r>
        <w:rPr>
          <w:rFonts w:hint="cs"/>
          <w:rtl/>
        </w:rPr>
        <w:t xml:space="preserve">، والأحكام من </w:t>
      </w:r>
      <w:r>
        <w:rPr>
          <w:b/>
          <w:bCs/>
          <w:lang w:val="en-US"/>
        </w:rPr>
        <w:t>26.22</w:t>
      </w:r>
      <w:r>
        <w:rPr>
          <w:rFonts w:hint="cs"/>
          <w:b/>
          <w:bCs/>
          <w:rtl/>
          <w:lang w:val="en-US"/>
        </w:rPr>
        <w:t xml:space="preserve"> </w:t>
      </w:r>
      <w:r>
        <w:rPr>
          <w:rFonts w:hint="cs"/>
          <w:rtl/>
          <w:lang w:val="en-US"/>
        </w:rPr>
        <w:t xml:space="preserve">إلى </w:t>
      </w:r>
      <w:r>
        <w:rPr>
          <w:b/>
          <w:bCs/>
          <w:lang w:val="en-US"/>
        </w:rPr>
        <w:t>28.22</w:t>
      </w:r>
      <w:r>
        <w:rPr>
          <w:rFonts w:hint="cs"/>
          <w:rtl/>
          <w:lang w:val="en-US"/>
        </w:rPr>
        <w:t xml:space="preserve"> أو </w:t>
      </w:r>
      <w:r>
        <w:rPr>
          <w:b/>
          <w:bCs/>
          <w:lang w:val="en-US"/>
        </w:rPr>
        <w:t>32.22</w:t>
      </w:r>
      <w:r>
        <w:rPr>
          <w:rFonts w:hint="cs"/>
          <w:rtl/>
          <w:lang w:val="en-US"/>
        </w:rPr>
        <w:t xml:space="preserve"> (حسب مقتضى الحال) تحت الظروف المحددة في </w:t>
      </w:r>
      <w:r>
        <w:rPr>
          <w:b/>
          <w:bCs/>
          <w:lang w:val="en-US"/>
        </w:rPr>
        <w:t>30.22</w:t>
      </w:r>
      <w:r>
        <w:rPr>
          <w:rFonts w:hint="cs"/>
          <w:rtl/>
          <w:lang w:val="en-US"/>
        </w:rPr>
        <w:t xml:space="preserve"> و</w:t>
      </w:r>
      <w:r>
        <w:rPr>
          <w:b/>
          <w:bCs/>
          <w:lang w:val="en-US"/>
        </w:rPr>
        <w:t>3</w:t>
      </w:r>
      <w:r w:rsidRPr="003071F7">
        <w:rPr>
          <w:b/>
          <w:bCs/>
          <w:lang w:val="en-US"/>
        </w:rPr>
        <w:t>1.22</w:t>
      </w:r>
      <w:r>
        <w:rPr>
          <w:rFonts w:hint="cs"/>
          <w:rtl/>
          <w:lang w:val="en-US"/>
        </w:rPr>
        <w:t xml:space="preserve"> و</w:t>
      </w:r>
      <w:r w:rsidRPr="003071F7">
        <w:rPr>
          <w:b/>
          <w:bCs/>
          <w:lang w:val="en-US"/>
        </w:rPr>
        <w:t>34.22</w:t>
      </w:r>
      <w:r>
        <w:rPr>
          <w:rFonts w:hint="cs"/>
          <w:rtl/>
          <w:lang w:val="en-US"/>
        </w:rPr>
        <w:t xml:space="preserve"> و</w:t>
      </w:r>
      <w:r w:rsidRPr="003071F7">
        <w:rPr>
          <w:b/>
          <w:bCs/>
          <w:lang w:val="en-US"/>
        </w:rPr>
        <w:t>39.22</w:t>
      </w:r>
      <w:r>
        <w:rPr>
          <w:rFonts w:hint="cs"/>
          <w:rtl/>
          <w:lang w:val="en-US"/>
        </w:rPr>
        <w:t xml:space="preserve">، والتي تخضع فيها المحطات الأرضية لتلك الحدود للقدرة (انظر أيضاً الفقرة </w:t>
      </w:r>
      <w:r>
        <w:rPr>
          <w:lang w:val="en-US"/>
        </w:rPr>
        <w:t>A.16</w:t>
      </w:r>
      <w:r>
        <w:rPr>
          <w:rFonts w:hint="cs"/>
          <w:rtl/>
          <w:lang w:val="en-US"/>
        </w:rPr>
        <w:t xml:space="preserve"> من التذييل </w:t>
      </w:r>
      <w:r w:rsidRPr="00534917">
        <w:rPr>
          <w:b/>
          <w:bCs/>
          <w:lang w:val="en-US"/>
        </w:rPr>
        <w:t>4</w:t>
      </w:r>
      <w:r>
        <w:rPr>
          <w:rFonts w:hint="cs"/>
          <w:rtl/>
          <w:lang w:val="en-US"/>
        </w:rPr>
        <w:t>)؛</w:t>
      </w:r>
    </w:p>
    <w:p w14:paraId="58727217" w14:textId="6167708F" w:rsidR="00027BCD" w:rsidRPr="003071F7" w:rsidRDefault="00027BCD" w:rsidP="002E3CD8">
      <w:pPr>
        <w:tabs>
          <w:tab w:val="clear" w:pos="794"/>
          <w:tab w:val="clear" w:pos="1191"/>
          <w:tab w:val="clear" w:pos="1588"/>
          <w:tab w:val="clear" w:pos="1985"/>
        </w:tabs>
        <w:spacing w:before="60"/>
        <w:rPr>
          <w:rtl/>
          <w:lang w:val="en-US"/>
        </w:rPr>
      </w:pPr>
      <w:r w:rsidRPr="00A3140B">
        <w:t>2.6.2</w:t>
      </w:r>
      <w:r w:rsidRPr="00A3140B">
        <w:rPr>
          <w:rtl/>
        </w:rPr>
        <w:tab/>
      </w:r>
      <w:r>
        <w:rPr>
          <w:rFonts w:hint="cs"/>
          <w:rtl/>
        </w:rPr>
        <w:t>التوافق</w:t>
      </w:r>
      <w:r w:rsidRPr="00A3140B">
        <w:rPr>
          <w:rtl/>
        </w:rPr>
        <w:t xml:space="preserve"> مع زاوية الارتفاع الدنيا للمحطات الأرضية </w:t>
      </w:r>
      <w:r>
        <w:rPr>
          <w:rFonts w:hint="cs"/>
          <w:rtl/>
        </w:rPr>
        <w:t>على النحو</w:t>
      </w:r>
      <w:r w:rsidRPr="00A3140B">
        <w:rPr>
          <w:rtl/>
        </w:rPr>
        <w:t xml:space="preserve"> </w:t>
      </w:r>
      <w:r>
        <w:rPr>
          <w:rFonts w:hint="cs"/>
          <w:rtl/>
        </w:rPr>
        <w:t>ال</w:t>
      </w:r>
      <w:r w:rsidRPr="00A3140B">
        <w:rPr>
          <w:rtl/>
        </w:rPr>
        <w:t xml:space="preserve">مبين في </w:t>
      </w:r>
      <w:r>
        <w:rPr>
          <w:rFonts w:hint="cs"/>
          <w:rtl/>
        </w:rPr>
        <w:t xml:space="preserve">أحكام </w:t>
      </w:r>
      <w:r w:rsidRPr="00A3140B">
        <w:rPr>
          <w:rtl/>
        </w:rPr>
        <w:t xml:space="preserve">الرقمين </w:t>
      </w:r>
      <w:r w:rsidR="00F63414" w:rsidRPr="00F63414">
        <w:rPr>
          <w:rStyle w:val="FootnoteReference"/>
          <w:rtl/>
        </w:rPr>
        <w:footnoteReference w:customMarkFollows="1" w:id="8"/>
        <w:t>8</w:t>
      </w:r>
      <w:r>
        <w:rPr>
          <w:b/>
          <w:bCs/>
        </w:rPr>
        <w:t>14.21</w:t>
      </w:r>
      <w:r w:rsidRPr="00A3140B">
        <w:rPr>
          <w:rtl/>
        </w:rPr>
        <w:t xml:space="preserve"> و</w:t>
      </w:r>
      <w:r w:rsidRPr="00A3140B">
        <w:rPr>
          <w:b/>
          <w:bCs/>
        </w:rPr>
        <w:t>15</w:t>
      </w:r>
      <w:r>
        <w:rPr>
          <w:b/>
          <w:bCs/>
        </w:rPr>
        <w:t>.21</w:t>
      </w:r>
      <w:r w:rsidRPr="00A3140B">
        <w:rPr>
          <w:rtl/>
        </w:rPr>
        <w:t>؛</w:t>
      </w:r>
    </w:p>
    <w:p w14:paraId="398FC1CF" w14:textId="4A6BAE0D" w:rsidR="00095778" w:rsidRPr="00626843" w:rsidRDefault="00095778" w:rsidP="002E3CD8">
      <w:pPr>
        <w:tabs>
          <w:tab w:val="clear" w:pos="794"/>
          <w:tab w:val="clear" w:pos="1191"/>
          <w:tab w:val="clear" w:pos="1588"/>
          <w:tab w:val="clear" w:pos="1985"/>
        </w:tabs>
        <w:spacing w:before="60"/>
        <w:rPr>
          <w:rtl/>
          <w:lang w:val="en-US"/>
        </w:rPr>
      </w:pPr>
      <w:r w:rsidRPr="00A3140B">
        <w:t>3.6.2</w:t>
      </w:r>
      <w:r w:rsidRPr="00A3140B">
        <w:rPr>
          <w:rtl/>
        </w:rPr>
        <w:tab/>
      </w:r>
      <w:r w:rsidR="00534917">
        <w:rPr>
          <w:rFonts w:hint="cs"/>
          <w:rtl/>
        </w:rPr>
        <w:t>التوافق</w:t>
      </w:r>
      <w:r w:rsidRPr="00A3140B">
        <w:rPr>
          <w:rtl/>
        </w:rPr>
        <w:t xml:space="preserve"> مع القيم الحدية لكثافة تدفق القدرة الناتجة عند سطح الأرض عن </w:t>
      </w:r>
      <w:r w:rsidR="00A6294B">
        <w:rPr>
          <w:rFonts w:hint="cs"/>
          <w:rtl/>
        </w:rPr>
        <w:t>محطات</w:t>
      </w:r>
      <w:r w:rsidRPr="00A3140B">
        <w:rPr>
          <w:rtl/>
        </w:rPr>
        <w:t xml:space="preserve"> فضائية </w:t>
      </w:r>
      <w:r w:rsidR="00A6294B">
        <w:rPr>
          <w:rFonts w:hint="cs"/>
          <w:rtl/>
        </w:rPr>
        <w:t>على النحو المبين في</w:t>
      </w:r>
      <w:r w:rsidRPr="00CA5800">
        <w:rPr>
          <w:rtl/>
        </w:rPr>
        <w:t xml:space="preserve"> الجدول </w:t>
      </w:r>
      <w:r w:rsidR="00B55404" w:rsidRPr="00CA5800">
        <w:rPr>
          <w:b/>
          <w:bCs/>
        </w:rPr>
        <w:t>4-21</w:t>
      </w:r>
      <w:r w:rsidRPr="00CA5800">
        <w:rPr>
          <w:rtl/>
        </w:rPr>
        <w:t xml:space="preserve"> (الرقم </w:t>
      </w:r>
      <w:r w:rsidR="0063224E" w:rsidRPr="00CA5800">
        <w:rPr>
          <w:b/>
          <w:bCs/>
        </w:rPr>
        <w:t>16.21</w:t>
      </w:r>
      <w:r w:rsidRPr="00CA5800">
        <w:rPr>
          <w:rtl/>
        </w:rPr>
        <w:t>)</w:t>
      </w:r>
      <w:r w:rsidR="00F63414" w:rsidRPr="00F63414">
        <w:rPr>
          <w:rStyle w:val="FootnoteReference"/>
          <w:rtl/>
        </w:rPr>
        <w:footnoteReference w:customMarkFollows="1" w:id="9"/>
        <w:t>9</w:t>
      </w:r>
      <w:r w:rsidRPr="00CA5800">
        <w:rPr>
          <w:rtl/>
        </w:rPr>
        <w:t xml:space="preserve"> و</w:t>
      </w:r>
      <w:r w:rsidR="001E4D88">
        <w:rPr>
          <w:rFonts w:hint="cs"/>
          <w:rtl/>
        </w:rPr>
        <w:t xml:space="preserve">مع قيم </w:t>
      </w:r>
      <w:r w:rsidR="001E4D88">
        <w:rPr>
          <w:lang w:val="en-US"/>
        </w:rPr>
        <w:t>epfd</w:t>
      </w:r>
      <w:r w:rsidR="001E4D88">
        <w:rPr>
          <w:rFonts w:cs="Times New Roman"/>
          <w:lang w:val="en-US"/>
        </w:rPr>
        <w:t>↓</w:t>
      </w:r>
      <w:r w:rsidR="00626843">
        <w:rPr>
          <w:rFonts w:hint="cs"/>
          <w:rtl/>
          <w:lang w:val="en-US"/>
        </w:rPr>
        <w:t xml:space="preserve"> الحدية الواردة في </w:t>
      </w:r>
      <w:r w:rsidR="0063224E" w:rsidRPr="00CA5800">
        <w:rPr>
          <w:rFonts w:hint="cs"/>
          <w:rtl/>
        </w:rPr>
        <w:t xml:space="preserve">الجداول من </w:t>
      </w:r>
      <w:r w:rsidR="0063224E" w:rsidRPr="00CA5800">
        <w:rPr>
          <w:b/>
          <w:bCs/>
        </w:rPr>
        <w:t>1A-22</w:t>
      </w:r>
      <w:r w:rsidRPr="00CA5800">
        <w:rPr>
          <w:rtl/>
        </w:rPr>
        <w:t xml:space="preserve"> </w:t>
      </w:r>
      <w:r w:rsidR="0063224E" w:rsidRPr="00CA5800">
        <w:rPr>
          <w:rFonts w:hint="cs"/>
          <w:rtl/>
        </w:rPr>
        <w:t xml:space="preserve">إلى </w:t>
      </w:r>
      <w:r w:rsidR="0063224E" w:rsidRPr="00CA5800">
        <w:rPr>
          <w:b/>
          <w:bCs/>
          <w:lang w:val="en-US"/>
        </w:rPr>
        <w:t>1E-22</w:t>
      </w:r>
      <w:r w:rsidR="0063224E" w:rsidRPr="00CA5800">
        <w:rPr>
          <w:rFonts w:hint="cs"/>
          <w:rtl/>
          <w:lang w:val="en-US"/>
        </w:rPr>
        <w:t xml:space="preserve"> </w:t>
      </w:r>
      <w:r w:rsidRPr="00CA5800">
        <w:rPr>
          <w:rtl/>
        </w:rPr>
        <w:t xml:space="preserve">(الرقم </w:t>
      </w:r>
      <w:r w:rsidRPr="00CA5800">
        <w:rPr>
          <w:b/>
          <w:bCs/>
        </w:rPr>
        <w:t>5C</w:t>
      </w:r>
      <w:r w:rsidR="0063224E" w:rsidRPr="00CA5800">
        <w:rPr>
          <w:b/>
          <w:bCs/>
        </w:rPr>
        <w:t>.22</w:t>
      </w:r>
      <w:r w:rsidRPr="00CA5800">
        <w:rPr>
          <w:rtl/>
        </w:rPr>
        <w:t>) على أن تراعى</w:t>
      </w:r>
      <w:r w:rsidR="00534917">
        <w:rPr>
          <w:rFonts w:hint="cs"/>
          <w:rtl/>
        </w:rPr>
        <w:t>، حسب مقتضى الحال،</w:t>
      </w:r>
      <w:r w:rsidRPr="00CA5800">
        <w:rPr>
          <w:rtl/>
        </w:rPr>
        <w:t xml:space="preserve"> أحكام الرقمين</w:t>
      </w:r>
      <w:r w:rsidR="00626843">
        <w:rPr>
          <w:rFonts w:hint="cs"/>
          <w:rtl/>
        </w:rPr>
        <w:t xml:space="preserve"> </w:t>
      </w:r>
      <w:r w:rsidR="00626843">
        <w:rPr>
          <w:b/>
          <w:bCs/>
          <w:lang w:val="en-US"/>
        </w:rPr>
        <w:t>17.21</w:t>
      </w:r>
      <w:r w:rsidR="00626843" w:rsidRPr="00626843">
        <w:rPr>
          <w:rFonts w:hint="cs"/>
          <w:rtl/>
        </w:rPr>
        <w:t xml:space="preserve"> </w:t>
      </w:r>
      <w:r w:rsidR="00626843">
        <w:rPr>
          <w:rFonts w:hint="cs"/>
          <w:b/>
          <w:bCs/>
          <w:rtl/>
        </w:rPr>
        <w:t>و</w:t>
      </w:r>
      <w:r w:rsidR="00626843" w:rsidRPr="00626843">
        <w:rPr>
          <w:b/>
          <w:bCs/>
          <w:lang w:val="en-US"/>
        </w:rPr>
        <w:t>5CA.22</w:t>
      </w:r>
      <w:r w:rsidR="00626843">
        <w:rPr>
          <w:rFonts w:hint="cs"/>
          <w:rtl/>
          <w:lang w:val="en-US"/>
        </w:rPr>
        <w:t>؛</w:t>
      </w:r>
    </w:p>
    <w:p w14:paraId="5B0AF9CA" w14:textId="77777777" w:rsidR="00095778" w:rsidRDefault="00095778" w:rsidP="002E3CD8">
      <w:pPr>
        <w:tabs>
          <w:tab w:val="clear" w:pos="794"/>
          <w:tab w:val="clear" w:pos="1191"/>
          <w:tab w:val="clear" w:pos="1588"/>
          <w:tab w:val="clear" w:pos="1985"/>
        </w:tabs>
        <w:spacing w:before="60"/>
      </w:pPr>
      <w:r w:rsidRPr="00A3140B">
        <w:t>4.6.2</w:t>
      </w:r>
      <w:r w:rsidRPr="00A3140B">
        <w:rPr>
          <w:rtl/>
        </w:rPr>
        <w:tab/>
      </w:r>
      <w:r w:rsidR="00534917">
        <w:rPr>
          <w:rFonts w:hint="cs"/>
          <w:rtl/>
        </w:rPr>
        <w:t>التوافق</w:t>
      </w:r>
      <w:r w:rsidRPr="00A3140B">
        <w:rPr>
          <w:rtl/>
        </w:rPr>
        <w:t xml:space="preserve"> مع القيم الحدية لكثافة تدفق القدرة الناتجة عند مدار السواتل المستقرة بالنسبة إلى الأرض عن محطات فضائية </w:t>
      </w:r>
      <w:r w:rsidR="00534917">
        <w:rPr>
          <w:rFonts w:hint="cs"/>
          <w:rtl/>
        </w:rPr>
        <w:t>على النحو</w:t>
      </w:r>
      <w:r w:rsidRPr="00A3140B">
        <w:rPr>
          <w:rtl/>
        </w:rPr>
        <w:t xml:space="preserve"> </w:t>
      </w:r>
      <w:r w:rsidR="00534917">
        <w:rPr>
          <w:rFonts w:hint="cs"/>
          <w:rtl/>
        </w:rPr>
        <w:t>ال</w:t>
      </w:r>
      <w:r w:rsidRPr="00A3140B">
        <w:rPr>
          <w:rtl/>
        </w:rPr>
        <w:t xml:space="preserve">مبين في الرقمين </w:t>
      </w:r>
      <w:r w:rsidR="0063224E">
        <w:rPr>
          <w:b/>
          <w:bCs/>
        </w:rPr>
        <w:t>5.22</w:t>
      </w:r>
      <w:r w:rsidRPr="00A3140B">
        <w:rPr>
          <w:rtl/>
        </w:rPr>
        <w:t xml:space="preserve"> و</w:t>
      </w:r>
      <w:r w:rsidR="0063224E">
        <w:rPr>
          <w:b/>
          <w:bCs/>
        </w:rPr>
        <w:t>5A.22</w:t>
      </w:r>
      <w:r w:rsidRPr="00A3140B">
        <w:rPr>
          <w:rtl/>
        </w:rPr>
        <w:t xml:space="preserve"> و</w:t>
      </w:r>
      <w:r w:rsidR="0063224E">
        <w:rPr>
          <w:rFonts w:hint="cs"/>
          <w:rtl/>
          <w:lang w:val="en-US"/>
        </w:rPr>
        <w:t xml:space="preserve">مع حدود </w:t>
      </w:r>
      <w:r w:rsidR="0063224E">
        <w:rPr>
          <w:lang w:val="en-US"/>
        </w:rPr>
        <w:t>epfd</w:t>
      </w:r>
      <w:r w:rsidR="0063224E" w:rsidRPr="0063224E">
        <w:rPr>
          <w:vertAlign w:val="subscript"/>
          <w:lang w:val="en-US"/>
        </w:rPr>
        <w:t>is</w:t>
      </w:r>
      <w:r w:rsidR="0063224E">
        <w:rPr>
          <w:rFonts w:hint="cs"/>
          <w:rtl/>
        </w:rPr>
        <w:t xml:space="preserve"> الواردة في </w:t>
      </w:r>
      <w:r w:rsidRPr="00A3140B">
        <w:rPr>
          <w:rtl/>
        </w:rPr>
        <w:t xml:space="preserve">الجدول </w:t>
      </w:r>
      <w:r w:rsidR="0063224E">
        <w:rPr>
          <w:b/>
          <w:bCs/>
        </w:rPr>
        <w:t>3-22</w:t>
      </w:r>
      <w:r w:rsidRPr="00A3140B">
        <w:rPr>
          <w:rtl/>
        </w:rPr>
        <w:t xml:space="preserve"> (الرقم </w:t>
      </w:r>
      <w:r w:rsidR="00FF0B3E">
        <w:rPr>
          <w:b/>
          <w:bCs/>
        </w:rPr>
        <w:t>5F.22</w:t>
      </w:r>
      <w:r w:rsidRPr="00A3140B">
        <w:rPr>
          <w:rtl/>
        </w:rPr>
        <w:t>)؛</w:t>
      </w:r>
    </w:p>
    <w:p w14:paraId="4F1DA12F" w14:textId="77777777" w:rsidR="00DB2150" w:rsidRPr="00A3140B" w:rsidRDefault="00DB2150" w:rsidP="002E3CD8">
      <w:pPr>
        <w:tabs>
          <w:tab w:val="clear" w:pos="794"/>
          <w:tab w:val="clear" w:pos="1191"/>
          <w:tab w:val="clear" w:pos="1588"/>
          <w:tab w:val="clear" w:pos="1985"/>
        </w:tabs>
        <w:spacing w:before="60"/>
        <w:rPr>
          <w:rtl/>
        </w:rPr>
      </w:pPr>
      <w:r w:rsidRPr="00A3140B">
        <w:t>5.6.2</w:t>
      </w:r>
      <w:r w:rsidRPr="00A3140B">
        <w:rPr>
          <w:rtl/>
        </w:rPr>
        <w:tab/>
      </w:r>
      <w:r>
        <w:rPr>
          <w:rFonts w:hint="cs"/>
          <w:rtl/>
        </w:rPr>
        <w:t>التوافق</w:t>
      </w:r>
      <w:r w:rsidRPr="00A3140B">
        <w:rPr>
          <w:rtl/>
        </w:rPr>
        <w:t xml:space="preserve"> مع </w:t>
      </w:r>
      <w:r>
        <w:rPr>
          <w:rFonts w:hint="cs"/>
          <w:rtl/>
        </w:rPr>
        <w:t>القيمة الحدية ل</w:t>
      </w:r>
      <w:r w:rsidRPr="00A3140B">
        <w:rPr>
          <w:rtl/>
        </w:rPr>
        <w:t xml:space="preserve">كثافة تدفق القدرة </w:t>
      </w:r>
      <w:r>
        <w:rPr>
          <w:rFonts w:hint="cs"/>
          <w:rtl/>
        </w:rPr>
        <w:t>المكافئة</w:t>
      </w:r>
      <w:r w:rsidRPr="00A3140B">
        <w:rPr>
          <w:rtl/>
        </w:rPr>
        <w:t xml:space="preserve"> الناتجة عند مدار السواتل المستقرة بالنسبة إلى الأرض </w:t>
      </w:r>
      <w:r>
        <w:rPr>
          <w:lang w:val="en-US"/>
        </w:rPr>
        <w:t>(epfd</w:t>
      </w:r>
      <w:r>
        <w:rPr>
          <w:rFonts w:cs="Times New Roman"/>
          <w:lang w:val="en-US"/>
        </w:rPr>
        <w:t>↑</w:t>
      </w:r>
      <w:r>
        <w:rPr>
          <w:lang w:val="en-US"/>
        </w:rPr>
        <w:t>)</w:t>
      </w:r>
      <w:r>
        <w:rPr>
          <w:rFonts w:hint="cs"/>
          <w:rtl/>
        </w:rPr>
        <w:t xml:space="preserve"> عن محطات أرضية على النحو</w:t>
      </w:r>
      <w:r w:rsidRPr="00A3140B">
        <w:rPr>
          <w:rtl/>
        </w:rPr>
        <w:t xml:space="preserve"> </w:t>
      </w:r>
      <w:r>
        <w:rPr>
          <w:rFonts w:hint="cs"/>
          <w:rtl/>
        </w:rPr>
        <w:t>ال</w:t>
      </w:r>
      <w:r w:rsidRPr="00A3140B">
        <w:rPr>
          <w:rtl/>
        </w:rPr>
        <w:t xml:space="preserve">مبين في الجدول </w:t>
      </w:r>
      <w:r>
        <w:rPr>
          <w:b/>
          <w:bCs/>
        </w:rPr>
        <w:t>2-22</w:t>
      </w:r>
      <w:r w:rsidRPr="00A3140B">
        <w:rPr>
          <w:rtl/>
        </w:rPr>
        <w:t xml:space="preserve"> (الرقم </w:t>
      </w:r>
      <w:r>
        <w:rPr>
          <w:b/>
          <w:bCs/>
        </w:rPr>
        <w:t>5D.22</w:t>
      </w:r>
      <w:r w:rsidRPr="00A3140B">
        <w:rPr>
          <w:rtl/>
        </w:rPr>
        <w:t>)؛</w:t>
      </w:r>
    </w:p>
    <w:p w14:paraId="3EBD6A02" w14:textId="5E737F3E" w:rsidR="00D22435" w:rsidRDefault="00D22435" w:rsidP="002E3CD8">
      <w:pPr>
        <w:tabs>
          <w:tab w:val="clear" w:pos="794"/>
          <w:tab w:val="clear" w:pos="1191"/>
          <w:tab w:val="clear" w:pos="1588"/>
          <w:tab w:val="clear" w:pos="1985"/>
        </w:tabs>
        <w:spacing w:before="60"/>
        <w:rPr>
          <w:bCs/>
          <w:lang w:bidi="ar-EG"/>
        </w:rPr>
      </w:pPr>
      <w:r w:rsidRPr="0037313D">
        <w:t>6.6.2</w:t>
      </w:r>
      <w:r w:rsidRPr="0037313D">
        <w:rPr>
          <w:rtl/>
        </w:rPr>
        <w:tab/>
      </w:r>
      <w:r w:rsidR="00E33FD3" w:rsidRPr="00E33FD3">
        <w:rPr>
          <w:rtl/>
          <w:lang w:bidi="ar-EG"/>
        </w:rPr>
        <w:t xml:space="preserve">التوافق </w:t>
      </w:r>
      <w:r w:rsidR="00E33FD3" w:rsidRPr="00E33FD3">
        <w:rPr>
          <w:rtl/>
        </w:rPr>
        <w:t xml:space="preserve">مع </w:t>
      </w:r>
      <w:r w:rsidR="00E33FD3" w:rsidRPr="00E33FD3">
        <w:rPr>
          <w:rtl/>
          <w:lang w:bidi="ar-EG"/>
        </w:rPr>
        <w:t>القيمة الحدية ل</w:t>
      </w:r>
      <w:r w:rsidR="00E33FD3" w:rsidRPr="00E33FD3">
        <w:rPr>
          <w:rtl/>
        </w:rPr>
        <w:t xml:space="preserve">مصدر التداخل الواحد، المحددة في الرقم </w:t>
      </w:r>
      <w:r w:rsidR="00E33FD3" w:rsidRPr="00E33FD3">
        <w:rPr>
          <w:b/>
          <w:bCs/>
          <w:lang w:bidi="ar-EG"/>
        </w:rPr>
        <w:t>5L.22</w:t>
      </w:r>
      <w:r w:rsidR="00E33FD3" w:rsidRPr="00E33FD3">
        <w:rPr>
          <w:rtl/>
          <w:lang w:bidi="ar-EG"/>
        </w:rPr>
        <w:t xml:space="preserve"> </w:t>
      </w:r>
      <w:r w:rsidR="00E33FD3" w:rsidRPr="00E33FD3">
        <w:rPr>
          <w:rtl/>
        </w:rPr>
        <w:t>للأنظمة الساتلية غير المستقرة بالنسبة إلى الأرض في الخدمة الثابتة الساتلية</w:t>
      </w:r>
      <w:r w:rsidRPr="0037313D">
        <w:rPr>
          <w:rFonts w:hint="cs"/>
          <w:rtl/>
          <w:lang w:bidi="ar-EG"/>
        </w:rPr>
        <w:t>؛</w:t>
      </w:r>
      <w:r>
        <w:rPr>
          <w:rFonts w:hint="eastAsia"/>
          <w:rtl/>
          <w:lang w:bidi="ar-EG"/>
        </w:rPr>
        <w:t> </w:t>
      </w:r>
    </w:p>
    <w:p w14:paraId="0E3661F1" w14:textId="6E75F856" w:rsidR="00E33FD3" w:rsidRPr="00E33FD3" w:rsidRDefault="00E33FD3" w:rsidP="002E3CD8">
      <w:pPr>
        <w:tabs>
          <w:tab w:val="clear" w:pos="794"/>
          <w:tab w:val="clear" w:pos="1191"/>
          <w:tab w:val="clear" w:pos="1588"/>
          <w:tab w:val="clear" w:pos="1985"/>
        </w:tabs>
        <w:spacing w:before="60"/>
        <w:rPr>
          <w:bCs/>
          <w:lang w:val="en-US" w:bidi="ar-EG"/>
        </w:rPr>
      </w:pPr>
      <w:r w:rsidRPr="00E33FD3">
        <w:rPr>
          <w:lang w:val="en-US" w:bidi="ar-EG"/>
        </w:rPr>
        <w:t>7.6.2</w:t>
      </w:r>
      <w:r w:rsidRPr="00E33FD3">
        <w:rPr>
          <w:rFonts w:hint="cs"/>
          <w:rtl/>
        </w:rPr>
        <w:tab/>
      </w:r>
      <w:r w:rsidRPr="00E33FD3">
        <w:rPr>
          <w:rFonts w:hint="cs"/>
          <w:rtl/>
          <w:lang w:bidi="ar-EG"/>
        </w:rPr>
        <w:t xml:space="preserve">التوافق مع القيمة الحدية لكثافة تدفق القدرة </w:t>
      </w:r>
      <w:r w:rsidRPr="00E33FD3">
        <w:rPr>
          <w:lang w:val="en-US" w:bidi="ar-EG"/>
        </w:rPr>
        <w:t>(pfd)</w:t>
      </w:r>
      <w:r w:rsidRPr="00E33FD3">
        <w:rPr>
          <w:rtl/>
          <w:lang w:bidi="ar-EG"/>
        </w:rPr>
        <w:t xml:space="preserve"> </w:t>
      </w:r>
      <w:r w:rsidRPr="00E33FD3">
        <w:rPr>
          <w:rFonts w:hint="cs"/>
          <w:rtl/>
        </w:rPr>
        <w:t xml:space="preserve">عند مدار السواتل المستقرة بالنسبة إلى الأرض عن محطات أرضية على النحو المحدد في أحكام الرقم </w:t>
      </w:r>
      <w:r w:rsidRPr="00E33FD3">
        <w:rPr>
          <w:b/>
          <w:bCs/>
          <w:lang w:val="en-US" w:bidi="ar-EG"/>
        </w:rPr>
        <w:t>40.22</w:t>
      </w:r>
      <w:r w:rsidRPr="00E33FD3">
        <w:rPr>
          <w:rFonts w:hint="cs"/>
          <w:rtl/>
          <w:lang w:bidi="ar-EG"/>
        </w:rPr>
        <w:t>؛</w:t>
      </w:r>
    </w:p>
    <w:p w14:paraId="6ED84BA7" w14:textId="3EC4EFD5" w:rsidR="00E33FD3" w:rsidRDefault="00E33FD3" w:rsidP="002E3CD8">
      <w:pPr>
        <w:tabs>
          <w:tab w:val="clear" w:pos="794"/>
          <w:tab w:val="clear" w:pos="1191"/>
          <w:tab w:val="clear" w:pos="1588"/>
          <w:tab w:val="clear" w:pos="1985"/>
        </w:tabs>
        <w:spacing w:before="60"/>
        <w:rPr>
          <w:rtl/>
          <w:lang w:bidi="ar-EG"/>
        </w:rPr>
      </w:pPr>
      <w:r w:rsidRPr="00E33FD3">
        <w:rPr>
          <w:lang w:val="en-US" w:bidi="ar-EG"/>
        </w:rPr>
        <w:t>8.6.2</w:t>
      </w:r>
      <w:r w:rsidRPr="00E33FD3">
        <w:rPr>
          <w:rtl/>
        </w:rPr>
        <w:tab/>
        <w:t xml:space="preserve">التوافق مع القيم الحدية المنصوص عليها في الأرقام </w:t>
      </w:r>
      <w:r w:rsidRPr="00E33FD3">
        <w:rPr>
          <w:b/>
          <w:bCs/>
          <w:lang w:val="en-US" w:bidi="ar-EG"/>
        </w:rPr>
        <w:t>8.22</w:t>
      </w:r>
      <w:r w:rsidRPr="00E33FD3">
        <w:rPr>
          <w:rtl/>
        </w:rPr>
        <w:t xml:space="preserve"> و</w:t>
      </w:r>
      <w:r w:rsidRPr="00E33FD3">
        <w:rPr>
          <w:b/>
          <w:bCs/>
          <w:lang w:val="en-US" w:bidi="ar-EG"/>
        </w:rPr>
        <w:t>13.22</w:t>
      </w:r>
      <w:r w:rsidRPr="00E33FD3">
        <w:rPr>
          <w:rtl/>
        </w:rPr>
        <w:t xml:space="preserve"> و</w:t>
      </w:r>
      <w:r w:rsidRPr="00E33FD3">
        <w:rPr>
          <w:b/>
          <w:bCs/>
          <w:lang w:val="en-US" w:bidi="ar-EG"/>
        </w:rPr>
        <w:t>17.22</w:t>
      </w:r>
      <w:r w:rsidRPr="00E33FD3">
        <w:rPr>
          <w:rtl/>
        </w:rPr>
        <w:t xml:space="preserve"> و</w:t>
      </w:r>
      <w:r w:rsidRPr="00E33FD3">
        <w:rPr>
          <w:b/>
          <w:bCs/>
          <w:lang w:val="en-US" w:bidi="ar-EG"/>
        </w:rPr>
        <w:t>19.22</w:t>
      </w:r>
      <w:r w:rsidRPr="00E33FD3">
        <w:rPr>
          <w:rtl/>
          <w:lang w:bidi="ar-EG"/>
        </w:rPr>
        <w:t>.</w:t>
      </w:r>
      <w:r w:rsidR="003B1076">
        <w:rPr>
          <w:rFonts w:hint="cs"/>
          <w:rtl/>
          <w:lang w:bidi="ar-EG"/>
        </w:rPr>
        <w:t> </w:t>
      </w:r>
    </w:p>
    <w:p w14:paraId="0F1ADBCC" w14:textId="77777777" w:rsidR="00095778" w:rsidRPr="00A3140B" w:rsidRDefault="00095778" w:rsidP="002E3CD8">
      <w:pPr>
        <w:tabs>
          <w:tab w:val="clear" w:pos="794"/>
          <w:tab w:val="clear" w:pos="1191"/>
          <w:tab w:val="clear" w:pos="1588"/>
          <w:tab w:val="clear" w:pos="1985"/>
        </w:tabs>
        <w:spacing w:before="60"/>
        <w:rPr>
          <w:rtl/>
        </w:rPr>
      </w:pPr>
      <w:r>
        <w:t>3</w:t>
      </w:r>
      <w:r w:rsidRPr="00A3140B">
        <w:rPr>
          <w:rtl/>
        </w:rPr>
        <w:tab/>
      </w:r>
      <w:r w:rsidR="00626843">
        <w:rPr>
          <w:rFonts w:hint="cs"/>
          <w:rtl/>
        </w:rPr>
        <w:t>أما</w:t>
      </w:r>
      <w:r w:rsidRPr="00A3140B">
        <w:rPr>
          <w:rtl/>
        </w:rPr>
        <w:t xml:space="preserve"> الأحكام الأخرى الواردة في المادتين </w:t>
      </w:r>
      <w:r w:rsidRPr="00A3140B">
        <w:rPr>
          <w:b/>
          <w:bCs/>
        </w:rPr>
        <w:t>21</w:t>
      </w:r>
      <w:r w:rsidRPr="00A3140B">
        <w:rPr>
          <w:rtl/>
        </w:rPr>
        <w:t xml:space="preserve"> و</w:t>
      </w:r>
      <w:r w:rsidRPr="00A3140B">
        <w:rPr>
          <w:b/>
          <w:bCs/>
        </w:rPr>
        <w:t>22</w:t>
      </w:r>
      <w:r w:rsidRPr="00A3140B">
        <w:rPr>
          <w:rtl/>
        </w:rPr>
        <w:t xml:space="preserve">، </w:t>
      </w:r>
      <w:r w:rsidR="00626843">
        <w:rPr>
          <w:rFonts w:hint="cs"/>
          <w:rtl/>
        </w:rPr>
        <w:t>ف</w:t>
      </w:r>
      <w:r w:rsidRPr="00A3140B">
        <w:rPr>
          <w:rtl/>
        </w:rPr>
        <w:t xml:space="preserve">لن تؤخذ في الاعتبار عند التفحص التنظيمي بموجب الرقم </w:t>
      </w:r>
      <w:r w:rsidR="002073DE">
        <w:rPr>
          <w:b/>
          <w:bCs/>
        </w:rPr>
        <w:t>31.11</w:t>
      </w:r>
      <w:r w:rsidRPr="00A3140B">
        <w:rPr>
          <w:rtl/>
        </w:rPr>
        <w:t>. وتعتبر اللجنة أن هذه الأحكام يجب أن تطبق فيما بين الإدارات.</w:t>
      </w:r>
    </w:p>
    <w:p w14:paraId="146ECB12" w14:textId="77777777" w:rsidR="00095778" w:rsidRPr="00A3140B" w:rsidRDefault="00095778" w:rsidP="002E3CD8">
      <w:pPr>
        <w:tabs>
          <w:tab w:val="clear" w:pos="794"/>
          <w:tab w:val="clear" w:pos="1191"/>
          <w:tab w:val="clear" w:pos="1588"/>
          <w:tab w:val="clear" w:pos="1985"/>
        </w:tabs>
        <w:spacing w:before="60"/>
        <w:rPr>
          <w:rtl/>
        </w:rPr>
      </w:pPr>
      <w:r w:rsidRPr="002073DE">
        <w:rPr>
          <w:b/>
          <w:bCs/>
        </w:rPr>
        <w:t>4</w:t>
      </w:r>
      <w:r w:rsidRPr="00A3140B">
        <w:rPr>
          <w:rtl/>
        </w:rPr>
        <w:tab/>
      </w:r>
      <w:r w:rsidR="002073DE">
        <w:rPr>
          <w:rFonts w:hint="cs"/>
          <w:rtl/>
        </w:rPr>
        <w:t>(غير مستخدم)</w:t>
      </w:r>
    </w:p>
    <w:p w14:paraId="79714096" w14:textId="77777777" w:rsidR="00095778" w:rsidRPr="009C3E8A" w:rsidRDefault="00095778" w:rsidP="002E3CD8">
      <w:pPr>
        <w:pStyle w:val="Heading1"/>
        <w:spacing w:before="240"/>
        <w:rPr>
          <w:rtl/>
        </w:rPr>
      </w:pPr>
      <w:r w:rsidRPr="009C3E8A">
        <w:t>5</w:t>
      </w:r>
      <w:r w:rsidRPr="009C3E8A">
        <w:rPr>
          <w:rtl/>
        </w:rPr>
        <w:tab/>
      </w:r>
      <w:r w:rsidR="00626843">
        <w:rPr>
          <w:rFonts w:hint="cs"/>
          <w:rtl/>
        </w:rPr>
        <w:t>التوافق</w:t>
      </w:r>
      <w:r w:rsidRPr="009C3E8A">
        <w:rPr>
          <w:rtl/>
        </w:rPr>
        <w:t xml:space="preserve"> مع جدول توزيع نطاقات الترددات</w:t>
      </w:r>
    </w:p>
    <w:p w14:paraId="08C7AC89" w14:textId="77777777" w:rsidR="00095778" w:rsidRPr="00A3140B" w:rsidRDefault="009C3E8A" w:rsidP="002E3CD8">
      <w:pPr>
        <w:tabs>
          <w:tab w:val="clear" w:pos="794"/>
          <w:tab w:val="clear" w:pos="1191"/>
          <w:tab w:val="clear" w:pos="1588"/>
          <w:tab w:val="clear" w:pos="1985"/>
        </w:tabs>
        <w:spacing w:before="60"/>
        <w:rPr>
          <w:rtl/>
        </w:rPr>
      </w:pPr>
      <w:r>
        <w:rPr>
          <w:rFonts w:hint="cs"/>
          <w:rtl/>
        </w:rPr>
        <w:t xml:space="preserve">يستلزم </w:t>
      </w:r>
      <w:r w:rsidR="00626843">
        <w:rPr>
          <w:rFonts w:hint="cs"/>
          <w:rtl/>
        </w:rPr>
        <w:t>تفحص التوافق</w:t>
      </w:r>
      <w:r w:rsidR="00095778" w:rsidRPr="00A3140B">
        <w:rPr>
          <w:rtl/>
        </w:rPr>
        <w:t xml:space="preserve"> مع جدول توزيع نطاقات الترددات تحديد ما إذا كان التردد المخصص و/أو عرض النطاق اللازم للإرسال يقع داخل نطاق </w:t>
      </w:r>
      <w:r w:rsidR="00626843">
        <w:rPr>
          <w:rFonts w:hint="cs"/>
          <w:rtl/>
        </w:rPr>
        <w:t>التردد الموزع</w:t>
      </w:r>
      <w:r w:rsidR="00095778" w:rsidRPr="00A3140B">
        <w:rPr>
          <w:rtl/>
        </w:rPr>
        <w:t xml:space="preserve"> للخدمة التي تعمل فيها المحطة المعنية. وهناك عنصر آخر </w:t>
      </w:r>
      <w:r w:rsidR="000572BB">
        <w:rPr>
          <w:rFonts w:hint="cs"/>
          <w:rtl/>
        </w:rPr>
        <w:t>يتمثل</w:t>
      </w:r>
      <w:r w:rsidR="00095778" w:rsidRPr="00A3140B">
        <w:rPr>
          <w:rtl/>
        </w:rPr>
        <w:t xml:space="preserve"> في تحديد فئة الخدمة طبقاً لجدول توزيع نطاقات الترددات. وتنطبق في هذا الصدد</w:t>
      </w:r>
      <w:r w:rsidR="000572BB">
        <w:rPr>
          <w:rFonts w:hint="cs"/>
          <w:rtl/>
        </w:rPr>
        <w:t xml:space="preserve"> </w:t>
      </w:r>
      <w:r w:rsidR="000572BB" w:rsidRPr="00A3140B">
        <w:rPr>
          <w:rtl/>
        </w:rPr>
        <w:t>القواعد التالية</w:t>
      </w:r>
      <w:r w:rsidR="00095778" w:rsidRPr="00A3140B">
        <w:rPr>
          <w:rtl/>
        </w:rPr>
        <w:t>:</w:t>
      </w:r>
    </w:p>
    <w:p w14:paraId="6F32C8ED" w14:textId="44336B1C" w:rsidR="00E81615" w:rsidRDefault="00E81615" w:rsidP="00DB2150">
      <w:pPr>
        <w:tabs>
          <w:tab w:val="clear" w:pos="794"/>
          <w:tab w:val="clear" w:pos="1191"/>
          <w:tab w:val="clear" w:pos="1588"/>
          <w:tab w:val="clear" w:pos="1985"/>
        </w:tabs>
        <w:rPr>
          <w:rtl/>
        </w:rPr>
      </w:pPr>
      <w:r>
        <w:rPr>
          <w:rtl/>
        </w:rPr>
        <w:br w:type="page"/>
      </w:r>
    </w:p>
    <w:p w14:paraId="31DA8EB0" w14:textId="77777777" w:rsidR="00095778" w:rsidRPr="00A3140B" w:rsidRDefault="00095778" w:rsidP="002A5365">
      <w:pPr>
        <w:tabs>
          <w:tab w:val="clear" w:pos="794"/>
          <w:tab w:val="clear" w:pos="1191"/>
          <w:tab w:val="clear" w:pos="1588"/>
          <w:tab w:val="clear" w:pos="1985"/>
        </w:tabs>
        <w:spacing w:before="360"/>
        <w:rPr>
          <w:rtl/>
        </w:rPr>
      </w:pPr>
      <w:r w:rsidRPr="00A3140B">
        <w:lastRenderedPageBreak/>
        <w:t>1.5</w:t>
      </w:r>
      <w:r w:rsidRPr="00A3140B">
        <w:rPr>
          <w:rtl/>
        </w:rPr>
        <w:tab/>
      </w:r>
      <w:r w:rsidRPr="00A3140B">
        <w:rPr>
          <w:i/>
          <w:iCs/>
          <w:rtl/>
        </w:rPr>
        <w:t>البث خارج النطاق</w:t>
      </w:r>
      <w:r w:rsidRPr="002F3127">
        <w:rPr>
          <w:i/>
          <w:iCs/>
          <w:rtl/>
        </w:rPr>
        <w:t>:</w:t>
      </w:r>
      <w:r w:rsidRPr="00A3140B">
        <w:rPr>
          <w:rtl/>
        </w:rPr>
        <w:t xml:space="preserve"> في الحالة التي يقع فيها التردد المخصص في نطاق ليس موزعاً للخدمة التي تعمل فيها المحطة، فإن بطاقة التبليغ تنال نتيجة تنظيمية غير مؤاتية. وتكون النتيجة غير مؤاتية أيضاً إذا وقع التردد المخصص على حافة نطاق ليس موزعاً للخدمة.</w:t>
      </w:r>
    </w:p>
    <w:p w14:paraId="28A0B76D" w14:textId="77777777" w:rsidR="00095778" w:rsidRPr="00A3140B" w:rsidRDefault="00095778" w:rsidP="00027BCD">
      <w:pPr>
        <w:tabs>
          <w:tab w:val="clear" w:pos="794"/>
          <w:tab w:val="clear" w:pos="1191"/>
          <w:tab w:val="clear" w:pos="1588"/>
          <w:tab w:val="clear" w:pos="1985"/>
        </w:tabs>
        <w:spacing w:before="240"/>
        <w:rPr>
          <w:rtl/>
        </w:rPr>
      </w:pPr>
      <w:r w:rsidRPr="00A3140B">
        <w:t>2.5</w:t>
      </w:r>
      <w:r w:rsidRPr="00A3140B">
        <w:rPr>
          <w:rtl/>
        </w:rPr>
        <w:tab/>
      </w:r>
      <w:r w:rsidRPr="00A3140B">
        <w:rPr>
          <w:i/>
          <w:iCs/>
          <w:rtl/>
        </w:rPr>
        <w:t>البث المتراكب</w:t>
      </w:r>
      <w:r w:rsidRPr="002F3127">
        <w:rPr>
          <w:i/>
          <w:iCs/>
          <w:rtl/>
        </w:rPr>
        <w:t>:</w:t>
      </w:r>
      <w:r w:rsidRPr="00A3140B">
        <w:rPr>
          <w:rtl/>
        </w:rPr>
        <w:t xml:space="preserve"> في الحالة التي يقع فيها التردد المخصص في النطاق الموزع للخدمة، لكن عرض النطاق اللازم يتراكب مع النطاق المجاور مباشرة غير الموزع للخدمة، فإن بطاقة التبليغ تنال نتيجة تنظيمية غير مؤاتية.</w:t>
      </w:r>
    </w:p>
    <w:p w14:paraId="38A9A0FF" w14:textId="77777777" w:rsidR="00095778" w:rsidRPr="00A3140B" w:rsidRDefault="00095778" w:rsidP="00027BCD">
      <w:pPr>
        <w:tabs>
          <w:tab w:val="clear" w:pos="794"/>
          <w:tab w:val="clear" w:pos="1191"/>
          <w:tab w:val="clear" w:pos="1588"/>
          <w:tab w:val="clear" w:pos="1985"/>
        </w:tabs>
        <w:spacing w:before="240"/>
        <w:rPr>
          <w:rtl/>
        </w:rPr>
      </w:pPr>
      <w:r w:rsidRPr="00A3140B">
        <w:t>3.5</w:t>
      </w:r>
      <w:r w:rsidRPr="00A3140B">
        <w:rPr>
          <w:rtl/>
        </w:rPr>
        <w:tab/>
      </w:r>
      <w:r w:rsidRPr="00A3140B">
        <w:rPr>
          <w:i/>
          <w:iCs/>
          <w:rtl/>
        </w:rPr>
        <w:t xml:space="preserve">نقطة استقبال خدمة للأرض تقع في </w:t>
      </w:r>
      <w:r w:rsidR="00626843">
        <w:rPr>
          <w:rFonts w:hint="cs"/>
          <w:i/>
          <w:iCs/>
          <w:rtl/>
        </w:rPr>
        <w:t>إقليم</w:t>
      </w:r>
      <w:r w:rsidRPr="00A3140B">
        <w:rPr>
          <w:i/>
          <w:iCs/>
          <w:rtl/>
        </w:rPr>
        <w:t xml:space="preserve"> لم توزع فيه الخدمة</w:t>
      </w:r>
      <w:r w:rsidRPr="00A3140B">
        <w:rPr>
          <w:rtl/>
        </w:rPr>
        <w:t xml:space="preserve">: في حالة دارة توجد نقطة إرسالها في بلد أو في إقليم فرعي أو في إقليم يكون التردد موزعاً فيه للخدمة، لكن نقطة استقبالها غير موجودة فيه، </w:t>
      </w:r>
      <w:r w:rsidR="003D47E7">
        <w:rPr>
          <w:rFonts w:hint="cs"/>
          <w:rtl/>
        </w:rPr>
        <w:t>تكون</w:t>
      </w:r>
      <w:r w:rsidRPr="00A3140B">
        <w:rPr>
          <w:rtl/>
        </w:rPr>
        <w:t xml:space="preserve"> </w:t>
      </w:r>
      <w:r w:rsidR="003D47E7">
        <w:rPr>
          <w:rFonts w:hint="cs"/>
          <w:rtl/>
        </w:rPr>
        <w:t>ال</w:t>
      </w:r>
      <w:r w:rsidRPr="00A3140B">
        <w:rPr>
          <w:rtl/>
        </w:rPr>
        <w:t xml:space="preserve">نتيجة </w:t>
      </w:r>
      <w:r w:rsidR="003D47E7">
        <w:rPr>
          <w:rFonts w:hint="cs"/>
          <w:rtl/>
        </w:rPr>
        <w:t>ال</w:t>
      </w:r>
      <w:r w:rsidRPr="00A3140B">
        <w:rPr>
          <w:rtl/>
        </w:rPr>
        <w:t>تنظيمية غير مؤاتية.</w:t>
      </w:r>
    </w:p>
    <w:p w14:paraId="5E922CA7" w14:textId="77777777" w:rsidR="00095778" w:rsidRPr="00A3140B" w:rsidRDefault="00095778" w:rsidP="00027BCD">
      <w:pPr>
        <w:tabs>
          <w:tab w:val="clear" w:pos="794"/>
          <w:tab w:val="clear" w:pos="1191"/>
          <w:tab w:val="clear" w:pos="1588"/>
          <w:tab w:val="clear" w:pos="1985"/>
        </w:tabs>
        <w:spacing w:before="240"/>
        <w:rPr>
          <w:rtl/>
        </w:rPr>
      </w:pPr>
      <w:r w:rsidRPr="00A3140B">
        <w:t>4.5</w:t>
      </w:r>
      <w:r w:rsidRPr="00A3140B">
        <w:rPr>
          <w:rtl/>
        </w:rPr>
        <w:tab/>
      </w:r>
      <w:r w:rsidR="00486636" w:rsidRPr="00A3140B">
        <w:rPr>
          <w:rtl/>
        </w:rPr>
        <w:t xml:space="preserve">يغطي </w:t>
      </w:r>
      <w:r w:rsidRPr="00A3140B">
        <w:rPr>
          <w:rtl/>
        </w:rPr>
        <w:t xml:space="preserve">القرار </w:t>
      </w:r>
      <w:r w:rsidRPr="00A3140B">
        <w:rPr>
          <w:b/>
          <w:bCs/>
        </w:rPr>
        <w:t>1 (Rev.WRC-97)</w:t>
      </w:r>
      <w:r w:rsidRPr="00A3140B">
        <w:rPr>
          <w:rtl/>
        </w:rPr>
        <w:t xml:space="preserve"> العلاقة بين الإدارة المبل</w:t>
      </w:r>
      <w:r w:rsidR="002F3127">
        <w:rPr>
          <w:rFonts w:hint="cs"/>
          <w:rtl/>
        </w:rPr>
        <w:t>ّ</w:t>
      </w:r>
      <w:r w:rsidRPr="00A3140B">
        <w:rPr>
          <w:rtl/>
        </w:rPr>
        <w:t xml:space="preserve">غة والأراضي التي تقع فيها المحطة (انظر أيضاً التعليقات الواردة في </w:t>
      </w:r>
      <w:r w:rsidR="004E33AC">
        <w:rPr>
          <w:rtl/>
        </w:rPr>
        <w:t>القواعد الإجرائية</w:t>
      </w:r>
      <w:r w:rsidRPr="00A3140B">
        <w:rPr>
          <w:rtl/>
        </w:rPr>
        <w:t xml:space="preserve"> المتعلقة بالرقم </w:t>
      </w:r>
      <w:r w:rsidRPr="00A3140B">
        <w:rPr>
          <w:b/>
          <w:bCs/>
        </w:rPr>
        <w:t>3</w:t>
      </w:r>
      <w:r w:rsidR="002F3127">
        <w:rPr>
          <w:b/>
          <w:bCs/>
        </w:rPr>
        <w:t>.9</w:t>
      </w:r>
      <w:r w:rsidRPr="00A3140B">
        <w:rPr>
          <w:rtl/>
        </w:rPr>
        <w:t xml:space="preserve"> وبالقرار </w:t>
      </w:r>
      <w:r w:rsidRPr="00A3140B">
        <w:rPr>
          <w:b/>
          <w:bCs/>
        </w:rPr>
        <w:t>1 (Rev.WRC-97)</w:t>
      </w:r>
      <w:r w:rsidRPr="00A3140B">
        <w:rPr>
          <w:rtl/>
        </w:rPr>
        <w:t>). ويطرح التبليغ عن تخصيصات لمحطات فضائية الأسئلة التالية:</w:t>
      </w:r>
    </w:p>
    <w:p w14:paraId="28C7F097"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علاقة بين أراضي الإدارة المبل</w:t>
      </w:r>
      <w:r w:rsidR="002F3127">
        <w:rPr>
          <w:rFonts w:hint="cs"/>
          <w:rtl/>
        </w:rPr>
        <w:t>ّ</w:t>
      </w:r>
      <w:r w:rsidRPr="00A3140B">
        <w:rPr>
          <w:rtl/>
        </w:rPr>
        <w:t>غة والموقع المداري لمحطة فضائية في حالة توزيعات عالمية؟</w:t>
      </w:r>
    </w:p>
    <w:p w14:paraId="1965963E"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 xml:space="preserve">علاقة من هذا النوع في حالة توزيعات إقليمية أو توزيعات على مجموعة بلدان أو </w:t>
      </w:r>
      <w:r w:rsidR="00626843">
        <w:rPr>
          <w:rFonts w:hint="cs"/>
          <w:rtl/>
        </w:rPr>
        <w:t>فراد</w:t>
      </w:r>
      <w:r w:rsidR="002F3127">
        <w:rPr>
          <w:rFonts w:hint="cs"/>
          <w:rtl/>
        </w:rPr>
        <w:t>ى</w:t>
      </w:r>
      <w:r w:rsidR="00626843">
        <w:rPr>
          <w:rFonts w:hint="cs"/>
          <w:rtl/>
        </w:rPr>
        <w:t xml:space="preserve"> ا</w:t>
      </w:r>
      <w:r w:rsidRPr="00A3140B">
        <w:rPr>
          <w:rtl/>
        </w:rPr>
        <w:t>لبلد</w:t>
      </w:r>
      <w:r w:rsidR="00626843">
        <w:rPr>
          <w:rFonts w:hint="cs"/>
          <w:rtl/>
        </w:rPr>
        <w:t>ان</w:t>
      </w:r>
      <w:r w:rsidRPr="00A3140B">
        <w:rPr>
          <w:rtl/>
        </w:rPr>
        <w:t>؟</w:t>
      </w:r>
    </w:p>
    <w:p w14:paraId="694183A4" w14:textId="77777777" w:rsidR="00095778" w:rsidRPr="00A3140B" w:rsidRDefault="00095778" w:rsidP="00027BCD">
      <w:pPr>
        <w:tabs>
          <w:tab w:val="clear" w:pos="794"/>
          <w:tab w:val="clear" w:pos="1191"/>
          <w:tab w:val="clear" w:pos="1588"/>
          <w:tab w:val="clear" w:pos="1985"/>
        </w:tabs>
        <w:spacing w:before="240"/>
        <w:rPr>
          <w:rtl/>
        </w:rPr>
      </w:pPr>
      <w:r w:rsidRPr="00A3140B">
        <w:rPr>
          <w:rtl/>
        </w:rPr>
        <w:t xml:space="preserve">وفي الإجابة </w:t>
      </w:r>
      <w:r w:rsidR="000C5610">
        <w:rPr>
          <w:rFonts w:hint="cs"/>
          <w:rtl/>
        </w:rPr>
        <w:t>عن</w:t>
      </w:r>
      <w:r w:rsidRPr="00A3140B">
        <w:rPr>
          <w:rtl/>
        </w:rPr>
        <w:t xml:space="preserve"> هذه الأسئلة توصلت اللجنة إلى الاستنتاجات التالية:</w:t>
      </w:r>
    </w:p>
    <w:p w14:paraId="1164107C" w14:textId="77777777" w:rsidR="00095778" w:rsidRPr="00A3140B" w:rsidRDefault="0079121C" w:rsidP="00027BCD">
      <w:pPr>
        <w:pStyle w:val="enumlev1"/>
        <w:spacing w:before="240"/>
        <w:rPr>
          <w:rtl/>
        </w:rPr>
      </w:pPr>
      <w:r>
        <w:rPr>
          <w:rFonts w:hint="cs"/>
          <w:i/>
          <w:iCs/>
          <w:rtl/>
          <w:lang w:bidi="ar-EG"/>
        </w:rPr>
        <w:t xml:space="preserve"> </w:t>
      </w:r>
      <w:r w:rsidR="00095778" w:rsidRPr="00A3140B">
        <w:rPr>
          <w:i/>
          <w:iCs/>
          <w:rtl/>
        </w:rPr>
        <w:t>أ )</w:t>
      </w:r>
      <w:r w:rsidR="00095778" w:rsidRPr="00A3140B">
        <w:rPr>
          <w:rtl/>
        </w:rPr>
        <w:tab/>
        <w:t xml:space="preserve">في حالة توزيعات عالمية دون تقييد </w:t>
      </w:r>
      <w:r w:rsidR="00E46274">
        <w:rPr>
          <w:rFonts w:hint="cs"/>
          <w:rtl/>
        </w:rPr>
        <w:t>محدد</w:t>
      </w:r>
      <w:r w:rsidR="00095778" w:rsidRPr="00A3140B">
        <w:rPr>
          <w:rtl/>
        </w:rPr>
        <w:t xml:space="preserve"> وارد في حاشية ما، يمكن </w:t>
      </w:r>
      <w:r w:rsidR="00E46274">
        <w:rPr>
          <w:rFonts w:hint="cs"/>
          <w:rtl/>
        </w:rPr>
        <w:t>لأي</w:t>
      </w:r>
      <w:r w:rsidR="00095778" w:rsidRPr="00A3140B">
        <w:rPr>
          <w:rtl/>
        </w:rPr>
        <w:t xml:space="preserve"> إدارة أن تبلغ عن أي موقع مداري أو أي منطقة خدمة في أي جزء من الأرض يُرى من المحطة الفضائية.</w:t>
      </w:r>
    </w:p>
    <w:p w14:paraId="46D919B9" w14:textId="77777777" w:rsidR="00095778" w:rsidRPr="00A3140B" w:rsidRDefault="00095778" w:rsidP="00027BCD">
      <w:pPr>
        <w:pStyle w:val="enumlev1"/>
        <w:spacing w:before="240"/>
        <w:rPr>
          <w:rtl/>
        </w:rPr>
      </w:pPr>
      <w:r w:rsidRPr="00A3140B">
        <w:rPr>
          <w:i/>
          <w:iCs/>
          <w:rtl/>
        </w:rPr>
        <w:t>ب)</w:t>
      </w:r>
      <w:r w:rsidRPr="00A3140B">
        <w:rPr>
          <w:rtl/>
        </w:rPr>
        <w:tab/>
        <w:t xml:space="preserve">حين يتم التوزيع مع تقييدات </w:t>
      </w:r>
      <w:r w:rsidR="00E46274">
        <w:rPr>
          <w:rFonts w:hint="cs"/>
          <w:rtl/>
        </w:rPr>
        <w:t>تتعلق</w:t>
      </w:r>
      <w:r w:rsidRPr="00A3140B">
        <w:rPr>
          <w:rtl/>
        </w:rPr>
        <w:t xml:space="preserve"> </w:t>
      </w:r>
      <w:r w:rsidR="002F3127">
        <w:rPr>
          <w:rFonts w:hint="cs"/>
          <w:rtl/>
        </w:rPr>
        <w:t>ب</w:t>
      </w:r>
      <w:r w:rsidRPr="00A3140B">
        <w:rPr>
          <w:rtl/>
        </w:rPr>
        <w:t>الأراضي</w:t>
      </w:r>
      <w:r w:rsidR="00E46274">
        <w:rPr>
          <w:rFonts w:hint="cs"/>
          <w:rtl/>
        </w:rPr>
        <w:t>،</w:t>
      </w:r>
      <w:r w:rsidRPr="00A3140B">
        <w:rPr>
          <w:rtl/>
        </w:rPr>
        <w:t xml:space="preserve"> مثل الاستعمال الوطني</w:t>
      </w:r>
      <w:r w:rsidR="00E46274">
        <w:rPr>
          <w:rFonts w:hint="cs"/>
          <w:rtl/>
        </w:rPr>
        <w:t>،</w:t>
      </w:r>
      <w:r w:rsidRPr="00A3140B">
        <w:rPr>
          <w:rtl/>
        </w:rPr>
        <w:t xml:space="preserve"> فإن منطقة الخدمة </w:t>
      </w:r>
      <w:r w:rsidR="00E46274">
        <w:rPr>
          <w:rFonts w:hint="cs"/>
          <w:rtl/>
        </w:rPr>
        <w:t xml:space="preserve">يجب أن </w:t>
      </w:r>
      <w:r w:rsidRPr="00A3140B">
        <w:rPr>
          <w:rtl/>
        </w:rPr>
        <w:t>تنحصر في هذه الأراضي.</w:t>
      </w:r>
    </w:p>
    <w:p w14:paraId="11BC9C49" w14:textId="77777777" w:rsidR="00095778" w:rsidRPr="00A3140B" w:rsidRDefault="00C81231" w:rsidP="00027BCD">
      <w:pPr>
        <w:pStyle w:val="enumlev1"/>
        <w:spacing w:before="240"/>
        <w:rPr>
          <w:rtl/>
        </w:rPr>
      </w:pPr>
      <w:r>
        <w:rPr>
          <w:i/>
          <w:iCs/>
          <w:rtl/>
        </w:rPr>
        <w:t>ج</w:t>
      </w:r>
      <w:r w:rsidR="00095778" w:rsidRPr="00A3140B">
        <w:rPr>
          <w:i/>
          <w:iCs/>
          <w:rtl/>
        </w:rPr>
        <w:t>)</w:t>
      </w:r>
      <w:r w:rsidR="00095778" w:rsidRPr="00A3140B">
        <w:rPr>
          <w:rtl/>
        </w:rPr>
        <w:tab/>
        <w:t>في حالة توزيع إقليمي</w:t>
      </w:r>
      <w:r w:rsidR="00411F0B">
        <w:rPr>
          <w:rFonts w:hint="cs"/>
          <w:rtl/>
        </w:rPr>
        <w:t>،</w:t>
      </w:r>
      <w:r w:rsidR="00095778" w:rsidRPr="00A3140B">
        <w:rPr>
          <w:rtl/>
        </w:rPr>
        <w:t xml:space="preserve"> وبما أن الحدود التي تفصل الأقاليم الثلاثة لا </w:t>
      </w:r>
      <w:r w:rsidR="00E20CC7">
        <w:rPr>
          <w:rFonts w:hint="cs"/>
          <w:rtl/>
        </w:rPr>
        <w:t>تشير إلى</w:t>
      </w:r>
      <w:r w:rsidR="00095778" w:rsidRPr="00A3140B">
        <w:rPr>
          <w:rtl/>
        </w:rPr>
        <w:t xml:space="preserve"> مدار السواتل المستقرة بالنسبة إلى الأرض</w:t>
      </w:r>
      <w:r w:rsidR="00E20CC7">
        <w:rPr>
          <w:rFonts w:hint="cs"/>
          <w:rtl/>
        </w:rPr>
        <w:t>،</w:t>
      </w:r>
      <w:r w:rsidR="00095778" w:rsidRPr="00A3140B">
        <w:rPr>
          <w:rtl/>
        </w:rPr>
        <w:t xml:space="preserve"> </w:t>
      </w:r>
      <w:r w:rsidR="00626843">
        <w:rPr>
          <w:rFonts w:hint="cs"/>
          <w:rtl/>
        </w:rPr>
        <w:t>لا</w:t>
      </w:r>
      <w:r w:rsidR="00095778" w:rsidRPr="00A3140B">
        <w:rPr>
          <w:rtl/>
        </w:rPr>
        <w:t xml:space="preserve"> يؤخذ الموقع المداري بالحسبان عند تحديد مدى التقيد بالتوزيع الإقليمي</w:t>
      </w:r>
      <w:r w:rsidR="00E20CC7">
        <w:rPr>
          <w:rFonts w:hint="cs"/>
          <w:rtl/>
        </w:rPr>
        <w:t>؛</w:t>
      </w:r>
      <w:r w:rsidR="00095778" w:rsidRPr="00A3140B">
        <w:rPr>
          <w:rtl/>
        </w:rPr>
        <w:t xml:space="preserve"> وتستعمل منطقة </w:t>
      </w:r>
      <w:r w:rsidR="001711D8">
        <w:rPr>
          <w:rFonts w:hint="cs"/>
          <w:rtl/>
        </w:rPr>
        <w:br/>
      </w:r>
      <w:r w:rsidR="00095778" w:rsidRPr="00A3140B">
        <w:rPr>
          <w:rtl/>
        </w:rPr>
        <w:t xml:space="preserve">الخدمة وحدها </w:t>
      </w:r>
      <w:r w:rsidR="00695264">
        <w:rPr>
          <w:rFonts w:hint="cs"/>
          <w:rtl/>
        </w:rPr>
        <w:t>في التوصل إلى</w:t>
      </w:r>
      <w:r w:rsidR="00095778" w:rsidRPr="00A3140B">
        <w:rPr>
          <w:rtl/>
        </w:rPr>
        <w:t xml:space="preserve"> النتيجة</w:t>
      </w:r>
      <w:r w:rsidR="00E20CC7">
        <w:rPr>
          <w:rFonts w:hint="cs"/>
          <w:rtl/>
        </w:rPr>
        <w:t>؛</w:t>
      </w:r>
      <w:r w:rsidR="00095778" w:rsidRPr="00A3140B">
        <w:rPr>
          <w:rtl/>
        </w:rPr>
        <w:t xml:space="preserve"> وتكون النتيجة مؤاتية إذا وقعت منطقة الخدمة بأكملها في الإقليم الذي جرى </w:t>
      </w:r>
      <w:r w:rsidR="00707819">
        <w:rPr>
          <w:rFonts w:hint="cs"/>
          <w:rtl/>
        </w:rPr>
        <w:t>له</w:t>
      </w:r>
      <w:r w:rsidR="00095778" w:rsidRPr="00A3140B">
        <w:rPr>
          <w:rtl/>
        </w:rPr>
        <w:t xml:space="preserve"> التوزيع وتكون غير مؤاتية في جميع الحالات الأخرى. وإذا لم يرد أي تقييد صريح في حاشية</w:t>
      </w:r>
      <w:r w:rsidR="00707819">
        <w:rPr>
          <w:rFonts w:hint="cs"/>
          <w:rtl/>
        </w:rPr>
        <w:t>،</w:t>
      </w:r>
      <w:r w:rsidR="00095778" w:rsidRPr="00A3140B">
        <w:rPr>
          <w:rtl/>
        </w:rPr>
        <w:t xml:space="preserve"> فإن أي إدارة سواء انتمت </w:t>
      </w:r>
      <w:r w:rsidR="000D0E35">
        <w:rPr>
          <w:rFonts w:hint="cs"/>
          <w:rtl/>
        </w:rPr>
        <w:t xml:space="preserve">أو لم تنـتم </w:t>
      </w:r>
      <w:r w:rsidR="00095778" w:rsidRPr="00A3140B">
        <w:rPr>
          <w:rtl/>
        </w:rPr>
        <w:t xml:space="preserve">إلى الإقليم الذي جرى </w:t>
      </w:r>
      <w:r w:rsidR="00E20CC7">
        <w:rPr>
          <w:rFonts w:hint="cs"/>
          <w:rtl/>
        </w:rPr>
        <w:t>له</w:t>
      </w:r>
      <w:r w:rsidR="00095778" w:rsidRPr="00A3140B">
        <w:rPr>
          <w:rtl/>
        </w:rPr>
        <w:t xml:space="preserve"> التوزيع، يمكنها أن تبل</w:t>
      </w:r>
      <w:r w:rsidR="002F3127">
        <w:rPr>
          <w:rFonts w:hint="cs"/>
          <w:rtl/>
        </w:rPr>
        <w:t>ّ</w:t>
      </w:r>
      <w:r w:rsidR="00095778" w:rsidRPr="00A3140B">
        <w:rPr>
          <w:rtl/>
        </w:rPr>
        <w:t>غ عن أي موقع مداري أو أي منطقة خدمة في الإقليم الذي جرى له التوزيع.</w:t>
      </w:r>
    </w:p>
    <w:p w14:paraId="0BC45A57" w14:textId="77777777" w:rsidR="00B85B61" w:rsidRDefault="00B85B61" w:rsidP="00027BCD">
      <w:pPr>
        <w:pStyle w:val="enumlev1"/>
        <w:spacing w:before="240"/>
        <w:rPr>
          <w:i/>
          <w:iCs/>
          <w:rtl/>
        </w:rPr>
      </w:pPr>
      <w:r>
        <w:rPr>
          <w:i/>
          <w:iCs/>
          <w:rtl/>
        </w:rPr>
        <w:br w:type="page"/>
      </w:r>
    </w:p>
    <w:p w14:paraId="06CA6977" w14:textId="77777777" w:rsidR="00095778" w:rsidRPr="00A3140B" w:rsidRDefault="00095778" w:rsidP="00027BCD">
      <w:pPr>
        <w:pStyle w:val="enumlev1"/>
        <w:spacing w:before="240"/>
        <w:rPr>
          <w:rtl/>
        </w:rPr>
      </w:pPr>
      <w:r w:rsidRPr="00A3140B">
        <w:rPr>
          <w:i/>
          <w:iCs/>
          <w:rtl/>
        </w:rPr>
        <w:lastRenderedPageBreak/>
        <w:t>د )</w:t>
      </w:r>
      <w:r w:rsidRPr="00A3140B">
        <w:rPr>
          <w:rtl/>
        </w:rPr>
        <w:tab/>
        <w:t xml:space="preserve">تنطبق الفقرة </w:t>
      </w:r>
      <w:r w:rsidRPr="00A3140B">
        <w:rPr>
          <w:i/>
          <w:iCs/>
          <w:rtl/>
        </w:rPr>
        <w:t>ج)</w:t>
      </w:r>
      <w:r w:rsidRPr="00A3140B">
        <w:rPr>
          <w:rtl/>
        </w:rPr>
        <w:t xml:space="preserve"> </w:t>
      </w:r>
      <w:r w:rsidR="000D0E35">
        <w:rPr>
          <w:rFonts w:hint="cs"/>
          <w:rtl/>
        </w:rPr>
        <w:t xml:space="preserve">أعلاه </w:t>
      </w:r>
      <w:r w:rsidRPr="00A3140B">
        <w:rPr>
          <w:rtl/>
        </w:rPr>
        <w:t>كذلك على توزيع لإقليم فرعي أو لبلد ما.</w:t>
      </w:r>
    </w:p>
    <w:p w14:paraId="1E3CB401" w14:textId="77777777" w:rsidR="00095778" w:rsidRPr="00A3140B" w:rsidRDefault="00095778" w:rsidP="00B85B61">
      <w:pPr>
        <w:pStyle w:val="enumlev1"/>
        <w:spacing w:before="240"/>
        <w:rPr>
          <w:rtl/>
        </w:rPr>
      </w:pPr>
      <w:r>
        <w:rPr>
          <w:rFonts w:hint="cs"/>
          <w:i/>
          <w:iCs/>
          <w:rtl/>
        </w:rPr>
        <w:t xml:space="preserve">ﻫ </w:t>
      </w:r>
      <w:r w:rsidRPr="00A3140B">
        <w:rPr>
          <w:i/>
          <w:iCs/>
          <w:rtl/>
        </w:rPr>
        <w:t>)</w:t>
      </w:r>
      <w:r w:rsidRPr="00A3140B">
        <w:rPr>
          <w:rtl/>
        </w:rPr>
        <w:tab/>
        <w:t xml:space="preserve">كما أشير في الفقرتين </w:t>
      </w:r>
      <w:r w:rsidRPr="00A3140B">
        <w:rPr>
          <w:i/>
          <w:iCs/>
          <w:rtl/>
        </w:rPr>
        <w:t>ج)</w:t>
      </w:r>
      <w:r w:rsidRPr="00A3140B">
        <w:rPr>
          <w:rtl/>
        </w:rPr>
        <w:t xml:space="preserve"> و </w:t>
      </w:r>
      <w:r w:rsidRPr="00A3140B">
        <w:rPr>
          <w:i/>
          <w:iCs/>
          <w:rtl/>
        </w:rPr>
        <w:t>د)</w:t>
      </w:r>
      <w:r w:rsidRPr="00A3140B">
        <w:rPr>
          <w:rtl/>
        </w:rPr>
        <w:t xml:space="preserve"> أعلاه، لا تقابل منطقة الخدمة التي بلغت عنها إدارة ما بالضرورة أراضي هذه الإدارة المبلغة. وعندما تغطي منطقة الخدمة المبلغ عنها أراضي إدارة أخرى كلها أو بعضها</w:t>
      </w:r>
      <w:r w:rsidR="000D0E35">
        <w:rPr>
          <w:rFonts w:hint="cs"/>
          <w:rtl/>
        </w:rPr>
        <w:t>،</w:t>
      </w:r>
      <w:r w:rsidRPr="00A3140B">
        <w:rPr>
          <w:rtl/>
        </w:rPr>
        <w:t xml:space="preserve"> يفترض </w:t>
      </w:r>
      <w:r w:rsidR="000D0E35" w:rsidRPr="00A3140B">
        <w:rPr>
          <w:rtl/>
        </w:rPr>
        <w:t>وجود اتفاق بين الإدارات المعنية</w:t>
      </w:r>
      <w:r w:rsidR="000D0E35">
        <w:rPr>
          <w:rFonts w:hint="cs"/>
          <w:rtl/>
        </w:rPr>
        <w:t xml:space="preserve"> </w:t>
      </w:r>
      <w:r w:rsidRPr="00A3140B">
        <w:rPr>
          <w:rtl/>
        </w:rPr>
        <w:t>(إلا إذا صرحت بغير ذلك إدارة من الإدارات التي لا تقبل هذه الممارسة)</w:t>
      </w:r>
      <w:r w:rsidR="002F3127">
        <w:rPr>
          <w:rFonts w:hint="cs"/>
          <w:rtl/>
        </w:rPr>
        <w:t>.</w:t>
      </w:r>
      <w:r w:rsidRPr="00A3140B">
        <w:rPr>
          <w:rtl/>
        </w:rPr>
        <w:t xml:space="preserve"> وإذا اعترضت إدارة ما، عقب نشر تخصيص في النشرة </w:t>
      </w:r>
      <w:r w:rsidR="002F3127">
        <w:rPr>
          <w:rFonts w:hint="cs"/>
          <w:rtl/>
        </w:rPr>
        <w:t xml:space="preserve">الإعلامية </w:t>
      </w:r>
      <w:r w:rsidR="005770F6">
        <w:rPr>
          <w:rFonts w:hint="cs"/>
          <w:rtl/>
        </w:rPr>
        <w:t>الدولية للترددات</w:t>
      </w:r>
      <w:r w:rsidRPr="00A3140B">
        <w:rPr>
          <w:rtl/>
        </w:rPr>
        <w:t>، على منطقة الخدمة المبلغ عنها فإن المكتب يعلم الإدارة المبلغة بالتعليقات التي استلمها ولا يعدل منطقة الخدمة إلا إذا طلبت الإدارة المبلغة</w:t>
      </w:r>
      <w:r w:rsidR="004A0F02">
        <w:rPr>
          <w:rFonts w:hint="cs"/>
          <w:rtl/>
        </w:rPr>
        <w:t xml:space="preserve"> إجراء</w:t>
      </w:r>
      <w:r w:rsidRPr="00A3140B">
        <w:rPr>
          <w:rtl/>
        </w:rPr>
        <w:t xml:space="preserve"> هذا التعديل.</w:t>
      </w:r>
    </w:p>
    <w:p w14:paraId="19D23F91" w14:textId="77777777" w:rsidR="00095778" w:rsidRPr="00A3140B" w:rsidRDefault="00095778" w:rsidP="00027BCD">
      <w:pPr>
        <w:pStyle w:val="enumlev1"/>
        <w:spacing w:before="240"/>
        <w:rPr>
          <w:rtl/>
        </w:rPr>
      </w:pPr>
      <w:r w:rsidRPr="00A3140B">
        <w:rPr>
          <w:i/>
          <w:iCs/>
          <w:rtl/>
        </w:rPr>
        <w:t>و )</w:t>
      </w:r>
      <w:r w:rsidRPr="00A3140B">
        <w:rPr>
          <w:rtl/>
        </w:rPr>
        <w:tab/>
        <w:t xml:space="preserve">تتمتع المحطة الفضائية </w:t>
      </w:r>
      <w:r w:rsidRPr="001405A0">
        <w:rPr>
          <w:i/>
          <w:iCs/>
          <w:rtl/>
        </w:rPr>
        <w:t>"بمنطقة تغطية"</w:t>
      </w:r>
      <w:r w:rsidRPr="00A3140B">
        <w:rPr>
          <w:rtl/>
        </w:rPr>
        <w:t xml:space="preserve"> تشمل عموماً </w:t>
      </w:r>
      <w:r w:rsidRPr="001405A0">
        <w:rPr>
          <w:i/>
          <w:iCs/>
          <w:rtl/>
        </w:rPr>
        <w:t>"منطقة الخدمة"</w:t>
      </w:r>
      <w:r w:rsidRPr="00A3140B">
        <w:rPr>
          <w:rtl/>
        </w:rPr>
        <w:t xml:space="preserve">. ولا تتضمن المادة </w:t>
      </w:r>
      <w:r w:rsidRPr="00A3140B">
        <w:rPr>
          <w:b/>
          <w:bCs/>
        </w:rPr>
        <w:t>1</w:t>
      </w:r>
      <w:r w:rsidRPr="00A3140B">
        <w:rPr>
          <w:rtl/>
        </w:rPr>
        <w:t xml:space="preserve"> أي تعريف لهذين المصطلحين</w:t>
      </w:r>
      <w:r w:rsidR="0044640C">
        <w:rPr>
          <w:rFonts w:hint="cs"/>
          <w:rtl/>
        </w:rPr>
        <w:t>، غير أنه</w:t>
      </w:r>
      <w:r w:rsidRPr="00A3140B">
        <w:rPr>
          <w:rtl/>
        </w:rPr>
        <w:t xml:space="preserve"> يمكن استعمال التعريفات الواردة في الملحق </w:t>
      </w:r>
      <w:r w:rsidR="00C948B6">
        <w:t>5</w:t>
      </w:r>
      <w:r w:rsidRPr="00A3140B">
        <w:rPr>
          <w:rtl/>
        </w:rPr>
        <w:t xml:space="preserve"> بالتذييل </w:t>
      </w:r>
      <w:r w:rsidRPr="00A3140B">
        <w:rPr>
          <w:b/>
          <w:bCs/>
        </w:rPr>
        <w:t>30</w:t>
      </w:r>
      <w:r w:rsidRPr="00A3140B">
        <w:rPr>
          <w:rtl/>
        </w:rPr>
        <w:t>. وبصورة عامة</w:t>
      </w:r>
      <w:r w:rsidR="002F3127">
        <w:rPr>
          <w:rFonts w:hint="cs"/>
          <w:rtl/>
        </w:rPr>
        <w:t>،</w:t>
      </w:r>
      <w:r w:rsidRPr="00A3140B">
        <w:rPr>
          <w:rtl/>
        </w:rPr>
        <w:t xml:space="preserve"> تؤدي منطقة التغطية إلى إرسال لا يمكن تجنبه فوق أراضي بلدان أخرى ولا تنطبق التعليقات </w:t>
      </w:r>
      <w:r w:rsidR="0044640C">
        <w:rPr>
          <w:rFonts w:hint="cs"/>
          <w:rtl/>
        </w:rPr>
        <w:t>الواردة</w:t>
      </w:r>
      <w:r w:rsidRPr="00A3140B">
        <w:rPr>
          <w:rtl/>
        </w:rPr>
        <w:t xml:space="preserve"> في الفقرة </w:t>
      </w:r>
      <w:r w:rsidR="00372FB6">
        <w:rPr>
          <w:rFonts w:hint="cs"/>
          <w:i/>
          <w:iCs/>
          <w:rtl/>
        </w:rPr>
        <w:t>ﻫ</w:t>
      </w:r>
      <w:r w:rsidRPr="00A3140B">
        <w:rPr>
          <w:i/>
          <w:iCs/>
          <w:rtl/>
        </w:rPr>
        <w:t>)</w:t>
      </w:r>
      <w:r w:rsidRPr="00A3140B">
        <w:rPr>
          <w:rtl/>
        </w:rPr>
        <w:t xml:space="preserve"> أعلاه على هذا التراكب الذي لا يمكن تحاشيه.</w:t>
      </w:r>
    </w:p>
    <w:p w14:paraId="31DD4FCE" w14:textId="77777777" w:rsidR="00095778" w:rsidRPr="00A3140B" w:rsidRDefault="00095778" w:rsidP="00027BCD">
      <w:pPr>
        <w:tabs>
          <w:tab w:val="clear" w:pos="794"/>
          <w:tab w:val="clear" w:pos="1191"/>
          <w:tab w:val="clear" w:pos="1588"/>
          <w:tab w:val="clear" w:pos="1985"/>
        </w:tabs>
        <w:spacing w:before="240"/>
        <w:rPr>
          <w:rtl/>
        </w:rPr>
      </w:pPr>
      <w:r w:rsidRPr="00A3140B">
        <w:t>5.5</w:t>
      </w:r>
      <w:r w:rsidRPr="00A3140B">
        <w:rPr>
          <w:rtl/>
        </w:rPr>
        <w:tab/>
      </w:r>
      <w:r w:rsidRPr="00A3140B">
        <w:rPr>
          <w:i/>
          <w:iCs/>
          <w:rtl/>
        </w:rPr>
        <w:t>فئات التوزيع</w:t>
      </w:r>
      <w:r w:rsidRPr="00A3140B">
        <w:rPr>
          <w:rtl/>
        </w:rPr>
        <w:t>: في الحالة التي يتراكب فيها عرض نطاق مخصص مع نطاقي ترددات موزعين بدورهما للخدمة المعنية</w:t>
      </w:r>
      <w:r w:rsidR="000D0E35">
        <w:rPr>
          <w:rFonts w:hint="cs"/>
          <w:rtl/>
        </w:rPr>
        <w:t>،</w:t>
      </w:r>
      <w:r w:rsidRPr="00A3140B">
        <w:rPr>
          <w:rtl/>
        </w:rPr>
        <w:t xml:space="preserve"> لكن بفئتي توزيع مختلفتين</w:t>
      </w:r>
      <w:r w:rsidR="000D0E35">
        <w:rPr>
          <w:rFonts w:hint="cs"/>
          <w:rtl/>
        </w:rPr>
        <w:t>،</w:t>
      </w:r>
      <w:r w:rsidRPr="00A3140B">
        <w:rPr>
          <w:rtl/>
        </w:rPr>
        <w:t xml:space="preserve"> فإن النتيجة التنظيمية المؤاتية تكون مصحوبة بدلالة تبين الوضع القانوني المستمد من أدنى فئتي التوزيع هاتين.</w:t>
      </w:r>
    </w:p>
    <w:p w14:paraId="124B592C" w14:textId="77777777" w:rsidR="00095778" w:rsidRPr="00A3140B" w:rsidRDefault="00095778" w:rsidP="00027BCD">
      <w:pPr>
        <w:tabs>
          <w:tab w:val="clear" w:pos="794"/>
          <w:tab w:val="clear" w:pos="1191"/>
          <w:tab w:val="clear" w:pos="1588"/>
          <w:tab w:val="clear" w:pos="1985"/>
        </w:tabs>
        <w:spacing w:before="240"/>
        <w:rPr>
          <w:rtl/>
        </w:rPr>
      </w:pPr>
      <w:r w:rsidRPr="00A3140B">
        <w:t>6.5</w:t>
      </w:r>
      <w:r w:rsidRPr="00A3140B">
        <w:rPr>
          <w:rtl/>
        </w:rPr>
        <w:tab/>
      </w:r>
      <w:r w:rsidRPr="00A3140B">
        <w:rPr>
          <w:i/>
          <w:iCs/>
          <w:rtl/>
        </w:rPr>
        <w:t>نطاقات الإذاعة المدارية</w:t>
      </w:r>
      <w:r w:rsidRPr="00A3140B">
        <w:rPr>
          <w:rtl/>
        </w:rPr>
        <w:t xml:space="preserve">: توزع نطاقات الترددات الواردة في الرقم </w:t>
      </w:r>
      <w:r w:rsidR="00372FB6">
        <w:rPr>
          <w:b/>
          <w:bCs/>
        </w:rPr>
        <w:t>6.23</w:t>
      </w:r>
      <w:r w:rsidRPr="00A3140B">
        <w:rPr>
          <w:rtl/>
        </w:rPr>
        <w:t xml:space="preserve"> بالتقاسم على الخدمة الإذاعية المدارية وعلى الخدمتين الثابتة والمتنقلة (انظر أيضاً الرقم </w:t>
      </w:r>
      <w:r w:rsidR="00372FB6">
        <w:rPr>
          <w:b/>
          <w:bCs/>
        </w:rPr>
        <w:t>113.5</w:t>
      </w:r>
      <w:r w:rsidRPr="00A3140B">
        <w:rPr>
          <w:rtl/>
        </w:rPr>
        <w:t xml:space="preserve">). وفي المنطقة المدارية (الأرقام من </w:t>
      </w:r>
      <w:r w:rsidR="00372FB6">
        <w:rPr>
          <w:b/>
          <w:bCs/>
        </w:rPr>
        <w:t>16.5</w:t>
      </w:r>
      <w:r w:rsidRPr="00A3140B">
        <w:rPr>
          <w:rtl/>
        </w:rPr>
        <w:t xml:space="preserve"> إلى </w:t>
      </w:r>
      <w:r w:rsidR="00372FB6">
        <w:rPr>
          <w:b/>
          <w:bCs/>
        </w:rPr>
        <w:t>21.5</w:t>
      </w:r>
      <w:r w:rsidRPr="00A3140B">
        <w:rPr>
          <w:rtl/>
        </w:rPr>
        <w:t>) تحظى الخدمة الإذاعية بأولوية على الخدمات الأخرى في نطاقات الترددات هذه، ويشار إلى الترددات المخصصة للخدمات الأخرى غير الخدمة الإذاعية بطريقة تظهر وضعها القانوني الأدنى بالنسبة إلى الترددات المخصصة لمحطات الخدمة الإذاعية مع الاحتفاظ لها بوضعها القانوني بالنسبة إلى تخصيصات أخرى غير تخصيصات الإذاعة سواء داخل المنطقة المدارية أ</w:t>
      </w:r>
      <w:r w:rsidR="000D0E35">
        <w:rPr>
          <w:rFonts w:hint="cs"/>
          <w:rtl/>
        </w:rPr>
        <w:t>و</w:t>
      </w:r>
      <w:r w:rsidRPr="00A3140B">
        <w:rPr>
          <w:rtl/>
        </w:rPr>
        <w:t xml:space="preserve"> خارجها (الرمز </w:t>
      </w:r>
      <w:r w:rsidRPr="00A3140B">
        <w:t>V</w:t>
      </w:r>
      <w:r w:rsidRPr="00A3140B">
        <w:rPr>
          <w:rtl/>
        </w:rPr>
        <w:t xml:space="preserve"> في العمود </w:t>
      </w:r>
      <w:r w:rsidRPr="00A3140B">
        <w:t>13B2</w:t>
      </w:r>
      <w:r w:rsidRPr="00A3140B">
        <w:rPr>
          <w:rtl/>
        </w:rPr>
        <w:t>).</w:t>
      </w:r>
    </w:p>
    <w:p w14:paraId="6FA89D76" w14:textId="77777777" w:rsidR="00372FB6" w:rsidRDefault="00095778" w:rsidP="00027BCD">
      <w:pPr>
        <w:tabs>
          <w:tab w:val="clear" w:pos="794"/>
          <w:tab w:val="clear" w:pos="1191"/>
          <w:tab w:val="clear" w:pos="1588"/>
          <w:tab w:val="clear" w:pos="1985"/>
        </w:tabs>
        <w:spacing w:before="240"/>
      </w:pPr>
      <w:r>
        <w:t>6</w:t>
      </w:r>
      <w:r w:rsidRPr="00A3140B">
        <w:rPr>
          <w:rtl/>
        </w:rPr>
        <w:tab/>
        <w:t xml:space="preserve">يتم التفحص بموجب الرقم </w:t>
      </w:r>
      <w:r w:rsidR="00372FB6">
        <w:rPr>
          <w:b/>
          <w:bCs/>
        </w:rPr>
        <w:t>31.11</w:t>
      </w:r>
      <w:r w:rsidRPr="00A3140B">
        <w:rPr>
          <w:rtl/>
        </w:rPr>
        <w:t xml:space="preserve"> </w:t>
      </w:r>
      <w:r w:rsidR="00372FB6">
        <w:rPr>
          <w:rFonts w:hint="cs"/>
          <w:rtl/>
        </w:rPr>
        <w:t>فيما يتعلق بالتطبيق النا</w:t>
      </w:r>
      <w:r w:rsidR="00642E84">
        <w:rPr>
          <w:rFonts w:hint="cs"/>
          <w:rtl/>
        </w:rPr>
        <w:t>جح</w:t>
      </w:r>
      <w:r w:rsidR="00372FB6">
        <w:rPr>
          <w:rFonts w:hint="cs"/>
          <w:rtl/>
        </w:rPr>
        <w:t xml:space="preserve"> للرقم </w:t>
      </w:r>
      <w:r w:rsidR="00372FB6">
        <w:rPr>
          <w:b/>
          <w:bCs/>
          <w:lang w:val="en-US"/>
        </w:rPr>
        <w:t>21.9</w:t>
      </w:r>
      <w:r w:rsidR="00372FB6">
        <w:rPr>
          <w:rFonts w:hint="cs"/>
          <w:rtl/>
          <w:lang w:val="en-US"/>
        </w:rPr>
        <w:t xml:space="preserve"> على أساس المعلومات المتعلقة بالمركز القانوني</w:t>
      </w:r>
      <w:r w:rsidRPr="00A3140B">
        <w:rPr>
          <w:rtl/>
        </w:rPr>
        <w:t xml:space="preserve"> </w:t>
      </w:r>
      <w:r w:rsidR="00642E84">
        <w:rPr>
          <w:rFonts w:hint="cs"/>
          <w:rtl/>
        </w:rPr>
        <w:t>لا</w:t>
      </w:r>
      <w:r w:rsidRPr="00A3140B">
        <w:rPr>
          <w:rtl/>
        </w:rPr>
        <w:t>تفاق التنسيق المتوفر لدى المكتب في بطاقة التبليغ.</w:t>
      </w:r>
    </w:p>
    <w:p w14:paraId="32ADA5B7" w14:textId="77777777" w:rsidR="008B16A0" w:rsidRDefault="00095778" w:rsidP="00027BCD">
      <w:pPr>
        <w:tabs>
          <w:tab w:val="clear" w:pos="794"/>
          <w:tab w:val="clear" w:pos="1191"/>
          <w:tab w:val="clear" w:pos="1588"/>
          <w:tab w:val="clear" w:pos="1985"/>
        </w:tabs>
        <w:spacing w:before="240"/>
      </w:pPr>
      <w:r>
        <w:t>7</w:t>
      </w:r>
      <w:r w:rsidRPr="00A3140B">
        <w:rPr>
          <w:rtl/>
        </w:rPr>
        <w:tab/>
        <w:t xml:space="preserve">يمكن أن يسفر التفحص بموجب المادتين </w:t>
      </w:r>
      <w:r w:rsidRPr="00A3140B">
        <w:rPr>
          <w:b/>
          <w:bCs/>
        </w:rPr>
        <w:t>21</w:t>
      </w:r>
      <w:r w:rsidRPr="00A3140B">
        <w:rPr>
          <w:rtl/>
        </w:rPr>
        <w:t xml:space="preserve"> و</w:t>
      </w:r>
      <w:r w:rsidRPr="00A3140B">
        <w:rPr>
          <w:b/>
          <w:bCs/>
        </w:rPr>
        <w:t>22</w:t>
      </w:r>
      <w:r w:rsidRPr="00A3140B">
        <w:rPr>
          <w:rtl/>
        </w:rPr>
        <w:t xml:space="preserve"> عن </w:t>
      </w:r>
      <w:r w:rsidR="00C746FC">
        <w:rPr>
          <w:rFonts w:hint="cs"/>
          <w:rtl/>
        </w:rPr>
        <w:t xml:space="preserve">حالات </w:t>
      </w:r>
      <w:r w:rsidRPr="00A3140B">
        <w:rPr>
          <w:rtl/>
        </w:rPr>
        <w:t xml:space="preserve">تجاوز </w:t>
      </w:r>
      <w:r w:rsidR="00C746FC">
        <w:rPr>
          <w:rFonts w:hint="cs"/>
          <w:rtl/>
        </w:rPr>
        <w:t>ل</w:t>
      </w:r>
      <w:r w:rsidRPr="00A3140B">
        <w:rPr>
          <w:rtl/>
        </w:rPr>
        <w:t>لحدود المنصوص عليها في هاتين المادتين. وإذا كانت موافقة إدارات أخرى م</w:t>
      </w:r>
      <w:r w:rsidR="000D0E35">
        <w:rPr>
          <w:rFonts w:hint="cs"/>
          <w:rtl/>
        </w:rPr>
        <w:t>توق</w:t>
      </w:r>
      <w:r w:rsidR="007B36AE">
        <w:rPr>
          <w:rFonts w:hint="cs"/>
          <w:rtl/>
        </w:rPr>
        <w:t>ع</w:t>
      </w:r>
      <w:r w:rsidR="000D0E35">
        <w:rPr>
          <w:rFonts w:hint="cs"/>
          <w:rtl/>
        </w:rPr>
        <w:t>ة</w:t>
      </w:r>
      <w:r w:rsidRPr="00A3140B">
        <w:rPr>
          <w:rtl/>
        </w:rPr>
        <w:t xml:space="preserve">، لا يصوغ المكتب نتيجة مؤاتية بالنسبة إلى الرقم </w:t>
      </w:r>
      <w:r w:rsidR="000D0E35">
        <w:rPr>
          <w:b/>
          <w:bCs/>
        </w:rPr>
        <w:t>3</w:t>
      </w:r>
      <w:r w:rsidRPr="00A3140B">
        <w:rPr>
          <w:b/>
          <w:bCs/>
        </w:rPr>
        <w:t>1.</w:t>
      </w:r>
      <w:r w:rsidR="000D0E35">
        <w:rPr>
          <w:b/>
          <w:bCs/>
        </w:rPr>
        <w:t>1</w:t>
      </w:r>
      <w:r w:rsidRPr="00A3140B">
        <w:rPr>
          <w:b/>
          <w:bCs/>
        </w:rPr>
        <w:t>1</w:t>
      </w:r>
      <w:r w:rsidRPr="00A3140B">
        <w:rPr>
          <w:rtl/>
        </w:rPr>
        <w:t xml:space="preserve"> إلا إذا </w:t>
      </w:r>
      <w:r w:rsidR="00C746FC">
        <w:rPr>
          <w:rFonts w:hint="cs"/>
          <w:rtl/>
        </w:rPr>
        <w:t>أبلغ</w:t>
      </w:r>
      <w:r w:rsidRPr="00A3140B">
        <w:rPr>
          <w:rtl/>
        </w:rPr>
        <w:t xml:space="preserve"> بوجود هذه الموافقة. ويعالج </w:t>
      </w:r>
      <w:r w:rsidR="00C746FC">
        <w:rPr>
          <w:rFonts w:hint="cs"/>
          <w:rtl/>
        </w:rPr>
        <w:t xml:space="preserve">المكتب </w:t>
      </w:r>
      <w:r w:rsidRPr="00A3140B">
        <w:rPr>
          <w:rtl/>
        </w:rPr>
        <w:t>هذه الموافقة بصورة مستقلة عن اتفاق التنسيق.</w:t>
      </w:r>
    </w:p>
    <w:p w14:paraId="4FBA450D" w14:textId="3CB09B54" w:rsidR="00072142" w:rsidRDefault="00072142" w:rsidP="00027BCD">
      <w:pPr>
        <w:tabs>
          <w:tab w:val="clear" w:pos="794"/>
          <w:tab w:val="clear" w:pos="1191"/>
          <w:tab w:val="clear" w:pos="1588"/>
          <w:tab w:val="clear" w:pos="1985"/>
        </w:tabs>
        <w:spacing w:before="240"/>
      </w:pPr>
      <w:r>
        <w:br w:type="page"/>
      </w:r>
    </w:p>
    <w:p w14:paraId="457D4D0E" w14:textId="4F7E0621" w:rsidR="000506BC" w:rsidRPr="00BB7C4E" w:rsidRDefault="000506BC" w:rsidP="000506BC">
      <w:pPr>
        <w:rPr>
          <w:lang w:val="en-US" w:bidi="ar-EG"/>
        </w:rPr>
      </w:pPr>
      <w:r w:rsidRPr="002531E9">
        <w:rPr>
          <w:lang w:bidi="ar-EG"/>
        </w:rPr>
        <w:lastRenderedPageBreak/>
        <w:t>8</w:t>
      </w:r>
      <w:r w:rsidRPr="002531E9">
        <w:rPr>
          <w:lang w:bidi="ar-EG"/>
        </w:rPr>
        <w:tab/>
      </w:r>
      <w:r w:rsidRPr="002531E9">
        <w:rPr>
          <w:rtl/>
          <w:lang w:bidi="ar-EG"/>
        </w:rPr>
        <w:t xml:space="preserve">فيما يتعلق بفحص المطابقة مع حدود القدرة، بما في ذلك حدود كثافة تدفق القدرة وحدود القدرة المشعة المكافئة </w:t>
      </w:r>
      <w:r w:rsidRPr="002531E9">
        <w:rPr>
          <w:rFonts w:hint="eastAsia"/>
          <w:rtl/>
          <w:lang w:bidi="ar-EG"/>
        </w:rPr>
        <w:t>المتناحية</w:t>
      </w:r>
      <w:r w:rsidRPr="002531E9">
        <w:rPr>
          <w:rtl/>
          <w:lang w:bidi="ar-EG"/>
        </w:rPr>
        <w:t xml:space="preserve"> ( </w:t>
      </w:r>
      <w:r w:rsidRPr="002531E9">
        <w:rPr>
          <w:cs/>
          <w:lang w:bidi="ar-EG"/>
        </w:rPr>
        <w:t>‎</w:t>
      </w:r>
      <w:r w:rsidRPr="002531E9">
        <w:rPr>
          <w:lang w:bidi="ar-EG"/>
        </w:rPr>
        <w:t>e.i.r.p</w:t>
      </w:r>
      <w:r w:rsidRPr="002531E9">
        <w:rPr>
          <w:rtl/>
          <w:lang w:bidi="ar-EG"/>
        </w:rPr>
        <w:t xml:space="preserve">)‏، لاحظت اللجنة أن خصائص الإرسال </w:t>
      </w:r>
      <w:r w:rsidRPr="002531E9">
        <w:rPr>
          <w:rFonts w:hint="eastAsia"/>
          <w:rtl/>
          <w:lang w:bidi="ar-EG"/>
        </w:rPr>
        <w:t>المعرَّفة</w:t>
      </w:r>
      <w:r w:rsidRPr="002531E9">
        <w:rPr>
          <w:rtl/>
          <w:lang w:bidi="ar-EG"/>
        </w:rPr>
        <w:t xml:space="preserve"> </w:t>
      </w:r>
      <w:r w:rsidRPr="002531E9">
        <w:rPr>
          <w:rFonts w:hint="eastAsia"/>
          <w:rtl/>
          <w:lang w:bidi="ar-EG"/>
        </w:rPr>
        <w:t>ب</w:t>
      </w:r>
      <w:r w:rsidRPr="002531E9">
        <w:rPr>
          <w:rtl/>
          <w:lang w:bidi="ar-EG"/>
        </w:rPr>
        <w:t>مستوى بث تخصيص تردد</w:t>
      </w:r>
      <w:r w:rsidRPr="002531E9">
        <w:rPr>
          <w:rFonts w:hint="eastAsia"/>
          <w:rtl/>
          <w:lang w:bidi="ar-EG"/>
        </w:rPr>
        <w:t>ي</w:t>
      </w:r>
      <w:r w:rsidRPr="002531E9">
        <w:rPr>
          <w:rtl/>
          <w:lang w:bidi="ar-EG"/>
        </w:rPr>
        <w:t xml:space="preserve"> ت</w:t>
      </w:r>
      <w:r w:rsidRPr="002531E9">
        <w:rPr>
          <w:rFonts w:hint="eastAsia"/>
          <w:rtl/>
          <w:lang w:bidi="ar-EG"/>
        </w:rPr>
        <w:t>ُ</w:t>
      </w:r>
      <w:r w:rsidRPr="002531E9">
        <w:rPr>
          <w:rtl/>
          <w:lang w:bidi="ar-EG"/>
        </w:rPr>
        <w:t>ست</w:t>
      </w:r>
      <w:r w:rsidRPr="002531E9">
        <w:rPr>
          <w:rFonts w:hint="eastAsia"/>
          <w:rtl/>
          <w:lang w:bidi="ar-EG"/>
        </w:rPr>
        <w:t>ع</w:t>
      </w:r>
      <w:r w:rsidRPr="002531E9">
        <w:rPr>
          <w:rtl/>
          <w:lang w:bidi="ar-EG"/>
        </w:rPr>
        <w:t>م</w:t>
      </w:r>
      <w:r w:rsidRPr="002531E9">
        <w:rPr>
          <w:rFonts w:hint="eastAsia"/>
          <w:rtl/>
          <w:lang w:bidi="ar-EG"/>
        </w:rPr>
        <w:t>ل</w:t>
      </w:r>
      <w:r w:rsidRPr="002531E9">
        <w:rPr>
          <w:rtl/>
          <w:lang w:bidi="ar-EG"/>
        </w:rPr>
        <w:t xml:space="preserve"> مع خصائص كسب الهوائي المصاحب. و</w:t>
      </w:r>
      <w:r w:rsidRPr="002531E9">
        <w:rPr>
          <w:rFonts w:hint="eastAsia"/>
          <w:rtl/>
          <w:lang w:bidi="ar-EG"/>
        </w:rPr>
        <w:t>تُشتق</w:t>
      </w:r>
      <w:r w:rsidRPr="002531E9">
        <w:rPr>
          <w:rtl/>
          <w:lang w:bidi="ar-EG"/>
        </w:rPr>
        <w:t xml:space="preserve"> </w:t>
      </w:r>
      <w:r w:rsidRPr="002531E9">
        <w:rPr>
          <w:rFonts w:hint="eastAsia"/>
          <w:rtl/>
          <w:lang w:bidi="ar-EG"/>
        </w:rPr>
        <w:t>م</w:t>
      </w:r>
      <w:r w:rsidRPr="002531E9">
        <w:rPr>
          <w:rtl/>
          <w:lang w:bidi="ar-EG"/>
        </w:rPr>
        <w:t>س</w:t>
      </w:r>
      <w:r w:rsidRPr="002531E9">
        <w:rPr>
          <w:rFonts w:hint="eastAsia"/>
          <w:rtl/>
          <w:lang w:bidi="ar-EG"/>
        </w:rPr>
        <w:t>ت</w:t>
      </w:r>
      <w:r w:rsidRPr="002531E9">
        <w:rPr>
          <w:rtl/>
          <w:lang w:bidi="ar-EG"/>
        </w:rPr>
        <w:t>ويات القدرة المرس</w:t>
      </w:r>
      <w:r w:rsidRPr="002531E9">
        <w:rPr>
          <w:rFonts w:hint="eastAsia"/>
          <w:rtl/>
          <w:lang w:bidi="ar-EG"/>
        </w:rPr>
        <w:t>َ</w:t>
      </w:r>
      <w:r w:rsidRPr="002531E9">
        <w:rPr>
          <w:rtl/>
          <w:lang w:bidi="ar-EG"/>
        </w:rPr>
        <w:t xml:space="preserve">لة </w:t>
      </w:r>
      <w:r w:rsidRPr="002531E9">
        <w:rPr>
          <w:rFonts w:hint="eastAsia"/>
          <w:rtl/>
          <w:lang w:bidi="ar-EG"/>
        </w:rPr>
        <w:t>في</w:t>
      </w:r>
      <w:r w:rsidRPr="002531E9">
        <w:rPr>
          <w:rtl/>
          <w:lang w:bidi="ar-EG"/>
        </w:rPr>
        <w:t xml:space="preserve"> التذييل </w:t>
      </w:r>
      <w:r>
        <w:rPr>
          <w:b/>
          <w:bCs/>
          <w:lang w:bidi="ar-EG"/>
        </w:rPr>
        <w:t>4</w:t>
      </w:r>
      <w:r w:rsidRPr="002531E9">
        <w:rPr>
          <w:rtl/>
          <w:lang w:bidi="ar-EG"/>
        </w:rPr>
        <w:t xml:space="preserve"> من بند</w:t>
      </w:r>
      <w:r w:rsidRPr="002531E9">
        <w:rPr>
          <w:rFonts w:hint="eastAsia"/>
          <w:rtl/>
          <w:lang w:bidi="ar-EG"/>
        </w:rPr>
        <w:t>ي</w:t>
      </w:r>
      <w:r w:rsidRPr="002531E9">
        <w:rPr>
          <w:rtl/>
          <w:lang w:bidi="ar-EG"/>
        </w:rPr>
        <w:t xml:space="preserve"> </w:t>
      </w:r>
      <w:r w:rsidRPr="002531E9">
        <w:rPr>
          <w:rFonts w:hint="eastAsia"/>
          <w:rtl/>
          <w:lang w:bidi="ar-EG"/>
        </w:rPr>
        <w:t>ال</w:t>
      </w:r>
      <w:r w:rsidRPr="002531E9">
        <w:rPr>
          <w:rtl/>
          <w:lang w:bidi="ar-EG"/>
        </w:rPr>
        <w:t xml:space="preserve">بيانات </w:t>
      </w:r>
      <w:r w:rsidRPr="002531E9">
        <w:rPr>
          <w:cs/>
          <w:lang w:bidi="ar-EG"/>
        </w:rPr>
        <w:t>‎</w:t>
      </w:r>
      <w:r w:rsidRPr="002531E9">
        <w:rPr>
          <w:lang w:bidi="ar-EG"/>
        </w:rPr>
        <w:t>8.C</w:t>
      </w:r>
      <w:r w:rsidRPr="002531E9">
        <w:rPr>
          <w:rtl/>
          <w:lang w:bidi="ar-EG"/>
        </w:rPr>
        <w:t>.‏أ.</w:t>
      </w:r>
      <w:r w:rsidRPr="002531E9">
        <w:rPr>
          <w:cs/>
          <w:lang w:bidi="ar-EG"/>
        </w:rPr>
        <w:t>‎</w:t>
      </w:r>
      <w:r w:rsidRPr="002531E9">
        <w:rPr>
          <w:lang w:bidi="ar-EG"/>
        </w:rPr>
        <w:t>8.C/1</w:t>
      </w:r>
      <w:r w:rsidRPr="002531E9">
        <w:rPr>
          <w:rtl/>
          <w:lang w:bidi="ar-EG"/>
        </w:rPr>
        <w:t>.‏ب.</w:t>
      </w:r>
      <w:r w:rsidRPr="002531E9">
        <w:rPr>
          <w:cs/>
          <w:lang w:bidi="ar-EG"/>
        </w:rPr>
        <w:t>‎</w:t>
      </w:r>
      <w:r>
        <w:rPr>
          <w:lang w:bidi="ar-EG"/>
        </w:rPr>
        <w:t>1</w:t>
      </w:r>
      <w:r w:rsidRPr="002531E9">
        <w:rPr>
          <w:rtl/>
          <w:lang w:bidi="ar-EG"/>
        </w:rPr>
        <w:t xml:space="preserve"> - قدرة الذروة القصوى/الكلية للغلاف والبندين </w:t>
      </w:r>
      <w:r w:rsidRPr="002531E9">
        <w:rPr>
          <w:lang w:bidi="ar-EG"/>
        </w:rPr>
        <w:t>8.C</w:t>
      </w:r>
      <w:r w:rsidRPr="002531E9">
        <w:rPr>
          <w:rtl/>
          <w:lang w:bidi="ar-EG"/>
        </w:rPr>
        <w:t>.‏أ.</w:t>
      </w:r>
      <w:r w:rsidRPr="002531E9">
        <w:rPr>
          <w:cs/>
          <w:lang w:bidi="ar-EG"/>
        </w:rPr>
        <w:t>‎</w:t>
      </w:r>
      <w:r w:rsidRPr="002531E9">
        <w:rPr>
          <w:lang w:bidi="ar-EG"/>
        </w:rPr>
        <w:t>8.C/2</w:t>
      </w:r>
      <w:r w:rsidRPr="002531E9">
        <w:rPr>
          <w:rtl/>
          <w:lang w:bidi="ar-EG"/>
        </w:rPr>
        <w:t>.‏ب.</w:t>
      </w:r>
      <w:r w:rsidRPr="002531E9">
        <w:rPr>
          <w:cs/>
          <w:lang w:bidi="ar-EG"/>
        </w:rPr>
        <w:t>‎</w:t>
      </w:r>
      <w:r w:rsidRPr="002531E9">
        <w:rPr>
          <w:lang w:bidi="ar-EG"/>
        </w:rPr>
        <w:t>2</w:t>
      </w:r>
      <w:r w:rsidRPr="002531E9">
        <w:rPr>
          <w:rtl/>
          <w:lang w:bidi="ar-EG"/>
        </w:rPr>
        <w:t xml:space="preserve"> - ‏الكثافة القصوى للقدرة . وقررت اللجنة </w:t>
      </w:r>
      <w:r w:rsidRPr="002531E9">
        <w:rPr>
          <w:rFonts w:hint="eastAsia"/>
          <w:rtl/>
          <w:lang w:bidi="ar-EG"/>
        </w:rPr>
        <w:t>تعذر</w:t>
      </w:r>
      <w:r w:rsidRPr="002531E9">
        <w:rPr>
          <w:rtl/>
          <w:lang w:bidi="ar-EG"/>
        </w:rPr>
        <w:t xml:space="preserve"> </w:t>
      </w:r>
      <w:r w:rsidRPr="002531E9">
        <w:rPr>
          <w:rFonts w:hint="eastAsia"/>
          <w:rtl/>
          <w:lang w:bidi="ar-EG"/>
        </w:rPr>
        <w:t>استعمال</w:t>
      </w:r>
      <w:r w:rsidRPr="002531E9">
        <w:rPr>
          <w:rtl/>
          <w:lang w:bidi="ar-EG"/>
        </w:rPr>
        <w:t xml:space="preserve"> عناصر أخرى في التذييل </w:t>
      </w:r>
      <w:r w:rsidRPr="002531E9">
        <w:rPr>
          <w:b/>
          <w:bCs/>
          <w:cs/>
          <w:lang w:bidi="ar-EG"/>
        </w:rPr>
        <w:t>‎</w:t>
      </w:r>
      <w:r w:rsidRPr="002531E9">
        <w:rPr>
          <w:b/>
          <w:bCs/>
          <w:lang w:bidi="ar-EG"/>
        </w:rPr>
        <w:t>4</w:t>
      </w:r>
      <w:r w:rsidRPr="002531E9">
        <w:rPr>
          <w:rtl/>
          <w:lang w:bidi="ar-EG"/>
        </w:rPr>
        <w:t xml:space="preserve"> ‏</w:t>
      </w:r>
      <w:r w:rsidRPr="002531E9">
        <w:rPr>
          <w:rFonts w:hint="eastAsia"/>
          <w:rtl/>
          <w:lang w:bidi="ar-EG"/>
        </w:rPr>
        <w:t>تقدم</w:t>
      </w:r>
      <w:r w:rsidRPr="002531E9">
        <w:rPr>
          <w:rtl/>
          <w:lang w:bidi="ar-EG"/>
        </w:rPr>
        <w:t xml:space="preserve"> إما القدرة </w:t>
      </w:r>
      <w:r w:rsidRPr="002531E9">
        <w:rPr>
          <w:cs/>
          <w:lang w:bidi="ar-EG"/>
        </w:rPr>
        <w:t>‎</w:t>
      </w:r>
      <w:r w:rsidRPr="002531E9">
        <w:rPr>
          <w:rtl/>
          <w:lang w:bidi="ar-EG"/>
        </w:rPr>
        <w:t xml:space="preserve">المشعة المكافئة </w:t>
      </w:r>
      <w:r w:rsidRPr="002531E9">
        <w:rPr>
          <w:rFonts w:hint="eastAsia"/>
          <w:rtl/>
          <w:lang w:bidi="ar-EG"/>
        </w:rPr>
        <w:t>المتناحية</w:t>
      </w:r>
      <w:r w:rsidRPr="002531E9">
        <w:rPr>
          <w:rtl/>
          <w:lang w:bidi="ar-EG"/>
        </w:rPr>
        <w:t xml:space="preserve"> ‏القصوى أو متوسط ذروة حزمة هذه القدرة كقيمة وحيدة أو كدالة لزاوية الارتفاع (بنود بيانات التذييل </w:t>
      </w:r>
      <w:r>
        <w:rPr>
          <w:b/>
          <w:bCs/>
          <w:lang w:bidi="ar-EG"/>
        </w:rPr>
        <w:t>4</w:t>
      </w:r>
      <w:r w:rsidRPr="002531E9">
        <w:rPr>
          <w:rtl/>
          <w:lang w:bidi="ar-EG"/>
        </w:rPr>
        <w:t xml:space="preserve">: </w:t>
      </w:r>
      <w:r w:rsidRPr="002531E9">
        <w:rPr>
          <w:lang w:bidi="ar-EG"/>
        </w:rPr>
        <w:t>4.B</w:t>
      </w:r>
      <w:r w:rsidRPr="002531E9">
        <w:rPr>
          <w:rtl/>
          <w:lang w:bidi="ar-EG"/>
        </w:rPr>
        <w:t>.‏ب.</w:t>
      </w:r>
      <w:r w:rsidRPr="002531E9">
        <w:rPr>
          <w:cs/>
          <w:lang w:bidi="ar-EG"/>
        </w:rPr>
        <w:t>‎</w:t>
      </w:r>
      <w:r w:rsidRPr="002531E9">
        <w:rPr>
          <w:lang w:bidi="ar-EG"/>
        </w:rPr>
        <w:t>4</w:t>
      </w:r>
      <w:r w:rsidRPr="002531E9">
        <w:rPr>
          <w:rtl/>
          <w:lang w:bidi="ar-EG"/>
        </w:rPr>
        <w:t>.‏أ و</w:t>
      </w:r>
      <w:r w:rsidRPr="002531E9">
        <w:rPr>
          <w:cs/>
          <w:lang w:bidi="ar-EG"/>
        </w:rPr>
        <w:t>‎</w:t>
      </w:r>
      <w:r w:rsidRPr="002531E9">
        <w:rPr>
          <w:lang w:bidi="ar-EG"/>
        </w:rPr>
        <w:t>4.B</w:t>
      </w:r>
      <w:r w:rsidRPr="002531E9">
        <w:rPr>
          <w:rtl/>
          <w:lang w:bidi="ar-EG"/>
        </w:rPr>
        <w:t>.‏ب.</w:t>
      </w:r>
      <w:r w:rsidRPr="002531E9">
        <w:rPr>
          <w:cs/>
          <w:lang w:bidi="ar-EG"/>
        </w:rPr>
        <w:t>‎</w:t>
      </w:r>
      <w:r w:rsidRPr="002531E9">
        <w:rPr>
          <w:lang w:bidi="ar-EG"/>
        </w:rPr>
        <w:t>4</w:t>
      </w:r>
      <w:r w:rsidRPr="002531E9">
        <w:rPr>
          <w:rtl/>
          <w:lang w:bidi="ar-EG"/>
        </w:rPr>
        <w:t>.‏أ</w:t>
      </w:r>
      <w:r w:rsidRPr="002531E9">
        <w:rPr>
          <w:rFonts w:hint="eastAsia"/>
          <w:rtl/>
          <w:lang w:bidi="ar-EG"/>
        </w:rPr>
        <w:t> </w:t>
      </w:r>
      <w:r w:rsidRPr="002531E9">
        <w:rPr>
          <w:i/>
          <w:iCs/>
          <w:rtl/>
          <w:lang w:bidi="ar-EG"/>
        </w:rPr>
        <w:t>مكرر</w:t>
      </w:r>
      <w:r w:rsidRPr="002531E9">
        <w:rPr>
          <w:rFonts w:hint="eastAsia"/>
          <w:i/>
          <w:iCs/>
          <w:rtl/>
          <w:lang w:bidi="ar-EG"/>
        </w:rPr>
        <w:t>اً</w:t>
      </w:r>
      <w:r w:rsidRPr="002531E9">
        <w:rPr>
          <w:rtl/>
          <w:lang w:bidi="ar-EG"/>
        </w:rPr>
        <w:t xml:space="preserve">، </w:t>
      </w:r>
      <w:r w:rsidRPr="002531E9">
        <w:rPr>
          <w:rFonts w:hint="eastAsia"/>
          <w:rtl/>
          <w:lang w:bidi="ar-EG"/>
        </w:rPr>
        <w:t>و</w:t>
      </w:r>
      <w:r w:rsidRPr="002531E9">
        <w:rPr>
          <w:cs/>
          <w:lang w:bidi="ar-EG"/>
        </w:rPr>
        <w:t>‎</w:t>
      </w:r>
      <w:r w:rsidRPr="002531E9">
        <w:rPr>
          <w:lang w:bidi="ar-EG"/>
        </w:rPr>
        <w:t>4.B</w:t>
      </w:r>
      <w:r w:rsidRPr="002531E9">
        <w:rPr>
          <w:rtl/>
          <w:lang w:bidi="ar-EG"/>
        </w:rPr>
        <w:t>.‏ب.</w:t>
      </w:r>
      <w:r w:rsidRPr="002531E9">
        <w:rPr>
          <w:cs/>
          <w:lang w:bidi="ar-EG"/>
        </w:rPr>
        <w:t>‎</w:t>
      </w:r>
      <w:r w:rsidRPr="002531E9">
        <w:rPr>
          <w:lang w:bidi="ar-EG"/>
        </w:rPr>
        <w:t>4</w:t>
      </w:r>
      <w:r w:rsidRPr="002531E9">
        <w:rPr>
          <w:rtl/>
          <w:lang w:bidi="ar-EG"/>
        </w:rPr>
        <w:t>.‏أ</w:t>
      </w:r>
      <w:r w:rsidRPr="002531E9">
        <w:rPr>
          <w:rFonts w:hint="eastAsia"/>
          <w:rtl/>
          <w:lang w:bidi="ar-EG"/>
        </w:rPr>
        <w:t> </w:t>
      </w:r>
      <w:r w:rsidRPr="002531E9">
        <w:rPr>
          <w:i/>
          <w:iCs/>
          <w:rtl/>
          <w:lang w:bidi="ar-EG"/>
        </w:rPr>
        <w:t>مكرراً ثانياً</w:t>
      </w:r>
      <w:r w:rsidRPr="002531E9">
        <w:rPr>
          <w:rtl/>
          <w:lang w:bidi="ar-EG"/>
        </w:rPr>
        <w:t xml:space="preserve"> </w:t>
      </w:r>
      <w:r w:rsidRPr="002531E9">
        <w:rPr>
          <w:rFonts w:hint="eastAsia"/>
          <w:rtl/>
          <w:lang w:bidi="ar-EG"/>
        </w:rPr>
        <w:t>و</w:t>
      </w:r>
      <w:r w:rsidRPr="002531E9">
        <w:rPr>
          <w:lang w:bidi="ar-EG"/>
        </w:rPr>
        <w:t>B</w:t>
      </w:r>
      <w:r w:rsidRPr="002531E9">
        <w:rPr>
          <w:rtl/>
          <w:lang w:bidi="ar-EG"/>
        </w:rPr>
        <w:t>.</w:t>
      </w:r>
      <w:r>
        <w:rPr>
          <w:lang w:bidi="ar-EG"/>
        </w:rPr>
        <w:t>4</w:t>
      </w:r>
      <w:r w:rsidRPr="002531E9">
        <w:rPr>
          <w:rtl/>
          <w:lang w:bidi="ar-EG"/>
        </w:rPr>
        <w:t>.ب.</w:t>
      </w:r>
      <w:r>
        <w:rPr>
          <w:lang w:bidi="ar-EG"/>
        </w:rPr>
        <w:t>4</w:t>
      </w:r>
      <w:r w:rsidRPr="002531E9">
        <w:rPr>
          <w:rtl/>
          <w:lang w:bidi="ar-EG"/>
        </w:rPr>
        <w:t xml:space="preserve">.ب </w:t>
      </w:r>
      <w:r w:rsidRPr="002531E9">
        <w:rPr>
          <w:rFonts w:hint="eastAsia"/>
          <w:rtl/>
          <w:lang w:bidi="ar-EG"/>
        </w:rPr>
        <w:t>و</w:t>
      </w:r>
      <w:r w:rsidRPr="002531E9">
        <w:rPr>
          <w:lang w:bidi="ar-EG"/>
        </w:rPr>
        <w:t>B</w:t>
      </w:r>
      <w:r w:rsidRPr="002531E9">
        <w:rPr>
          <w:rtl/>
          <w:lang w:bidi="ar-EG"/>
        </w:rPr>
        <w:t>.</w:t>
      </w:r>
      <w:r>
        <w:rPr>
          <w:lang w:bidi="ar-EG"/>
        </w:rPr>
        <w:t>4</w:t>
      </w:r>
      <w:r w:rsidRPr="002531E9">
        <w:rPr>
          <w:rtl/>
          <w:lang w:bidi="ar-EG"/>
        </w:rPr>
        <w:t>.ب.</w:t>
      </w:r>
      <w:r>
        <w:rPr>
          <w:lang w:bidi="ar-EG"/>
        </w:rPr>
        <w:t>4</w:t>
      </w:r>
      <w:r w:rsidRPr="002531E9">
        <w:rPr>
          <w:rtl/>
          <w:lang w:bidi="ar-EG"/>
        </w:rPr>
        <w:t xml:space="preserve">.ج </w:t>
      </w:r>
      <w:r w:rsidRPr="002531E9">
        <w:rPr>
          <w:rFonts w:hint="eastAsia"/>
          <w:rtl/>
          <w:lang w:bidi="ar-EG"/>
        </w:rPr>
        <w:t>و</w:t>
      </w:r>
      <w:r w:rsidRPr="002531E9">
        <w:rPr>
          <w:lang w:bidi="ar-EG"/>
        </w:rPr>
        <w:t>B</w:t>
      </w:r>
      <w:r w:rsidRPr="002531E9">
        <w:rPr>
          <w:rtl/>
          <w:lang w:bidi="ar-EG"/>
        </w:rPr>
        <w:t>.</w:t>
      </w:r>
      <w:r>
        <w:rPr>
          <w:lang w:bidi="ar-EG"/>
        </w:rPr>
        <w:t>4</w:t>
      </w:r>
      <w:r w:rsidRPr="002531E9">
        <w:rPr>
          <w:rtl/>
          <w:lang w:bidi="ar-EG"/>
        </w:rPr>
        <w:t>.ب.</w:t>
      </w:r>
      <w:r>
        <w:rPr>
          <w:lang w:bidi="ar-EG"/>
        </w:rPr>
        <w:t>4</w:t>
      </w:r>
      <w:r w:rsidRPr="002531E9">
        <w:rPr>
          <w:rtl/>
          <w:lang w:bidi="ar-EG"/>
        </w:rPr>
        <w:t>.ج</w:t>
      </w:r>
      <w:r w:rsidRPr="002531E9">
        <w:rPr>
          <w:rFonts w:hint="eastAsia"/>
          <w:rtl/>
          <w:lang w:bidi="ar-EG"/>
        </w:rPr>
        <w:t> </w:t>
      </w:r>
      <w:r w:rsidRPr="002531E9">
        <w:rPr>
          <w:i/>
          <w:iCs/>
          <w:rtl/>
          <w:lang w:bidi="ar-EG"/>
        </w:rPr>
        <w:t xml:space="preserve">مكرراً </w:t>
      </w:r>
      <w:r w:rsidRPr="002531E9">
        <w:rPr>
          <w:rFonts w:hint="eastAsia"/>
          <w:rtl/>
          <w:lang w:bidi="ar-EG"/>
        </w:rPr>
        <w:t>و</w:t>
      </w:r>
      <w:r w:rsidRPr="002531E9">
        <w:rPr>
          <w:lang w:bidi="ar-EG"/>
        </w:rPr>
        <w:t>B</w:t>
      </w:r>
      <w:r w:rsidRPr="002531E9">
        <w:rPr>
          <w:rtl/>
          <w:lang w:bidi="ar-EG"/>
        </w:rPr>
        <w:t>.4.ب.4.ج</w:t>
      </w:r>
      <w:r w:rsidRPr="002531E9">
        <w:rPr>
          <w:rFonts w:hint="eastAsia"/>
          <w:rtl/>
          <w:lang w:bidi="ar-EG"/>
        </w:rPr>
        <w:t> </w:t>
      </w:r>
      <w:r w:rsidRPr="002531E9">
        <w:rPr>
          <w:i/>
          <w:iCs/>
          <w:rtl/>
          <w:lang w:bidi="ar-EG"/>
        </w:rPr>
        <w:t>مكرراً ثانياً</w:t>
      </w:r>
      <w:r w:rsidRPr="002531E9">
        <w:rPr>
          <w:rtl/>
          <w:lang w:bidi="ar-EG"/>
        </w:rPr>
        <w:t xml:space="preserve"> و</w:t>
      </w:r>
      <w:r w:rsidRPr="002531E9">
        <w:rPr>
          <w:lang w:bidi="ar-EG"/>
        </w:rPr>
        <w:t>4.B</w:t>
      </w:r>
      <w:r w:rsidRPr="002531E9">
        <w:rPr>
          <w:rtl/>
          <w:lang w:bidi="ar-EG"/>
        </w:rPr>
        <w:t>.‏ب.</w:t>
      </w:r>
      <w:r w:rsidRPr="002531E9">
        <w:rPr>
          <w:cs/>
          <w:lang w:bidi="ar-EG"/>
        </w:rPr>
        <w:t>‎</w:t>
      </w:r>
      <w:r w:rsidRPr="002531E9">
        <w:rPr>
          <w:lang w:bidi="ar-EG"/>
        </w:rPr>
        <w:t>4</w:t>
      </w:r>
      <w:r w:rsidRPr="002531E9">
        <w:rPr>
          <w:rtl/>
          <w:lang w:bidi="ar-EG"/>
        </w:rPr>
        <w:t>.‏</w:t>
      </w:r>
      <w:r w:rsidRPr="002531E9">
        <w:rPr>
          <w:rFonts w:hint="eastAsia"/>
          <w:rtl/>
          <w:lang w:bidi="ar-EG"/>
        </w:rPr>
        <w:t>د</w:t>
      </w:r>
      <w:r w:rsidRPr="002531E9">
        <w:rPr>
          <w:rtl/>
          <w:lang w:bidi="ar-EG"/>
        </w:rPr>
        <w:t>) لحساب القدرة المرس</w:t>
      </w:r>
      <w:r w:rsidRPr="002531E9">
        <w:rPr>
          <w:rFonts w:hint="eastAsia"/>
          <w:rtl/>
          <w:lang w:bidi="ar-EG"/>
        </w:rPr>
        <w:t>َ</w:t>
      </w:r>
      <w:r w:rsidRPr="002531E9">
        <w:rPr>
          <w:rtl/>
          <w:lang w:bidi="ar-EG"/>
        </w:rPr>
        <w:t xml:space="preserve">لة لأغراض الفحص بموجب الرقم </w:t>
      </w:r>
      <w:r w:rsidRPr="002531E9">
        <w:rPr>
          <w:b/>
          <w:bCs/>
          <w:cs/>
          <w:lang w:bidi="ar-EG"/>
        </w:rPr>
        <w:t>‎</w:t>
      </w:r>
      <w:r w:rsidRPr="002531E9">
        <w:rPr>
          <w:b/>
          <w:bCs/>
          <w:lang w:bidi="ar-EG"/>
        </w:rPr>
        <w:t>31.11</w:t>
      </w:r>
      <w:r w:rsidRPr="002531E9">
        <w:rPr>
          <w:rtl/>
          <w:lang w:bidi="ar-EG"/>
        </w:rPr>
        <w:t>. ‏</w:t>
      </w:r>
      <w:r w:rsidRPr="002531E9">
        <w:rPr>
          <w:rFonts w:hint="eastAsia"/>
          <w:rtl/>
          <w:lang w:bidi="ar-EG"/>
        </w:rPr>
        <w:t>ولكن</w:t>
      </w:r>
      <w:r w:rsidRPr="002531E9">
        <w:rPr>
          <w:rtl/>
          <w:lang w:bidi="ar-EG"/>
        </w:rPr>
        <w:t xml:space="preserve"> يمكن استعمال </w:t>
      </w:r>
      <w:r w:rsidRPr="002531E9">
        <w:rPr>
          <w:rFonts w:hint="eastAsia"/>
          <w:rtl/>
          <w:lang w:bidi="ar-EG"/>
        </w:rPr>
        <w:t>تلك</w:t>
      </w:r>
      <w:r w:rsidRPr="002531E9">
        <w:rPr>
          <w:rtl/>
          <w:lang w:bidi="ar-EG"/>
        </w:rPr>
        <w:t xml:space="preserve"> العناصر أثناء التنسيق الثنائي بين</w:t>
      </w:r>
      <w:r>
        <w:rPr>
          <w:rFonts w:hint="cs"/>
          <w:rtl/>
          <w:lang w:bidi="ar-EG"/>
        </w:rPr>
        <w:t> </w:t>
      </w:r>
      <w:r w:rsidRPr="002531E9">
        <w:rPr>
          <w:rtl/>
          <w:lang w:bidi="ar-EG"/>
        </w:rPr>
        <w:t>الإدارات.</w:t>
      </w:r>
      <w:r w:rsidRPr="002531E9">
        <w:rPr>
          <w:cs/>
          <w:lang w:bidi="ar-EG"/>
        </w:rPr>
        <w:t>‎</w:t>
      </w:r>
    </w:p>
    <w:p w14:paraId="06E4B662" w14:textId="5EAA80B6" w:rsidR="000506BC" w:rsidRDefault="000506BC" w:rsidP="000506BC">
      <w:pPr>
        <w:rPr>
          <w:lang w:bidi="ar-EG"/>
        </w:rPr>
      </w:pPr>
      <w:r>
        <w:rPr>
          <w:lang w:bidi="ar-EG"/>
        </w:rPr>
        <w:t>9</w:t>
      </w:r>
      <w:r>
        <w:rPr>
          <w:lang w:bidi="ar-EG"/>
        </w:rPr>
        <w:tab/>
      </w:r>
      <w:r w:rsidRPr="00A427FE">
        <w:rPr>
          <w:rtl/>
          <w:lang w:bidi="ar-EG"/>
        </w:rPr>
        <w:t>في الحالات التي لا</w:t>
      </w:r>
      <w:r>
        <w:rPr>
          <w:rFonts w:hint="cs"/>
          <w:rtl/>
          <w:lang w:bidi="ar-EG"/>
        </w:rPr>
        <w:t xml:space="preserve"> تكون </w:t>
      </w:r>
      <w:r w:rsidRPr="00A427FE">
        <w:rPr>
          <w:rtl/>
          <w:lang w:bidi="ar-EG"/>
        </w:rPr>
        <w:t>فيها</w:t>
      </w:r>
      <w:r w:rsidRPr="00873929">
        <w:rPr>
          <w:rtl/>
        </w:rPr>
        <w:t xml:space="preserve"> </w:t>
      </w:r>
      <w:r w:rsidRPr="00873929">
        <w:rPr>
          <w:rtl/>
          <w:lang w:bidi="ar-EG"/>
        </w:rPr>
        <w:t>الإدارة المبل</w:t>
      </w:r>
      <w:r>
        <w:rPr>
          <w:rFonts w:hint="cs"/>
          <w:rtl/>
          <w:lang w:bidi="ar-EG"/>
        </w:rPr>
        <w:t>ِّ</w:t>
      </w:r>
      <w:r w:rsidRPr="00873929">
        <w:rPr>
          <w:rtl/>
          <w:lang w:bidi="ar-EG"/>
        </w:rPr>
        <w:t>غة</w:t>
      </w:r>
      <w:r>
        <w:rPr>
          <w:rFonts w:hint="cs"/>
          <w:rtl/>
          <w:lang w:bidi="ar-EG"/>
        </w:rPr>
        <w:t xml:space="preserve"> عن</w:t>
      </w:r>
      <w:r w:rsidRPr="00B06A3F">
        <w:rPr>
          <w:rtl/>
        </w:rPr>
        <w:t xml:space="preserve"> </w:t>
      </w:r>
      <w:r w:rsidRPr="00B06A3F">
        <w:rPr>
          <w:rtl/>
          <w:lang w:bidi="ar-EG"/>
        </w:rPr>
        <w:t>تخصيصات ترددات وصلة خدمة</w:t>
      </w:r>
      <w:r>
        <w:rPr>
          <w:rFonts w:hint="cs"/>
          <w:rtl/>
          <w:lang w:bidi="ar-EG"/>
        </w:rPr>
        <w:t xml:space="preserve"> </w:t>
      </w:r>
      <w:r w:rsidRPr="00791671">
        <w:rPr>
          <w:rtl/>
          <w:lang w:bidi="ar-EG"/>
        </w:rPr>
        <w:t xml:space="preserve">الشبكة الساتلية أو النظام الساتلي (انظر المعلومات المقدمة بموجب بند البيانات </w:t>
      </w:r>
      <w:r w:rsidRPr="00791671">
        <w:rPr>
          <w:cs/>
          <w:lang w:bidi="ar-EG"/>
        </w:rPr>
        <w:t>‎</w:t>
      </w:r>
      <w:r w:rsidRPr="00791671">
        <w:rPr>
          <w:lang w:bidi="ar-EG"/>
        </w:rPr>
        <w:t>1.A</w:t>
      </w:r>
      <w:r w:rsidRPr="00791671">
        <w:rPr>
          <w:rtl/>
          <w:lang w:bidi="ar-EG"/>
        </w:rPr>
        <w:t xml:space="preserve">.‏ج </w:t>
      </w:r>
      <w:r w:rsidRPr="00791671">
        <w:rPr>
          <w:rFonts w:hint="cs"/>
          <w:rtl/>
          <w:lang w:bidi="ar-EG"/>
        </w:rPr>
        <w:t>في</w:t>
      </w:r>
      <w:r w:rsidRPr="00791671">
        <w:rPr>
          <w:rtl/>
          <w:lang w:bidi="ar-EG"/>
        </w:rPr>
        <w:t xml:space="preserve"> الملحق </w:t>
      </w:r>
      <w:r w:rsidRPr="00791671">
        <w:rPr>
          <w:cs/>
          <w:lang w:bidi="ar-EG"/>
        </w:rPr>
        <w:t>‎</w:t>
      </w:r>
      <w:r w:rsidRPr="00791671">
        <w:rPr>
          <w:lang w:bidi="ar-EG"/>
        </w:rPr>
        <w:t>2</w:t>
      </w:r>
      <w:r w:rsidRPr="00791671">
        <w:rPr>
          <w:rtl/>
          <w:lang w:bidi="ar-EG"/>
        </w:rPr>
        <w:t xml:space="preserve"> ‏بالتذييل </w:t>
      </w:r>
      <w:r w:rsidRPr="009002D6">
        <w:rPr>
          <w:b/>
          <w:bCs/>
          <w:cs/>
          <w:lang w:bidi="ar-EG"/>
        </w:rPr>
        <w:t>‎</w:t>
      </w:r>
      <w:r w:rsidRPr="009002D6">
        <w:rPr>
          <w:b/>
          <w:bCs/>
          <w:lang w:bidi="ar-EG"/>
        </w:rPr>
        <w:t>4</w:t>
      </w:r>
      <w:r w:rsidRPr="00791671">
        <w:rPr>
          <w:rtl/>
          <w:lang w:bidi="ar-EG"/>
        </w:rPr>
        <w:t>)</w:t>
      </w:r>
      <w:r>
        <w:rPr>
          <w:rFonts w:hint="cs"/>
          <w:rtl/>
          <w:lang w:bidi="ar-EG"/>
        </w:rPr>
        <w:t xml:space="preserve"> هي نفس</w:t>
      </w:r>
      <w:r w:rsidRPr="00B06A3F">
        <w:rPr>
          <w:rtl/>
          <w:lang w:bidi="ar-EG"/>
        </w:rPr>
        <w:t xml:space="preserve"> الإدارة المبل</w:t>
      </w:r>
      <w:r w:rsidRPr="00B06A3F">
        <w:rPr>
          <w:rFonts w:hint="cs"/>
          <w:rtl/>
          <w:lang w:bidi="ar-EG"/>
        </w:rPr>
        <w:t>ِّ</w:t>
      </w:r>
      <w:r w:rsidRPr="00B06A3F">
        <w:rPr>
          <w:rtl/>
          <w:lang w:bidi="ar-EG"/>
        </w:rPr>
        <w:t>غة</w:t>
      </w:r>
      <w:r w:rsidRPr="00B06A3F">
        <w:rPr>
          <w:rFonts w:hint="cs"/>
          <w:rtl/>
          <w:lang w:bidi="ar-EG"/>
        </w:rPr>
        <w:t xml:space="preserve"> عن</w:t>
      </w:r>
      <w:r w:rsidRPr="00B06A3F">
        <w:rPr>
          <w:rtl/>
        </w:rPr>
        <w:t xml:space="preserve"> </w:t>
      </w:r>
      <w:r w:rsidRPr="00B06A3F">
        <w:rPr>
          <w:rtl/>
          <w:lang w:bidi="ar-EG"/>
        </w:rPr>
        <w:t>تخصيصات ترددات</w:t>
      </w:r>
      <w:r>
        <w:rPr>
          <w:rFonts w:hint="cs"/>
          <w:rtl/>
          <w:lang w:bidi="ar-EG"/>
        </w:rPr>
        <w:t xml:space="preserve"> </w:t>
      </w:r>
      <w:r w:rsidRPr="00B06A3F">
        <w:rPr>
          <w:rtl/>
          <w:lang w:bidi="ar-EG"/>
        </w:rPr>
        <w:t>وصلة التغذية</w:t>
      </w:r>
      <w:r>
        <w:rPr>
          <w:rFonts w:hint="cs"/>
          <w:rtl/>
          <w:lang w:bidi="ar-EG"/>
        </w:rPr>
        <w:t xml:space="preserve">، ولا توافق </w:t>
      </w:r>
      <w:r w:rsidRPr="002F6D6F">
        <w:rPr>
          <w:rtl/>
          <w:lang w:bidi="ar-EG"/>
        </w:rPr>
        <w:t>الإدارة المبل</w:t>
      </w:r>
      <w:r w:rsidRPr="002F6D6F">
        <w:rPr>
          <w:rFonts w:hint="cs"/>
          <w:rtl/>
          <w:lang w:bidi="ar-EG"/>
        </w:rPr>
        <w:t>ِّ</w:t>
      </w:r>
      <w:r w:rsidRPr="002F6D6F">
        <w:rPr>
          <w:rtl/>
          <w:lang w:bidi="ar-EG"/>
        </w:rPr>
        <w:t>غة</w:t>
      </w:r>
      <w:r w:rsidRPr="002F6D6F">
        <w:rPr>
          <w:rFonts w:hint="cs"/>
          <w:rtl/>
          <w:lang w:bidi="ar-EG"/>
        </w:rPr>
        <w:t xml:space="preserve"> </w:t>
      </w:r>
      <w:r>
        <w:rPr>
          <w:rFonts w:hint="cs"/>
          <w:rtl/>
          <w:lang w:bidi="ar-EG"/>
        </w:rPr>
        <w:t>عن</w:t>
      </w:r>
      <w:r w:rsidRPr="002F6D6F">
        <w:rPr>
          <w:rtl/>
          <w:lang w:bidi="ar-EG"/>
        </w:rPr>
        <w:t xml:space="preserve"> وصلة خدمة</w:t>
      </w:r>
      <w:r w:rsidRPr="002F6D6F">
        <w:rPr>
          <w:rFonts w:hint="cs"/>
          <w:rtl/>
          <w:lang w:bidi="ar-EG"/>
        </w:rPr>
        <w:t xml:space="preserve"> </w:t>
      </w:r>
      <w:r w:rsidRPr="002F6D6F">
        <w:rPr>
          <w:rtl/>
          <w:lang w:bidi="ar-EG"/>
        </w:rPr>
        <w:t>الشبكة الساتلية أو النظام الساتلي على هذا</w:t>
      </w:r>
      <w:r>
        <w:rPr>
          <w:rFonts w:hint="cs"/>
          <w:rtl/>
          <w:lang w:bidi="ar-EG"/>
        </w:rPr>
        <w:t> </w:t>
      </w:r>
      <w:r w:rsidRPr="002F6D6F">
        <w:rPr>
          <w:rtl/>
          <w:lang w:bidi="ar-EG"/>
        </w:rPr>
        <w:t>الاستعمال</w:t>
      </w:r>
      <w:r>
        <w:rPr>
          <w:rFonts w:hint="cs"/>
          <w:rtl/>
          <w:lang w:bidi="ar-EG"/>
        </w:rPr>
        <w:t>،</w:t>
      </w:r>
      <w:r w:rsidRPr="002F6D6F">
        <w:rPr>
          <w:rtl/>
          <w:lang w:bidi="ar-EG"/>
        </w:rPr>
        <w:t xml:space="preserve"> قررت اللجنة أن تقوم الإدارة المبلِّغة عن وصلة </w:t>
      </w:r>
      <w:r>
        <w:rPr>
          <w:rFonts w:hint="cs"/>
          <w:rtl/>
          <w:lang w:bidi="ar-EG"/>
        </w:rPr>
        <w:t>ال</w:t>
      </w:r>
      <w:r w:rsidRPr="002F6D6F">
        <w:rPr>
          <w:rtl/>
          <w:lang w:bidi="ar-EG"/>
        </w:rPr>
        <w:t>خدمة بإعلام الإدارة المبل</w:t>
      </w:r>
      <w:r>
        <w:rPr>
          <w:rFonts w:hint="cs"/>
          <w:rtl/>
          <w:lang w:bidi="ar-EG"/>
        </w:rPr>
        <w:t>ِّ</w:t>
      </w:r>
      <w:r w:rsidRPr="002F6D6F">
        <w:rPr>
          <w:rtl/>
          <w:lang w:bidi="ar-EG"/>
        </w:rPr>
        <w:t>غة عن وصلة التغذية والمكتب. وبعد استلام هذه المعلومات وفي غياب أي معلومات مخالفة، سيستعرض المكتب نتائج تخصيصات تردد</w:t>
      </w:r>
      <w:r>
        <w:rPr>
          <w:rFonts w:hint="cs"/>
          <w:rtl/>
          <w:lang w:bidi="ar-EG"/>
        </w:rPr>
        <w:t>ات</w:t>
      </w:r>
      <w:r w:rsidRPr="002F6D6F">
        <w:rPr>
          <w:rtl/>
          <w:lang w:bidi="ar-EG"/>
        </w:rPr>
        <w:t xml:space="preserve"> وصلة التغذية بموجب الرقم </w:t>
      </w:r>
      <w:r w:rsidRPr="009002D6">
        <w:rPr>
          <w:b/>
          <w:bCs/>
          <w:cs/>
          <w:lang w:bidi="ar-EG"/>
        </w:rPr>
        <w:t>‎</w:t>
      </w:r>
      <w:r w:rsidRPr="009002D6">
        <w:rPr>
          <w:b/>
          <w:bCs/>
          <w:lang w:bidi="ar-EG"/>
        </w:rPr>
        <w:t>31.11</w:t>
      </w:r>
      <w:r w:rsidRPr="002F6D6F">
        <w:rPr>
          <w:rtl/>
          <w:lang w:bidi="ar-EG"/>
        </w:rPr>
        <w:t>.</w:t>
      </w:r>
    </w:p>
    <w:p w14:paraId="4ABB1C0C" w14:textId="2A40F078" w:rsidR="00B85B61" w:rsidRDefault="00B85B61" w:rsidP="008D33B7">
      <w:pPr>
        <w:tabs>
          <w:tab w:val="clear" w:pos="794"/>
          <w:tab w:val="clear" w:pos="1191"/>
          <w:tab w:val="clear" w:pos="1588"/>
          <w:tab w:val="clear" w:pos="1985"/>
        </w:tabs>
        <w:spacing w:before="240"/>
        <w:rPr>
          <w:rtl/>
          <w:lang w:bidi="ar-EG"/>
        </w:rPr>
      </w:pPr>
    </w:p>
    <w:p w14:paraId="043E61D7" w14:textId="77777777" w:rsidR="000506BC" w:rsidRDefault="000506BC" w:rsidP="008D33B7">
      <w:pPr>
        <w:tabs>
          <w:tab w:val="clear" w:pos="794"/>
          <w:tab w:val="clear" w:pos="1191"/>
          <w:tab w:val="clear" w:pos="1588"/>
          <w:tab w:val="clear" w:pos="1985"/>
        </w:tabs>
        <w:spacing w:before="240"/>
        <w:rPr>
          <w:rtl/>
          <w:lang w:bidi="ar-EG"/>
        </w:rPr>
      </w:pPr>
    </w:p>
    <w:p w14:paraId="6797462B" w14:textId="77777777" w:rsidR="000506BC" w:rsidRDefault="000506BC" w:rsidP="008D33B7">
      <w:pPr>
        <w:tabs>
          <w:tab w:val="clear" w:pos="794"/>
          <w:tab w:val="clear" w:pos="1191"/>
          <w:tab w:val="clear" w:pos="1588"/>
          <w:tab w:val="clear" w:pos="1985"/>
        </w:tabs>
        <w:spacing w:before="240"/>
        <w:rPr>
          <w:rtl/>
          <w:lang w:bidi="ar-EG"/>
        </w:rPr>
      </w:pPr>
    </w:p>
    <w:p w14:paraId="1073EA7A" w14:textId="77777777" w:rsidR="000506BC" w:rsidRDefault="000506BC" w:rsidP="008D33B7">
      <w:pPr>
        <w:tabs>
          <w:tab w:val="clear" w:pos="794"/>
          <w:tab w:val="clear" w:pos="1191"/>
          <w:tab w:val="clear" w:pos="1588"/>
          <w:tab w:val="clear" w:pos="1985"/>
        </w:tabs>
        <w:spacing w:before="240"/>
        <w:rPr>
          <w:rtl/>
          <w:lang w:bidi="ar-EG"/>
        </w:rPr>
      </w:pPr>
    </w:p>
    <w:p w14:paraId="24B25E6E" w14:textId="77777777" w:rsidR="000506BC" w:rsidRDefault="000506BC" w:rsidP="008D33B7">
      <w:pPr>
        <w:tabs>
          <w:tab w:val="clear" w:pos="794"/>
          <w:tab w:val="clear" w:pos="1191"/>
          <w:tab w:val="clear" w:pos="1588"/>
          <w:tab w:val="clear" w:pos="1985"/>
        </w:tabs>
        <w:spacing w:before="240"/>
        <w:rPr>
          <w:rtl/>
          <w:lang w:bidi="ar-EG"/>
        </w:rPr>
      </w:pPr>
    </w:p>
    <w:p w14:paraId="6B825717" w14:textId="77777777" w:rsidR="000506BC" w:rsidRDefault="000506BC" w:rsidP="008D33B7">
      <w:pPr>
        <w:tabs>
          <w:tab w:val="clear" w:pos="794"/>
          <w:tab w:val="clear" w:pos="1191"/>
          <w:tab w:val="clear" w:pos="1588"/>
          <w:tab w:val="clear" w:pos="1985"/>
        </w:tabs>
        <w:spacing w:before="240"/>
        <w:rPr>
          <w:rtl/>
          <w:lang w:bidi="ar-EG"/>
        </w:rPr>
      </w:pPr>
    </w:p>
    <w:p w14:paraId="6A65BDA0" w14:textId="77777777" w:rsidR="000506BC" w:rsidRDefault="000506BC" w:rsidP="008D33B7">
      <w:pPr>
        <w:tabs>
          <w:tab w:val="clear" w:pos="794"/>
          <w:tab w:val="clear" w:pos="1191"/>
          <w:tab w:val="clear" w:pos="1588"/>
          <w:tab w:val="clear" w:pos="1985"/>
        </w:tabs>
        <w:spacing w:before="240"/>
        <w:rPr>
          <w:rtl/>
          <w:lang w:bidi="ar-EG"/>
        </w:rPr>
      </w:pPr>
    </w:p>
    <w:p w14:paraId="1DDDD864" w14:textId="77777777" w:rsidR="000506BC" w:rsidRDefault="000506BC" w:rsidP="008D33B7">
      <w:pPr>
        <w:tabs>
          <w:tab w:val="clear" w:pos="794"/>
          <w:tab w:val="clear" w:pos="1191"/>
          <w:tab w:val="clear" w:pos="1588"/>
          <w:tab w:val="clear" w:pos="1985"/>
        </w:tabs>
        <w:spacing w:before="240"/>
        <w:rPr>
          <w:rtl/>
          <w:lang w:bidi="ar-EG"/>
        </w:rPr>
      </w:pPr>
    </w:p>
    <w:p w14:paraId="772DB539" w14:textId="75550158" w:rsidR="00072142" w:rsidRDefault="00072142" w:rsidP="008D33B7">
      <w:pPr>
        <w:tabs>
          <w:tab w:val="clear" w:pos="794"/>
          <w:tab w:val="clear" w:pos="1191"/>
          <w:tab w:val="clear" w:pos="1588"/>
          <w:tab w:val="clear" w:pos="1985"/>
        </w:tabs>
        <w:spacing w:before="240"/>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E0CF6" w14:paraId="4EB9F60E" w14:textId="77777777">
        <w:tc>
          <w:tcPr>
            <w:tcW w:w="1275" w:type="dxa"/>
          </w:tcPr>
          <w:p w14:paraId="072FC58A" w14:textId="77777777" w:rsidR="00BE0CF6" w:rsidRPr="00EC59CD" w:rsidRDefault="00BE0CF6" w:rsidP="00BE0CF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32</w:t>
            </w:r>
            <w:r w:rsidRPr="00EC59CD">
              <w:rPr>
                <w:b/>
                <w:bCs/>
                <w:lang w:val="en-US" w:bidi="ar-EG"/>
              </w:rPr>
              <w:t>.</w:t>
            </w:r>
            <w:r>
              <w:rPr>
                <w:b/>
                <w:bCs/>
                <w:lang w:val="en-US" w:bidi="ar-EG"/>
              </w:rPr>
              <w:t>11</w:t>
            </w:r>
          </w:p>
        </w:tc>
      </w:tr>
    </w:tbl>
    <w:p w14:paraId="4F215665" w14:textId="77777777" w:rsidR="005E599E" w:rsidRPr="00027BCD" w:rsidRDefault="005E599E" w:rsidP="004F04DE">
      <w:pPr>
        <w:pStyle w:val="Heading1"/>
        <w:rPr>
          <w:rtl/>
        </w:rPr>
      </w:pPr>
      <w:r w:rsidRPr="00027BCD">
        <w:t>1</w:t>
      </w:r>
      <w:r w:rsidRPr="00027BCD">
        <w:rPr>
          <w:rtl/>
        </w:rPr>
        <w:tab/>
        <w:t>تفحص تخصيص التردد لمحطة فضائية</w:t>
      </w:r>
    </w:p>
    <w:p w14:paraId="4CFC3C54" w14:textId="3F9F714F" w:rsidR="005E599E" w:rsidRPr="00F00972" w:rsidRDefault="00F00972" w:rsidP="008D33B7">
      <w:pPr>
        <w:tabs>
          <w:tab w:val="clear" w:pos="794"/>
          <w:tab w:val="clear" w:pos="1191"/>
          <w:tab w:val="clear" w:pos="1588"/>
          <w:tab w:val="clear" w:pos="1985"/>
        </w:tabs>
        <w:spacing w:before="240"/>
        <w:rPr>
          <w:lang w:val="en-US"/>
        </w:rPr>
      </w:pPr>
      <w:r>
        <w:t>1.1</w:t>
      </w:r>
      <w:r>
        <w:rPr>
          <w:rtl/>
          <w:lang w:bidi="ar-EG"/>
        </w:rPr>
        <w:tab/>
      </w:r>
      <w:r w:rsidR="005E599E" w:rsidRPr="00A3140B">
        <w:rPr>
          <w:rtl/>
        </w:rPr>
        <w:t xml:space="preserve">قد يؤدي </w:t>
      </w:r>
      <w:r w:rsidR="005E599E">
        <w:rPr>
          <w:rFonts w:hint="cs"/>
          <w:rtl/>
        </w:rPr>
        <w:t>ال</w:t>
      </w:r>
      <w:r w:rsidR="005E599E" w:rsidRPr="00A3140B">
        <w:rPr>
          <w:rtl/>
        </w:rPr>
        <w:t xml:space="preserve">تطبيق </w:t>
      </w:r>
      <w:r w:rsidR="005E599E">
        <w:rPr>
          <w:rFonts w:hint="cs"/>
          <w:rtl/>
        </w:rPr>
        <w:t>الحرفي ل</w:t>
      </w:r>
      <w:r w:rsidR="005E599E" w:rsidRPr="00A3140B">
        <w:rPr>
          <w:rtl/>
        </w:rPr>
        <w:t xml:space="preserve">هذا الحكم إلى تفحص التخصيص المبلغ عنه مع كل محطة محددة تطبيقاً للرقم </w:t>
      </w:r>
      <w:r w:rsidR="005E599E">
        <w:rPr>
          <w:b/>
          <w:bCs/>
        </w:rPr>
        <w:t>27.9</w:t>
      </w:r>
      <w:r w:rsidR="005E599E">
        <w:rPr>
          <w:rtl/>
        </w:rPr>
        <w:t xml:space="preserve"> في </w:t>
      </w:r>
      <w:r w:rsidR="005E599E" w:rsidRPr="00A3140B">
        <w:rPr>
          <w:rtl/>
        </w:rPr>
        <w:t>حين أن هذا التفحص أو جزءاً كبيراً منه قد سبق أن أجري أثناء تطبيق إجراء التنسيق. واعتمدت اللجنة الطريقة العملية التالية:</w:t>
      </w:r>
    </w:p>
    <w:p w14:paraId="03A341FA" w14:textId="77777777" w:rsidR="005E599E" w:rsidRPr="00A3140B" w:rsidRDefault="0079121C" w:rsidP="004601AF">
      <w:pPr>
        <w:pStyle w:val="enumlev1"/>
        <w:rPr>
          <w:rtl/>
        </w:rPr>
      </w:pPr>
      <w:r>
        <w:rPr>
          <w:rFonts w:hint="cs"/>
          <w:i/>
          <w:iCs/>
          <w:rtl/>
        </w:rPr>
        <w:t xml:space="preserve"> </w:t>
      </w:r>
      <w:r w:rsidR="005E599E" w:rsidRPr="00A3140B">
        <w:rPr>
          <w:i/>
          <w:iCs/>
          <w:rtl/>
        </w:rPr>
        <w:t>أ )</w:t>
      </w:r>
      <w:r w:rsidR="005E599E" w:rsidRPr="00A3140B">
        <w:rPr>
          <w:rtl/>
        </w:rPr>
        <w:tab/>
        <w:t xml:space="preserve">لا تجرى الحسابات المتعلقة بشبكات إدارة </w:t>
      </w:r>
      <w:r w:rsidR="000D0E35">
        <w:rPr>
          <w:rFonts w:hint="cs"/>
          <w:rtl/>
        </w:rPr>
        <w:t>ذكرت في</w:t>
      </w:r>
      <w:r w:rsidR="005E599E" w:rsidRPr="00A3140B">
        <w:rPr>
          <w:rtl/>
        </w:rPr>
        <w:t xml:space="preserve"> بطاقة التبليغ أنها قد أعربت عن موافقتها بشأن التنسيق بموجب </w:t>
      </w:r>
      <w:r w:rsidR="005E599E">
        <w:rPr>
          <w:rFonts w:hint="cs"/>
          <w:rtl/>
        </w:rPr>
        <w:t>الرقم</w:t>
      </w:r>
      <w:r w:rsidR="005E599E" w:rsidRPr="00A3140B">
        <w:rPr>
          <w:rtl/>
        </w:rPr>
        <w:t xml:space="preserve"> </w:t>
      </w:r>
      <w:r w:rsidR="005E599E">
        <w:rPr>
          <w:b/>
          <w:bCs/>
        </w:rPr>
        <w:t>7.9</w:t>
      </w:r>
      <w:r w:rsidR="005E599E">
        <w:rPr>
          <w:rFonts w:hint="cs"/>
          <w:rtl/>
        </w:rPr>
        <w:t xml:space="preserve"> أو الرقم </w:t>
      </w:r>
      <w:r w:rsidR="005E599E">
        <w:rPr>
          <w:b/>
          <w:bCs/>
          <w:lang w:val="en-US"/>
        </w:rPr>
        <w:t>7B.9</w:t>
      </w:r>
      <w:r w:rsidR="005E599E" w:rsidRPr="00A3140B">
        <w:rPr>
          <w:rtl/>
        </w:rPr>
        <w:t xml:space="preserve">، إذ يفترض أن هذه الإدارة قد نسقت الفروق المحتملة بين الخصائص المبلغ عنها والخصائص المنشورة في القسم الخاص بموجب </w:t>
      </w:r>
      <w:r w:rsidR="005E599E">
        <w:rPr>
          <w:rFonts w:hint="cs"/>
          <w:rtl/>
        </w:rPr>
        <w:t>الرقم</w:t>
      </w:r>
      <w:r w:rsidR="005E599E" w:rsidRPr="00A3140B">
        <w:rPr>
          <w:rtl/>
        </w:rPr>
        <w:t xml:space="preserve"> </w:t>
      </w:r>
      <w:r w:rsidR="005E599E">
        <w:rPr>
          <w:b/>
          <w:bCs/>
        </w:rPr>
        <w:t>7.9</w:t>
      </w:r>
      <w:r w:rsidR="005E599E" w:rsidRPr="00A3140B">
        <w:rPr>
          <w:rtl/>
        </w:rPr>
        <w:t xml:space="preserve"> </w:t>
      </w:r>
      <w:r w:rsidR="005E599E">
        <w:rPr>
          <w:rFonts w:hint="cs"/>
          <w:rtl/>
        </w:rPr>
        <w:t>أو الرقم</w:t>
      </w:r>
      <w:r w:rsidR="005E599E" w:rsidRPr="00A3140B">
        <w:rPr>
          <w:rtl/>
        </w:rPr>
        <w:t xml:space="preserve"> </w:t>
      </w:r>
      <w:r w:rsidR="005E599E">
        <w:rPr>
          <w:b/>
          <w:bCs/>
        </w:rPr>
        <w:t>7B.9</w:t>
      </w:r>
      <w:r w:rsidR="005E599E" w:rsidRPr="00A3140B">
        <w:rPr>
          <w:rtl/>
        </w:rPr>
        <w:t xml:space="preserve"> وقبلت بها.</w:t>
      </w:r>
    </w:p>
    <w:p w14:paraId="2926D708" w14:textId="77777777" w:rsidR="005E599E" w:rsidRPr="00A3140B" w:rsidRDefault="005E599E" w:rsidP="004601AF">
      <w:pPr>
        <w:pStyle w:val="enumlev1"/>
        <w:rPr>
          <w:rtl/>
        </w:rPr>
      </w:pPr>
      <w:r w:rsidRPr="00A3140B">
        <w:rPr>
          <w:i/>
          <w:iCs/>
          <w:rtl/>
        </w:rPr>
        <w:t>ب)</w:t>
      </w:r>
      <w:r w:rsidRPr="00A3140B">
        <w:rPr>
          <w:rtl/>
        </w:rPr>
        <w:tab/>
        <w:t xml:space="preserve">إذا لم يشر إلى جميع الإدارات المحددة في الأقسام الخاصة ذات الصلة المذكورة أعلاه في </w:t>
      </w:r>
      <w:r>
        <w:rPr>
          <w:rFonts w:hint="cs"/>
          <w:rtl/>
        </w:rPr>
        <w:t>الإطاري</w:t>
      </w:r>
      <w:r w:rsidR="000D0E35">
        <w:rPr>
          <w:rFonts w:hint="cs"/>
          <w:rtl/>
        </w:rPr>
        <w:t>ن</w:t>
      </w:r>
      <w:r w:rsidRPr="00A3140B">
        <w:rPr>
          <w:rtl/>
        </w:rPr>
        <w:t xml:space="preserve"> </w:t>
      </w:r>
      <w:r w:rsidR="004048F4">
        <w:t>A6</w:t>
      </w:r>
      <w:r w:rsidRPr="00A3140B">
        <w:t>/</w:t>
      </w:r>
      <w:r w:rsidR="004048F4">
        <w:t>A5</w:t>
      </w:r>
      <w:r w:rsidRPr="00A3140B">
        <w:rPr>
          <w:rtl/>
        </w:rPr>
        <w:t xml:space="preserve"> مع </w:t>
      </w:r>
      <w:r>
        <w:rPr>
          <w:rFonts w:hint="cs"/>
          <w:rtl/>
        </w:rPr>
        <w:t>عدم الإ</w:t>
      </w:r>
      <w:r w:rsidRPr="00A3140B">
        <w:rPr>
          <w:rtl/>
        </w:rPr>
        <w:t xml:space="preserve">حالة إلى الفقرة </w:t>
      </w:r>
      <w:r>
        <w:t>6</w:t>
      </w:r>
      <w:r w:rsidRPr="00A3140B">
        <w:rPr>
          <w:rtl/>
        </w:rPr>
        <w:t xml:space="preserve"> </w:t>
      </w:r>
      <w:r w:rsidR="002F3127">
        <w:rPr>
          <w:rFonts w:hint="cs"/>
          <w:rtl/>
        </w:rPr>
        <w:t xml:space="preserve">من التذييل </w:t>
      </w:r>
      <w:r w:rsidR="002F3127" w:rsidRPr="004048F4">
        <w:rPr>
          <w:b/>
          <w:bCs/>
          <w:lang w:val="en-US"/>
        </w:rPr>
        <w:t>5</w:t>
      </w:r>
      <w:r w:rsidR="002F3127">
        <w:rPr>
          <w:rFonts w:hint="cs"/>
          <w:rtl/>
          <w:lang w:val="en-US"/>
        </w:rPr>
        <w:t xml:space="preserve"> </w:t>
      </w:r>
      <w:r w:rsidR="000D0E35">
        <w:rPr>
          <w:rFonts w:hint="cs"/>
          <w:rtl/>
        </w:rPr>
        <w:t>أو</w:t>
      </w:r>
      <w:r w:rsidRPr="00A3140B">
        <w:rPr>
          <w:rtl/>
        </w:rPr>
        <w:t xml:space="preserve"> الرقم </w:t>
      </w:r>
      <w:r w:rsidR="004048F4">
        <w:rPr>
          <w:b/>
          <w:bCs/>
        </w:rPr>
        <w:t>3</w:t>
      </w:r>
      <w:r>
        <w:rPr>
          <w:b/>
          <w:bCs/>
        </w:rPr>
        <w:t>2A.11</w:t>
      </w:r>
      <w:r w:rsidRPr="00A3140B">
        <w:rPr>
          <w:rtl/>
        </w:rPr>
        <w:t xml:space="preserve">، تعاد بطاقة التبليغ إلى الإدارة مع نتيجة غير مؤاتية بموجب الرقم </w:t>
      </w:r>
      <w:r>
        <w:rPr>
          <w:b/>
          <w:bCs/>
        </w:rPr>
        <w:t>32.11</w:t>
      </w:r>
      <w:r w:rsidRPr="00A3140B">
        <w:rPr>
          <w:rtl/>
        </w:rPr>
        <w:t>. ولأسباب عملية</w:t>
      </w:r>
      <w:r>
        <w:rPr>
          <w:rFonts w:hint="cs"/>
          <w:rtl/>
        </w:rPr>
        <w:t>،</w:t>
      </w:r>
      <w:r w:rsidRPr="00A3140B">
        <w:rPr>
          <w:rtl/>
        </w:rPr>
        <w:t xml:space="preserve"> لن يجرى أي تفحص بموجب الرقم </w:t>
      </w:r>
      <w:r>
        <w:rPr>
          <w:b/>
          <w:bCs/>
        </w:rPr>
        <w:t>31.11</w:t>
      </w:r>
      <w:r w:rsidRPr="00A3140B">
        <w:rPr>
          <w:rtl/>
        </w:rPr>
        <w:t xml:space="preserve"> إذا كانت نتيجة غير مؤاتية قد ص</w:t>
      </w:r>
      <w:r>
        <w:rPr>
          <w:rFonts w:hint="cs"/>
          <w:rtl/>
        </w:rPr>
        <w:t>درت</w:t>
      </w:r>
      <w:r w:rsidRPr="00A3140B">
        <w:rPr>
          <w:rtl/>
        </w:rPr>
        <w:t xml:space="preserve"> في هذه المرحلة بموجب الرقم </w:t>
      </w:r>
      <w:r>
        <w:rPr>
          <w:b/>
          <w:bCs/>
        </w:rPr>
        <w:t>32.11</w:t>
      </w:r>
      <w:r w:rsidRPr="00A3140B">
        <w:rPr>
          <w:rtl/>
        </w:rPr>
        <w:t>.</w:t>
      </w:r>
    </w:p>
    <w:p w14:paraId="5214251F" w14:textId="77777777" w:rsidR="005E599E" w:rsidRPr="00A3140B" w:rsidRDefault="005E599E" w:rsidP="004601AF">
      <w:pPr>
        <w:pStyle w:val="enumlev1"/>
        <w:rPr>
          <w:rtl/>
        </w:rPr>
      </w:pPr>
      <w:r w:rsidRPr="00A3140B">
        <w:rPr>
          <w:rtl/>
        </w:rPr>
        <w:tab/>
        <w:t xml:space="preserve">(انظر الرسالة المعممة رقم </w:t>
      </w:r>
      <w:r w:rsidRPr="00A3140B">
        <w:t>104</w:t>
      </w:r>
      <w:r w:rsidRPr="00A3140B">
        <w:rPr>
          <w:rtl/>
        </w:rPr>
        <w:t xml:space="preserve"> بتاريخ </w:t>
      </w:r>
      <w:r w:rsidR="00AB7F71">
        <w:t>10</w:t>
      </w:r>
      <w:r w:rsidRPr="00A3140B">
        <w:rPr>
          <w:rtl/>
        </w:rPr>
        <w:t xml:space="preserve"> أغسطس </w:t>
      </w:r>
      <w:r w:rsidR="00AB7F71">
        <w:t>1998</w:t>
      </w:r>
      <w:r w:rsidRPr="00A3140B">
        <w:rPr>
          <w:rtl/>
        </w:rPr>
        <w:t xml:space="preserve"> و</w:t>
      </w:r>
      <w:r w:rsidR="00AB7F71">
        <w:rPr>
          <w:rFonts w:hint="cs"/>
          <w:rtl/>
        </w:rPr>
        <w:t>ال</w:t>
      </w:r>
      <w:r w:rsidRPr="00A3140B">
        <w:rPr>
          <w:rtl/>
        </w:rPr>
        <w:t>قواعد الإجرا</w:t>
      </w:r>
      <w:r w:rsidR="00AB7F71">
        <w:rPr>
          <w:rFonts w:hint="cs"/>
          <w:rtl/>
        </w:rPr>
        <w:t>ئية</w:t>
      </w:r>
      <w:r w:rsidRPr="00A3140B">
        <w:rPr>
          <w:rtl/>
        </w:rPr>
        <w:t xml:space="preserve"> المتعلقة بالرقم</w:t>
      </w:r>
      <w:r w:rsidR="004048F4">
        <w:rPr>
          <w:rFonts w:hint="cs"/>
          <w:rtl/>
        </w:rPr>
        <w:t xml:space="preserve"> </w:t>
      </w:r>
      <w:r w:rsidR="00AB7F71">
        <w:rPr>
          <w:b/>
          <w:bCs/>
        </w:rPr>
        <w:t>52C.9</w:t>
      </w:r>
      <w:r w:rsidRPr="00A3140B">
        <w:rPr>
          <w:rtl/>
        </w:rPr>
        <w:t>).</w:t>
      </w:r>
    </w:p>
    <w:p w14:paraId="69E10095" w14:textId="77777777" w:rsidR="005E599E" w:rsidRPr="00A3140B" w:rsidRDefault="005E599E" w:rsidP="004601AF">
      <w:pPr>
        <w:pStyle w:val="enumlev1"/>
        <w:rPr>
          <w:rtl/>
        </w:rPr>
      </w:pPr>
      <w:r w:rsidRPr="00A3140B">
        <w:rPr>
          <w:i/>
          <w:iCs/>
          <w:rtl/>
        </w:rPr>
        <w:t>ج )</w:t>
      </w:r>
      <w:r w:rsidRPr="00A3140B">
        <w:rPr>
          <w:rtl/>
        </w:rPr>
        <w:tab/>
        <w:t xml:space="preserve">بغية تحديد الإدارات الأخرى </w:t>
      </w:r>
      <w:r w:rsidR="000D0E35">
        <w:rPr>
          <w:rFonts w:hint="cs"/>
          <w:rtl/>
        </w:rPr>
        <w:t>التي يحتمل تأثرها</w:t>
      </w:r>
      <w:r w:rsidRPr="00A3140B">
        <w:rPr>
          <w:rtl/>
        </w:rPr>
        <w:t>، تقارَن الخصائص المبلغ عنها بالخصائص المنشورة في القسم الخاص المذكور أعلاه</w:t>
      </w:r>
      <w:r w:rsidR="00AB7F71">
        <w:rPr>
          <w:rFonts w:hint="cs"/>
          <w:rtl/>
        </w:rPr>
        <w:t>،</w:t>
      </w:r>
      <w:r w:rsidRPr="00A3140B">
        <w:rPr>
          <w:rtl/>
        </w:rPr>
        <w:t xml:space="preserve"> وإذا تبين أنها متطابقة أو تغطيها الخصائص المنشورة في هذه الأقسام الخاصة</w:t>
      </w:r>
      <w:r w:rsidR="000D0E35">
        <w:rPr>
          <w:rFonts w:hint="cs"/>
          <w:rtl/>
        </w:rPr>
        <w:t>،</w:t>
      </w:r>
      <w:r w:rsidRPr="00A3140B">
        <w:rPr>
          <w:rtl/>
        </w:rPr>
        <w:t xml:space="preserve"> تستعمل عندئذ نتيجة الحسابات</w:t>
      </w:r>
      <w:r w:rsidR="000D0E35">
        <w:rPr>
          <w:rFonts w:hint="cs"/>
          <w:rtl/>
        </w:rPr>
        <w:t>/</w:t>
      </w:r>
      <w:r w:rsidRPr="00A3140B">
        <w:rPr>
          <w:rtl/>
        </w:rPr>
        <w:t xml:space="preserve">التفحصات التي سبق أن </w:t>
      </w:r>
      <w:r w:rsidR="000D0E35">
        <w:rPr>
          <w:rFonts w:hint="cs"/>
          <w:rtl/>
        </w:rPr>
        <w:t>أجريت فيما يتعلق ب</w:t>
      </w:r>
      <w:r w:rsidRPr="00A3140B">
        <w:rPr>
          <w:rtl/>
        </w:rPr>
        <w:t>هذه الأقسام الخاصة.</w:t>
      </w:r>
    </w:p>
    <w:p w14:paraId="77E04AAA" w14:textId="77777777" w:rsidR="005E599E" w:rsidRDefault="005E599E" w:rsidP="004601AF">
      <w:pPr>
        <w:pStyle w:val="enumlev1"/>
        <w:rPr>
          <w:rtl/>
          <w:lang w:bidi="ar-EG"/>
        </w:rPr>
      </w:pPr>
      <w:r w:rsidRPr="00A3140B">
        <w:rPr>
          <w:i/>
          <w:iCs/>
          <w:rtl/>
        </w:rPr>
        <w:t>د )</w:t>
      </w:r>
      <w:r w:rsidRPr="00A3140B">
        <w:rPr>
          <w:rtl/>
        </w:rPr>
        <w:tab/>
        <w:t>إذا اختلفت الخصائص المبلغ عنها عن الخصائص المنشورة</w:t>
      </w:r>
      <w:r w:rsidR="00171FDD">
        <w:rPr>
          <w:rFonts w:hint="cs"/>
          <w:rtl/>
        </w:rPr>
        <w:t>،</w:t>
      </w:r>
      <w:r w:rsidRPr="00A3140B">
        <w:rPr>
          <w:rtl/>
        </w:rPr>
        <w:t xml:space="preserve"> تجرى حسابات على أساس التذييل </w:t>
      </w:r>
      <w:r w:rsidRPr="00A3140B">
        <w:rPr>
          <w:b/>
          <w:bCs/>
        </w:rPr>
        <w:t>5</w:t>
      </w:r>
      <w:r w:rsidRPr="00A3140B">
        <w:rPr>
          <w:rtl/>
        </w:rPr>
        <w:t xml:space="preserve"> وإذا بدا أن إدارات إضافية (غير الإدارات المعددة في </w:t>
      </w:r>
      <w:r w:rsidR="00171FDD">
        <w:rPr>
          <w:rFonts w:hint="cs"/>
          <w:rtl/>
        </w:rPr>
        <w:t>الإطارين</w:t>
      </w:r>
      <w:r w:rsidRPr="00A3140B">
        <w:rPr>
          <w:rtl/>
        </w:rPr>
        <w:t xml:space="preserve"> </w:t>
      </w:r>
      <w:r w:rsidR="004048F4">
        <w:t>A6</w:t>
      </w:r>
      <w:r w:rsidRPr="00A3140B">
        <w:t>/</w:t>
      </w:r>
      <w:r w:rsidR="004048F4">
        <w:t>A5</w:t>
      </w:r>
      <w:r w:rsidRPr="00A3140B">
        <w:rPr>
          <w:rtl/>
        </w:rPr>
        <w:t xml:space="preserve"> من الأقسام الخاصة المقابلة) تتعرض لتداخلات أ</w:t>
      </w:r>
      <w:r w:rsidR="00171FDD">
        <w:rPr>
          <w:rFonts w:hint="cs"/>
          <w:rtl/>
        </w:rPr>
        <w:t>و</w:t>
      </w:r>
      <w:r w:rsidRPr="00A3140B">
        <w:rPr>
          <w:rtl/>
        </w:rPr>
        <w:t xml:space="preserve">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غير مؤاتية وتعاد بطاقة التبليغ إلى الإدارة المبلغة. و</w:t>
      </w:r>
      <w:r w:rsidR="000D0E35">
        <w:rPr>
          <w:rFonts w:hint="cs"/>
          <w:rtl/>
        </w:rPr>
        <w:t>يطلب إلى</w:t>
      </w:r>
      <w:r w:rsidRPr="00A3140B">
        <w:rPr>
          <w:rtl/>
        </w:rPr>
        <w:t xml:space="preserve"> الإدارة المبلِّغة نشر تعديل للقسم الخاص المعني والشروع في تنسيق مع الإدارات المحددة في القسم الخاص المعدل. وإذا لم توجد أي إدارة أخرى قد تتعرض لتداخلات أو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مؤاتية. انظر أيضاً </w:t>
      </w:r>
      <w:r w:rsidR="004E33AC">
        <w:rPr>
          <w:rtl/>
        </w:rPr>
        <w:t>القواعد الإجرائية</w:t>
      </w:r>
      <w:r w:rsidRPr="00A3140B">
        <w:rPr>
          <w:rtl/>
        </w:rPr>
        <w:t xml:space="preserve"> المتعلقة بالرقم </w:t>
      </w:r>
      <w:r w:rsidR="00171FDD">
        <w:rPr>
          <w:b/>
          <w:bCs/>
        </w:rPr>
        <w:t>27.9</w:t>
      </w:r>
      <w:r w:rsidRPr="00A3140B">
        <w:rPr>
          <w:rtl/>
        </w:rPr>
        <w:t>.</w:t>
      </w:r>
    </w:p>
    <w:p w14:paraId="72BF9074" w14:textId="77777777" w:rsidR="00F00972" w:rsidRDefault="00F00972" w:rsidP="00F00972">
      <w:pPr>
        <w:rPr>
          <w:rtl/>
        </w:rPr>
      </w:pPr>
      <w:r>
        <w:rPr>
          <w:lang w:bidi="ar-EG"/>
        </w:rPr>
        <w:t>2.1</w:t>
      </w:r>
      <w:r>
        <w:rPr>
          <w:lang w:bidi="ar-EG"/>
        </w:rPr>
        <w:tab/>
      </w:r>
      <w:r w:rsidRPr="001C3E06">
        <w:rPr>
          <w:rtl/>
        </w:rPr>
        <w:t xml:space="preserve">‏لاحظت اللجنة أن المؤتمر العالمي للاتصالات الراديوية (دبي، </w:t>
      </w:r>
      <w:r w:rsidRPr="001C3E06">
        <w:rPr>
          <w:cs/>
        </w:rPr>
        <w:t>‎</w:t>
      </w:r>
      <w:r w:rsidRPr="001C3E06">
        <w:rPr>
          <w:lang w:bidi="ar-EG"/>
        </w:rPr>
        <w:t>2023</w:t>
      </w:r>
      <w:r w:rsidRPr="001C3E06">
        <w:rPr>
          <w:rtl/>
        </w:rPr>
        <w:t>) (</w:t>
      </w:r>
      <w:r w:rsidRPr="001C3E06">
        <w:rPr>
          <w:lang w:bidi="ar-EG"/>
        </w:rPr>
        <w:t>WRC-23</w:t>
      </w:r>
      <w:r w:rsidRPr="001C3E06">
        <w:rPr>
          <w:rtl/>
        </w:rPr>
        <w:t xml:space="preserve">) ‏ألغى بنود البيانات التالية الواردة في الملحق </w:t>
      </w:r>
      <w:r w:rsidRPr="001C3E06">
        <w:rPr>
          <w:cs/>
        </w:rPr>
        <w:t>‎</w:t>
      </w:r>
      <w:r w:rsidRPr="001C3E06">
        <w:rPr>
          <w:lang w:bidi="ar-EG"/>
        </w:rPr>
        <w:t>2</w:t>
      </w:r>
      <w:r w:rsidRPr="001C3E06">
        <w:rPr>
          <w:rtl/>
        </w:rPr>
        <w:t xml:space="preserve"> ‏بالتذييل </w:t>
      </w:r>
      <w:r w:rsidRPr="00B965BD">
        <w:rPr>
          <w:b/>
          <w:bCs/>
          <w:cs/>
        </w:rPr>
        <w:t>‎</w:t>
      </w:r>
      <w:r w:rsidRPr="00B965BD">
        <w:rPr>
          <w:b/>
          <w:bCs/>
          <w:lang w:bidi="ar-EG"/>
        </w:rPr>
        <w:t>4</w:t>
      </w:r>
      <w:r w:rsidRPr="001C3E06">
        <w:rPr>
          <w:rtl/>
        </w:rPr>
        <w:t xml:space="preserve">: ‏البند </w:t>
      </w:r>
      <w:r w:rsidRPr="001C3E06">
        <w:rPr>
          <w:cs/>
        </w:rPr>
        <w:t>‎</w:t>
      </w:r>
      <w:r w:rsidRPr="001C3E06">
        <w:rPr>
          <w:lang w:bidi="ar-EG"/>
        </w:rPr>
        <w:t>4.A</w:t>
      </w:r>
      <w:r w:rsidRPr="001C3E06">
        <w:rPr>
          <w:rtl/>
        </w:rPr>
        <w:t>.‏ب.</w:t>
      </w:r>
      <w:r w:rsidRPr="001C3E06">
        <w:rPr>
          <w:cs/>
        </w:rPr>
        <w:t>‎</w:t>
      </w:r>
      <w:r w:rsidRPr="001C3E06">
        <w:rPr>
          <w:lang w:bidi="ar-EG"/>
        </w:rPr>
        <w:t>4</w:t>
      </w:r>
      <w:r w:rsidRPr="001C3E06">
        <w:rPr>
          <w:rtl/>
        </w:rPr>
        <w:t>.‏ز - الطالع المستقيم للعقدة الصاعدة (</w:t>
      </w:r>
      <w:r w:rsidRPr="001C3E06">
        <w:rPr>
          <w:cs/>
        </w:rPr>
        <w:t>‎</w:t>
      </w:r>
      <w:r w:rsidRPr="001C3E06">
        <w:rPr>
          <w:lang w:bidi="ar-EG"/>
        </w:rPr>
        <w:t>RAAN</w:t>
      </w:r>
      <w:r w:rsidRPr="001C3E06">
        <w:rPr>
          <w:rtl/>
        </w:rPr>
        <w:t>) ‏والبندان</w:t>
      </w:r>
      <w:r w:rsidRPr="001C3E06">
        <w:rPr>
          <w:rFonts w:hint="cs"/>
          <w:rtl/>
        </w:rPr>
        <w:t xml:space="preserve"> </w:t>
      </w:r>
      <w:r>
        <w:t>A</w:t>
      </w:r>
      <w:r>
        <w:rPr>
          <w:rFonts w:hint="cs"/>
          <w:rtl/>
          <w:lang w:bidi="ar-EG"/>
        </w:rPr>
        <w:t>.</w:t>
      </w:r>
      <w:r>
        <w:rPr>
          <w:lang w:bidi="ar-EG"/>
        </w:rPr>
        <w:t>4</w:t>
      </w:r>
      <w:r>
        <w:rPr>
          <w:rFonts w:hint="cs"/>
          <w:rtl/>
          <w:lang w:bidi="ar-EG"/>
        </w:rPr>
        <w:t>.ب.</w:t>
      </w:r>
      <w:r>
        <w:rPr>
          <w:lang w:bidi="ar-EG"/>
        </w:rPr>
        <w:t>4</w:t>
      </w:r>
      <w:r>
        <w:rPr>
          <w:rFonts w:hint="cs"/>
          <w:rtl/>
          <w:lang w:bidi="ar-EG"/>
        </w:rPr>
        <w:t>.ك/</w:t>
      </w:r>
      <w:r>
        <w:rPr>
          <w:lang w:bidi="ar-EG"/>
        </w:rPr>
        <w:t>A</w:t>
      </w:r>
      <w:r>
        <w:rPr>
          <w:rFonts w:hint="cs"/>
          <w:rtl/>
          <w:lang w:bidi="ar-EG"/>
        </w:rPr>
        <w:t>.</w:t>
      </w:r>
      <w:r>
        <w:rPr>
          <w:lang w:bidi="ar-EG"/>
        </w:rPr>
        <w:t>4</w:t>
      </w:r>
      <w:r>
        <w:rPr>
          <w:rFonts w:hint="cs"/>
          <w:rtl/>
          <w:lang w:bidi="ar-EG"/>
        </w:rPr>
        <w:t>.ب.</w:t>
      </w:r>
      <w:r>
        <w:rPr>
          <w:lang w:bidi="ar-EG"/>
        </w:rPr>
        <w:t>4</w:t>
      </w:r>
      <w:r>
        <w:rPr>
          <w:rFonts w:hint="cs"/>
          <w:rtl/>
          <w:lang w:bidi="ar-EG"/>
        </w:rPr>
        <w:t xml:space="preserve">.ل </w:t>
      </w:r>
      <w:r w:rsidRPr="001C3E06">
        <w:rPr>
          <w:rtl/>
        </w:rPr>
        <w:t>(‏طبعة</w:t>
      </w:r>
      <w:r>
        <w:rPr>
          <w:rFonts w:hint="cs"/>
          <w:rtl/>
        </w:rPr>
        <w:t> </w:t>
      </w:r>
      <w:r w:rsidRPr="001C3E06">
        <w:rPr>
          <w:cs/>
        </w:rPr>
        <w:t>‎</w:t>
      </w:r>
      <w:r w:rsidRPr="001C3E06">
        <w:rPr>
          <w:lang w:bidi="ar-EG"/>
        </w:rPr>
        <w:t>2020</w:t>
      </w:r>
      <w:r w:rsidRPr="001C3E06">
        <w:rPr>
          <w:rtl/>
        </w:rPr>
        <w:t xml:space="preserve"> ‏من لوائح الراديو) – </w:t>
      </w:r>
      <w:bookmarkStart w:id="2" w:name="_Hlk173067988"/>
      <w:r w:rsidRPr="001C3E06">
        <w:rPr>
          <w:rFonts w:hint="cs"/>
          <w:rtl/>
        </w:rPr>
        <w:t xml:space="preserve">بشأن </w:t>
      </w:r>
      <w:bookmarkEnd w:id="2"/>
      <w:r w:rsidRPr="001C3E06">
        <w:rPr>
          <w:rtl/>
        </w:rPr>
        <w:t xml:space="preserve">تاريخ ووقت وجود الساتل في الموقع المحدد </w:t>
      </w:r>
      <w:r w:rsidRPr="001C3E06">
        <w:rPr>
          <w:rFonts w:hint="cs"/>
          <w:rtl/>
        </w:rPr>
        <w:t>ب</w:t>
      </w:r>
      <w:r w:rsidRPr="001C3E06">
        <w:rPr>
          <w:rtl/>
        </w:rPr>
        <w:t xml:space="preserve">خط طول العقدة الصاعدة. </w:t>
      </w:r>
      <w:r w:rsidRPr="001C3E06">
        <w:rPr>
          <w:rFonts w:hint="cs"/>
          <w:rtl/>
        </w:rPr>
        <w:t>و</w:t>
      </w:r>
      <w:r w:rsidRPr="001C3E06">
        <w:rPr>
          <w:rtl/>
        </w:rPr>
        <w:t xml:space="preserve">قررت اللجنة أنه ينبغي الاستمرار في استعمال المعلومات المقدمة قبل </w:t>
      </w:r>
      <w:r w:rsidRPr="001C3E06">
        <w:rPr>
          <w:cs/>
        </w:rPr>
        <w:t>‎</w:t>
      </w:r>
      <w:r w:rsidRPr="001C3E06">
        <w:rPr>
          <w:lang w:bidi="ar-EG"/>
        </w:rPr>
        <w:t>1</w:t>
      </w:r>
      <w:r w:rsidRPr="001C3E06">
        <w:rPr>
          <w:rtl/>
        </w:rPr>
        <w:t xml:space="preserve"> ‏يناير </w:t>
      </w:r>
      <w:r w:rsidRPr="001C3E06">
        <w:rPr>
          <w:cs/>
        </w:rPr>
        <w:t>‎</w:t>
      </w:r>
      <w:r w:rsidRPr="001C3E06">
        <w:rPr>
          <w:lang w:bidi="ar-EG"/>
        </w:rPr>
        <w:t>2025</w:t>
      </w:r>
      <w:r w:rsidRPr="001C3E06">
        <w:rPr>
          <w:rtl/>
        </w:rPr>
        <w:t xml:space="preserve"> ‏بشأن الطالع </w:t>
      </w:r>
      <w:r>
        <w:rPr>
          <w:rtl/>
        </w:rPr>
        <w:br w:type="page"/>
      </w:r>
    </w:p>
    <w:p w14:paraId="2026DB6C" w14:textId="618FFE08" w:rsidR="00F00972" w:rsidRPr="00F00972" w:rsidRDefault="00F00972" w:rsidP="00F00972">
      <w:pPr>
        <w:rPr>
          <w:lang w:val="en-US"/>
        </w:rPr>
      </w:pPr>
      <w:r w:rsidRPr="001C3E06">
        <w:rPr>
          <w:rtl/>
        </w:rPr>
        <w:lastRenderedPageBreak/>
        <w:t xml:space="preserve">المستقيم للعقدة الصاعدة للمستويات المدارية لأنظمة السواتل غير المستقرة بالنسبة إلى الأرض الخاضعة للقسم </w:t>
      </w:r>
      <w:r w:rsidRPr="001C3E06">
        <w:rPr>
          <w:cs/>
        </w:rPr>
        <w:t>‎</w:t>
      </w:r>
      <w:r w:rsidRPr="001C3E06">
        <w:rPr>
          <w:lang w:bidi="ar-EG"/>
        </w:rPr>
        <w:t>II</w:t>
      </w:r>
      <w:r w:rsidRPr="001C3E06">
        <w:rPr>
          <w:rtl/>
        </w:rPr>
        <w:t xml:space="preserve"> ‏من المادة </w:t>
      </w:r>
      <w:r w:rsidRPr="00B965BD">
        <w:rPr>
          <w:b/>
          <w:bCs/>
          <w:cs/>
        </w:rPr>
        <w:t>‎</w:t>
      </w:r>
      <w:r w:rsidRPr="00B965BD">
        <w:rPr>
          <w:b/>
          <w:bCs/>
          <w:lang w:bidi="ar-EG"/>
        </w:rPr>
        <w:t>9</w:t>
      </w:r>
      <w:r w:rsidRPr="001C3E06">
        <w:rPr>
          <w:rtl/>
        </w:rPr>
        <w:t xml:space="preserve"> ‏أثناء التنسيق (بما في ذلك أثناء فحص تعديل تخصيصات تردد</w:t>
      </w:r>
      <w:r w:rsidRPr="001C3E06">
        <w:rPr>
          <w:rFonts w:hint="cs"/>
          <w:rtl/>
        </w:rPr>
        <w:t>ات</w:t>
      </w:r>
      <w:r w:rsidRPr="001C3E06">
        <w:rPr>
          <w:rtl/>
        </w:rPr>
        <w:t xml:space="preserve"> الأنظمة غير المستقرة بالنسبة إلى الأرض تطبيقا</w:t>
      </w:r>
      <w:r>
        <w:rPr>
          <w:rFonts w:hint="cs"/>
          <w:u w:val="words"/>
          <w:rtl/>
        </w:rPr>
        <w:t>ً</w:t>
      </w:r>
      <w:r w:rsidRPr="001C3E06">
        <w:rPr>
          <w:rtl/>
        </w:rPr>
        <w:t xml:space="preserve"> للقاعدة الإجرائية المتعلقة بالرقم </w:t>
      </w:r>
      <w:r w:rsidRPr="00B965BD">
        <w:rPr>
          <w:b/>
          <w:bCs/>
          <w:lang w:bidi="ar-EG"/>
        </w:rPr>
        <w:t>27.9</w:t>
      </w:r>
      <w:r w:rsidRPr="00B965BD">
        <w:rPr>
          <w:rFonts w:hint="cs"/>
          <w:rtl/>
          <w:lang w:bidi="ar-EG"/>
        </w:rPr>
        <w:t>)</w:t>
      </w:r>
      <w:r w:rsidRPr="001C3E06">
        <w:rPr>
          <w:rtl/>
        </w:rPr>
        <w:t xml:space="preserve"> ‏عندما لا تتوفر معلومات عن خط طول العقدة الصاعدة (انظر بند البيانات </w:t>
      </w:r>
      <w:r w:rsidRPr="001C3E06">
        <w:rPr>
          <w:cs/>
        </w:rPr>
        <w:t>‎‎</w:t>
      </w:r>
      <w:r w:rsidRPr="001C3E06">
        <w:rPr>
          <w:lang w:bidi="ar-EG"/>
        </w:rPr>
        <w:t>4.A</w:t>
      </w:r>
      <w:r w:rsidRPr="001C3E06">
        <w:rPr>
          <w:rtl/>
        </w:rPr>
        <w:t>.‏ب.</w:t>
      </w:r>
      <w:r w:rsidRPr="001C3E06">
        <w:rPr>
          <w:cs/>
        </w:rPr>
        <w:t>‎</w:t>
      </w:r>
      <w:r w:rsidRPr="001C3E06">
        <w:rPr>
          <w:lang w:bidi="ar-EG"/>
        </w:rPr>
        <w:t>4</w:t>
      </w:r>
      <w:r w:rsidRPr="001C3E06">
        <w:rPr>
          <w:rtl/>
        </w:rPr>
        <w:t>.</w:t>
      </w:r>
      <w:r w:rsidRPr="001C3E06">
        <w:rPr>
          <w:rFonts w:hint="cs"/>
          <w:rtl/>
        </w:rPr>
        <w:t>ي</w:t>
      </w:r>
      <w:r w:rsidRPr="001C3E06">
        <w:rPr>
          <w:rtl/>
        </w:rPr>
        <w:t xml:space="preserve"> ‏من الملحق </w:t>
      </w:r>
      <w:r w:rsidRPr="001C3E06">
        <w:rPr>
          <w:cs/>
        </w:rPr>
        <w:t>‎</w:t>
      </w:r>
      <w:r w:rsidRPr="001C3E06">
        <w:rPr>
          <w:lang w:bidi="ar-EG"/>
        </w:rPr>
        <w:t>2</w:t>
      </w:r>
      <w:r w:rsidRPr="001C3E06">
        <w:rPr>
          <w:rtl/>
        </w:rPr>
        <w:t xml:space="preserve"> ‏بالتذييل </w:t>
      </w:r>
      <w:r w:rsidRPr="00B965BD">
        <w:rPr>
          <w:b/>
          <w:bCs/>
          <w:cs/>
        </w:rPr>
        <w:t>‎</w:t>
      </w:r>
      <w:r w:rsidRPr="00B965BD">
        <w:rPr>
          <w:b/>
          <w:bCs/>
          <w:lang w:bidi="ar-EG"/>
        </w:rPr>
        <w:t>4</w:t>
      </w:r>
      <w:r w:rsidRPr="001C3E06">
        <w:rPr>
          <w:rtl/>
        </w:rPr>
        <w:t>) ‏لنفس المستوى المداري أو عندما يكون مختلفا</w:t>
      </w:r>
      <w:r>
        <w:rPr>
          <w:rFonts w:hint="cs"/>
          <w:rtl/>
        </w:rPr>
        <w:t>ً</w:t>
      </w:r>
      <w:r w:rsidRPr="001C3E06">
        <w:rPr>
          <w:rtl/>
        </w:rPr>
        <w:t xml:space="preserve"> عن خط الطول القائم للعقدة</w:t>
      </w:r>
      <w:r>
        <w:rPr>
          <w:rFonts w:hint="cs"/>
          <w:rtl/>
        </w:rPr>
        <w:t> </w:t>
      </w:r>
      <w:r w:rsidRPr="001C3E06">
        <w:rPr>
          <w:rtl/>
        </w:rPr>
        <w:t>الصاعدة</w:t>
      </w:r>
      <w:r>
        <w:rPr>
          <w:rFonts w:hint="cs"/>
          <w:rtl/>
        </w:rPr>
        <w:t>.</w:t>
      </w:r>
    </w:p>
    <w:p w14:paraId="162928CB" w14:textId="77777777" w:rsidR="00A56F16" w:rsidRPr="00027BCD" w:rsidRDefault="00A56F16" w:rsidP="004F04DE">
      <w:pPr>
        <w:pStyle w:val="Heading1"/>
        <w:rPr>
          <w:rtl/>
        </w:rPr>
      </w:pPr>
      <w:r w:rsidRPr="00027BCD">
        <w:t>2</w:t>
      </w:r>
      <w:r w:rsidRPr="00027BCD">
        <w:rPr>
          <w:rtl/>
        </w:rPr>
        <w:tab/>
        <w:t xml:space="preserve">تفحص تخصيص التردد لمحطة أرضية تطبيقاً للأرقام </w:t>
      </w:r>
      <w:r w:rsidRPr="00027BCD">
        <w:t>7.9</w:t>
      </w:r>
      <w:r w:rsidRPr="00027BCD">
        <w:rPr>
          <w:rtl/>
        </w:rPr>
        <w:t xml:space="preserve"> و</w:t>
      </w:r>
      <w:r w:rsidRPr="00027BCD">
        <w:t>12.9</w:t>
      </w:r>
      <w:r w:rsidRPr="00027BCD">
        <w:rPr>
          <w:rtl/>
        </w:rPr>
        <w:t xml:space="preserve"> و</w:t>
      </w:r>
      <w:r w:rsidRPr="00027BCD">
        <w:t>12A.9</w:t>
      </w:r>
      <w:r w:rsidRPr="00027BCD">
        <w:rPr>
          <w:rtl/>
        </w:rPr>
        <w:t xml:space="preserve"> و</w:t>
      </w:r>
      <w:r w:rsidRPr="00027BCD">
        <w:t>13.9</w:t>
      </w:r>
    </w:p>
    <w:p w14:paraId="440EBF0D" w14:textId="39C76A79" w:rsidR="00A56F16" w:rsidRPr="00A3140B" w:rsidRDefault="00A56F16" w:rsidP="004601AF">
      <w:pPr>
        <w:pStyle w:val="enumlev1"/>
        <w:rPr>
          <w:rtl/>
        </w:rPr>
      </w:pPr>
      <w:r>
        <w:rPr>
          <w:rFonts w:hint="cs"/>
          <w:i/>
          <w:iCs/>
          <w:rtl/>
        </w:rPr>
        <w:t xml:space="preserve"> </w:t>
      </w:r>
      <w:r w:rsidRPr="00A3140B">
        <w:rPr>
          <w:i/>
          <w:iCs/>
          <w:rtl/>
        </w:rPr>
        <w:t>أ )</w:t>
      </w:r>
      <w:r w:rsidRPr="00A3140B">
        <w:rPr>
          <w:rtl/>
        </w:rPr>
        <w:tab/>
        <w:t>يتضمن هذا التفحص عادة تطبيق</w:t>
      </w:r>
      <w:r>
        <w:rPr>
          <w:rFonts w:hint="cs"/>
          <w:rtl/>
        </w:rPr>
        <w:t xml:space="preserve"> الجدول </w:t>
      </w:r>
      <w:r>
        <w:rPr>
          <w:lang w:val="en-US"/>
        </w:rPr>
        <w:t>1-5</w:t>
      </w:r>
      <w:r w:rsidRPr="00A3140B">
        <w:rPr>
          <w:rtl/>
        </w:rPr>
        <w:t xml:space="preserve"> </w:t>
      </w:r>
      <w:r>
        <w:rPr>
          <w:rFonts w:hint="cs"/>
          <w:rtl/>
        </w:rPr>
        <w:t>ب</w:t>
      </w:r>
      <w:r w:rsidRPr="00A3140B">
        <w:rPr>
          <w:rtl/>
        </w:rPr>
        <w:t xml:space="preserve">التذييل </w:t>
      </w:r>
      <w:r>
        <w:rPr>
          <w:b/>
          <w:bCs/>
        </w:rPr>
        <w:t>5</w:t>
      </w:r>
      <w:r w:rsidRPr="00A3140B">
        <w:rPr>
          <w:rtl/>
        </w:rPr>
        <w:t xml:space="preserve"> على </w:t>
      </w:r>
      <w:r>
        <w:rPr>
          <w:rFonts w:hint="cs"/>
          <w:rtl/>
        </w:rPr>
        <w:t>الشبكة الفضائية لتنسيق الشبكات الفضائية ل</w:t>
      </w:r>
      <w:r w:rsidRPr="00A3140B">
        <w:rPr>
          <w:rtl/>
        </w:rPr>
        <w:t>كل تخصيص تردد لكل محطة أرضية، ومقارنة النتائج الحاصلة بالقيم المقابلة للمحطات الأرضية التي سبق أن نشرت أو</w:t>
      </w:r>
      <w:r w:rsidR="00A70229">
        <w:rPr>
          <w:rFonts w:hint="cs"/>
          <w:rtl/>
        </w:rPr>
        <w:t> </w:t>
      </w:r>
      <w:r w:rsidRPr="00A3140B">
        <w:rPr>
          <w:rtl/>
        </w:rPr>
        <w:t>بلغ عنها وتحديد الإدارات المتأثرة.</w:t>
      </w:r>
    </w:p>
    <w:p w14:paraId="04C41E42" w14:textId="77777777" w:rsidR="00A56F16" w:rsidRPr="00A3140B" w:rsidRDefault="00A56F16" w:rsidP="004601AF">
      <w:pPr>
        <w:pStyle w:val="enumlev1"/>
        <w:rPr>
          <w:rtl/>
        </w:rPr>
      </w:pPr>
      <w:r w:rsidRPr="00A3140B">
        <w:rPr>
          <w:i/>
          <w:iCs/>
          <w:rtl/>
        </w:rPr>
        <w:t>ب)</w:t>
      </w:r>
      <w:r w:rsidRPr="00A3140B">
        <w:rPr>
          <w:rtl/>
        </w:rPr>
        <w:tab/>
        <w:t>لوحظ من الناحية العملية أن الإدارات عموماً تراعي أثناء تنسيق شبكاتها الساتلية المحطات الأرضية سواء كانت خصائصها قد نشرت أ</w:t>
      </w:r>
      <w:r>
        <w:rPr>
          <w:rFonts w:hint="cs"/>
          <w:rtl/>
        </w:rPr>
        <w:t>و</w:t>
      </w:r>
      <w:r w:rsidRPr="00A3140B">
        <w:rPr>
          <w:rtl/>
        </w:rPr>
        <w:t xml:space="preserve"> </w:t>
      </w:r>
      <w:r>
        <w:rPr>
          <w:rFonts w:hint="cs"/>
          <w:rtl/>
        </w:rPr>
        <w:t>لم تنشر</w:t>
      </w:r>
      <w:r w:rsidRPr="00A3140B">
        <w:rPr>
          <w:rtl/>
        </w:rPr>
        <w:t>. و</w:t>
      </w:r>
      <w:r>
        <w:rPr>
          <w:rFonts w:hint="cs"/>
          <w:rtl/>
        </w:rPr>
        <w:t xml:space="preserve">قد </w:t>
      </w:r>
      <w:r w:rsidRPr="00A3140B">
        <w:rPr>
          <w:rtl/>
        </w:rPr>
        <w:t xml:space="preserve">نظر المؤتمر </w:t>
      </w:r>
      <w:r w:rsidRPr="00A3140B">
        <w:t>WARC Orb-88</w:t>
      </w:r>
      <w:r w:rsidRPr="00A3140B">
        <w:rPr>
          <w:rtl/>
        </w:rPr>
        <w:t xml:space="preserve"> في تعقيد إجراءات المادتين</w:t>
      </w:r>
      <w:r>
        <w:rPr>
          <w:rFonts w:hint="cs"/>
          <w:rtl/>
        </w:rPr>
        <w:t xml:space="preserve"> السابقتين </w:t>
      </w:r>
      <w:r w:rsidRPr="00A3140B">
        <w:t>11</w:t>
      </w:r>
      <w:r>
        <w:rPr>
          <w:rtl/>
        </w:rPr>
        <w:t xml:space="preserve"> </w:t>
      </w:r>
      <w:r w:rsidRPr="00A3140B">
        <w:rPr>
          <w:rtl/>
        </w:rPr>
        <w:t xml:space="preserve">(حالياً </w:t>
      </w:r>
      <w:r w:rsidRPr="00A3140B">
        <w:rPr>
          <w:b/>
          <w:bCs/>
        </w:rPr>
        <w:t>9</w:t>
      </w:r>
      <w:r w:rsidRPr="00A3140B">
        <w:rPr>
          <w:rtl/>
        </w:rPr>
        <w:t>) و</w:t>
      </w:r>
      <w:r>
        <w:t>13</w:t>
      </w:r>
      <w:r w:rsidRPr="00A3140B">
        <w:rPr>
          <w:rtl/>
        </w:rPr>
        <w:t xml:space="preserve"> (حالياً </w:t>
      </w:r>
      <w:r w:rsidRPr="00A3140B">
        <w:rPr>
          <w:b/>
          <w:bCs/>
        </w:rPr>
        <w:t>11</w:t>
      </w:r>
      <w:r w:rsidRPr="00A3140B">
        <w:rPr>
          <w:rtl/>
        </w:rPr>
        <w:t xml:space="preserve">)، وخاصة فيما يتعلق بتطبيقهما على المحطات الأرضية، </w:t>
      </w:r>
      <w:r>
        <w:rPr>
          <w:rFonts w:hint="cs"/>
          <w:rtl/>
        </w:rPr>
        <w:t>و</w:t>
      </w:r>
      <w:r w:rsidRPr="00A3140B">
        <w:rPr>
          <w:rtl/>
        </w:rPr>
        <w:t>قرر اعتماد طريقة تنسيق للشبكات. وبالنظر إلى ما تقدم</w:t>
      </w:r>
      <w:r>
        <w:rPr>
          <w:rFonts w:hint="cs"/>
          <w:rtl/>
        </w:rPr>
        <w:t>،</w:t>
      </w:r>
      <w:r w:rsidRPr="00A3140B">
        <w:rPr>
          <w:rtl/>
        </w:rPr>
        <w:t xml:space="preserve"> قررت اللجنة تطبيق الإجراء المبسط التالي.</w:t>
      </w:r>
    </w:p>
    <w:p w14:paraId="72C976DB" w14:textId="77777777" w:rsidR="00A56F16" w:rsidRPr="00027BCD" w:rsidRDefault="00A56F16" w:rsidP="004F04DE">
      <w:pPr>
        <w:pStyle w:val="Heading2"/>
        <w:rPr>
          <w:rtl/>
        </w:rPr>
      </w:pPr>
      <w:r w:rsidRPr="00027BCD">
        <w:t>1.2</w:t>
      </w:r>
      <w:r w:rsidRPr="00027BCD">
        <w:rPr>
          <w:rtl/>
        </w:rPr>
        <w:tab/>
        <w:t>تفحص تخصيص لمحطة أرضية يستلم للمرة الأولى</w:t>
      </w:r>
    </w:p>
    <w:p w14:paraId="35E1A832" w14:textId="77777777" w:rsidR="00A56F16" w:rsidRPr="00A3140B" w:rsidRDefault="00A56F16" w:rsidP="008D33B7">
      <w:pPr>
        <w:tabs>
          <w:tab w:val="clear" w:pos="794"/>
          <w:tab w:val="clear" w:pos="1191"/>
          <w:tab w:val="clear" w:pos="1588"/>
          <w:tab w:val="clear" w:pos="1985"/>
        </w:tabs>
        <w:spacing w:before="240"/>
        <w:rPr>
          <w:rtl/>
        </w:rPr>
      </w:pPr>
      <w:r w:rsidRPr="00A3140B">
        <w:rPr>
          <w:rtl/>
        </w:rPr>
        <w:t xml:space="preserve">يجري تفحص تخصيصات التردد لمحطات أرضية تطبيقاً للأرقام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w:t>
      </w:r>
      <w:r w:rsidRPr="001068B4">
        <w:rPr>
          <w:b/>
          <w:bCs/>
          <w:lang w:val="en-US"/>
        </w:rPr>
        <w:t>9</w:t>
      </w:r>
      <w:r>
        <w:rPr>
          <w:rFonts w:hint="cs"/>
          <w:rtl/>
          <w:lang w:val="en-US"/>
        </w:rPr>
        <w:t xml:space="preserve"> </w:t>
      </w:r>
      <w:r w:rsidRPr="00BE0A28">
        <w:rPr>
          <w:rtl/>
        </w:rPr>
        <w:t>و</w:t>
      </w:r>
      <w:r w:rsidRPr="00F51D39">
        <w:rPr>
          <w:b/>
          <w:bCs/>
        </w:rPr>
        <w:t>13.9</w:t>
      </w:r>
      <w:r w:rsidRPr="00A3140B">
        <w:rPr>
          <w:rtl/>
        </w:rPr>
        <w:t xml:space="preserve">، </w:t>
      </w:r>
      <w:r>
        <w:rPr>
          <w:rFonts w:hint="cs"/>
          <w:rtl/>
        </w:rPr>
        <w:t>با</w:t>
      </w:r>
      <w:r w:rsidRPr="00A3140B">
        <w:rPr>
          <w:rtl/>
        </w:rPr>
        <w:t>لتحقق من الوضع القانوني للتخصيصات المقابلة للمحطة الفضائية المصاحبة (أي الشبكة الساتلية).</w:t>
      </w:r>
    </w:p>
    <w:p w14:paraId="2CFE4ABA" w14:textId="77777777" w:rsidR="00A56F16" w:rsidRPr="00A3140B" w:rsidRDefault="00A56F16" w:rsidP="004F04DE">
      <w:pPr>
        <w:pStyle w:val="Heading3"/>
        <w:rPr>
          <w:rtl/>
        </w:rPr>
      </w:pPr>
      <w:r w:rsidRPr="00A3140B">
        <w:t>1.1.2</w:t>
      </w:r>
      <w:r w:rsidRPr="00A3140B">
        <w:rPr>
          <w:rtl/>
        </w:rPr>
        <w:tab/>
        <w:t>الحالة التي تكون فيها تخصيصات المحطة الفضائية مدونة في السجل الأساسي</w:t>
      </w:r>
    </w:p>
    <w:p w14:paraId="32857CC4" w14:textId="77777777" w:rsidR="00A56F16" w:rsidRPr="00C948B6" w:rsidRDefault="00A56F16" w:rsidP="004601AF">
      <w:pPr>
        <w:pStyle w:val="enumlev1"/>
        <w:rPr>
          <w:rtl/>
          <w:lang w:val="en-US"/>
        </w:rPr>
      </w:pPr>
      <w:r w:rsidRPr="00A3140B">
        <w:rPr>
          <w:i/>
          <w:iCs/>
          <w:rtl/>
        </w:rPr>
        <w:t>أ )</w:t>
      </w:r>
      <w:r w:rsidRPr="00A3140B">
        <w:rPr>
          <w:rtl/>
        </w:rPr>
        <w:tab/>
        <w:t xml:space="preserve">في حالة محطة فضائية مدونة مع نتيجة مؤاتية بالنسبة إلى الرقم </w:t>
      </w:r>
      <w:r>
        <w:rPr>
          <w:b/>
          <w:bCs/>
        </w:rPr>
        <w:t>32.11</w:t>
      </w:r>
      <w:r w:rsidRPr="00A3140B">
        <w:rPr>
          <w:rtl/>
        </w:rPr>
        <w:t xml:space="preserve"> (خضعت لتنسيق ناجح أو لا </w:t>
      </w:r>
      <w:r>
        <w:rPr>
          <w:rFonts w:hint="cs"/>
          <w:rtl/>
        </w:rPr>
        <w:t>تحتاج إلى</w:t>
      </w:r>
      <w:r w:rsidRPr="00A3140B">
        <w:rPr>
          <w:rtl/>
        </w:rPr>
        <w:t xml:space="preserve"> تنسيق) يفترض </w:t>
      </w:r>
      <w:r>
        <w:rPr>
          <w:rFonts w:hint="cs"/>
          <w:rtl/>
        </w:rPr>
        <w:t xml:space="preserve">أن </w:t>
      </w:r>
      <w:r w:rsidRPr="00A3140B">
        <w:rPr>
          <w:rtl/>
        </w:rPr>
        <w:t xml:space="preserve">التخصيص للمحطة الأرضية المصاحبة قد نسق وينال نتيجة مؤاتية بالنسبة إلى الرقم </w:t>
      </w:r>
      <w:r>
        <w:rPr>
          <w:b/>
          <w:bCs/>
        </w:rPr>
        <w:t>32.11</w:t>
      </w:r>
      <w:r w:rsidRPr="00A3140B">
        <w:rPr>
          <w:rtl/>
        </w:rPr>
        <w:t xml:space="preserve"> مع الإشارة التالية في </w:t>
      </w:r>
      <w:r>
        <w:rPr>
          <w:rFonts w:hint="cs"/>
          <w:rtl/>
        </w:rPr>
        <w:t xml:space="preserve">الإطارين </w:t>
      </w:r>
      <w:r>
        <w:rPr>
          <w:lang w:val="en-US"/>
        </w:rPr>
        <w:t>A6/A5</w:t>
      </w:r>
      <w:r>
        <w:rPr>
          <w:rFonts w:hint="cs"/>
          <w:rtl/>
        </w:rPr>
        <w:t xml:space="preserve"> من الجزء </w:t>
      </w:r>
      <w:r>
        <w:rPr>
          <w:lang w:val="en-US"/>
        </w:rPr>
        <w:t>II-S</w:t>
      </w:r>
      <w:r>
        <w:rPr>
          <w:rFonts w:hint="cs"/>
          <w:rtl/>
          <w:lang w:val="en-US"/>
        </w:rPr>
        <w:t xml:space="preserve"> من النشرة الإعلامية الدولية للترددات التي يصدرها مكتب الاتصالات الراديوية:</w:t>
      </w:r>
    </w:p>
    <w:p w14:paraId="461031B6" w14:textId="77777777" w:rsidR="00A56F16" w:rsidRPr="00A3140B" w:rsidRDefault="00A56F16" w:rsidP="004601AF">
      <w:pPr>
        <w:pStyle w:val="enumlev2"/>
        <w:tabs>
          <w:tab w:val="clear" w:pos="794"/>
        </w:tabs>
        <w:rPr>
          <w:rtl/>
        </w:rPr>
      </w:pPr>
      <w:r w:rsidRPr="00A3140B">
        <w:rPr>
          <w:rtl/>
        </w:rPr>
        <w:t>-</w:t>
      </w:r>
      <w:r w:rsidRPr="00A3140B">
        <w:rPr>
          <w:rtl/>
        </w:rPr>
        <w:tab/>
      </w:r>
      <w:r>
        <w:rPr>
          <w:b/>
          <w:bCs/>
        </w:rPr>
        <w:t>7.9</w:t>
      </w:r>
      <w:r w:rsidRPr="0022450F">
        <w:t>/Z</w:t>
      </w:r>
      <w:r w:rsidRPr="00A3140B">
        <w:rPr>
          <w:rtl/>
        </w:rPr>
        <w:t xml:space="preserve"> و</w:t>
      </w:r>
      <w:r>
        <w:rPr>
          <w:b/>
          <w:bCs/>
        </w:rPr>
        <w:t>12.9</w:t>
      </w:r>
      <w:r w:rsidRPr="00A3140B">
        <w:rPr>
          <w:rtl/>
        </w:rPr>
        <w:t xml:space="preserve"> و</w:t>
      </w:r>
      <w:r>
        <w:rPr>
          <w:b/>
          <w:bCs/>
        </w:rPr>
        <w:t>12A.9</w:t>
      </w:r>
      <w:r w:rsidRPr="00A3140B">
        <w:rPr>
          <w:rtl/>
        </w:rPr>
        <w:t xml:space="preserve"> </w:t>
      </w:r>
      <w:r>
        <w:rPr>
          <w:rFonts w:hint="cs"/>
          <w:rtl/>
        </w:rPr>
        <w:t>و</w:t>
      </w:r>
      <w:r>
        <w:rPr>
          <w:b/>
          <w:bCs/>
          <w:lang w:val="en-US"/>
        </w:rPr>
        <w:t>13.9</w:t>
      </w:r>
      <w:r>
        <w:rPr>
          <w:rFonts w:hint="cs"/>
          <w:rtl/>
        </w:rPr>
        <w:t xml:space="preserve"> </w:t>
      </w:r>
      <w:r w:rsidRPr="00A3140B">
        <w:rPr>
          <w:rtl/>
        </w:rPr>
        <w:t xml:space="preserve">حسب الحالة/--- (انظر المقدمة) متبوعاً بأسماء الإدارات الواردة في </w:t>
      </w:r>
      <w:r>
        <w:rPr>
          <w:rFonts w:hint="cs"/>
          <w:rtl/>
        </w:rPr>
        <w:t xml:space="preserve">الإطارين </w:t>
      </w:r>
      <w:r>
        <w:rPr>
          <w:lang w:val="en-US"/>
        </w:rPr>
        <w:t>A6/A5</w:t>
      </w:r>
      <w:r>
        <w:rPr>
          <w:rFonts w:hint="cs"/>
          <w:rtl/>
          <w:lang w:val="en-US"/>
        </w:rPr>
        <w:t xml:space="preserve"> </w:t>
      </w:r>
      <w:r w:rsidRPr="00A3140B">
        <w:rPr>
          <w:rtl/>
        </w:rPr>
        <w:t xml:space="preserve">تحت الرمز </w:t>
      </w:r>
      <w:r>
        <w:rPr>
          <w:b/>
          <w:bCs/>
        </w:rPr>
        <w:t>7.9</w:t>
      </w:r>
      <w:r w:rsidRPr="00A3140B">
        <w:rPr>
          <w:rtl/>
        </w:rPr>
        <w:t xml:space="preserve"> و</w:t>
      </w:r>
      <w:r>
        <w:rPr>
          <w:b/>
          <w:bCs/>
        </w:rPr>
        <w:t>12.9</w:t>
      </w:r>
      <w:r w:rsidRPr="00A3140B">
        <w:rPr>
          <w:rtl/>
        </w:rPr>
        <w:t xml:space="preserve"> </w:t>
      </w:r>
      <w:r>
        <w:rPr>
          <w:rFonts w:hint="cs"/>
          <w:rtl/>
        </w:rPr>
        <w:t>و</w:t>
      </w:r>
      <w:r w:rsidRPr="003F7E83">
        <w:rPr>
          <w:b/>
          <w:bCs/>
          <w:lang w:val="en-US"/>
        </w:rPr>
        <w:t>12A.9</w:t>
      </w:r>
      <w:r>
        <w:rPr>
          <w:rFonts w:hint="cs"/>
          <w:rtl/>
          <w:lang w:val="en-US"/>
        </w:rPr>
        <w:t xml:space="preserve"> </w:t>
      </w:r>
      <w:r w:rsidRPr="00A3140B">
        <w:rPr>
          <w:rtl/>
        </w:rPr>
        <w:t>و</w:t>
      </w:r>
      <w:r>
        <w:rPr>
          <w:b/>
          <w:bCs/>
        </w:rPr>
        <w:t>13.9</w:t>
      </w:r>
      <w:r w:rsidRPr="00A3140B">
        <w:rPr>
          <w:rtl/>
        </w:rPr>
        <w:t xml:space="preserve"> حسب الحالة/--- للمحطة الفضائية المصاحبة (وإذا لم يشر إلى أي إدارة بفعل تطبيق الفقرة </w:t>
      </w:r>
      <w:r>
        <w:t>6</w:t>
      </w:r>
      <w:r w:rsidRPr="00A3140B">
        <w:rPr>
          <w:rtl/>
        </w:rPr>
        <w:t xml:space="preserve"> من التذييل </w:t>
      </w:r>
      <w:r w:rsidRPr="00A3140B">
        <w:rPr>
          <w:b/>
          <w:bCs/>
        </w:rPr>
        <w:t>5</w:t>
      </w:r>
      <w:r w:rsidRPr="00A3140B">
        <w:rPr>
          <w:rtl/>
        </w:rPr>
        <w:t xml:space="preserve">، </w:t>
      </w:r>
      <w:r>
        <w:rPr>
          <w:rFonts w:hint="cs"/>
          <w:rtl/>
        </w:rPr>
        <w:t>يُكتفى بالإشارة</w:t>
      </w:r>
      <w:r w:rsidRPr="00A3140B">
        <w:rPr>
          <w:rtl/>
        </w:rPr>
        <w:t xml:space="preserve"> إلى </w:t>
      </w:r>
      <w:r>
        <w:rPr>
          <w:b/>
          <w:bCs/>
        </w:rPr>
        <w:t>7.9</w:t>
      </w:r>
      <w:r w:rsidRPr="0022450F">
        <w:t>/Z</w:t>
      </w:r>
      <w:r w:rsidRPr="00A3140B">
        <w:rPr>
          <w:rtl/>
        </w:rPr>
        <w:t xml:space="preserve"> و</w:t>
      </w:r>
      <w:r>
        <w:rPr>
          <w:b/>
          <w:bCs/>
        </w:rPr>
        <w:t>12.9</w:t>
      </w:r>
      <w:r w:rsidRPr="00A3140B">
        <w:rPr>
          <w:rtl/>
        </w:rPr>
        <w:t xml:space="preserve"> </w:t>
      </w:r>
      <w:r>
        <w:rPr>
          <w:rFonts w:hint="cs"/>
          <w:rtl/>
        </w:rPr>
        <w:t>و</w:t>
      </w:r>
      <w:r>
        <w:rPr>
          <w:b/>
          <w:bCs/>
          <w:lang w:val="en-US"/>
        </w:rPr>
        <w:t>12A.9</w:t>
      </w:r>
      <w:r>
        <w:rPr>
          <w:rFonts w:hint="cs"/>
          <w:b/>
          <w:bCs/>
          <w:rtl/>
          <w:lang w:val="en-US"/>
        </w:rPr>
        <w:t xml:space="preserve"> </w:t>
      </w:r>
      <w:r w:rsidRPr="007B4008">
        <w:rPr>
          <w:rFonts w:hint="cs"/>
          <w:rtl/>
          <w:lang w:val="en-US"/>
        </w:rPr>
        <w:t>و</w:t>
      </w:r>
      <w:r w:rsidRPr="007B4008">
        <w:rPr>
          <w:b/>
          <w:bCs/>
          <w:lang w:val="en-US"/>
        </w:rPr>
        <w:t>13.9</w:t>
      </w:r>
      <w:r>
        <w:rPr>
          <w:rFonts w:hint="cs"/>
          <w:rtl/>
          <w:lang w:val="en-US"/>
        </w:rPr>
        <w:t xml:space="preserve"> </w:t>
      </w:r>
      <w:r w:rsidRPr="007B4008">
        <w:rPr>
          <w:rtl/>
        </w:rPr>
        <w:t>حسب</w:t>
      </w:r>
      <w:r w:rsidRPr="00A3140B">
        <w:rPr>
          <w:rtl/>
        </w:rPr>
        <w:t xml:space="preserve"> الحالة</w:t>
      </w:r>
      <w:r>
        <w:rPr>
          <w:rFonts w:hint="cs"/>
          <w:rtl/>
        </w:rPr>
        <w:t>)؛</w:t>
      </w:r>
    </w:p>
    <w:p w14:paraId="764FEA08" w14:textId="77777777" w:rsidR="00A56F16" w:rsidRDefault="00A56F16" w:rsidP="004601AF">
      <w:pPr>
        <w:pStyle w:val="enumlev2"/>
        <w:tabs>
          <w:tab w:val="clear" w:pos="794"/>
        </w:tabs>
      </w:pPr>
      <w:r w:rsidRPr="00A3140B">
        <w:rPr>
          <w:rtl/>
        </w:rPr>
        <w:t>-</w:t>
      </w:r>
      <w:r w:rsidRPr="00A3140B">
        <w:rPr>
          <w:rtl/>
        </w:rPr>
        <w:tab/>
        <w:t xml:space="preserve">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lang w:val="en-US"/>
        </w:rPr>
        <w:t xml:space="preserve"> و</w:t>
      </w:r>
      <w:r>
        <w:rPr>
          <w:b/>
          <w:bCs/>
          <w:lang w:val="en-US"/>
        </w:rPr>
        <w:t>13.9</w:t>
      </w:r>
      <w:r>
        <w:rPr>
          <w:rFonts w:hint="cs"/>
          <w:rtl/>
          <w:lang w:val="en-US"/>
        </w:rPr>
        <w:t xml:space="preserve"> </w:t>
      </w:r>
      <w:r w:rsidRPr="00A3140B">
        <w:rPr>
          <w:rtl/>
        </w:rPr>
        <w:t>حسب الحالة/--- متبوعة بأسماء الإدار</w:t>
      </w:r>
      <w:r>
        <w:rPr>
          <w:rFonts w:hint="cs"/>
          <w:rtl/>
        </w:rPr>
        <w:t>ا</w:t>
      </w:r>
      <w:r w:rsidRPr="00A3140B">
        <w:rPr>
          <w:rtl/>
        </w:rPr>
        <w:t>ت المشار إليها في بطاقة التبليغ عن المحطة الأرضية</w:t>
      </w:r>
      <w:r>
        <w:rPr>
          <w:rFonts w:hint="cs"/>
          <w:rtl/>
        </w:rPr>
        <w:t>،</w:t>
      </w:r>
      <w:r w:rsidRPr="00A3140B">
        <w:rPr>
          <w:rtl/>
        </w:rPr>
        <w:t xml:space="preserve"> </w:t>
      </w:r>
      <w:r>
        <w:rPr>
          <w:rFonts w:hint="cs"/>
          <w:rtl/>
        </w:rPr>
        <w:t>حسب م</w:t>
      </w:r>
      <w:r w:rsidRPr="00A3140B">
        <w:rPr>
          <w:rtl/>
        </w:rPr>
        <w:t>قتضى الحال.</w:t>
      </w:r>
    </w:p>
    <w:p w14:paraId="4002CC66" w14:textId="26F9F79C" w:rsidR="00072142" w:rsidRDefault="00072142" w:rsidP="004601AF">
      <w:pPr>
        <w:pStyle w:val="enumlev2"/>
        <w:tabs>
          <w:tab w:val="clear" w:pos="794"/>
        </w:tabs>
      </w:pPr>
      <w:r>
        <w:br w:type="page"/>
      </w:r>
    </w:p>
    <w:p w14:paraId="03975895" w14:textId="77777777" w:rsidR="00C25D29" w:rsidRDefault="00A56F16" w:rsidP="004601AF">
      <w:pPr>
        <w:pStyle w:val="enumlev1"/>
        <w:rPr>
          <w:rtl/>
        </w:rPr>
      </w:pPr>
      <w:r w:rsidRPr="00A3140B">
        <w:rPr>
          <w:i/>
          <w:iCs/>
          <w:rtl/>
        </w:rPr>
        <w:lastRenderedPageBreak/>
        <w:t>ب)</w:t>
      </w:r>
      <w:r w:rsidRPr="00A3140B">
        <w:rPr>
          <w:rtl/>
        </w:rPr>
        <w:tab/>
        <w:t>إذا اعترضت إدارة ما</w:t>
      </w:r>
      <w:r>
        <w:rPr>
          <w:rFonts w:hint="cs"/>
          <w:rtl/>
        </w:rPr>
        <w:t>،</w:t>
      </w:r>
      <w:r w:rsidRPr="00A3140B">
        <w:rPr>
          <w:rtl/>
        </w:rPr>
        <w:t xml:space="preserve"> بعد نشر هذا التخصيص للمحطة الأرضية في الجزء </w:t>
      </w:r>
      <w:r w:rsidRPr="00A3140B">
        <w:t>II</w:t>
      </w:r>
      <w:r w:rsidRPr="00A3140B">
        <w:rPr>
          <w:rtl/>
        </w:rPr>
        <w:t xml:space="preserve"> من النشرة </w:t>
      </w:r>
      <w:r>
        <w:rPr>
          <w:rFonts w:hint="cs"/>
          <w:rtl/>
        </w:rPr>
        <w:t>الإعلامية الدولية للترددات التابع لمكتب الاتصالات الراديوية،</w:t>
      </w:r>
      <w:r w:rsidRPr="00A3140B">
        <w:rPr>
          <w:rtl/>
        </w:rPr>
        <w:t xml:space="preserve"> على إجراء المكتب الموصوف في الفقرة </w:t>
      </w:r>
      <w:r w:rsidRPr="00A3140B">
        <w:rPr>
          <w:i/>
          <w:iCs/>
          <w:rtl/>
        </w:rPr>
        <w:t>أ)</w:t>
      </w:r>
      <w:r w:rsidRPr="00A3140B">
        <w:rPr>
          <w:rtl/>
        </w:rPr>
        <w:t xml:space="preserve"> أعلاه</w:t>
      </w:r>
      <w:r>
        <w:rPr>
          <w:rFonts w:hint="cs"/>
          <w:rtl/>
        </w:rPr>
        <w:t>،</w:t>
      </w:r>
      <w:r w:rsidRPr="00A3140B">
        <w:rPr>
          <w:rtl/>
        </w:rPr>
        <w:t xml:space="preserve"> يقوم المكتب بتفحص تخصيص المحطة الأرضية </w:t>
      </w:r>
      <w:r>
        <w:rPr>
          <w:rFonts w:hint="cs"/>
          <w:rtl/>
        </w:rPr>
        <w:t>المدون فعلاً</w:t>
      </w:r>
      <w:r w:rsidRPr="00A3140B">
        <w:rPr>
          <w:rtl/>
        </w:rPr>
        <w:t xml:space="preserve"> بموجب 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rPr>
        <w:t xml:space="preserve"> </w:t>
      </w:r>
      <w:r w:rsidRPr="00A3140B">
        <w:rPr>
          <w:rtl/>
        </w:rPr>
        <w:t>و</w:t>
      </w:r>
      <w:r>
        <w:rPr>
          <w:b/>
          <w:bCs/>
        </w:rPr>
        <w:t>13.9</w:t>
      </w:r>
      <w:r w:rsidRPr="00A3140B">
        <w:rPr>
          <w:rtl/>
        </w:rPr>
        <w:t xml:space="preserve"> بتطبيق </w:t>
      </w:r>
      <w:r>
        <w:rPr>
          <w:rFonts w:hint="cs"/>
          <w:rtl/>
        </w:rPr>
        <w:t>المعايير و</w:t>
      </w:r>
      <w:r w:rsidRPr="00A3140B">
        <w:rPr>
          <w:rtl/>
        </w:rPr>
        <w:t xml:space="preserve">الطريقة المقررة في التذييل </w:t>
      </w:r>
      <w:r w:rsidRPr="00A3140B">
        <w:rPr>
          <w:b/>
          <w:bCs/>
        </w:rPr>
        <w:t>5</w:t>
      </w:r>
      <w:r w:rsidRPr="00A3140B">
        <w:rPr>
          <w:rtl/>
        </w:rPr>
        <w:t>. و</w:t>
      </w:r>
      <w:r>
        <w:rPr>
          <w:rFonts w:hint="cs"/>
          <w:rtl/>
        </w:rPr>
        <w:t>نتيجة</w:t>
      </w:r>
      <w:r w:rsidRPr="00A3140B">
        <w:rPr>
          <w:rtl/>
        </w:rPr>
        <w:t xml:space="preserve"> </w:t>
      </w:r>
      <w:r>
        <w:rPr>
          <w:rFonts w:hint="cs"/>
          <w:rtl/>
        </w:rPr>
        <w:t>ل</w:t>
      </w:r>
      <w:r w:rsidRPr="00A3140B">
        <w:rPr>
          <w:rtl/>
        </w:rPr>
        <w:t>هذا التفحص</w:t>
      </w:r>
      <w:r>
        <w:rPr>
          <w:rFonts w:hint="cs"/>
          <w:rtl/>
        </w:rPr>
        <w:t>، فإن على المكتب إما أن يعيد النظر</w:t>
      </w:r>
      <w:r w:rsidRPr="00A3140B">
        <w:rPr>
          <w:rtl/>
        </w:rPr>
        <w:t xml:space="preserve"> في النتيجة التي </w:t>
      </w:r>
      <w:r>
        <w:rPr>
          <w:rFonts w:hint="cs"/>
          <w:rtl/>
        </w:rPr>
        <w:t>توصل إليها</w:t>
      </w:r>
      <w:r w:rsidRPr="00A3140B">
        <w:rPr>
          <w:rtl/>
        </w:rPr>
        <w:t xml:space="preserve"> قبل ذلك بشأن التخصيص المعني أو </w:t>
      </w:r>
      <w:r>
        <w:rPr>
          <w:rFonts w:hint="cs"/>
          <w:rtl/>
        </w:rPr>
        <w:t>يبقي عليها</w:t>
      </w:r>
      <w:r w:rsidRPr="00A3140B">
        <w:rPr>
          <w:rtl/>
        </w:rPr>
        <w:t>، وفي كلتا الحالتين سيبل</w:t>
      </w:r>
      <w:r>
        <w:rPr>
          <w:rFonts w:hint="cs"/>
          <w:rtl/>
        </w:rPr>
        <w:t>ّ</w:t>
      </w:r>
      <w:r w:rsidRPr="00A3140B">
        <w:rPr>
          <w:rtl/>
        </w:rPr>
        <w:t xml:space="preserve">غ الإدارة التي اعترضت على التدوين </w:t>
      </w:r>
      <w:r>
        <w:rPr>
          <w:rFonts w:hint="cs"/>
          <w:rtl/>
        </w:rPr>
        <w:t>بما توصل إليه من استنتاجات</w:t>
      </w:r>
      <w:r w:rsidRPr="00A3140B">
        <w:rPr>
          <w:rtl/>
        </w:rPr>
        <w:t>.</w:t>
      </w:r>
    </w:p>
    <w:p w14:paraId="602DEC6C" w14:textId="77777777" w:rsidR="00A56F16" w:rsidRPr="004C2D0A" w:rsidRDefault="00A56F16" w:rsidP="004601AF">
      <w:pPr>
        <w:pStyle w:val="enumlev1"/>
        <w:rPr>
          <w:rtl/>
          <w:lang w:val="en-US" w:bidi="ar-EG"/>
        </w:rPr>
      </w:pPr>
      <w:r w:rsidRPr="00A3140B">
        <w:rPr>
          <w:i/>
          <w:iCs/>
          <w:rtl/>
        </w:rPr>
        <w:t>ج )</w:t>
      </w:r>
      <w:r w:rsidRPr="00A3140B">
        <w:rPr>
          <w:rtl/>
        </w:rPr>
        <w:tab/>
        <w:t xml:space="preserve">جرى </w:t>
      </w:r>
      <w:r>
        <w:rPr>
          <w:rFonts w:hint="cs"/>
          <w:rtl/>
        </w:rPr>
        <w:t>تمديد النهج</w:t>
      </w:r>
      <w:r w:rsidRPr="00A3140B">
        <w:rPr>
          <w:rtl/>
        </w:rPr>
        <w:t xml:space="preserve"> الموصوف في الفقرتين </w:t>
      </w:r>
      <w:r w:rsidRPr="00A3140B">
        <w:rPr>
          <w:i/>
          <w:iCs/>
          <w:rtl/>
        </w:rPr>
        <w:t>أ)</w:t>
      </w:r>
      <w:r w:rsidRPr="00A3140B">
        <w:rPr>
          <w:rtl/>
        </w:rPr>
        <w:t xml:space="preserve"> و</w:t>
      </w:r>
      <w:r w:rsidRPr="00A3140B">
        <w:rPr>
          <w:i/>
          <w:iCs/>
          <w:rtl/>
        </w:rPr>
        <w:t>ب)</w:t>
      </w:r>
      <w:r w:rsidRPr="00A3140B">
        <w:rPr>
          <w:rtl/>
        </w:rPr>
        <w:t xml:space="preserve"> أعلاه ل</w:t>
      </w:r>
      <w:r>
        <w:rPr>
          <w:rFonts w:hint="cs"/>
          <w:rtl/>
        </w:rPr>
        <w:t>ي</w:t>
      </w:r>
      <w:r w:rsidRPr="00A3140B">
        <w:rPr>
          <w:rtl/>
        </w:rPr>
        <w:t xml:space="preserve">شمل حالة محطة فضائية مدونة مع نتيجة مؤاتية </w:t>
      </w:r>
      <w:r>
        <w:rPr>
          <w:rFonts w:hint="cs"/>
          <w:rtl/>
        </w:rPr>
        <w:t>بموجب</w:t>
      </w:r>
      <w:r w:rsidRPr="00A3140B">
        <w:rPr>
          <w:rtl/>
        </w:rPr>
        <w:t xml:space="preserve"> الرقم </w:t>
      </w:r>
      <w:r w:rsidRPr="00A3140B">
        <w:rPr>
          <w:b/>
          <w:bCs/>
        </w:rPr>
        <w:t>32A</w:t>
      </w:r>
      <w:r>
        <w:rPr>
          <w:b/>
          <w:bCs/>
        </w:rPr>
        <w:t>.11</w:t>
      </w:r>
      <w:r w:rsidRPr="00A3140B">
        <w:rPr>
          <w:rtl/>
        </w:rPr>
        <w:t xml:space="preserve"> (تفحص احتمال حدوث تداخل ضار). و</w:t>
      </w:r>
      <w:r>
        <w:rPr>
          <w:rFonts w:hint="cs"/>
          <w:rtl/>
        </w:rPr>
        <w:t>يحصل</w:t>
      </w:r>
      <w:r w:rsidRPr="00A3140B">
        <w:rPr>
          <w:rtl/>
        </w:rPr>
        <w:t xml:space="preserve"> التخصيص للمحطة الأرضية المصاحبة </w:t>
      </w:r>
      <w:r>
        <w:rPr>
          <w:rFonts w:hint="cs"/>
          <w:rtl/>
        </w:rPr>
        <w:t xml:space="preserve">على </w:t>
      </w:r>
      <w:r w:rsidRPr="00A3140B">
        <w:rPr>
          <w:rtl/>
        </w:rPr>
        <w:t xml:space="preserve">نتيجة مؤاتية </w:t>
      </w:r>
      <w:r>
        <w:rPr>
          <w:rFonts w:hint="cs"/>
          <w:rtl/>
        </w:rPr>
        <w:t>بموجب</w:t>
      </w:r>
      <w:r w:rsidRPr="00A3140B">
        <w:rPr>
          <w:rtl/>
        </w:rPr>
        <w:t xml:space="preserve"> الرقم </w:t>
      </w:r>
      <w:r w:rsidRPr="00A3140B">
        <w:rPr>
          <w:b/>
          <w:bCs/>
        </w:rPr>
        <w:t>32</w:t>
      </w:r>
      <w:r>
        <w:rPr>
          <w:b/>
          <w:bCs/>
        </w:rPr>
        <w:t>.11</w:t>
      </w:r>
      <w:r w:rsidRPr="00A3140B">
        <w:rPr>
          <w:rtl/>
        </w:rPr>
        <w:t xml:space="preserve"> تطبيقاً للأرقام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p>
    <w:p w14:paraId="5CD3D016" w14:textId="6B12DF52" w:rsidR="00A56F16" w:rsidRPr="00DA1CEB" w:rsidRDefault="00A56F16" w:rsidP="00D0426F">
      <w:pPr>
        <w:pStyle w:val="enumlev1"/>
        <w:rPr>
          <w:rtl/>
          <w:lang w:val="fr-FR" w:bidi="ar-EG"/>
        </w:rPr>
      </w:pPr>
      <w:r>
        <w:rPr>
          <w:rFonts w:hint="cs"/>
          <w:i/>
          <w:iCs/>
          <w:rtl/>
        </w:rPr>
        <w:t>د )</w:t>
      </w:r>
      <w:r>
        <w:rPr>
          <w:rFonts w:hint="cs"/>
          <w:rtl/>
        </w:rPr>
        <w:tab/>
        <w:t xml:space="preserve">وجرى بالمثل التوسع في النهج الموصوف في الفقرتين </w:t>
      </w:r>
      <w:r w:rsidRPr="00DA1CEB">
        <w:rPr>
          <w:rFonts w:hint="eastAsia"/>
          <w:i/>
          <w:iCs/>
          <w:rtl/>
          <w:lang w:val="fr-FR" w:bidi="ar-EG"/>
        </w:rPr>
        <w:t>أ</w:t>
      </w:r>
      <w:r w:rsidRPr="00DA1CEB">
        <w:rPr>
          <w:i/>
          <w:iCs/>
          <w:rtl/>
          <w:lang w:val="fr-FR" w:bidi="ar-EG"/>
        </w:rPr>
        <w:t>)</w:t>
      </w:r>
      <w:r>
        <w:rPr>
          <w:rFonts w:hint="cs"/>
          <w:rtl/>
          <w:lang w:val="fr-FR" w:bidi="ar-EG"/>
        </w:rPr>
        <w:t xml:space="preserve"> و</w:t>
      </w:r>
      <w:r w:rsidRPr="00DA1CEB">
        <w:rPr>
          <w:rFonts w:hint="eastAsia"/>
          <w:i/>
          <w:iCs/>
          <w:rtl/>
          <w:lang w:val="fr-FR" w:bidi="ar-EG"/>
        </w:rPr>
        <w:t>ب</w:t>
      </w:r>
      <w:r w:rsidRPr="00DA1CEB">
        <w:rPr>
          <w:i/>
          <w:iCs/>
          <w:rtl/>
          <w:lang w:val="fr-FR" w:bidi="ar-EG"/>
        </w:rPr>
        <w:t>)</w:t>
      </w:r>
      <w:r>
        <w:rPr>
          <w:rFonts w:hint="cs"/>
          <w:rtl/>
          <w:lang w:val="fr-FR" w:bidi="ar-EG"/>
        </w:rPr>
        <w:t xml:space="preserve"> أعلاه ليشمل حالة محطة فضائية مدونة تحت الرقم </w:t>
      </w:r>
      <w:r w:rsidRPr="00F41183">
        <w:rPr>
          <w:b/>
          <w:bCs/>
          <w:lang w:val="fr-FR" w:bidi="ar-EG"/>
        </w:rPr>
        <w:t>41.11</w:t>
      </w:r>
      <w:r w:rsidRPr="00F41183">
        <w:rPr>
          <w:rFonts w:hint="cs"/>
          <w:b/>
          <w:bCs/>
          <w:rtl/>
          <w:lang w:val="fr-FR" w:bidi="ar-EG"/>
        </w:rPr>
        <w:t xml:space="preserve"> </w:t>
      </w:r>
      <w:r>
        <w:rPr>
          <w:rFonts w:hint="cs"/>
          <w:rtl/>
          <w:lang w:val="fr-FR" w:bidi="ar-EG"/>
        </w:rPr>
        <w:t xml:space="preserve">(نتيجة غير مؤاتية بموجب الرقم </w:t>
      </w:r>
      <w:r w:rsidRPr="00A3140B">
        <w:rPr>
          <w:b/>
          <w:bCs/>
        </w:rPr>
        <w:t>32A</w:t>
      </w:r>
      <w:r>
        <w:rPr>
          <w:b/>
          <w:bCs/>
        </w:rPr>
        <w:t>.11</w:t>
      </w:r>
      <w:r>
        <w:rPr>
          <w:rFonts w:hint="cs"/>
          <w:rtl/>
          <w:lang w:val="fr-FR" w:bidi="ar-EG"/>
        </w:rPr>
        <w:t xml:space="preserve">. ويحصل التخصيص للمحطة الأرضية على نتيجة مؤاتية بموجب الرقم </w:t>
      </w:r>
      <w:r w:rsidRPr="00A3140B">
        <w:rPr>
          <w:b/>
          <w:bCs/>
        </w:rPr>
        <w:t>32</w:t>
      </w:r>
      <w:r>
        <w:rPr>
          <w:b/>
          <w:bCs/>
        </w:rPr>
        <w:t>.11</w:t>
      </w:r>
      <w:r>
        <w:rPr>
          <w:rFonts w:hint="cs"/>
          <w:rtl/>
          <w:lang w:val="fr-FR" w:bidi="ar-EG"/>
        </w:rPr>
        <w:t xml:space="preserve"> تطبيقاً للأرقام</w:t>
      </w:r>
      <w:r w:rsidRPr="00A3140B">
        <w:rPr>
          <w:rtl/>
        </w:rPr>
        <w:t xml:space="preserve">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r>
        <w:rPr>
          <w:rFonts w:hint="cs"/>
          <w:rtl/>
          <w:lang w:val="fr-FR" w:bidi="ar-EG"/>
        </w:rPr>
        <w:t>، و</w:t>
      </w:r>
      <w:r w:rsidR="00D0426F">
        <w:rPr>
          <w:b/>
          <w:bCs/>
          <w:lang w:val="fr-FR" w:bidi="ar-EG"/>
        </w:rPr>
        <w:t>41.11</w:t>
      </w:r>
      <w:r>
        <w:rPr>
          <w:lang w:val="fr-FR" w:bidi="ar-EG"/>
        </w:rPr>
        <w:t>/Z</w:t>
      </w:r>
      <w:r>
        <w:rPr>
          <w:rFonts w:hint="cs"/>
          <w:rtl/>
          <w:lang w:val="fr-FR" w:bidi="ar-EG"/>
        </w:rPr>
        <w:t xml:space="preserve">  تعقبها أسماء الإدارات المعنية التي ترد في الإطارين </w:t>
      </w:r>
      <w:r>
        <w:rPr>
          <w:lang w:val="fr-FR" w:bidi="ar-EG"/>
        </w:rPr>
        <w:t>A6/A5</w:t>
      </w:r>
      <w:r>
        <w:rPr>
          <w:rFonts w:hint="cs"/>
          <w:rtl/>
          <w:lang w:val="fr-FR" w:bidi="ar-EG"/>
        </w:rPr>
        <w:t xml:space="preserve"> للمحطة الفضائية المصاحبة تحت الرمز </w:t>
      </w:r>
      <w:r w:rsidRPr="004929FF">
        <w:rPr>
          <w:b/>
          <w:bCs/>
          <w:lang w:val="fr-FR" w:bidi="ar-EG"/>
        </w:rPr>
        <w:t>41.11</w:t>
      </w:r>
      <w:r>
        <w:rPr>
          <w:rFonts w:hint="cs"/>
          <w:rtl/>
          <w:lang w:val="fr-FR" w:bidi="ar-EG"/>
        </w:rPr>
        <w:t>.</w:t>
      </w:r>
    </w:p>
    <w:p w14:paraId="44E2C890" w14:textId="77777777" w:rsidR="00A56F16" w:rsidRPr="00F41183" w:rsidRDefault="00A56F16" w:rsidP="004601AF">
      <w:pPr>
        <w:pStyle w:val="enumlev1"/>
        <w:rPr>
          <w:b/>
          <w:bCs/>
          <w:rtl/>
          <w:lang w:val="en-US" w:bidi="ar-EG"/>
        </w:rPr>
      </w:pPr>
      <w:r>
        <w:rPr>
          <w:rFonts w:hint="cs"/>
          <w:i/>
          <w:iCs/>
          <w:rtl/>
        </w:rPr>
        <w:t>ﻫ )</w:t>
      </w:r>
      <w:r w:rsidRPr="00A3140B">
        <w:rPr>
          <w:rtl/>
        </w:rPr>
        <w:tab/>
      </w:r>
      <w:r w:rsidRPr="00F41183">
        <w:rPr>
          <w:rtl/>
        </w:rPr>
        <w:t xml:space="preserve">وفي حالة محطة فضائية مصاحبة مدونة مع نتيجة غير مؤاتية بموجب الرقم </w:t>
      </w:r>
      <w:r w:rsidRPr="00F41183">
        <w:rPr>
          <w:b/>
          <w:bCs/>
        </w:rPr>
        <w:t>36.11</w:t>
      </w:r>
      <w:r w:rsidRPr="00F41183">
        <w:rPr>
          <w:rtl/>
        </w:rPr>
        <w:t xml:space="preserve"> (محطة تعمل طبقاً لأحكام الرقم </w:t>
      </w:r>
      <w:r w:rsidRPr="00F41183">
        <w:rPr>
          <w:b/>
          <w:bCs/>
        </w:rPr>
        <w:t>4.4</w:t>
      </w:r>
      <w:r w:rsidRPr="00F41183">
        <w:rPr>
          <w:rtl/>
        </w:rPr>
        <w:t xml:space="preserve">) </w:t>
      </w:r>
      <w:r w:rsidRPr="00F41183">
        <w:rPr>
          <w:rFonts w:hint="cs"/>
          <w:rtl/>
        </w:rPr>
        <w:t>ستعطى</w:t>
      </w:r>
      <w:r w:rsidRPr="00F41183">
        <w:rPr>
          <w:rtl/>
        </w:rPr>
        <w:t xml:space="preserve"> المحطة الأرضية نتيجة تنظيمية (الرقم </w:t>
      </w:r>
      <w:r w:rsidRPr="00F41183">
        <w:rPr>
          <w:b/>
          <w:bCs/>
        </w:rPr>
        <w:t>31.11</w:t>
      </w:r>
      <w:r w:rsidRPr="00F41183">
        <w:rPr>
          <w:rtl/>
        </w:rPr>
        <w:t xml:space="preserve">) ونتيجة </w:t>
      </w:r>
      <w:r>
        <w:rPr>
          <w:rFonts w:hint="cs"/>
          <w:rtl/>
        </w:rPr>
        <w:t>بشأن</w:t>
      </w:r>
      <w:r w:rsidRPr="00F41183">
        <w:rPr>
          <w:rtl/>
        </w:rPr>
        <w:t xml:space="preserve"> </w:t>
      </w:r>
      <w:r>
        <w:rPr>
          <w:rFonts w:hint="cs"/>
          <w:rtl/>
        </w:rPr>
        <w:t>التطابق</w:t>
      </w:r>
      <w:r w:rsidRPr="00F41183">
        <w:rPr>
          <w:rtl/>
        </w:rPr>
        <w:t xml:space="preserve"> مع الأحكام المتعلقة بالتنسيق</w:t>
      </w:r>
      <w:r w:rsidRPr="00F41183">
        <w:rPr>
          <w:rFonts w:hint="cs"/>
          <w:rtl/>
        </w:rPr>
        <w:t>، عند الاقتضاء،</w:t>
      </w:r>
      <w:r w:rsidRPr="00F41183">
        <w:rPr>
          <w:rtl/>
        </w:rPr>
        <w:t xml:space="preserve"> بصرف النظر عن النتيجة التنظيمية غير المؤاتية التي </w:t>
      </w:r>
      <w:r w:rsidRPr="00F41183">
        <w:rPr>
          <w:rFonts w:hint="cs"/>
          <w:rtl/>
        </w:rPr>
        <w:t>أعطيت</w:t>
      </w:r>
      <w:r w:rsidRPr="00F41183">
        <w:rPr>
          <w:rtl/>
        </w:rPr>
        <w:t xml:space="preserve"> ل</w:t>
      </w:r>
      <w:r w:rsidRPr="00F41183">
        <w:rPr>
          <w:rFonts w:hint="cs"/>
          <w:rtl/>
        </w:rPr>
        <w:t>ل</w:t>
      </w:r>
      <w:r w:rsidRPr="00F41183">
        <w:rPr>
          <w:rtl/>
        </w:rPr>
        <w:t>محطة الفضائية. ومع ذلك</w:t>
      </w:r>
      <w:r w:rsidRPr="00F41183">
        <w:rPr>
          <w:rFonts w:hint="cs"/>
          <w:rtl/>
        </w:rPr>
        <w:t>،</w:t>
      </w:r>
      <w:r w:rsidRPr="00F41183">
        <w:rPr>
          <w:rtl/>
        </w:rPr>
        <w:t xml:space="preserve"> لا تنطبق نتيجة </w:t>
      </w:r>
      <w:r>
        <w:rPr>
          <w:rFonts w:hint="cs"/>
          <w:rtl/>
        </w:rPr>
        <w:t>التطابق</w:t>
      </w:r>
      <w:r w:rsidRPr="00F41183">
        <w:rPr>
          <w:rtl/>
        </w:rPr>
        <w:t xml:space="preserve"> مع التنسيق إلا على إجراء التنسيق بموجب الأرقام </w:t>
      </w:r>
      <w:r w:rsidRPr="00F41183">
        <w:rPr>
          <w:b/>
          <w:bCs/>
        </w:rPr>
        <w:t>15.9</w:t>
      </w:r>
      <w:r w:rsidRPr="00F41183">
        <w:rPr>
          <w:rtl/>
        </w:rPr>
        <w:t xml:space="preserve"> و</w:t>
      </w:r>
      <w:r w:rsidRPr="00F41183">
        <w:rPr>
          <w:b/>
          <w:bCs/>
        </w:rPr>
        <w:t>17.9</w:t>
      </w:r>
      <w:r w:rsidRPr="00F41183">
        <w:rPr>
          <w:rtl/>
        </w:rPr>
        <w:t xml:space="preserve"> و</w:t>
      </w:r>
      <w:r w:rsidRPr="00F41183">
        <w:rPr>
          <w:b/>
          <w:bCs/>
        </w:rPr>
        <w:t>17A.9</w:t>
      </w:r>
      <w:r w:rsidRPr="00F41183">
        <w:rPr>
          <w:rFonts w:hint="cs"/>
          <w:rtl/>
        </w:rPr>
        <w:t xml:space="preserve"> و</w:t>
      </w:r>
      <w:r w:rsidRPr="00F41183">
        <w:rPr>
          <w:b/>
          <w:bCs/>
          <w:lang w:val="en-US"/>
        </w:rPr>
        <w:t>19.9</w:t>
      </w:r>
      <w:r w:rsidRPr="00F41183">
        <w:rPr>
          <w:rFonts w:hint="cs"/>
          <w:rtl/>
        </w:rPr>
        <w:t>.</w:t>
      </w:r>
      <w:r w:rsidRPr="00F41183">
        <w:rPr>
          <w:rtl/>
        </w:rPr>
        <w:t xml:space="preserve"> وبمجرد أن يدون التخصيص، يضاف إليه رمز للدلالة على أن الوضع القانوني للمحطة الأرضية لا يخص سوى خدمات الأرض</w:t>
      </w:r>
      <w:r w:rsidRPr="00F41183">
        <w:rPr>
          <w:rFonts w:hint="cs"/>
          <w:rtl/>
        </w:rPr>
        <w:t>،</w:t>
      </w:r>
      <w:r w:rsidRPr="00F41183">
        <w:rPr>
          <w:rtl/>
        </w:rPr>
        <w:t xml:space="preserve"> </w:t>
      </w:r>
      <w:r w:rsidRPr="00F41183">
        <w:rPr>
          <w:rFonts w:hint="cs"/>
          <w:rtl/>
        </w:rPr>
        <w:t>وفيما يخص المحطات الأرضية العاملة في الاتجاه المعاكس للإرسال؛ وليس لها أي وضع معترف به في سياق</w:t>
      </w:r>
      <w:r w:rsidRPr="00F41183">
        <w:rPr>
          <w:rtl/>
        </w:rPr>
        <w:t xml:space="preserve"> تنسيق الشبكة الفضائية (الأرقام </w:t>
      </w:r>
      <w:r w:rsidRPr="00F41183">
        <w:rPr>
          <w:b/>
          <w:bCs/>
        </w:rPr>
        <w:t>7.9</w:t>
      </w:r>
      <w:r w:rsidRPr="00F41183">
        <w:rPr>
          <w:rtl/>
        </w:rPr>
        <w:t xml:space="preserve"> و</w:t>
      </w:r>
      <w:r w:rsidRPr="00F41183">
        <w:rPr>
          <w:b/>
          <w:bCs/>
        </w:rPr>
        <w:t>12.9</w:t>
      </w:r>
      <w:r w:rsidRPr="00F41183">
        <w:rPr>
          <w:rtl/>
        </w:rPr>
        <w:t xml:space="preserve"> </w:t>
      </w:r>
      <w:r w:rsidRPr="00F41183">
        <w:rPr>
          <w:rFonts w:hint="cs"/>
          <w:rtl/>
        </w:rPr>
        <w:t>و</w:t>
      </w:r>
      <w:r w:rsidRPr="00F41183">
        <w:rPr>
          <w:b/>
          <w:bCs/>
          <w:lang w:val="en-US"/>
        </w:rPr>
        <w:t>12A.9</w:t>
      </w:r>
      <w:r w:rsidRPr="00F41183">
        <w:rPr>
          <w:rFonts w:hint="cs"/>
          <w:rtl/>
          <w:lang w:val="en-US"/>
        </w:rPr>
        <w:t xml:space="preserve"> </w:t>
      </w:r>
      <w:r w:rsidRPr="00F41183">
        <w:rPr>
          <w:rtl/>
        </w:rPr>
        <w:t>و</w:t>
      </w:r>
      <w:r w:rsidRPr="00F41183">
        <w:rPr>
          <w:b/>
          <w:bCs/>
        </w:rPr>
        <w:t>13.9</w:t>
      </w:r>
      <w:r w:rsidRPr="00F41183">
        <w:rPr>
          <w:rtl/>
        </w:rPr>
        <w:t>).</w:t>
      </w:r>
    </w:p>
    <w:p w14:paraId="4B351DB8" w14:textId="77777777" w:rsidR="00A56F16" w:rsidRPr="00A3140B" w:rsidRDefault="00A56F16" w:rsidP="004F04DE">
      <w:pPr>
        <w:pStyle w:val="Heading3"/>
        <w:rPr>
          <w:rtl/>
        </w:rPr>
      </w:pPr>
      <w:r w:rsidRPr="00A3140B">
        <w:t>2.1.2</w:t>
      </w:r>
      <w:r w:rsidRPr="00A3140B">
        <w:rPr>
          <w:rtl/>
        </w:rPr>
        <w:tab/>
      </w:r>
      <w:r>
        <w:rPr>
          <w:rFonts w:hint="cs"/>
          <w:rtl/>
        </w:rPr>
        <w:t>ال</w:t>
      </w:r>
      <w:r w:rsidRPr="00A3140B">
        <w:rPr>
          <w:rtl/>
        </w:rPr>
        <w:t xml:space="preserve">حالة </w:t>
      </w:r>
      <w:r>
        <w:rPr>
          <w:rFonts w:hint="cs"/>
          <w:rtl/>
        </w:rPr>
        <w:t xml:space="preserve">التي تكون فيها </w:t>
      </w:r>
      <w:r w:rsidRPr="00A3140B">
        <w:rPr>
          <w:rtl/>
        </w:rPr>
        <w:t>تخصيصات المحطة الفضائية غير مدونة في السجل الأساسي</w:t>
      </w:r>
    </w:p>
    <w:p w14:paraId="4FC1FAC7" w14:textId="77777777" w:rsidR="00A56F16" w:rsidRPr="00A3140B" w:rsidRDefault="00A56F16" w:rsidP="00A56F16">
      <w:pPr>
        <w:tabs>
          <w:tab w:val="clear" w:pos="794"/>
          <w:tab w:val="clear" w:pos="1191"/>
          <w:tab w:val="clear" w:pos="1588"/>
          <w:tab w:val="clear" w:pos="1985"/>
        </w:tabs>
        <w:spacing w:before="240"/>
        <w:rPr>
          <w:rtl/>
        </w:rPr>
      </w:pPr>
      <w:r w:rsidRPr="00A3140B">
        <w:rPr>
          <w:rtl/>
        </w:rPr>
        <w:t>يمكن أن تشمل هذه الفئة الحالات التالية:</w:t>
      </w:r>
    </w:p>
    <w:p w14:paraId="5FBE8373" w14:textId="77777777" w:rsidR="00A56F16" w:rsidRPr="00A3140B" w:rsidRDefault="00A56F16" w:rsidP="00992C3A">
      <w:pPr>
        <w:pStyle w:val="enumlev1"/>
        <w:rPr>
          <w:rtl/>
        </w:rPr>
      </w:pPr>
      <w:r>
        <w:rPr>
          <w:rFonts w:hint="cs"/>
          <w:i/>
          <w:iCs/>
          <w:rtl/>
        </w:rPr>
        <w:t xml:space="preserve"> </w:t>
      </w:r>
      <w:r w:rsidRPr="00A3140B">
        <w:rPr>
          <w:i/>
          <w:iCs/>
          <w:rtl/>
        </w:rPr>
        <w:t>أ )</w:t>
      </w:r>
      <w:r w:rsidRPr="00A3140B">
        <w:rPr>
          <w:rtl/>
        </w:rPr>
        <w:tab/>
        <w:t xml:space="preserve">محطة فضائية ينطبق عليها إجراء القسم </w:t>
      </w:r>
      <w:r w:rsidRPr="00A3140B">
        <w:t>II</w:t>
      </w:r>
      <w:r w:rsidRPr="00A3140B">
        <w:rPr>
          <w:rtl/>
        </w:rPr>
        <w:t xml:space="preserve"> من المادة </w:t>
      </w:r>
      <w:r w:rsidRPr="00A3140B">
        <w:rPr>
          <w:b/>
          <w:bCs/>
        </w:rPr>
        <w:t>9</w:t>
      </w:r>
      <w:r w:rsidRPr="00A3140B">
        <w:rPr>
          <w:rtl/>
        </w:rPr>
        <w:t xml:space="preserve"> </w:t>
      </w:r>
      <w:r>
        <w:rPr>
          <w:rFonts w:hint="cs"/>
          <w:rtl/>
        </w:rPr>
        <w:t xml:space="preserve">ولم يبلغ المكتب </w:t>
      </w:r>
      <w:r w:rsidRPr="00A3140B">
        <w:rPr>
          <w:rtl/>
        </w:rPr>
        <w:t xml:space="preserve">عنها بعد بموجب الرقمين </w:t>
      </w:r>
      <w:r>
        <w:rPr>
          <w:b/>
          <w:bCs/>
        </w:rPr>
        <w:t>30.9</w:t>
      </w:r>
      <w:r w:rsidRPr="00A3140B">
        <w:rPr>
          <w:b/>
          <w:bCs/>
          <w:rtl/>
        </w:rPr>
        <w:t xml:space="preserve"> </w:t>
      </w:r>
      <w:r w:rsidRPr="00A3140B">
        <w:rPr>
          <w:rtl/>
        </w:rPr>
        <w:t>و</w:t>
      </w:r>
      <w:r>
        <w:rPr>
          <w:b/>
          <w:bCs/>
        </w:rPr>
        <w:t>32.9</w:t>
      </w:r>
      <w:r w:rsidRPr="00A3140B">
        <w:rPr>
          <w:rtl/>
        </w:rPr>
        <w:t>؛</w:t>
      </w:r>
    </w:p>
    <w:p w14:paraId="2AC5C6D8" w14:textId="77777777" w:rsidR="00B66708" w:rsidRDefault="00B66708" w:rsidP="00992C3A">
      <w:pPr>
        <w:pStyle w:val="enumlev1"/>
        <w:rPr>
          <w:i/>
          <w:iCs/>
          <w:rtl/>
        </w:rPr>
      </w:pPr>
      <w:r>
        <w:rPr>
          <w:i/>
          <w:iCs/>
          <w:rtl/>
        </w:rPr>
        <w:br w:type="page"/>
      </w:r>
    </w:p>
    <w:p w14:paraId="006A0DCF" w14:textId="77777777" w:rsidR="00A56F16" w:rsidRPr="00A3140B" w:rsidRDefault="00A56F16" w:rsidP="00992C3A">
      <w:pPr>
        <w:pStyle w:val="enumlev1"/>
        <w:rPr>
          <w:rtl/>
        </w:rPr>
      </w:pPr>
      <w:r w:rsidRPr="00A3140B">
        <w:rPr>
          <w:i/>
          <w:iCs/>
          <w:rtl/>
        </w:rPr>
        <w:lastRenderedPageBreak/>
        <w:t>ب)</w:t>
      </w:r>
      <w:r w:rsidRPr="00A3140B">
        <w:rPr>
          <w:rtl/>
        </w:rPr>
        <w:tab/>
        <w:t xml:space="preserve">محطة فضائية قيد التنسيق (لم يكتمل إجراء التنسيق بعد ولم يبلّغ </w:t>
      </w:r>
      <w:r>
        <w:rPr>
          <w:rFonts w:hint="cs"/>
          <w:rtl/>
        </w:rPr>
        <w:t xml:space="preserve">بعد </w:t>
      </w:r>
      <w:r w:rsidRPr="00A3140B">
        <w:rPr>
          <w:rtl/>
        </w:rPr>
        <w:t xml:space="preserve">عن المحطة الفضائية بموجب الرقم </w:t>
      </w:r>
      <w:r>
        <w:rPr>
          <w:b/>
          <w:bCs/>
        </w:rPr>
        <w:t>15.11</w:t>
      </w:r>
      <w:r w:rsidRPr="00A3140B">
        <w:rPr>
          <w:rtl/>
        </w:rPr>
        <w:t>)؛</w:t>
      </w:r>
    </w:p>
    <w:p w14:paraId="7FA080A8" w14:textId="77777777" w:rsidR="00A56F16" w:rsidRPr="00A3140B" w:rsidRDefault="00A56F16" w:rsidP="00992C3A">
      <w:pPr>
        <w:pStyle w:val="enumlev1"/>
        <w:rPr>
          <w:rtl/>
        </w:rPr>
      </w:pPr>
      <w:r w:rsidRPr="00A3140B">
        <w:rPr>
          <w:i/>
          <w:iCs/>
          <w:rtl/>
        </w:rPr>
        <w:t>ج)</w:t>
      </w:r>
      <w:r w:rsidRPr="00A3140B">
        <w:rPr>
          <w:rtl/>
        </w:rPr>
        <w:tab/>
        <w:t xml:space="preserve">محطة فضائية أكملت إجراء المادة </w:t>
      </w:r>
      <w:r w:rsidRPr="00A3140B">
        <w:rPr>
          <w:b/>
          <w:bCs/>
        </w:rPr>
        <w:t>9</w:t>
      </w:r>
      <w:r w:rsidRPr="00A3140B">
        <w:rPr>
          <w:rtl/>
        </w:rPr>
        <w:t xml:space="preserve"> بنجاح لكن </w:t>
      </w:r>
      <w:r>
        <w:rPr>
          <w:rFonts w:hint="cs"/>
          <w:rtl/>
        </w:rPr>
        <w:t xml:space="preserve">لم يتم بعد تبليغ </w:t>
      </w:r>
      <w:r w:rsidRPr="00A3140B">
        <w:rPr>
          <w:rtl/>
        </w:rPr>
        <w:t xml:space="preserve">المكتب </w:t>
      </w:r>
      <w:r>
        <w:rPr>
          <w:rFonts w:hint="cs"/>
          <w:rtl/>
        </w:rPr>
        <w:t>بها</w:t>
      </w:r>
      <w:r w:rsidRPr="00A3140B">
        <w:rPr>
          <w:rtl/>
        </w:rPr>
        <w:t xml:space="preserve"> بموجب</w:t>
      </w:r>
      <w:r>
        <w:rPr>
          <w:rFonts w:hint="cs"/>
          <w:rtl/>
        </w:rPr>
        <w:t xml:space="preserve"> الرقم</w:t>
      </w:r>
      <w:r w:rsidRPr="00A3140B">
        <w:rPr>
          <w:rtl/>
        </w:rPr>
        <w:t xml:space="preserve"> </w:t>
      </w:r>
      <w:r w:rsidRPr="002E75F2">
        <w:rPr>
          <w:b/>
          <w:bCs/>
        </w:rPr>
        <w:t>15.11</w:t>
      </w:r>
      <w:r w:rsidRPr="00A3140B">
        <w:rPr>
          <w:rtl/>
        </w:rPr>
        <w:t>؛</w:t>
      </w:r>
    </w:p>
    <w:p w14:paraId="4B74B1A8" w14:textId="77777777" w:rsidR="00A56F16" w:rsidRPr="00A3140B" w:rsidRDefault="00A56F16" w:rsidP="00992C3A">
      <w:pPr>
        <w:pStyle w:val="enumlev1"/>
        <w:rPr>
          <w:rtl/>
        </w:rPr>
      </w:pPr>
      <w:r w:rsidRPr="00A3140B">
        <w:rPr>
          <w:i/>
          <w:iCs/>
          <w:rtl/>
        </w:rPr>
        <w:t>د )</w:t>
      </w:r>
      <w:r w:rsidRPr="00A3140B">
        <w:rPr>
          <w:rtl/>
        </w:rPr>
        <w:tab/>
        <w:t xml:space="preserve">محطة فضائية مبلغ عنها (الرقم </w:t>
      </w:r>
      <w:r>
        <w:rPr>
          <w:b/>
          <w:bCs/>
        </w:rPr>
        <w:t>15.11</w:t>
      </w:r>
      <w:r w:rsidRPr="00A3140B">
        <w:rPr>
          <w:rtl/>
        </w:rPr>
        <w:t xml:space="preserve">) لكنها أعيدت إلى الإدارة مع نتيجة غير مؤاتية بموجب الأرقام </w:t>
      </w:r>
      <w:r>
        <w:rPr>
          <w:b/>
          <w:bCs/>
        </w:rPr>
        <w:t>31.11</w:t>
      </w:r>
      <w:r w:rsidRPr="00A3140B">
        <w:rPr>
          <w:rtl/>
        </w:rPr>
        <w:t xml:space="preserve"> أو </w:t>
      </w:r>
      <w:r>
        <w:rPr>
          <w:b/>
          <w:bCs/>
        </w:rPr>
        <w:t>32.11</w:t>
      </w:r>
      <w:r w:rsidRPr="00A3140B">
        <w:rPr>
          <w:rtl/>
        </w:rPr>
        <w:t xml:space="preserve"> و</w:t>
      </w:r>
      <w:r>
        <w:rPr>
          <w:b/>
          <w:bCs/>
        </w:rPr>
        <w:t>32A.11</w:t>
      </w:r>
      <w:r w:rsidRPr="00A3140B">
        <w:rPr>
          <w:rtl/>
        </w:rPr>
        <w:t>؛</w:t>
      </w:r>
    </w:p>
    <w:p w14:paraId="56D04F39" w14:textId="77777777" w:rsidR="00A56F16" w:rsidRDefault="00A56F16" w:rsidP="00992C3A">
      <w:pPr>
        <w:pStyle w:val="enumlev1"/>
        <w:rPr>
          <w:rtl/>
        </w:rPr>
      </w:pPr>
      <w:r>
        <w:rPr>
          <w:rFonts w:hint="cs"/>
          <w:i/>
          <w:iCs/>
          <w:rtl/>
          <w:lang w:val="en-US"/>
        </w:rPr>
        <w:t>ﻫ</w:t>
      </w:r>
      <w:r>
        <w:rPr>
          <w:rFonts w:hint="cs"/>
          <w:i/>
          <w:iCs/>
          <w:rtl/>
        </w:rPr>
        <w:t xml:space="preserve"> </w:t>
      </w:r>
      <w:r w:rsidRPr="00A3140B">
        <w:rPr>
          <w:i/>
          <w:iCs/>
          <w:rtl/>
        </w:rPr>
        <w:t>)</w:t>
      </w:r>
      <w:r w:rsidRPr="00A3140B">
        <w:rPr>
          <w:rtl/>
        </w:rPr>
        <w:tab/>
        <w:t xml:space="preserve">محطة فضائية قد تم التبليغ عنها (الرقم </w:t>
      </w:r>
      <w:r>
        <w:rPr>
          <w:b/>
          <w:bCs/>
        </w:rPr>
        <w:t>15.11</w:t>
      </w:r>
      <w:r w:rsidRPr="00A3140B">
        <w:rPr>
          <w:rtl/>
        </w:rPr>
        <w:t>) لكنها لم تدون بعد (معالجة المكتب جارية).</w:t>
      </w:r>
    </w:p>
    <w:p w14:paraId="107C2BB4" w14:textId="77777777" w:rsidR="00A56F16" w:rsidRPr="00A3140B" w:rsidRDefault="00A56F16" w:rsidP="00A56F16">
      <w:pPr>
        <w:tabs>
          <w:tab w:val="clear" w:pos="794"/>
          <w:tab w:val="clear" w:pos="1191"/>
          <w:tab w:val="clear" w:pos="1588"/>
          <w:tab w:val="clear" w:pos="1985"/>
        </w:tabs>
        <w:spacing w:before="240"/>
        <w:rPr>
          <w:rtl/>
        </w:rPr>
      </w:pPr>
      <w:r w:rsidRPr="00A3140B">
        <w:t>1.2.1.2</w:t>
      </w:r>
      <w:r w:rsidRPr="00A3140B">
        <w:rPr>
          <w:rtl/>
        </w:rPr>
        <w:tab/>
        <w:t>انطلاقاً من مبدأ مفاده أن العنصر الرئيسي في شبكة فضائية هو المحطة الفضائية وأن من الخطأ تدوين محطات أرضية في السجل الأساسي لم تدون بشأنها أي محطة (أي شبكة) فضائية، قررت اللجنة أنه لا يمكن تدو</w:t>
      </w:r>
      <w:r>
        <w:rPr>
          <w:rFonts w:hint="cs"/>
          <w:rtl/>
        </w:rPr>
        <w:t>ي</w:t>
      </w:r>
      <w:r w:rsidRPr="00A3140B">
        <w:rPr>
          <w:rtl/>
        </w:rPr>
        <w:t>ن محطة أرضية في السجل الأساسي قبل المحطة الفضائية المصاحبة لها. وعليه ستنال المحطات الأرضية من الفئات</w:t>
      </w:r>
      <w:r>
        <w:rPr>
          <w:rFonts w:hint="cs"/>
          <w:rtl/>
        </w:rPr>
        <w:t xml:space="preserve"> الواردة في الفقرات </w:t>
      </w:r>
      <w:r>
        <w:rPr>
          <w:lang w:val="en-US"/>
        </w:rPr>
        <w:t>2.1.2</w:t>
      </w:r>
      <w:r w:rsidRPr="00A3140B">
        <w:rPr>
          <w:rtl/>
        </w:rPr>
        <w:t xml:space="preserve"> </w:t>
      </w:r>
      <w:r w:rsidRPr="00A3140B">
        <w:rPr>
          <w:i/>
          <w:iCs/>
          <w:rtl/>
        </w:rPr>
        <w:t>أ)</w:t>
      </w:r>
      <w:r w:rsidRPr="00A3140B">
        <w:rPr>
          <w:rtl/>
        </w:rPr>
        <w:t xml:space="preserve"> إلى </w:t>
      </w:r>
      <w:r w:rsidRPr="00A3140B">
        <w:rPr>
          <w:i/>
          <w:iCs/>
          <w:rtl/>
        </w:rPr>
        <w:t>د)</w:t>
      </w:r>
      <w:r w:rsidRPr="00A3140B">
        <w:rPr>
          <w:rtl/>
        </w:rPr>
        <w:t xml:space="preserve"> أعلاه نتيجة غير مؤاتية بموجب الرقم </w:t>
      </w:r>
      <w:r>
        <w:rPr>
          <w:b/>
          <w:bCs/>
        </w:rPr>
        <w:t>32.11</w:t>
      </w:r>
      <w:r w:rsidRPr="00A3140B">
        <w:rPr>
          <w:rtl/>
        </w:rPr>
        <w:t>.</w:t>
      </w:r>
    </w:p>
    <w:p w14:paraId="06A564BF" w14:textId="77777777" w:rsidR="005E599E" w:rsidRDefault="00A56F16" w:rsidP="00A56F16">
      <w:pPr>
        <w:tabs>
          <w:tab w:val="clear" w:pos="794"/>
          <w:tab w:val="clear" w:pos="1191"/>
          <w:tab w:val="clear" w:pos="1588"/>
          <w:tab w:val="clear" w:pos="1985"/>
        </w:tabs>
        <w:spacing w:before="240"/>
        <w:rPr>
          <w:rtl/>
        </w:rPr>
      </w:pPr>
      <w:r w:rsidRPr="00A3140B">
        <w:t>2.2.1.2</w:t>
      </w:r>
      <w:r w:rsidRPr="00A3140B">
        <w:rPr>
          <w:rtl/>
        </w:rPr>
        <w:tab/>
        <w:t>يعالج المكتب بطاقات التبليغ عن المحطات الأرضية من الفئة</w:t>
      </w:r>
      <w:r>
        <w:rPr>
          <w:rFonts w:hint="cs"/>
          <w:rtl/>
        </w:rPr>
        <w:t xml:space="preserve"> الواردة في الفقرة </w:t>
      </w:r>
      <w:r>
        <w:rPr>
          <w:lang w:val="en-US"/>
        </w:rPr>
        <w:t>2.1.2</w:t>
      </w:r>
      <w:r w:rsidRPr="00A3140B">
        <w:rPr>
          <w:rtl/>
        </w:rPr>
        <w:t xml:space="preserve"> </w:t>
      </w:r>
      <w:r>
        <w:rPr>
          <w:rFonts w:hint="cs"/>
          <w:i/>
          <w:iCs/>
          <w:rtl/>
        </w:rPr>
        <w:t>ﻫ</w:t>
      </w:r>
      <w:r w:rsidRPr="00A3140B">
        <w:rPr>
          <w:i/>
          <w:iCs/>
          <w:rtl/>
        </w:rPr>
        <w:t>)</w:t>
      </w:r>
      <w:r w:rsidRPr="00A3140B">
        <w:rPr>
          <w:rtl/>
        </w:rPr>
        <w:t xml:space="preserve"> أعلاه في </w:t>
      </w:r>
      <w:r w:rsidR="00027BCD">
        <w:rPr>
          <w:rFonts w:hint="cs"/>
          <w:rtl/>
        </w:rPr>
        <w:br/>
      </w:r>
      <w:r w:rsidRPr="00A3140B">
        <w:rPr>
          <w:rtl/>
        </w:rPr>
        <w:t xml:space="preserve">نفس الوقت مع المحطة الفضائية المصاحبة، وتعطى النتيجة بموجب الرقم </w:t>
      </w:r>
      <w:r>
        <w:rPr>
          <w:b/>
          <w:bCs/>
        </w:rPr>
        <w:t>32.11</w:t>
      </w:r>
      <w:r w:rsidRPr="00A3140B">
        <w:rPr>
          <w:rtl/>
        </w:rPr>
        <w:t xml:space="preserve"> تطبيقاً للأرقام </w:t>
      </w:r>
      <w:r>
        <w:rPr>
          <w:b/>
          <w:bCs/>
        </w:rPr>
        <w:t>7.9</w:t>
      </w:r>
      <w:r w:rsidRPr="00A3140B">
        <w:rPr>
          <w:rtl/>
        </w:rPr>
        <w:t xml:space="preserve"> </w:t>
      </w:r>
      <w:r>
        <w:rPr>
          <w:rFonts w:hint="cs"/>
          <w:rtl/>
        </w:rPr>
        <w:t>و</w:t>
      </w:r>
      <w:r w:rsidRPr="0079121C">
        <w:rPr>
          <w:b/>
          <w:bCs/>
          <w:lang w:val="en-US"/>
        </w:rPr>
        <w:t>12.9</w:t>
      </w:r>
      <w:r>
        <w:rPr>
          <w:rFonts w:hint="cs"/>
          <w:rtl/>
        </w:rPr>
        <w:t xml:space="preserve"> </w:t>
      </w:r>
      <w:r w:rsidRPr="00A3140B">
        <w:rPr>
          <w:rtl/>
        </w:rPr>
        <w:t>و</w:t>
      </w:r>
      <w:r>
        <w:rPr>
          <w:b/>
          <w:bCs/>
        </w:rPr>
        <w:t>12A.9</w:t>
      </w:r>
      <w:r>
        <w:rPr>
          <w:rtl/>
        </w:rPr>
        <w:t xml:space="preserve"> </w:t>
      </w:r>
      <w:r w:rsidRPr="00A3140B">
        <w:rPr>
          <w:rtl/>
        </w:rPr>
        <w:t>و</w:t>
      </w:r>
      <w:r>
        <w:rPr>
          <w:b/>
          <w:bCs/>
        </w:rPr>
        <w:t>13.9</w:t>
      </w:r>
      <w:r w:rsidRPr="00A3140B">
        <w:rPr>
          <w:rtl/>
        </w:rPr>
        <w:t xml:space="preserve"> </w:t>
      </w:r>
      <w:r>
        <w:rPr>
          <w:rFonts w:hint="cs"/>
          <w:rtl/>
        </w:rPr>
        <w:t>وفقاً</w:t>
      </w:r>
      <w:r w:rsidRPr="00A3140B">
        <w:rPr>
          <w:rtl/>
        </w:rPr>
        <w:t xml:space="preserve"> للنتيجة التي </w:t>
      </w:r>
      <w:r>
        <w:rPr>
          <w:rFonts w:hint="cs"/>
          <w:rtl/>
        </w:rPr>
        <w:t>أعطيت</w:t>
      </w:r>
      <w:r w:rsidRPr="00A3140B">
        <w:rPr>
          <w:rtl/>
        </w:rPr>
        <w:t xml:space="preserve"> </w:t>
      </w:r>
      <w:r>
        <w:rPr>
          <w:rFonts w:hint="cs"/>
          <w:rtl/>
        </w:rPr>
        <w:t>ل</w:t>
      </w:r>
      <w:r w:rsidRPr="00A3140B">
        <w:rPr>
          <w:rtl/>
        </w:rPr>
        <w:t xml:space="preserve">لمحطة الفضائية إما تطبيقاً للفقرة </w:t>
      </w:r>
      <w:r w:rsidRPr="00A3140B">
        <w:t>1.1.2</w:t>
      </w:r>
      <w:r w:rsidRPr="00A3140B">
        <w:rPr>
          <w:rtl/>
        </w:rPr>
        <w:t xml:space="preserve"> </w:t>
      </w:r>
      <w:r w:rsidRPr="00A3140B">
        <w:rPr>
          <w:i/>
          <w:iCs/>
          <w:rtl/>
        </w:rPr>
        <w:t>أ)</w:t>
      </w:r>
      <w:r w:rsidRPr="00A3140B">
        <w:rPr>
          <w:rtl/>
        </w:rPr>
        <w:t xml:space="preserve"> (نتيجة مؤاتية) أو للفقرة </w:t>
      </w:r>
      <w:r w:rsidRPr="00A3140B">
        <w:t>1.2.1.2</w:t>
      </w:r>
      <w:r w:rsidRPr="00A3140B">
        <w:rPr>
          <w:rtl/>
        </w:rPr>
        <w:t xml:space="preserve"> (نتيجة غير مؤاتية).</w:t>
      </w:r>
    </w:p>
    <w:p w14:paraId="1216AA63" w14:textId="77777777" w:rsidR="005E599E" w:rsidRPr="00A3140B" w:rsidRDefault="005E599E" w:rsidP="004F04DE">
      <w:pPr>
        <w:pStyle w:val="Heading3"/>
        <w:rPr>
          <w:rtl/>
        </w:rPr>
      </w:pPr>
      <w:r w:rsidRPr="00A3140B">
        <w:t>3.1.2</w:t>
      </w:r>
      <w:r w:rsidRPr="00A3140B">
        <w:rPr>
          <w:rtl/>
        </w:rPr>
        <w:tab/>
        <w:t>المحطات الأرضية الواقعة خارج منطقة خدمة المحطة الفضائية المصاحبة</w:t>
      </w:r>
    </w:p>
    <w:p w14:paraId="0A9357E2" w14:textId="77777777" w:rsidR="005E599E" w:rsidRPr="00A3140B" w:rsidRDefault="00ED06E9" w:rsidP="00073341">
      <w:pPr>
        <w:tabs>
          <w:tab w:val="clear" w:pos="794"/>
          <w:tab w:val="clear" w:pos="1191"/>
          <w:tab w:val="clear" w:pos="1588"/>
          <w:tab w:val="clear" w:pos="1985"/>
        </w:tabs>
        <w:spacing w:before="240"/>
        <w:rPr>
          <w:rtl/>
        </w:rPr>
      </w:pPr>
      <w:r w:rsidRPr="00A3140B">
        <w:rPr>
          <w:rtl/>
        </w:rPr>
        <w:t xml:space="preserve">تعطى </w:t>
      </w:r>
      <w:r w:rsidR="005E599E" w:rsidRPr="00A3140B">
        <w:rPr>
          <w:rtl/>
        </w:rPr>
        <w:t xml:space="preserve">المحطات الأرضية الواقعة خارج منطقة خدمة المحطة الفضائية المصاحبة نتيجة غير مؤاتية بموجب الرقم </w:t>
      </w:r>
      <w:r>
        <w:rPr>
          <w:b/>
          <w:bCs/>
        </w:rPr>
        <w:t>32.11</w:t>
      </w:r>
      <w:r w:rsidR="005E599E" w:rsidRPr="00A3140B">
        <w:rPr>
          <w:rtl/>
        </w:rPr>
        <w:t xml:space="preserve"> تطبيقاً للأرقام </w:t>
      </w:r>
      <w:r>
        <w:rPr>
          <w:b/>
          <w:bCs/>
        </w:rPr>
        <w:t>7.9</w:t>
      </w:r>
      <w:r w:rsidR="005E599E" w:rsidRPr="00A3140B">
        <w:rPr>
          <w:rtl/>
        </w:rPr>
        <w:t xml:space="preserve"> و</w:t>
      </w:r>
      <w:r>
        <w:rPr>
          <w:b/>
          <w:bCs/>
        </w:rPr>
        <w:t>12.9</w:t>
      </w:r>
      <w:r w:rsidR="005E599E" w:rsidRPr="00A3140B">
        <w:rPr>
          <w:rtl/>
        </w:rPr>
        <w:t xml:space="preserve"> </w:t>
      </w:r>
      <w:r w:rsidRPr="00ED06E9">
        <w:rPr>
          <w:rFonts w:hint="cs"/>
          <w:b/>
          <w:bCs/>
          <w:rtl/>
        </w:rPr>
        <w:t>و</w:t>
      </w:r>
      <w:r>
        <w:rPr>
          <w:b/>
          <w:bCs/>
          <w:lang w:val="en-US"/>
        </w:rPr>
        <w:t>12A.9</w:t>
      </w:r>
      <w:r>
        <w:rPr>
          <w:rFonts w:hint="cs"/>
          <w:b/>
          <w:bCs/>
          <w:rtl/>
          <w:lang w:val="en-US"/>
        </w:rPr>
        <w:t xml:space="preserve"> </w:t>
      </w:r>
      <w:r w:rsidR="005E599E" w:rsidRPr="00ED06E9">
        <w:rPr>
          <w:rtl/>
        </w:rPr>
        <w:t>و</w:t>
      </w:r>
      <w:r w:rsidRPr="00ED06E9">
        <w:rPr>
          <w:b/>
          <w:bCs/>
        </w:rPr>
        <w:t>13.9</w:t>
      </w:r>
      <w:r w:rsidR="008B64B6">
        <w:rPr>
          <w:rFonts w:hint="cs"/>
          <w:rtl/>
        </w:rPr>
        <w:t>،</w:t>
      </w:r>
      <w:r w:rsidR="005E599E" w:rsidRPr="00A3140B">
        <w:rPr>
          <w:rtl/>
        </w:rPr>
        <w:t xml:space="preserve"> حسب الحالة، بافتراض أن تنسيق المحطة الفضائية </w:t>
      </w:r>
      <w:r w:rsidR="005E510F">
        <w:rPr>
          <w:rFonts w:hint="cs"/>
          <w:rtl/>
        </w:rPr>
        <w:t>المصاحبة</w:t>
      </w:r>
      <w:r w:rsidR="0079121C">
        <w:rPr>
          <w:rFonts w:hint="cs"/>
          <w:rtl/>
        </w:rPr>
        <w:t xml:space="preserve"> </w:t>
      </w:r>
      <w:r w:rsidR="005E599E" w:rsidRPr="00A3140B">
        <w:rPr>
          <w:rtl/>
        </w:rPr>
        <w:t xml:space="preserve">لم يستطع أن يأخذ </w:t>
      </w:r>
      <w:r w:rsidR="008B64B6">
        <w:rPr>
          <w:rFonts w:hint="cs"/>
          <w:rtl/>
        </w:rPr>
        <w:t>في ا</w:t>
      </w:r>
      <w:r w:rsidR="005E599E" w:rsidRPr="00A3140B">
        <w:rPr>
          <w:rtl/>
        </w:rPr>
        <w:t>لحسبان المحطات الأرضية الواقعة خارج منطقة الخدمة.</w:t>
      </w:r>
    </w:p>
    <w:p w14:paraId="519F2A41" w14:textId="77777777" w:rsidR="005E599E" w:rsidRPr="00027BCD" w:rsidRDefault="005E599E" w:rsidP="004F04DE">
      <w:pPr>
        <w:pStyle w:val="Heading2"/>
        <w:rPr>
          <w:rtl/>
        </w:rPr>
      </w:pPr>
      <w:r w:rsidRPr="00027BCD">
        <w:t>2.2</w:t>
      </w:r>
      <w:r w:rsidRPr="00027BCD">
        <w:rPr>
          <w:rtl/>
        </w:rPr>
        <w:tab/>
        <w:t>تفحص تعديل في التخصيص المدون لمحطة أرضية</w:t>
      </w:r>
    </w:p>
    <w:p w14:paraId="6224DF72" w14:textId="77777777" w:rsidR="005E599E" w:rsidRPr="00A3140B" w:rsidRDefault="005E599E" w:rsidP="008E0EF6">
      <w:pPr>
        <w:tabs>
          <w:tab w:val="clear" w:pos="794"/>
          <w:tab w:val="clear" w:pos="1191"/>
          <w:tab w:val="clear" w:pos="1588"/>
          <w:tab w:val="clear" w:pos="1985"/>
        </w:tabs>
        <w:spacing w:before="240"/>
        <w:rPr>
          <w:rtl/>
        </w:rPr>
      </w:pPr>
      <w:r w:rsidRPr="00A3140B">
        <w:rPr>
          <w:rtl/>
        </w:rPr>
        <w:t>يمكن أن يتناول تعديل التخصيص لمحطة أرضية ما يلي:</w:t>
      </w:r>
    </w:p>
    <w:p w14:paraId="3B9CFE78" w14:textId="77777777" w:rsidR="005E599E" w:rsidRPr="00A3140B" w:rsidRDefault="005E599E" w:rsidP="00992C3A">
      <w:pPr>
        <w:pStyle w:val="enumlev1"/>
        <w:rPr>
          <w:rtl/>
        </w:rPr>
      </w:pPr>
      <w:r w:rsidRPr="00A3140B">
        <w:rPr>
          <w:rtl/>
        </w:rPr>
        <w:t>-</w:t>
      </w:r>
      <w:r w:rsidRPr="00A3140B">
        <w:rPr>
          <w:rtl/>
        </w:rPr>
        <w:tab/>
        <w:t>تعديل الموقع المداري للمحطة الفضائية المصاحبة</w:t>
      </w:r>
      <w:r w:rsidR="003515C5">
        <w:rPr>
          <w:rFonts w:hint="cs"/>
          <w:rtl/>
        </w:rPr>
        <w:t>؛</w:t>
      </w:r>
      <w:r w:rsidRPr="00A3140B">
        <w:rPr>
          <w:rtl/>
        </w:rPr>
        <w:t xml:space="preserve"> أو </w:t>
      </w:r>
    </w:p>
    <w:p w14:paraId="10DB0435" w14:textId="77777777" w:rsidR="005E599E" w:rsidRPr="00A3140B" w:rsidRDefault="005E599E" w:rsidP="00992C3A">
      <w:pPr>
        <w:pStyle w:val="enumlev1"/>
        <w:rPr>
          <w:rtl/>
        </w:rPr>
      </w:pPr>
      <w:r w:rsidRPr="00A3140B">
        <w:rPr>
          <w:rtl/>
        </w:rPr>
        <w:t>-</w:t>
      </w:r>
      <w:r w:rsidRPr="00A3140B">
        <w:rPr>
          <w:rtl/>
        </w:rPr>
        <w:tab/>
        <w:t>الاستعاضة عن المحطة الفضائية المصاحبة بمحطة أخرى</w:t>
      </w:r>
      <w:r w:rsidR="003515C5">
        <w:rPr>
          <w:rFonts w:hint="cs"/>
          <w:rtl/>
        </w:rPr>
        <w:t>؛</w:t>
      </w:r>
      <w:r w:rsidRPr="00A3140B">
        <w:rPr>
          <w:rtl/>
        </w:rPr>
        <w:t xml:space="preserve"> أو</w:t>
      </w:r>
    </w:p>
    <w:p w14:paraId="3D3D2B16" w14:textId="77777777" w:rsidR="005E599E" w:rsidRDefault="005E599E" w:rsidP="00992C3A">
      <w:pPr>
        <w:pStyle w:val="enumlev1"/>
      </w:pPr>
      <w:r w:rsidRPr="00A3140B">
        <w:rPr>
          <w:rtl/>
        </w:rPr>
        <w:t>-</w:t>
      </w:r>
      <w:r w:rsidRPr="00A3140B">
        <w:rPr>
          <w:rtl/>
        </w:rPr>
        <w:tab/>
        <w:t xml:space="preserve">تعديل أي خاصية </w:t>
      </w:r>
      <w:r w:rsidR="003515C5">
        <w:rPr>
          <w:rFonts w:hint="cs"/>
          <w:rtl/>
        </w:rPr>
        <w:t xml:space="preserve">(خصائص) </w:t>
      </w:r>
      <w:r w:rsidRPr="00A3140B">
        <w:rPr>
          <w:rtl/>
        </w:rPr>
        <w:t>أخرى.</w:t>
      </w:r>
    </w:p>
    <w:p w14:paraId="603DE296" w14:textId="18D6AB01" w:rsidR="00072142" w:rsidRDefault="00072142" w:rsidP="00992C3A">
      <w:pPr>
        <w:pStyle w:val="enumlev1"/>
      </w:pPr>
      <w:r>
        <w:br w:type="page"/>
      </w:r>
    </w:p>
    <w:p w14:paraId="29F75DEA" w14:textId="77777777" w:rsidR="005E599E" w:rsidRPr="00A3140B" w:rsidRDefault="005E599E" w:rsidP="004F04DE">
      <w:pPr>
        <w:pStyle w:val="Heading3"/>
        <w:rPr>
          <w:rtl/>
        </w:rPr>
      </w:pPr>
      <w:r w:rsidRPr="00A3140B">
        <w:lastRenderedPageBreak/>
        <w:t>1.2.2</w:t>
      </w:r>
      <w:r w:rsidRPr="00A3140B">
        <w:rPr>
          <w:rtl/>
        </w:rPr>
        <w:tab/>
        <w:t>تعديل الموقع المداري للمحطة الفضائية المصاحبة</w:t>
      </w:r>
    </w:p>
    <w:p w14:paraId="11DA9115"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يمكن أن يؤثر تعديل الموقع المداري للمحطة الفضائية المصاحبة في شبكات ساتلية أخرى ويمكن أن يقود الإدارة المسؤولة عن المحطة الفضائية إلى إعادة تطبيق إجراء التنسيق. ويفترض المكتب أن المحطات الأرضية المعنية قد أخذت </w:t>
      </w:r>
      <w:r w:rsidR="00CD7CE9">
        <w:rPr>
          <w:rFonts w:hint="cs"/>
          <w:rtl/>
        </w:rPr>
        <w:br/>
      </w:r>
      <w:r w:rsidR="0074513D">
        <w:rPr>
          <w:rFonts w:hint="cs"/>
          <w:rtl/>
        </w:rPr>
        <w:t xml:space="preserve">في </w:t>
      </w:r>
      <w:r w:rsidRPr="00A3140B">
        <w:rPr>
          <w:rtl/>
        </w:rPr>
        <w:t xml:space="preserve">الحسبان عند تنسيق التعديل الذي طرأ على المحطة الفضائية المصاحبة وهو بالتالي يطبق القواعد المبينة في الفقرة </w:t>
      </w:r>
      <w:r w:rsidR="00CD7CE9">
        <w:rPr>
          <w:rFonts w:hint="cs"/>
          <w:rtl/>
        </w:rPr>
        <w:br/>
      </w:r>
      <w:r w:rsidRPr="00A3140B">
        <w:t>1.2</w:t>
      </w:r>
      <w:r w:rsidRPr="00A3140B">
        <w:rPr>
          <w:rtl/>
        </w:rPr>
        <w:t xml:space="preserve"> أعلاه.</w:t>
      </w:r>
    </w:p>
    <w:p w14:paraId="08FC9984" w14:textId="77777777" w:rsidR="005E599E" w:rsidRPr="00A3140B" w:rsidRDefault="005E599E" w:rsidP="004F04DE">
      <w:pPr>
        <w:pStyle w:val="Heading3"/>
        <w:rPr>
          <w:rtl/>
        </w:rPr>
      </w:pPr>
      <w:r w:rsidRPr="00A3140B">
        <w:t>2.2.2</w:t>
      </w:r>
      <w:r w:rsidRPr="00A3140B">
        <w:rPr>
          <w:rtl/>
        </w:rPr>
        <w:tab/>
      </w:r>
      <w:r w:rsidR="006731A2">
        <w:rPr>
          <w:rFonts w:hint="cs"/>
          <w:rtl/>
        </w:rPr>
        <w:t>استبدال</w:t>
      </w:r>
      <w:r w:rsidRPr="00A3140B">
        <w:rPr>
          <w:rtl/>
        </w:rPr>
        <w:t xml:space="preserve"> المحطة الفضائية المصاحبة</w:t>
      </w:r>
    </w:p>
    <w:p w14:paraId="5D9A09FC"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ترى اللجنة أن </w:t>
      </w:r>
      <w:r w:rsidR="006731A2">
        <w:rPr>
          <w:rFonts w:hint="cs"/>
          <w:rtl/>
        </w:rPr>
        <w:t>استبدال</w:t>
      </w:r>
      <w:r w:rsidRPr="00A3140B">
        <w:rPr>
          <w:rtl/>
        </w:rPr>
        <w:t xml:space="preserve"> المحطة الفضائية المصاحبة يؤدي إلى مشاركة المحطة الأرضية في شبكة مختلفة. وعل</w:t>
      </w:r>
      <w:r w:rsidR="0074513D">
        <w:rPr>
          <w:rFonts w:hint="cs"/>
          <w:rtl/>
        </w:rPr>
        <w:t>ى ذلك،</w:t>
      </w:r>
      <w:r w:rsidRPr="00A3140B">
        <w:rPr>
          <w:rtl/>
        </w:rPr>
        <w:t xml:space="preserve"> يعامل التبليغ عن تعديل ما على أنه أول تبليغ</w:t>
      </w:r>
      <w:r w:rsidR="0074513D">
        <w:rPr>
          <w:rFonts w:hint="cs"/>
          <w:rtl/>
        </w:rPr>
        <w:t>،</w:t>
      </w:r>
      <w:r w:rsidRPr="00A3140B">
        <w:rPr>
          <w:rtl/>
        </w:rPr>
        <w:t xml:space="preserve"> وتعدل بطاقة التبليغ</w:t>
      </w:r>
      <w:r w:rsidR="0074513D">
        <w:rPr>
          <w:rFonts w:hint="cs"/>
          <w:rtl/>
        </w:rPr>
        <w:t>،</w:t>
      </w:r>
      <w:r w:rsidRPr="00A3140B">
        <w:rPr>
          <w:rtl/>
        </w:rPr>
        <w:t xml:space="preserve"> و</w:t>
      </w:r>
      <w:r w:rsidR="0074513D">
        <w:rPr>
          <w:rFonts w:hint="cs"/>
          <w:rtl/>
        </w:rPr>
        <w:t>تبل</w:t>
      </w:r>
      <w:r w:rsidR="005E510F">
        <w:rPr>
          <w:rFonts w:hint="cs"/>
          <w:rtl/>
        </w:rPr>
        <w:t>ّ</w:t>
      </w:r>
      <w:r w:rsidR="0074513D">
        <w:rPr>
          <w:rFonts w:hint="cs"/>
          <w:rtl/>
        </w:rPr>
        <w:t>غ</w:t>
      </w:r>
      <w:r w:rsidRPr="00A3140B">
        <w:rPr>
          <w:rtl/>
        </w:rPr>
        <w:t xml:space="preserve"> الإدارة </w:t>
      </w:r>
      <w:r w:rsidR="0074513D">
        <w:rPr>
          <w:rFonts w:hint="cs"/>
          <w:rtl/>
        </w:rPr>
        <w:t>بذلك</w:t>
      </w:r>
      <w:r w:rsidRPr="00A3140B">
        <w:rPr>
          <w:rtl/>
        </w:rPr>
        <w:t xml:space="preserve">. ويجرى التفحص بموجب الرقم </w:t>
      </w:r>
      <w:r w:rsidR="0074513D">
        <w:rPr>
          <w:b/>
          <w:bCs/>
        </w:rPr>
        <w:t>32.11</w:t>
      </w:r>
      <w:r w:rsidRPr="00A3140B">
        <w:rPr>
          <w:rtl/>
        </w:rPr>
        <w:t xml:space="preserve"> تطبيقاً للأرقام </w:t>
      </w:r>
      <w:r w:rsidR="0074513D">
        <w:rPr>
          <w:b/>
          <w:bCs/>
        </w:rPr>
        <w:t>7.9</w:t>
      </w:r>
      <w:r w:rsidRPr="00A3140B">
        <w:rPr>
          <w:rtl/>
        </w:rPr>
        <w:t xml:space="preserve"> و</w:t>
      </w:r>
      <w:r w:rsidR="0074513D">
        <w:rPr>
          <w:b/>
          <w:bCs/>
        </w:rPr>
        <w:t>12.9</w:t>
      </w:r>
      <w:r w:rsidRPr="00A3140B">
        <w:rPr>
          <w:rtl/>
        </w:rPr>
        <w:t xml:space="preserve"> </w:t>
      </w:r>
      <w:r w:rsidR="0074513D">
        <w:rPr>
          <w:rFonts w:hint="cs"/>
          <w:rtl/>
        </w:rPr>
        <w:t>و</w:t>
      </w:r>
      <w:r w:rsidR="0074513D">
        <w:rPr>
          <w:b/>
          <w:bCs/>
          <w:lang w:val="en-US"/>
        </w:rPr>
        <w:t>12A.9</w:t>
      </w:r>
      <w:r w:rsidR="0074513D">
        <w:rPr>
          <w:rFonts w:hint="cs"/>
          <w:rtl/>
        </w:rPr>
        <w:t xml:space="preserve"> </w:t>
      </w:r>
      <w:r w:rsidRPr="00A3140B">
        <w:rPr>
          <w:rtl/>
        </w:rPr>
        <w:t>و</w:t>
      </w:r>
      <w:r w:rsidR="0074513D">
        <w:rPr>
          <w:b/>
          <w:bCs/>
        </w:rPr>
        <w:t>13.9</w:t>
      </w:r>
      <w:r w:rsidRPr="00A3140B">
        <w:rPr>
          <w:rtl/>
        </w:rPr>
        <w:t xml:space="preserve"> حسب الحالة كما هو مبين في الفقرة </w:t>
      </w:r>
      <w:r w:rsidRPr="00A3140B">
        <w:t>1.2</w:t>
      </w:r>
      <w:r w:rsidRPr="00A3140B">
        <w:rPr>
          <w:rtl/>
        </w:rPr>
        <w:t xml:space="preserve"> أعلاه.</w:t>
      </w:r>
    </w:p>
    <w:p w14:paraId="797DE8C0" w14:textId="77777777" w:rsidR="005E599E" w:rsidRPr="00A3140B" w:rsidRDefault="005E599E" w:rsidP="004F04DE">
      <w:pPr>
        <w:pStyle w:val="Heading3"/>
        <w:rPr>
          <w:rtl/>
        </w:rPr>
      </w:pPr>
      <w:r w:rsidRPr="00A3140B">
        <w:t>3.2.2</w:t>
      </w:r>
      <w:r w:rsidRPr="00A3140B">
        <w:rPr>
          <w:rtl/>
        </w:rPr>
        <w:tab/>
        <w:t>تعديل الخصائص الأخرى</w:t>
      </w:r>
    </w:p>
    <w:p w14:paraId="6E5716A4"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تفترض اللجنة أن الخصائص المعدلة للمحطات الأرضية المعنية قد أخذت في الحسبان أيضاً عند تنسيق المحطة الفضائية المصاحبة وبالتالي تطبق القواعد المبينة في الفقرة </w:t>
      </w:r>
      <w:r w:rsidRPr="00A3140B">
        <w:t>1.2</w:t>
      </w:r>
      <w:r w:rsidRPr="00A3140B">
        <w:rPr>
          <w:rtl/>
        </w:rPr>
        <w:t xml:space="preserve"> أعلاه.</w:t>
      </w:r>
    </w:p>
    <w:p w14:paraId="1E0C8C63" w14:textId="77777777" w:rsidR="005E599E" w:rsidRPr="00027BCD" w:rsidRDefault="005E599E" w:rsidP="004F04DE">
      <w:pPr>
        <w:pStyle w:val="Heading2"/>
        <w:rPr>
          <w:rtl/>
        </w:rPr>
      </w:pPr>
      <w:r w:rsidRPr="00027BCD">
        <w:t>3.2</w:t>
      </w:r>
      <w:r w:rsidRPr="00027BCD">
        <w:rPr>
          <w:rtl/>
        </w:rPr>
        <w:tab/>
        <w:t>إلغاء تخصيص المحطة الفضائية</w:t>
      </w:r>
    </w:p>
    <w:p w14:paraId="627280B6" w14:textId="77777777" w:rsidR="005E599E" w:rsidRDefault="005E599E" w:rsidP="00CD7CE9">
      <w:pPr>
        <w:tabs>
          <w:tab w:val="clear" w:pos="794"/>
          <w:tab w:val="clear" w:pos="1191"/>
          <w:tab w:val="clear" w:pos="1588"/>
          <w:tab w:val="clear" w:pos="1985"/>
        </w:tabs>
        <w:spacing w:before="240"/>
        <w:rPr>
          <w:rtl/>
        </w:rPr>
      </w:pPr>
      <w:r w:rsidRPr="00A3140B">
        <w:rPr>
          <w:rtl/>
        </w:rPr>
        <w:t>إذا ألغت الإدارة المبلغة تخصيص المحطة الفضائية</w:t>
      </w:r>
      <w:r w:rsidR="006731A2">
        <w:rPr>
          <w:rFonts w:hint="cs"/>
          <w:rtl/>
        </w:rPr>
        <w:t>،</w:t>
      </w:r>
      <w:r w:rsidRPr="00A3140B">
        <w:rPr>
          <w:rtl/>
        </w:rPr>
        <w:t xml:space="preserve"> </w:t>
      </w:r>
      <w:r w:rsidR="00073341">
        <w:rPr>
          <w:rFonts w:hint="cs"/>
          <w:rtl/>
        </w:rPr>
        <w:t>يعيد</w:t>
      </w:r>
      <w:r w:rsidRPr="00A3140B">
        <w:rPr>
          <w:rtl/>
        </w:rPr>
        <w:t xml:space="preserve"> المكتب </w:t>
      </w:r>
      <w:r w:rsidR="00073341">
        <w:rPr>
          <w:rFonts w:hint="cs"/>
          <w:rtl/>
        </w:rPr>
        <w:t xml:space="preserve">النظر في وضع </w:t>
      </w:r>
      <w:r w:rsidRPr="00A3140B">
        <w:rPr>
          <w:rtl/>
        </w:rPr>
        <w:t xml:space="preserve">المحطة الأرضية </w:t>
      </w:r>
      <w:r w:rsidR="005E510F">
        <w:rPr>
          <w:rFonts w:hint="cs"/>
          <w:rtl/>
        </w:rPr>
        <w:t>(</w:t>
      </w:r>
      <w:r w:rsidRPr="00A3140B">
        <w:rPr>
          <w:rtl/>
        </w:rPr>
        <w:t>أو المحطات الأرضية</w:t>
      </w:r>
      <w:r w:rsidR="005E510F">
        <w:rPr>
          <w:rFonts w:hint="cs"/>
          <w:rtl/>
        </w:rPr>
        <w:t>)</w:t>
      </w:r>
      <w:r w:rsidRPr="00A3140B">
        <w:rPr>
          <w:rtl/>
        </w:rPr>
        <w:t xml:space="preserve"> المصاحبة لهذه المحطة الفضائية ويقترح على الإدارة المبلغة طبقاً للرقم </w:t>
      </w:r>
      <w:r w:rsidRPr="00A3140B">
        <w:rPr>
          <w:b/>
          <w:bCs/>
        </w:rPr>
        <w:t>13.13</w:t>
      </w:r>
      <w:r w:rsidRPr="00A3140B">
        <w:rPr>
          <w:rtl/>
        </w:rPr>
        <w:t xml:space="preserve"> إلغاء الخصائص الأساسية لهذا التدوين أو تعديلها بصورة ملائمة.</w:t>
      </w:r>
    </w:p>
    <w:p w14:paraId="5DC0C2A6" w14:textId="77777777" w:rsidR="005E599E" w:rsidRPr="00027BCD" w:rsidRDefault="005E599E" w:rsidP="004F04DE">
      <w:pPr>
        <w:pStyle w:val="Heading1"/>
        <w:rPr>
          <w:lang w:val="en-US"/>
        </w:rPr>
      </w:pPr>
      <w:r w:rsidRPr="00027BCD">
        <w:t>3</w:t>
      </w:r>
      <w:r w:rsidRPr="00027BCD">
        <w:rPr>
          <w:rtl/>
        </w:rPr>
        <w:tab/>
        <w:t xml:space="preserve">تفحص تخصيص التردد لمحطة أرضية تطبيقاً للأرقام </w:t>
      </w:r>
      <w:r w:rsidR="00073341" w:rsidRPr="00027BCD">
        <w:t>15.9</w:t>
      </w:r>
      <w:r w:rsidRPr="00027BCD">
        <w:rPr>
          <w:rtl/>
        </w:rPr>
        <w:t xml:space="preserve"> و</w:t>
      </w:r>
      <w:r w:rsidR="00073341" w:rsidRPr="00027BCD">
        <w:t>17.9</w:t>
      </w:r>
      <w:r w:rsidRPr="00027BCD">
        <w:rPr>
          <w:rtl/>
        </w:rPr>
        <w:t xml:space="preserve"> و</w:t>
      </w:r>
      <w:r w:rsidR="00073341" w:rsidRPr="00027BCD">
        <w:t>17A.9</w:t>
      </w:r>
      <w:r w:rsidR="00073341" w:rsidRPr="00027BCD">
        <w:rPr>
          <w:rFonts w:hint="cs"/>
          <w:rtl/>
        </w:rPr>
        <w:t xml:space="preserve"> و</w:t>
      </w:r>
      <w:r w:rsidR="00073341" w:rsidRPr="00027BCD">
        <w:rPr>
          <w:lang w:val="en-US"/>
        </w:rPr>
        <w:t>19.9</w:t>
      </w:r>
    </w:p>
    <w:p w14:paraId="46F82FCC" w14:textId="77777777" w:rsidR="005E599E" w:rsidRPr="00773F47" w:rsidRDefault="005E510F" w:rsidP="00992C3A">
      <w:pPr>
        <w:tabs>
          <w:tab w:val="clear" w:pos="794"/>
          <w:tab w:val="clear" w:pos="1191"/>
          <w:tab w:val="clear" w:pos="1588"/>
          <w:tab w:val="clear" w:pos="1985"/>
        </w:tabs>
        <w:spacing w:before="480"/>
        <w:rPr>
          <w:rtl/>
          <w:lang w:val="en-US"/>
        </w:rPr>
      </w:pPr>
      <w:r>
        <w:rPr>
          <w:rFonts w:hint="cs"/>
          <w:rtl/>
        </w:rPr>
        <w:t xml:space="preserve">انظر </w:t>
      </w:r>
      <w:r w:rsidR="005E599E" w:rsidRPr="00A3140B">
        <w:rPr>
          <w:rtl/>
        </w:rPr>
        <w:t xml:space="preserve">التعليقات الواردة في </w:t>
      </w:r>
      <w:r w:rsidR="00773F47">
        <w:rPr>
          <w:rFonts w:hint="cs"/>
          <w:rtl/>
        </w:rPr>
        <w:t>ال</w:t>
      </w:r>
      <w:r w:rsidR="005E599E" w:rsidRPr="00A3140B">
        <w:rPr>
          <w:rtl/>
        </w:rPr>
        <w:t>قواعد الإجرا</w:t>
      </w:r>
      <w:r w:rsidR="00773F47">
        <w:rPr>
          <w:rFonts w:hint="cs"/>
          <w:rtl/>
        </w:rPr>
        <w:t>ئية</w:t>
      </w:r>
      <w:r w:rsidR="005E599E" w:rsidRPr="00A3140B">
        <w:rPr>
          <w:rtl/>
        </w:rPr>
        <w:t xml:space="preserve"> المتعلقة بالرقم </w:t>
      </w:r>
      <w:r w:rsidR="00773F47">
        <w:rPr>
          <w:b/>
          <w:bCs/>
        </w:rPr>
        <w:t>27.9</w:t>
      </w:r>
      <w:r w:rsidR="00773F47">
        <w:rPr>
          <w:rFonts w:hint="cs"/>
          <w:rtl/>
        </w:rPr>
        <w:t xml:space="preserve"> (الفقرتان </w:t>
      </w:r>
      <w:r w:rsidR="00773F47">
        <w:rPr>
          <w:lang w:val="en-US"/>
        </w:rPr>
        <w:t>1.3</w:t>
      </w:r>
      <w:r w:rsidR="00773F47">
        <w:rPr>
          <w:rFonts w:hint="cs"/>
          <w:rtl/>
        </w:rPr>
        <w:t xml:space="preserve"> و</w:t>
      </w:r>
      <w:r w:rsidR="00773F47">
        <w:rPr>
          <w:lang w:val="en-US"/>
        </w:rPr>
        <w:t>2.3</w:t>
      </w:r>
      <w:r w:rsidR="00773F47">
        <w:rPr>
          <w:rFonts w:hint="cs"/>
          <w:rtl/>
          <w:lang w:val="en-US"/>
        </w:rPr>
        <w:t>)</w:t>
      </w:r>
      <w:r>
        <w:rPr>
          <w:rFonts w:hint="cs"/>
          <w:rtl/>
          <w:lang w:val="en-US"/>
        </w:rPr>
        <w:t>.</w:t>
      </w:r>
    </w:p>
    <w:p w14:paraId="3A4E889D" w14:textId="77777777" w:rsidR="00CB439C" w:rsidRDefault="00CB439C" w:rsidP="00992C3A">
      <w:pPr>
        <w:tabs>
          <w:tab w:val="clear" w:pos="794"/>
          <w:tab w:val="clear" w:pos="1191"/>
          <w:tab w:val="clear" w:pos="1588"/>
          <w:tab w:val="clear" w:pos="1985"/>
        </w:tabs>
        <w:spacing w:before="480"/>
        <w:ind w:left="936" w:hanging="936"/>
        <w:rPr>
          <w:rFonts w:ascii="Times New Roman Bold" w:hAnsi="Times New Roman Bold"/>
          <w:b/>
          <w:bCs/>
          <w:sz w:val="26"/>
          <w:szCs w:val="36"/>
        </w:rPr>
      </w:pPr>
      <w:r>
        <w:rPr>
          <w:rFonts w:ascii="Times New Roman Bold" w:hAnsi="Times New Roman Bold"/>
          <w:b/>
          <w:bCs/>
          <w:sz w:val="26"/>
          <w:szCs w:val="36"/>
        </w:rPr>
        <w:br w:type="page"/>
      </w:r>
    </w:p>
    <w:p w14:paraId="71DBD143" w14:textId="77777777" w:rsidR="005E599E" w:rsidRPr="00027BCD" w:rsidRDefault="00773F47" w:rsidP="004F04DE">
      <w:pPr>
        <w:pStyle w:val="Heading1"/>
        <w:rPr>
          <w:rtl/>
        </w:rPr>
      </w:pPr>
      <w:r w:rsidRPr="00027BCD">
        <w:lastRenderedPageBreak/>
        <w:t>4</w:t>
      </w:r>
      <w:r w:rsidR="005E599E" w:rsidRPr="00027BCD">
        <w:rPr>
          <w:rtl/>
        </w:rPr>
        <w:tab/>
        <w:t>تفحص بطاقات التبليغ عن تخصيصات التردد لمحطات خدمات الأرض في النطاقات المتقاسمة بتساوي الحقوق مع خدمات فضائية</w:t>
      </w:r>
    </w:p>
    <w:p w14:paraId="18F7FC91" w14:textId="77777777" w:rsidR="005E599E" w:rsidRPr="00A3140B" w:rsidRDefault="005E599E" w:rsidP="00992C3A">
      <w:pPr>
        <w:tabs>
          <w:tab w:val="clear" w:pos="794"/>
          <w:tab w:val="clear" w:pos="1191"/>
          <w:tab w:val="clear" w:pos="1588"/>
          <w:tab w:val="clear" w:pos="1985"/>
        </w:tabs>
        <w:spacing w:before="480"/>
        <w:rPr>
          <w:rtl/>
        </w:rPr>
      </w:pPr>
      <w:r w:rsidRPr="00A3140B">
        <w:t>1.4</w:t>
      </w:r>
      <w:r w:rsidRPr="00A3140B">
        <w:rPr>
          <w:rtl/>
        </w:rPr>
        <w:tab/>
        <w:t xml:space="preserve">عندما يتفحص المكتب بطاقة تبليغ عن تخصيص تردد لمحطة خدمة </w:t>
      </w:r>
      <w:r w:rsidR="006731A2">
        <w:rPr>
          <w:rFonts w:hint="cs"/>
          <w:rtl/>
        </w:rPr>
        <w:t>ل</w:t>
      </w:r>
      <w:r w:rsidRPr="00A3140B">
        <w:rPr>
          <w:rtl/>
        </w:rPr>
        <w:t>لأرض في النطاقات المتقاسمة بتساوي الحقوق مع خدمات فضائية، من حيث تطابقها مع الإجراءات المتعلقة بالتنسيق الخاص بالمحطات الأرضية التابعة لإدارات أخرى، يأخذ بالحسبان المحطات الأرضية المدونة في السجل الأساسي.</w:t>
      </w:r>
      <w:r w:rsidR="00DE30C1">
        <w:rPr>
          <w:rFonts w:hint="cs"/>
          <w:rtl/>
        </w:rPr>
        <w:t xml:space="preserve"> ولتحقيق ذلك، يستعمل المكتب كفاف التنسيق المصاحب للمحطة الأرضية المع</w:t>
      </w:r>
      <w:r w:rsidR="005E510F">
        <w:rPr>
          <w:rFonts w:hint="cs"/>
          <w:rtl/>
        </w:rPr>
        <w:t>ن</w:t>
      </w:r>
      <w:r w:rsidR="00DE30C1">
        <w:rPr>
          <w:rFonts w:hint="cs"/>
          <w:rtl/>
        </w:rPr>
        <w:t>ية والمحسوب باستعمال طريقة الحساب والمعلمات السارية في وقت التبليغ عن المحطة الأرضية.</w:t>
      </w:r>
    </w:p>
    <w:p w14:paraId="7CA0F8A6" w14:textId="768B7EA5" w:rsidR="005E599E" w:rsidRPr="00A3140B" w:rsidRDefault="005E599E" w:rsidP="00992C3A">
      <w:pPr>
        <w:tabs>
          <w:tab w:val="clear" w:pos="794"/>
          <w:tab w:val="clear" w:pos="1191"/>
          <w:tab w:val="clear" w:pos="1588"/>
          <w:tab w:val="clear" w:pos="1985"/>
        </w:tabs>
        <w:spacing w:before="480"/>
        <w:rPr>
          <w:rtl/>
        </w:rPr>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من</w:t>
      </w:r>
      <w:r w:rsidRPr="00A3140B">
        <w:rPr>
          <w:rtl/>
        </w:rPr>
        <w:t xml:space="preserve"> تاريخ التبليغ</w:t>
      </w:r>
      <w:r w:rsidR="006D39C4">
        <w:rPr>
          <w:rStyle w:val="FootnoteReference"/>
          <w:rtl/>
        </w:rPr>
        <w:footnoteReference w:customMarkFollows="1" w:id="10"/>
        <w:t>10</w:t>
      </w:r>
      <w:r w:rsidRPr="00A3140B">
        <w:rPr>
          <w:rtl/>
        </w:rPr>
        <w:t xml:space="preserve"> عن محطة الأرض، </w:t>
      </w:r>
      <w:r w:rsidR="00773F47">
        <w:rPr>
          <w:rFonts w:hint="cs"/>
          <w:rtl/>
        </w:rPr>
        <w:t>تعليقاً صادراً</w:t>
      </w:r>
      <w:r w:rsidRPr="00A3140B">
        <w:rPr>
          <w:rtl/>
        </w:rPr>
        <w:t xml:space="preserve"> عن إدارة أخرى </w:t>
      </w:r>
      <w:r w:rsidR="00773F47">
        <w:rPr>
          <w:rFonts w:hint="cs"/>
          <w:rtl/>
        </w:rPr>
        <w:t>يفيد</w:t>
      </w:r>
      <w:r w:rsidRPr="00A3140B">
        <w:rPr>
          <w:rtl/>
        </w:rPr>
        <w:t xml:space="preserve"> أن التخصيص المعني مدرج في إجراء تنسيق شرعت فيه هذه الإدارة نفسها طبقاً للرقم </w:t>
      </w:r>
      <w:r w:rsidR="00773F47">
        <w:rPr>
          <w:b/>
          <w:bCs/>
        </w:rPr>
        <w:t>29.9</w:t>
      </w:r>
      <w:r w:rsidRPr="00A3140B">
        <w:rPr>
          <w:rtl/>
        </w:rPr>
        <w:t xml:space="preserve"> من أجل تنسيق محطتها </w:t>
      </w:r>
      <w:r w:rsidR="00DE30C1">
        <w:rPr>
          <w:rFonts w:hint="cs"/>
          <w:rtl/>
        </w:rPr>
        <w:t>(</w:t>
      </w:r>
      <w:r w:rsidR="00DE30C1" w:rsidRPr="00A3140B">
        <w:rPr>
          <w:rtl/>
        </w:rPr>
        <w:t>محطاتها</w:t>
      </w:r>
      <w:r w:rsidR="00DE30C1">
        <w:rPr>
          <w:rFonts w:hint="cs"/>
          <w:rtl/>
        </w:rPr>
        <w:t xml:space="preserve">) </w:t>
      </w:r>
      <w:r w:rsidRPr="00A3140B">
        <w:rPr>
          <w:rtl/>
        </w:rPr>
        <w:t xml:space="preserve">الأرضية بموجب الرقم </w:t>
      </w:r>
      <w:r w:rsidR="00773F47">
        <w:rPr>
          <w:b/>
          <w:bCs/>
        </w:rPr>
        <w:t>15.9</w:t>
      </w:r>
      <w:r w:rsidRPr="00A3140B">
        <w:rPr>
          <w:rtl/>
        </w:rPr>
        <w:t xml:space="preserve"> أو </w:t>
      </w:r>
      <w:r w:rsidR="00773F47">
        <w:rPr>
          <w:b/>
          <w:bCs/>
        </w:rPr>
        <w:t>17.9</w:t>
      </w:r>
      <w:r w:rsidRPr="00A3140B">
        <w:rPr>
          <w:rtl/>
        </w:rPr>
        <w:t xml:space="preserve"> ولم يقبل أو قُبل مع خصائص تقنية مختلفة، فإن المكتب يعيد النظر في الحالة </w:t>
      </w:r>
      <w:r w:rsidR="00DE30C1">
        <w:rPr>
          <w:rFonts w:hint="cs"/>
          <w:rtl/>
        </w:rPr>
        <w:t>وفقاً</w:t>
      </w:r>
      <w:r w:rsidRPr="00A3140B">
        <w:rPr>
          <w:rtl/>
        </w:rPr>
        <w:t xml:space="preserve"> للأحكام ذات الصلة الواردة في المادة </w:t>
      </w:r>
      <w:r w:rsidRPr="00A3140B">
        <w:rPr>
          <w:b/>
          <w:bCs/>
        </w:rPr>
        <w:t>14</w:t>
      </w:r>
      <w:r w:rsidRPr="00A3140B">
        <w:rPr>
          <w:rtl/>
        </w:rPr>
        <w:t xml:space="preserve"> ويتصرف بمقتضاها.</w:t>
      </w:r>
    </w:p>
    <w:p w14:paraId="466FFE6D" w14:textId="77777777" w:rsidR="005E599E" w:rsidRPr="00027BCD" w:rsidRDefault="00773F47" w:rsidP="004F04DE">
      <w:pPr>
        <w:pStyle w:val="Heading1"/>
        <w:rPr>
          <w:rtl/>
        </w:rPr>
      </w:pPr>
      <w:r w:rsidRPr="00027BCD">
        <w:t>5</w:t>
      </w:r>
      <w:r w:rsidR="005E599E" w:rsidRPr="00027BCD">
        <w:rPr>
          <w:rtl/>
        </w:rPr>
        <w:tab/>
        <w:t>تفحص بطاقات التبليغ عن تخصيص</w:t>
      </w:r>
      <w:r w:rsidR="005E510F" w:rsidRPr="00027BCD">
        <w:rPr>
          <w:rFonts w:hint="cs"/>
          <w:rtl/>
        </w:rPr>
        <w:t>ات</w:t>
      </w:r>
      <w:r w:rsidR="005E599E" w:rsidRPr="00027BCD">
        <w:rPr>
          <w:rtl/>
        </w:rPr>
        <w:t xml:space="preserve"> التردد لمحطات أرضية عاملة في اتجاه الإرسال المعاكس</w:t>
      </w:r>
    </w:p>
    <w:p w14:paraId="51807AD5" w14:textId="77777777" w:rsidR="005E599E" w:rsidRPr="00A3140B" w:rsidRDefault="005E599E" w:rsidP="00992C3A">
      <w:pPr>
        <w:tabs>
          <w:tab w:val="clear" w:pos="794"/>
          <w:tab w:val="clear" w:pos="1191"/>
          <w:tab w:val="clear" w:pos="1588"/>
          <w:tab w:val="clear" w:pos="1985"/>
        </w:tabs>
        <w:spacing w:before="480"/>
        <w:rPr>
          <w:rtl/>
        </w:rPr>
      </w:pPr>
      <w:r w:rsidRPr="00A3140B">
        <w:t>1.5</w:t>
      </w:r>
      <w:r w:rsidRPr="00A3140B">
        <w:rPr>
          <w:rtl/>
        </w:rPr>
        <w:tab/>
        <w:t>عندما يتفحص المكتب بطاقة تبليغ عن تخصيص تردد لمحطة أرضية تعمل في اتجاه الإرسال المعاكس</w:t>
      </w:r>
      <w:r w:rsidR="00773F47">
        <w:rPr>
          <w:rFonts w:hint="cs"/>
          <w:rtl/>
        </w:rPr>
        <w:t>،</w:t>
      </w:r>
      <w:r w:rsidRPr="00A3140B">
        <w:rPr>
          <w:rtl/>
        </w:rPr>
        <w:t xml:space="preserve"> من حيث تطابقها مع الإجراءات المتعلقة بالتنسيق الخاص بالمحطات الأرضية التابعة لإدارات أخرى، </w:t>
      </w:r>
      <w:r w:rsidR="00773F47">
        <w:rPr>
          <w:rFonts w:hint="cs"/>
          <w:rtl/>
        </w:rPr>
        <w:t xml:space="preserve">فإنه </w:t>
      </w:r>
      <w:r w:rsidRPr="00A3140B">
        <w:rPr>
          <w:rtl/>
        </w:rPr>
        <w:t>يأخذ بالحسبان المحطات الأرضية المدونة في السجل الأساسي.</w:t>
      </w:r>
    </w:p>
    <w:p w14:paraId="48F5120C" w14:textId="39685AEC" w:rsidR="00C25D29" w:rsidRDefault="005E599E" w:rsidP="00992C3A">
      <w:pPr>
        <w:tabs>
          <w:tab w:val="clear" w:pos="794"/>
          <w:tab w:val="clear" w:pos="1191"/>
          <w:tab w:val="clear" w:pos="1588"/>
          <w:tab w:val="clear" w:pos="1985"/>
        </w:tabs>
        <w:spacing w:before="480"/>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تلي</w:t>
      </w:r>
      <w:r w:rsidRPr="00A3140B">
        <w:rPr>
          <w:rtl/>
        </w:rPr>
        <w:t xml:space="preserve"> تاريخ التبليغ</w:t>
      </w:r>
      <w:r w:rsidR="006D39C4" w:rsidRPr="006D39C4">
        <w:rPr>
          <w:position w:val="4"/>
          <w:sz w:val="16"/>
          <w:szCs w:val="16"/>
          <w:lang w:val="en-US"/>
        </w:rPr>
        <w:t>10</w:t>
      </w:r>
      <w:r w:rsidRPr="00A3140B">
        <w:rPr>
          <w:rtl/>
        </w:rPr>
        <w:t xml:space="preserve"> عن المحطة الأرضية العاملة في اتجاه الإرسال المعاكس </w:t>
      </w:r>
      <w:r w:rsidR="0069492B">
        <w:rPr>
          <w:rFonts w:hint="cs"/>
          <w:rtl/>
        </w:rPr>
        <w:t>تعليقاً صادراً</w:t>
      </w:r>
      <w:r w:rsidRPr="00A3140B">
        <w:rPr>
          <w:rtl/>
        </w:rPr>
        <w:t xml:space="preserve"> عن إدارة أخرى </w:t>
      </w:r>
      <w:r w:rsidR="0069492B">
        <w:rPr>
          <w:rFonts w:hint="cs"/>
          <w:rtl/>
        </w:rPr>
        <w:t>يفيد</w:t>
      </w:r>
      <w:r w:rsidRPr="00A3140B">
        <w:rPr>
          <w:rtl/>
        </w:rPr>
        <w:t xml:space="preserve"> أن التخصيص المعني مدرج في إجراء تنسيق شرعت فيه هذه الإدارة نفسها طبقاً للرقم</w:t>
      </w:r>
      <w:r w:rsidR="00A91387">
        <w:rPr>
          <w:rFonts w:hint="cs"/>
          <w:rtl/>
        </w:rPr>
        <w:t> </w:t>
      </w:r>
      <w:r w:rsidR="0069492B">
        <w:rPr>
          <w:b/>
          <w:bCs/>
        </w:rPr>
        <w:t>29.9</w:t>
      </w:r>
      <w:r w:rsidRPr="00A3140B">
        <w:rPr>
          <w:rtl/>
        </w:rPr>
        <w:t xml:space="preserve"> من أجل تنسيق محطتها</w:t>
      </w:r>
      <w:r w:rsidR="0069492B">
        <w:rPr>
          <w:rFonts w:hint="cs"/>
          <w:rtl/>
        </w:rPr>
        <w:t xml:space="preserve"> (</w:t>
      </w:r>
      <w:r w:rsidR="0069492B" w:rsidRPr="00A3140B">
        <w:rPr>
          <w:rtl/>
        </w:rPr>
        <w:t>محطاتها</w:t>
      </w:r>
      <w:r w:rsidR="0069492B">
        <w:rPr>
          <w:rFonts w:hint="cs"/>
          <w:rtl/>
        </w:rPr>
        <w:t>)</w:t>
      </w:r>
      <w:r w:rsidRPr="00A3140B">
        <w:rPr>
          <w:rtl/>
        </w:rPr>
        <w:t xml:space="preserve"> الأرضية بموجب الرقم </w:t>
      </w:r>
      <w:r w:rsidR="0069492B">
        <w:rPr>
          <w:b/>
          <w:bCs/>
        </w:rPr>
        <w:t>17A.9</w:t>
      </w:r>
      <w:r w:rsidRPr="00A3140B">
        <w:rPr>
          <w:rtl/>
        </w:rPr>
        <w:t xml:space="preserve"> ولم يقبل أو قبل </w:t>
      </w:r>
      <w:r w:rsidR="005E510F">
        <w:rPr>
          <w:rFonts w:hint="cs"/>
          <w:rtl/>
        </w:rPr>
        <w:t>مع</w:t>
      </w:r>
      <w:r w:rsidRPr="00A3140B">
        <w:rPr>
          <w:rtl/>
        </w:rPr>
        <w:t xml:space="preserve"> خصائص تقنية مختلفة، فإن المكتب يعيد النظر في الحالة </w:t>
      </w:r>
      <w:r w:rsidR="005E510F">
        <w:rPr>
          <w:rFonts w:hint="cs"/>
          <w:rtl/>
        </w:rPr>
        <w:t>وف</w:t>
      </w:r>
      <w:r w:rsidRPr="00A3140B">
        <w:rPr>
          <w:rtl/>
        </w:rPr>
        <w:t xml:space="preserve">قاً للأحكام ذات الصلة الواردة في المادة </w:t>
      </w:r>
      <w:r w:rsidRPr="00A3140B">
        <w:rPr>
          <w:b/>
          <w:bCs/>
        </w:rPr>
        <w:t>14</w:t>
      </w:r>
      <w:r w:rsidRPr="00A3140B">
        <w:rPr>
          <w:rtl/>
        </w:rPr>
        <w:t xml:space="preserve"> ويتصرف بمقتضاها.</w:t>
      </w:r>
    </w:p>
    <w:p w14:paraId="5912F45F" w14:textId="721E4D2B" w:rsidR="00072142" w:rsidRDefault="00072142" w:rsidP="00992C3A">
      <w:pPr>
        <w:tabs>
          <w:tab w:val="clear" w:pos="794"/>
          <w:tab w:val="clear" w:pos="1191"/>
          <w:tab w:val="clear" w:pos="1588"/>
          <w:tab w:val="clear" w:pos="1985"/>
        </w:tabs>
        <w:spacing w:before="480"/>
      </w:pPr>
      <w:r>
        <w:br w:type="page"/>
      </w:r>
    </w:p>
    <w:p w14:paraId="42359563" w14:textId="77777777" w:rsidR="00D04490" w:rsidRPr="003949CC" w:rsidRDefault="00C5336D" w:rsidP="004F04DE">
      <w:pPr>
        <w:pStyle w:val="Heading1"/>
        <w:rPr>
          <w:rtl/>
          <w:lang w:val="en-US"/>
        </w:rPr>
      </w:pPr>
      <w:r w:rsidRPr="003949CC">
        <w:rPr>
          <w:lang w:val="en-US"/>
        </w:rPr>
        <w:lastRenderedPageBreak/>
        <w:t>6</w:t>
      </w:r>
      <w:r w:rsidRPr="003949CC">
        <w:rPr>
          <w:rFonts w:hint="cs"/>
          <w:rtl/>
          <w:lang w:val="en-US"/>
        </w:rPr>
        <w:tab/>
        <w:t>تفحص تخصيصات الترددات لوصلة بين السواتل لمحطة فضائية مستقرة بالنسبة إلى الأرض تتصل بمحطة فضائية غير مستقرة بالنسبة إلى الأرض</w:t>
      </w:r>
    </w:p>
    <w:p w14:paraId="1CB0D1B5" w14:textId="77777777" w:rsidR="00C5336D" w:rsidRDefault="00926F1A" w:rsidP="0073538A">
      <w:pPr>
        <w:tabs>
          <w:tab w:val="clear" w:pos="794"/>
          <w:tab w:val="clear" w:pos="1191"/>
          <w:tab w:val="clear" w:pos="1588"/>
          <w:tab w:val="clear" w:pos="1985"/>
        </w:tabs>
        <w:rPr>
          <w:rtl/>
          <w:lang w:val="en-US"/>
        </w:rPr>
      </w:pPr>
      <w:r>
        <w:rPr>
          <w:lang w:val="en-US"/>
        </w:rPr>
        <w:t>1.6</w:t>
      </w:r>
      <w:r>
        <w:rPr>
          <w:rFonts w:hint="cs"/>
          <w:rtl/>
          <w:lang w:val="en-US"/>
        </w:rPr>
        <w:tab/>
        <w:t>لاحظ</w:t>
      </w:r>
      <w:r w:rsidR="00EB20CE">
        <w:rPr>
          <w:rFonts w:hint="cs"/>
          <w:rtl/>
          <w:lang w:val="en-US"/>
        </w:rPr>
        <w:t>ت</w:t>
      </w:r>
      <w:r>
        <w:rPr>
          <w:rFonts w:hint="cs"/>
          <w:rtl/>
          <w:lang w:val="en-US"/>
        </w:rPr>
        <w:t xml:space="preserve"> </w:t>
      </w:r>
      <w:r w:rsidR="00EB20CE">
        <w:rPr>
          <w:rFonts w:hint="cs"/>
          <w:rtl/>
          <w:lang w:val="en-US"/>
        </w:rPr>
        <w:t>اللجنة</w:t>
      </w:r>
      <w:r>
        <w:rPr>
          <w:rFonts w:hint="cs"/>
          <w:rtl/>
          <w:lang w:val="en-US"/>
        </w:rPr>
        <w:t xml:space="preserve"> الطابع الخاص للوصلات بين السواتل التي يكون فيها أحد طرفي الوصلة على محطة فضائية مستقرة بالنسبة إلى الأرض ويكون طرفها الآخر على محطة فضائية غير مستقرة بالنسبة إلى الأرض. وبموجب المادة</w:t>
      </w:r>
      <w:r w:rsidR="0073538A">
        <w:rPr>
          <w:rFonts w:hint="eastAsia"/>
          <w:rtl/>
          <w:lang w:val="en-US" w:bidi="ar-EG"/>
        </w:rPr>
        <w:t> </w:t>
      </w:r>
      <w:r w:rsidRPr="00926F1A">
        <w:rPr>
          <w:b/>
          <w:bCs/>
          <w:lang w:val="en-US"/>
        </w:rPr>
        <w:t>9</w:t>
      </w:r>
      <w:r>
        <w:rPr>
          <w:rFonts w:hint="cs"/>
          <w:rtl/>
          <w:lang w:val="en-US"/>
        </w:rPr>
        <w:t xml:space="preserve"> (الرقم </w:t>
      </w:r>
      <w:r w:rsidRPr="00926F1A">
        <w:rPr>
          <w:b/>
          <w:bCs/>
          <w:lang w:val="en-US"/>
        </w:rPr>
        <w:t>7.9</w:t>
      </w:r>
      <w:r w:rsidR="005B2AB2">
        <w:rPr>
          <w:rFonts w:hint="cs"/>
          <w:rtl/>
          <w:lang w:val="en-US"/>
        </w:rPr>
        <w:t>)، يشترط إجراء تنسيق لتخصيصات الترددات للشبكات المستقرة بالنسبة إلى الأرض، غير أنه لا</w:t>
      </w:r>
      <w:r w:rsidR="005B2AB2">
        <w:rPr>
          <w:rFonts w:hint="eastAsia"/>
          <w:rtl/>
          <w:lang w:val="en-US"/>
        </w:rPr>
        <w:t> </w:t>
      </w:r>
      <w:r w:rsidR="005B2AB2">
        <w:rPr>
          <w:rFonts w:hint="cs"/>
          <w:rtl/>
          <w:lang w:val="en-US"/>
        </w:rPr>
        <w:t xml:space="preserve">يوجد شرط مماثل لتخصيصات الترددات للشبكات غير المستقرة بالنسبة إلى الأرض. ولذا، فإن من غير الواضح ما إذا كان التنسيق بموجب القسم </w:t>
      </w:r>
      <w:r w:rsidR="005B2AB2">
        <w:rPr>
          <w:lang w:val="en-US"/>
        </w:rPr>
        <w:t>II</w:t>
      </w:r>
      <w:r w:rsidR="005B2AB2">
        <w:rPr>
          <w:rFonts w:hint="cs"/>
          <w:rtl/>
          <w:lang w:val="en-US"/>
        </w:rPr>
        <w:t xml:space="preserve"> من المادة </w:t>
      </w:r>
      <w:r w:rsidR="005B2AB2">
        <w:rPr>
          <w:b/>
          <w:bCs/>
          <w:lang w:val="en-US"/>
        </w:rPr>
        <w:t>9</w:t>
      </w:r>
      <w:r w:rsidR="005B2AB2">
        <w:rPr>
          <w:rFonts w:hint="cs"/>
          <w:rtl/>
          <w:lang w:val="en-US"/>
        </w:rPr>
        <w:t>:</w:t>
      </w:r>
    </w:p>
    <w:p w14:paraId="4669BEF5" w14:textId="77777777" w:rsidR="005B2AB2" w:rsidRDefault="00834D19" w:rsidP="00992C3A">
      <w:pPr>
        <w:pStyle w:val="enumlev1"/>
        <w:rPr>
          <w:rtl/>
          <w:lang w:val="en-US"/>
        </w:rPr>
      </w:pPr>
      <w:r>
        <w:rPr>
          <w:rFonts w:hint="cs"/>
          <w:i/>
          <w:iCs/>
          <w:rtl/>
          <w:lang w:val="en-US"/>
        </w:rPr>
        <w:t xml:space="preserve"> </w:t>
      </w:r>
      <w:r w:rsidR="005B2AB2">
        <w:rPr>
          <w:rFonts w:hint="cs"/>
          <w:i/>
          <w:iCs/>
          <w:rtl/>
          <w:lang w:val="en-US"/>
        </w:rPr>
        <w:t>أ )</w:t>
      </w:r>
      <w:r w:rsidR="005B2AB2">
        <w:rPr>
          <w:rFonts w:hint="cs"/>
          <w:rtl/>
          <w:lang w:val="en-US"/>
        </w:rPr>
        <w:tab/>
        <w:t>ينطبق على طرفي الوصلة بين السواتل كليهما، أي على المحطة المستقرة بالنسبة إلى الأرض وعلى المحطة غير المستقرة بالنسبة إلى الأرض من الوصلة، فتصبح الوصلة بكاملها منسقة (كما هو الحال في جميع الأشكال الأخرى للتنسيق)؛ أو</w:t>
      </w:r>
    </w:p>
    <w:p w14:paraId="61CF8B4D" w14:textId="77777777" w:rsidR="005B2AB2" w:rsidRDefault="005B2AB2" w:rsidP="00992C3A">
      <w:pPr>
        <w:pStyle w:val="enumlev1"/>
        <w:rPr>
          <w:rtl/>
          <w:lang w:val="en-US"/>
        </w:rPr>
      </w:pPr>
      <w:r>
        <w:rPr>
          <w:rFonts w:hint="cs"/>
          <w:i/>
          <w:iCs/>
          <w:rtl/>
          <w:lang w:val="en-US"/>
        </w:rPr>
        <w:t>ب)</w:t>
      </w:r>
      <w:r>
        <w:rPr>
          <w:rFonts w:hint="cs"/>
          <w:rtl/>
          <w:lang w:val="en-US"/>
        </w:rPr>
        <w:tab/>
        <w:t>ينطبق على المحطة المستقرة بالنسبة إلى الأرض فقط من الوصلة بين السواتل، فيصبح الطرف الآخر غير منسق؛ أو</w:t>
      </w:r>
    </w:p>
    <w:p w14:paraId="7220020E" w14:textId="77777777" w:rsidR="005B2AB2" w:rsidRDefault="005B2AB2" w:rsidP="00992C3A">
      <w:pPr>
        <w:pStyle w:val="enumlev1"/>
        <w:rPr>
          <w:rtl/>
          <w:lang w:val="en-US"/>
        </w:rPr>
      </w:pPr>
      <w:r>
        <w:rPr>
          <w:rFonts w:hint="cs"/>
          <w:i/>
          <w:iCs/>
          <w:rtl/>
          <w:lang w:val="en-US"/>
        </w:rPr>
        <w:t>ج)</w:t>
      </w:r>
      <w:r>
        <w:rPr>
          <w:rFonts w:hint="cs"/>
          <w:i/>
          <w:iCs/>
          <w:rtl/>
          <w:lang w:val="en-US"/>
        </w:rPr>
        <w:tab/>
      </w:r>
      <w:r>
        <w:rPr>
          <w:rFonts w:hint="cs"/>
          <w:rtl/>
          <w:lang w:val="en-US"/>
        </w:rPr>
        <w:t xml:space="preserve">لا ينطبق على أي من المحطتين في الوصلة بين السواتل، فتصبح الوصلة بين السواتل بكاملها غير منسقة (كما هو الحال </w:t>
      </w:r>
      <w:r w:rsidR="00465CB3">
        <w:rPr>
          <w:rFonts w:hint="cs"/>
          <w:rtl/>
          <w:lang w:val="en-US"/>
        </w:rPr>
        <w:t>عندما لا ينطبق التنسيق، مثلاً</w:t>
      </w:r>
      <w:r>
        <w:rPr>
          <w:rFonts w:hint="cs"/>
          <w:rtl/>
          <w:lang w:val="en-US"/>
        </w:rPr>
        <w:t xml:space="preserve"> الشبكات غير المستقرة بالنسبة إلى الأرض).</w:t>
      </w:r>
    </w:p>
    <w:p w14:paraId="50FBC14E" w14:textId="77777777" w:rsidR="005B2AB2" w:rsidRDefault="005B2AB2" w:rsidP="0073538A">
      <w:pPr>
        <w:tabs>
          <w:tab w:val="clear" w:pos="794"/>
          <w:tab w:val="clear" w:pos="1191"/>
          <w:tab w:val="clear" w:pos="1588"/>
          <w:tab w:val="clear" w:pos="1985"/>
        </w:tabs>
        <w:rPr>
          <w:rtl/>
          <w:lang w:val="en-US"/>
        </w:rPr>
      </w:pPr>
      <w:r>
        <w:rPr>
          <w:lang w:val="en-US"/>
        </w:rPr>
        <w:t>2.6</w:t>
      </w:r>
      <w:r>
        <w:rPr>
          <w:rFonts w:hint="cs"/>
          <w:rtl/>
          <w:lang w:val="en-US"/>
        </w:rPr>
        <w:tab/>
        <w:t>و</w:t>
      </w:r>
      <w:r w:rsidRPr="0073538A">
        <w:rPr>
          <w:rFonts w:hint="cs"/>
          <w:spacing w:val="-6"/>
          <w:rtl/>
          <w:lang w:val="en-US"/>
        </w:rPr>
        <w:t xml:space="preserve">في ضوء ما تقدم، </w:t>
      </w:r>
      <w:r w:rsidR="002B13A5" w:rsidRPr="0073538A">
        <w:rPr>
          <w:rFonts w:hint="cs"/>
          <w:spacing w:val="-6"/>
          <w:rtl/>
          <w:lang w:val="en-US"/>
        </w:rPr>
        <w:t>و</w:t>
      </w:r>
      <w:r w:rsidRPr="0073538A">
        <w:rPr>
          <w:rFonts w:hint="cs"/>
          <w:spacing w:val="-6"/>
          <w:rtl/>
          <w:lang w:val="en-US"/>
        </w:rPr>
        <w:t xml:space="preserve">ريثما يوضح مؤتمر عالمي للاتصالات </w:t>
      </w:r>
      <w:r w:rsidR="00465CB3" w:rsidRPr="0073538A">
        <w:rPr>
          <w:rFonts w:hint="cs"/>
          <w:spacing w:val="-6"/>
          <w:rtl/>
          <w:lang w:val="en-US"/>
        </w:rPr>
        <w:t xml:space="preserve">الراديوية </w:t>
      </w:r>
      <w:r w:rsidRPr="0073538A">
        <w:rPr>
          <w:rFonts w:hint="cs"/>
          <w:spacing w:val="-6"/>
          <w:rtl/>
          <w:lang w:val="en-US"/>
        </w:rPr>
        <w:t xml:space="preserve">هذه المسألة، </w:t>
      </w:r>
      <w:r w:rsidR="002B13A5" w:rsidRPr="0073538A">
        <w:rPr>
          <w:rFonts w:hint="cs"/>
          <w:spacing w:val="-6"/>
          <w:rtl/>
          <w:lang w:val="en-US"/>
        </w:rPr>
        <w:t xml:space="preserve">قررت اللجنة </w:t>
      </w:r>
      <w:r w:rsidRPr="0073538A">
        <w:rPr>
          <w:rFonts w:hint="cs"/>
          <w:spacing w:val="-6"/>
          <w:rtl/>
          <w:lang w:val="en-US"/>
        </w:rPr>
        <w:t>أن تعامل التخصيصات في الوصلات بين السواتل فيما بين المحطات الفضائية المستقرة وغير المستقرة بالنسبة إلى الأرض على النحو</w:t>
      </w:r>
      <w:r w:rsidR="0073538A" w:rsidRPr="0073538A">
        <w:rPr>
          <w:rFonts w:hint="eastAsia"/>
          <w:spacing w:val="-6"/>
          <w:rtl/>
          <w:lang w:val="en-US"/>
        </w:rPr>
        <w:t> </w:t>
      </w:r>
      <w:r w:rsidRPr="0073538A">
        <w:rPr>
          <w:rFonts w:hint="cs"/>
          <w:spacing w:val="-6"/>
          <w:rtl/>
          <w:lang w:val="en-US"/>
        </w:rPr>
        <w:t>التالي:</w:t>
      </w:r>
    </w:p>
    <w:p w14:paraId="6533AEAA" w14:textId="77777777" w:rsidR="005B2AB2" w:rsidRDefault="005B2AB2" w:rsidP="00992C3A">
      <w:pPr>
        <w:tabs>
          <w:tab w:val="clear" w:pos="794"/>
          <w:tab w:val="clear" w:pos="1191"/>
          <w:tab w:val="clear" w:pos="1588"/>
          <w:tab w:val="clear" w:pos="1985"/>
        </w:tabs>
        <w:rPr>
          <w:rtl/>
          <w:lang w:val="en-US"/>
        </w:rPr>
      </w:pPr>
      <w:r>
        <w:rPr>
          <w:lang w:val="en-US"/>
        </w:rPr>
        <w:t>1.2.6</w:t>
      </w:r>
      <w:r>
        <w:rPr>
          <w:rFonts w:hint="cs"/>
          <w:rtl/>
          <w:lang w:val="en-US"/>
        </w:rPr>
        <w:tab/>
      </w:r>
      <w:r w:rsidR="002B13A5">
        <w:rPr>
          <w:rFonts w:hint="cs"/>
          <w:rtl/>
          <w:lang w:val="en-US"/>
        </w:rPr>
        <w:t>ي</w:t>
      </w:r>
      <w:r>
        <w:rPr>
          <w:rFonts w:hint="cs"/>
          <w:rtl/>
          <w:lang w:val="en-US"/>
        </w:rPr>
        <w:t xml:space="preserve">رسل الوصف </w:t>
      </w:r>
      <w:r w:rsidR="002B13A5">
        <w:rPr>
          <w:rFonts w:hint="cs"/>
          <w:rtl/>
          <w:lang w:val="en-US"/>
        </w:rPr>
        <w:t xml:space="preserve">العام </w:t>
      </w:r>
      <w:r>
        <w:rPr>
          <w:rFonts w:hint="cs"/>
          <w:rtl/>
          <w:lang w:val="en-US"/>
        </w:rPr>
        <w:t xml:space="preserve">للوصلة بين السواتل إلى المكتب من أجل النشر المسبق وفقاً للقسم الفرعي </w:t>
      </w:r>
      <w:r>
        <w:rPr>
          <w:lang w:val="en-US"/>
        </w:rPr>
        <w:t>IA</w:t>
      </w:r>
      <w:r>
        <w:rPr>
          <w:rFonts w:hint="cs"/>
          <w:rtl/>
          <w:lang w:val="en-US"/>
        </w:rPr>
        <w:t xml:space="preserve"> من </w:t>
      </w:r>
      <w:r>
        <w:rPr>
          <w:rtl/>
          <w:lang w:val="en-US"/>
        </w:rPr>
        <w:br/>
      </w:r>
      <w:r>
        <w:rPr>
          <w:rFonts w:hint="cs"/>
          <w:rtl/>
          <w:lang w:val="en-US"/>
        </w:rPr>
        <w:t xml:space="preserve">المادة </w:t>
      </w:r>
      <w:r>
        <w:rPr>
          <w:b/>
          <w:bCs/>
          <w:lang w:val="en-US"/>
        </w:rPr>
        <w:t>9</w:t>
      </w:r>
      <w:r>
        <w:rPr>
          <w:rFonts w:hint="cs"/>
          <w:rtl/>
          <w:lang w:val="en-US"/>
        </w:rPr>
        <w:t>.</w:t>
      </w:r>
    </w:p>
    <w:p w14:paraId="0AC0AE17" w14:textId="77777777" w:rsidR="005B2AB2" w:rsidRDefault="005B2AB2" w:rsidP="00992C3A">
      <w:pPr>
        <w:tabs>
          <w:tab w:val="clear" w:pos="794"/>
          <w:tab w:val="clear" w:pos="1191"/>
          <w:tab w:val="clear" w:pos="1588"/>
          <w:tab w:val="clear" w:pos="1985"/>
        </w:tabs>
        <w:rPr>
          <w:rtl/>
          <w:lang w:val="en-US"/>
        </w:rPr>
      </w:pPr>
      <w:r>
        <w:rPr>
          <w:lang w:val="en-US"/>
        </w:rPr>
        <w:t>2.2.6</w:t>
      </w:r>
      <w:r>
        <w:rPr>
          <w:rFonts w:hint="cs"/>
          <w:rtl/>
          <w:lang w:val="en-US"/>
        </w:rPr>
        <w:tab/>
        <w:t xml:space="preserve">مؤقتاً، لا تعتبر هذه التخصيصات خاضعة لإجراء التنسيق بموجب القسم </w:t>
      </w:r>
      <w:r>
        <w:rPr>
          <w:lang w:val="en-US"/>
        </w:rPr>
        <w:t>II</w:t>
      </w:r>
      <w:r>
        <w:rPr>
          <w:rFonts w:hint="cs"/>
          <w:rtl/>
          <w:lang w:val="en-US"/>
        </w:rPr>
        <w:t xml:space="preserve"> من المادة</w:t>
      </w:r>
      <w:r w:rsidR="00465CB3">
        <w:rPr>
          <w:rFonts w:hint="cs"/>
          <w:rtl/>
          <w:lang w:val="en-US"/>
        </w:rPr>
        <w:t xml:space="preserve"> </w:t>
      </w:r>
      <w:r>
        <w:rPr>
          <w:b/>
          <w:bCs/>
          <w:lang w:val="en-US"/>
        </w:rPr>
        <w:t>9</w:t>
      </w:r>
      <w:r w:rsidRPr="005B2AB2">
        <w:rPr>
          <w:rFonts w:hint="cs"/>
          <w:rtl/>
          <w:lang w:val="en-US"/>
        </w:rPr>
        <w:t>.</w:t>
      </w:r>
    </w:p>
    <w:p w14:paraId="1CE36546" w14:textId="77777777" w:rsidR="005B2AB2" w:rsidRDefault="005B2AB2" w:rsidP="00992C3A">
      <w:pPr>
        <w:tabs>
          <w:tab w:val="clear" w:pos="794"/>
          <w:tab w:val="clear" w:pos="1191"/>
          <w:tab w:val="clear" w:pos="1588"/>
          <w:tab w:val="clear" w:pos="1985"/>
        </w:tabs>
        <w:rPr>
          <w:rtl/>
          <w:lang w:val="en-US"/>
        </w:rPr>
      </w:pPr>
      <w:r>
        <w:rPr>
          <w:lang w:val="en-US"/>
        </w:rPr>
        <w:t>3.2.6</w:t>
      </w:r>
      <w:r>
        <w:rPr>
          <w:rFonts w:hint="cs"/>
          <w:rtl/>
          <w:lang w:val="en-US"/>
        </w:rPr>
        <w:tab/>
        <w:t xml:space="preserve">في مرحلة التبليغ، لا تعطى نتيجة بموجب </w:t>
      </w:r>
      <w:r w:rsidRPr="00465CB3">
        <w:rPr>
          <w:b/>
          <w:bCs/>
          <w:lang w:val="en-US"/>
        </w:rPr>
        <w:t>32.11</w:t>
      </w:r>
      <w:r>
        <w:rPr>
          <w:rFonts w:hint="cs"/>
          <w:rtl/>
          <w:lang w:val="en-US"/>
        </w:rPr>
        <w:t xml:space="preserve"> (العمود </w:t>
      </w:r>
      <w:r>
        <w:rPr>
          <w:lang w:val="en-US"/>
        </w:rPr>
        <w:t>13A2</w:t>
      </w:r>
      <w:r>
        <w:rPr>
          <w:rFonts w:hint="cs"/>
          <w:rtl/>
          <w:lang w:val="en-US"/>
        </w:rPr>
        <w:t>) ويضاف الرمز "</w:t>
      </w:r>
      <w:r>
        <w:rPr>
          <w:lang w:val="en-US"/>
        </w:rPr>
        <w:t>K</w:t>
      </w:r>
      <w:r>
        <w:rPr>
          <w:rFonts w:hint="cs"/>
          <w:rtl/>
          <w:lang w:val="en-US"/>
        </w:rPr>
        <w:t xml:space="preserve">" في العمود </w:t>
      </w:r>
      <w:r>
        <w:rPr>
          <w:lang w:val="en-US"/>
        </w:rPr>
        <w:t>13B2</w:t>
      </w:r>
      <w:r>
        <w:rPr>
          <w:rFonts w:hint="cs"/>
          <w:rtl/>
          <w:lang w:val="en-US"/>
        </w:rPr>
        <w:t xml:space="preserve"> بالمعنى التالي:</w:t>
      </w:r>
    </w:p>
    <w:p w14:paraId="5AB0FBC1" w14:textId="77777777" w:rsidR="005B2AB2" w:rsidRDefault="005B2AB2" w:rsidP="00992C3A">
      <w:pPr>
        <w:tabs>
          <w:tab w:val="clear" w:pos="794"/>
          <w:tab w:val="clear" w:pos="1191"/>
          <w:tab w:val="clear" w:pos="1588"/>
          <w:tab w:val="clear" w:pos="1985"/>
        </w:tabs>
        <w:rPr>
          <w:rtl/>
          <w:lang w:val="en-US"/>
        </w:rPr>
      </w:pPr>
      <w:r>
        <w:rPr>
          <w:rFonts w:hint="cs"/>
          <w:rtl/>
          <w:lang w:val="en-US"/>
        </w:rPr>
        <w:t>"</w:t>
      </w:r>
      <w:r>
        <w:rPr>
          <w:lang w:val="en-US"/>
        </w:rPr>
        <w:t>K</w:t>
      </w:r>
      <w:r>
        <w:rPr>
          <w:rFonts w:hint="cs"/>
          <w:rtl/>
          <w:lang w:val="en-US"/>
        </w:rPr>
        <w:t>":</w:t>
      </w:r>
      <w:r>
        <w:rPr>
          <w:rFonts w:hint="cs"/>
          <w:rtl/>
          <w:lang w:val="en-US"/>
        </w:rPr>
        <w:tab/>
      </w:r>
      <w:r w:rsidR="00101714">
        <w:rPr>
          <w:rFonts w:hint="cs"/>
          <w:rtl/>
          <w:lang w:val="en-US"/>
        </w:rPr>
        <w:t xml:space="preserve">تخصيص </w:t>
      </w:r>
      <w:r w:rsidR="00AC191A">
        <w:rPr>
          <w:rFonts w:hint="cs"/>
          <w:rtl/>
          <w:lang w:val="en-US"/>
        </w:rPr>
        <w:t xml:space="preserve">التردد هذا لوصلة بين السواتل لمحطة فضائية مستقرة بالنسبة إلى الأرض تتصل بمحطة فضائية غير مستقرة بالنسبة إلى الأرض لا يأخذه المكتب في الحسبان عند قيامه بالتفحص بموجب الرقم </w:t>
      </w:r>
      <w:r w:rsidR="00AC191A" w:rsidRPr="00AC191A">
        <w:rPr>
          <w:b/>
          <w:bCs/>
          <w:lang w:val="en-US"/>
        </w:rPr>
        <w:t>32.11</w:t>
      </w:r>
      <w:r w:rsidR="00AC191A">
        <w:rPr>
          <w:rFonts w:hint="cs"/>
          <w:rtl/>
          <w:lang w:val="en-US"/>
        </w:rPr>
        <w:t>.</w:t>
      </w:r>
    </w:p>
    <w:p w14:paraId="52B70656" w14:textId="77777777" w:rsidR="008408E3" w:rsidRDefault="008408E3" w:rsidP="00834D19">
      <w:pPr>
        <w:tabs>
          <w:tab w:val="clear" w:pos="794"/>
          <w:tab w:val="clear" w:pos="1191"/>
          <w:tab w:val="clear" w:pos="1588"/>
          <w:tab w:val="clear" w:pos="1985"/>
        </w:tabs>
        <w:rPr>
          <w:rtl/>
          <w:lang w:val="en-US"/>
        </w:rPr>
      </w:pPr>
      <w:r>
        <w:rPr>
          <w:lang w:val="en-US"/>
        </w:rPr>
        <w:t>3.6</w:t>
      </w:r>
      <w:r>
        <w:rPr>
          <w:rFonts w:hint="cs"/>
          <w:rtl/>
          <w:lang w:val="en-US"/>
        </w:rPr>
        <w:tab/>
        <w:t xml:space="preserve">لا يعاد النظر بموجب هذه </w:t>
      </w:r>
      <w:r w:rsidR="00465CB3">
        <w:rPr>
          <w:rFonts w:hint="cs"/>
          <w:rtl/>
          <w:lang w:val="en-US"/>
        </w:rPr>
        <w:t>القاعدة</w:t>
      </w:r>
      <w:r>
        <w:rPr>
          <w:rFonts w:hint="cs"/>
          <w:rtl/>
          <w:lang w:val="en-US"/>
        </w:rPr>
        <w:t xml:space="preserve"> في </w:t>
      </w:r>
      <w:r w:rsidR="00465CB3">
        <w:rPr>
          <w:rFonts w:hint="cs"/>
          <w:rtl/>
          <w:lang w:val="en-US"/>
        </w:rPr>
        <w:t>ا</w:t>
      </w:r>
      <w:r>
        <w:rPr>
          <w:rFonts w:hint="cs"/>
          <w:rtl/>
          <w:lang w:val="en-US"/>
        </w:rPr>
        <w:t>لحالات التي سجلها المكتب فعلاً في السجل الأساسي.</w:t>
      </w:r>
    </w:p>
    <w:p w14:paraId="527AE84F" w14:textId="77777777" w:rsidR="008408E3" w:rsidRDefault="00834D19" w:rsidP="00CD7CE9">
      <w:pPr>
        <w:tabs>
          <w:tab w:val="clear" w:pos="794"/>
          <w:tab w:val="clear" w:pos="1191"/>
          <w:tab w:val="clear" w:pos="1588"/>
          <w:tab w:val="clear" w:pos="1985"/>
        </w:tabs>
        <w:spacing w:before="240"/>
        <w:rPr>
          <w:rtl/>
          <w:lang w:val="en-US"/>
        </w:rPr>
      </w:pPr>
      <w:r>
        <w:rPr>
          <w:lang w:val="en-US"/>
        </w:rPr>
        <w:t>4</w:t>
      </w:r>
      <w:r w:rsidR="008408E3">
        <w:rPr>
          <w:lang w:val="en-US"/>
        </w:rPr>
        <w:t>.6</w:t>
      </w:r>
      <w:r w:rsidR="008408E3">
        <w:rPr>
          <w:rFonts w:hint="cs"/>
          <w:rtl/>
          <w:lang w:val="en-US"/>
        </w:rPr>
        <w:tab/>
        <w:t xml:space="preserve">تنطبق هذه القاعدة على الوصلات بين السواتل المستقرة وغير المستقرة بالنسبة إلى الأرض في جميع نطاقات التردد الموزعة على الخدمة بين السواتل وعلى الخدمات الفضائية الأخرى في الاتجاه فضاء </w:t>
      </w:r>
      <w:r w:rsidR="008408E3">
        <w:rPr>
          <w:rtl/>
          <w:lang w:val="en-US"/>
        </w:rPr>
        <w:t>–</w:t>
      </w:r>
      <w:r w:rsidR="008408E3">
        <w:rPr>
          <w:rFonts w:hint="cs"/>
          <w:rtl/>
          <w:lang w:val="en-US"/>
        </w:rPr>
        <w:t xml:space="preserve"> فضاء، باستثناء الحالات التي يوجد بشأنها نص صريح في لوائح الراديو على ضرورة إجراء تنسيق. وبصفة خاصة، لا تنطبق هذه القاعدة على الحالات التي تتضمن حاشية في جدول تخصيصات الترددات تشير إلى ضرورة إجراء تنسيق بموجب المواد </w:t>
      </w:r>
      <w:r w:rsidR="008408E3" w:rsidRPr="008408E3">
        <w:rPr>
          <w:b/>
          <w:bCs/>
          <w:lang w:val="en-US"/>
        </w:rPr>
        <w:t>11A.9</w:t>
      </w:r>
      <w:r w:rsidR="008408E3">
        <w:rPr>
          <w:rFonts w:hint="cs"/>
          <w:rtl/>
          <w:lang w:val="en-US"/>
        </w:rPr>
        <w:t xml:space="preserve"> و</w:t>
      </w:r>
      <w:r w:rsidR="008408E3" w:rsidRPr="008408E3">
        <w:rPr>
          <w:b/>
          <w:bCs/>
          <w:lang w:val="en-US"/>
        </w:rPr>
        <w:t>12A.9</w:t>
      </w:r>
      <w:r w:rsidR="008408E3">
        <w:rPr>
          <w:rFonts w:hint="cs"/>
          <w:rtl/>
          <w:lang w:val="en-US"/>
        </w:rPr>
        <w:t xml:space="preserve"> و</w:t>
      </w:r>
      <w:r w:rsidR="008408E3" w:rsidRPr="008408E3">
        <w:rPr>
          <w:b/>
          <w:bCs/>
          <w:lang w:val="en-US"/>
        </w:rPr>
        <w:t>13.9</w:t>
      </w:r>
      <w:r w:rsidR="008408E3">
        <w:rPr>
          <w:rFonts w:hint="cs"/>
          <w:rtl/>
          <w:lang w:val="en-US"/>
        </w:rPr>
        <w:t>، حسبما تكون الحالة</w:t>
      </w:r>
      <w:r w:rsidR="00FB5FE3">
        <w:rPr>
          <w:rFonts w:hint="cs"/>
          <w:rtl/>
          <w:lang w:val="en-US"/>
        </w:rPr>
        <w:t>،</w:t>
      </w:r>
      <w:r w:rsidR="008408E3">
        <w:rPr>
          <w:rFonts w:hint="cs"/>
          <w:rtl/>
          <w:lang w:val="en-US"/>
        </w:rPr>
        <w:t xml:space="preserve"> (انظر أيضاً القاعدة الإجرائية المتصلة بالرقم </w:t>
      </w:r>
      <w:r w:rsidR="008408E3" w:rsidRPr="008408E3">
        <w:rPr>
          <w:b/>
          <w:bCs/>
          <w:lang w:val="en-US"/>
        </w:rPr>
        <w:t>11A.9</w:t>
      </w:r>
      <w:r w:rsidR="008408E3">
        <w:rPr>
          <w:rFonts w:hint="cs"/>
          <w:rtl/>
          <w:lang w:val="en-US"/>
        </w:rPr>
        <w:t>).</w:t>
      </w:r>
    </w:p>
    <w:p w14:paraId="502EFB16" w14:textId="77777777" w:rsidR="00CF78F1" w:rsidRDefault="00CF78F1" w:rsidP="00792121">
      <w:pPr>
        <w:rPr>
          <w:b/>
          <w:bCs/>
          <w:spacing w:val="4"/>
          <w:rtl/>
          <w:lang w:bidi="ar-EG"/>
        </w:rPr>
      </w:pPr>
      <w:r>
        <w:rPr>
          <w:b/>
          <w:bCs/>
          <w:spacing w:val="4"/>
          <w:rtl/>
          <w:lang w:bidi="ar-EG"/>
        </w:rPr>
        <w:br w:type="page"/>
      </w:r>
    </w:p>
    <w:p w14:paraId="35635369" w14:textId="77777777" w:rsidR="0073538A" w:rsidRPr="007F769A" w:rsidRDefault="0073538A" w:rsidP="00792121">
      <w:pPr>
        <w:rPr>
          <w:spacing w:val="4"/>
          <w:rtl/>
          <w:lang w:bidi="ar-EG"/>
        </w:rPr>
      </w:pPr>
      <w:r w:rsidRPr="007F769A">
        <w:rPr>
          <w:rFonts w:hint="cs"/>
          <w:b/>
          <w:bCs/>
          <w:spacing w:val="4"/>
          <w:rtl/>
          <w:lang w:bidi="ar-EG"/>
        </w:rPr>
        <w:lastRenderedPageBreak/>
        <w:t>ملاحظة:</w:t>
      </w:r>
      <w:r w:rsidRPr="007F769A">
        <w:rPr>
          <w:rFonts w:hint="cs"/>
          <w:spacing w:val="4"/>
          <w:rtl/>
          <w:lang w:bidi="ar-EG"/>
        </w:rPr>
        <w:t xml:space="preserve"> اتخذ المؤتمر</w:t>
      </w:r>
      <w:r w:rsidRPr="007F769A">
        <w:rPr>
          <w:rFonts w:hint="eastAsia"/>
          <w:spacing w:val="4"/>
          <w:rtl/>
          <w:lang w:bidi="ar-EG"/>
        </w:rPr>
        <w:t> </w:t>
      </w:r>
      <w:r w:rsidRPr="007F769A">
        <w:rPr>
          <w:spacing w:val="4"/>
          <w:lang w:bidi="ar-EG"/>
        </w:rPr>
        <w:t>WRC</w:t>
      </w:r>
      <w:r w:rsidRPr="007F769A">
        <w:rPr>
          <w:spacing w:val="4"/>
          <w:lang w:bidi="ar-EG"/>
        </w:rPr>
        <w:noBreakHyphen/>
        <w:t>15</w:t>
      </w:r>
      <w:r w:rsidRPr="007F769A">
        <w:rPr>
          <w:rFonts w:hint="cs"/>
          <w:spacing w:val="4"/>
          <w:rtl/>
          <w:lang w:bidi="ar-EG"/>
        </w:rPr>
        <w:t xml:space="preserve"> القرار الخاص </w:t>
      </w:r>
      <w:r w:rsidR="00792121">
        <w:rPr>
          <w:rFonts w:hint="cs"/>
          <w:spacing w:val="4"/>
          <w:rtl/>
          <w:lang w:bidi="ar-EG"/>
        </w:rPr>
        <w:t>بلوائح الراديو</w:t>
      </w:r>
      <w:r w:rsidR="00516444">
        <w:rPr>
          <w:rFonts w:hint="cs"/>
          <w:spacing w:val="4"/>
          <w:rtl/>
          <w:lang w:bidi="ar-EG"/>
        </w:rPr>
        <w:t xml:space="preserve"> المتعلق</w:t>
      </w:r>
      <w:r w:rsidRPr="007F769A">
        <w:rPr>
          <w:rFonts w:hint="cs"/>
          <w:spacing w:val="4"/>
          <w:rtl/>
          <w:lang w:bidi="ar-EG"/>
        </w:rPr>
        <w:t xml:space="preserve"> بالرقم </w:t>
      </w:r>
      <w:r w:rsidRPr="007F769A">
        <w:rPr>
          <w:b/>
          <w:bCs/>
          <w:spacing w:val="4"/>
          <w:lang w:bidi="ar-EG"/>
        </w:rPr>
        <w:t>32.11</w:t>
      </w:r>
      <w:r w:rsidRPr="007F769A">
        <w:rPr>
          <w:rFonts w:hint="cs"/>
          <w:spacing w:val="4"/>
          <w:rtl/>
          <w:lang w:bidi="ar-EG"/>
        </w:rPr>
        <w:t xml:space="preserve"> في الجلسة العامة الثامنة، الفقرات من </w:t>
      </w:r>
      <w:r w:rsidRPr="007F769A">
        <w:rPr>
          <w:spacing w:val="4"/>
          <w:lang w:bidi="ar-EG"/>
        </w:rPr>
        <w:t>39.1</w:t>
      </w:r>
      <w:r w:rsidRPr="007F769A">
        <w:rPr>
          <w:rFonts w:hint="cs"/>
          <w:spacing w:val="4"/>
          <w:rtl/>
          <w:lang w:bidi="ar-EG"/>
        </w:rPr>
        <w:t xml:space="preserve"> إلى </w:t>
      </w:r>
      <w:r w:rsidRPr="007F769A">
        <w:rPr>
          <w:spacing w:val="4"/>
          <w:lang w:bidi="ar-EG"/>
        </w:rPr>
        <w:t>42.1</w:t>
      </w:r>
      <w:r w:rsidRPr="007F769A">
        <w:rPr>
          <w:rFonts w:hint="cs"/>
          <w:spacing w:val="4"/>
          <w:rtl/>
          <w:lang w:bidi="ar-EG"/>
        </w:rPr>
        <w:t xml:space="preserve"> من الوثيقة </w:t>
      </w:r>
      <w:r w:rsidRPr="007F769A">
        <w:rPr>
          <w:spacing w:val="4"/>
          <w:lang w:bidi="ar-EG"/>
        </w:rPr>
        <w:t>CMR15/505</w:t>
      </w:r>
      <w:r w:rsidRPr="007F769A">
        <w:rPr>
          <w:rFonts w:hint="cs"/>
          <w:spacing w:val="4"/>
          <w:rtl/>
          <w:lang w:bidi="ar-EG"/>
        </w:rPr>
        <w:t>، والموافقة على الوثيقة </w:t>
      </w:r>
      <w:r w:rsidRPr="007F769A">
        <w:rPr>
          <w:spacing w:val="4"/>
          <w:lang w:bidi="ar-EG"/>
        </w:rPr>
        <w:t>CMR15/416</w:t>
      </w:r>
      <w:r w:rsidRPr="007F769A">
        <w:rPr>
          <w:rFonts w:hint="cs"/>
          <w:spacing w:val="4"/>
          <w:rtl/>
          <w:lang w:bidi="ar-EG"/>
        </w:rPr>
        <w:t xml:space="preserve"> فيما يتعلق بالقسم </w:t>
      </w:r>
      <w:r w:rsidRPr="007F769A">
        <w:rPr>
          <w:spacing w:val="4"/>
          <w:lang w:bidi="ar-EG"/>
        </w:rPr>
        <w:t>2.3.2.3</w:t>
      </w:r>
      <w:r w:rsidRPr="007F769A">
        <w:rPr>
          <w:rFonts w:hint="cs"/>
          <w:spacing w:val="4"/>
          <w:rtl/>
          <w:lang w:bidi="ar-EG"/>
        </w:rPr>
        <w:t xml:space="preserve"> من الوثيقة </w:t>
      </w:r>
      <w:r w:rsidRPr="007F769A">
        <w:rPr>
          <w:spacing w:val="4"/>
          <w:lang w:bidi="ar-EG"/>
        </w:rPr>
        <w:t>4 (Add2) (Rev1)</w:t>
      </w:r>
      <w:r w:rsidRPr="007F769A">
        <w:rPr>
          <w:rFonts w:hint="cs"/>
          <w:spacing w:val="4"/>
          <w:rtl/>
          <w:lang w:bidi="ar-EG"/>
        </w:rPr>
        <w:t>، على النحو التالي:</w:t>
      </w:r>
    </w:p>
    <w:p w14:paraId="3E83A382" w14:textId="77777777" w:rsidR="0073538A" w:rsidRPr="007F769A" w:rsidRDefault="0073538A" w:rsidP="0073538A">
      <w:pPr>
        <w:spacing w:line="187" w:lineRule="auto"/>
        <w:rPr>
          <w:i/>
          <w:iCs/>
        </w:rPr>
      </w:pPr>
      <w:r w:rsidRPr="007F769A">
        <w:rPr>
          <w:rFonts w:hint="cs"/>
          <w:i/>
          <w:iCs/>
          <w:rtl/>
          <w:lang w:bidi="ar-EG"/>
        </w:rPr>
        <w:t>"بما</w:t>
      </w:r>
      <w:r w:rsidRPr="007F769A">
        <w:rPr>
          <w:i/>
          <w:iCs/>
          <w:rtl/>
          <w:lang w:bidi="ar-EG"/>
        </w:rPr>
        <w:t xml:space="preserve"> أن الإدارات المتأثرة يمكنها تقديم معلومات عن حالة تنسيق مختلفة في أي وقت قبل أو بعد نشر الجزء </w:t>
      </w:r>
      <w:r w:rsidRPr="007F769A">
        <w:rPr>
          <w:i/>
          <w:iCs/>
        </w:rPr>
        <w:t>II-S</w:t>
      </w:r>
      <w:r w:rsidRPr="007F769A">
        <w:rPr>
          <w:i/>
          <w:iCs/>
          <w:rtl/>
          <w:lang w:bidi="ar-EG"/>
        </w:rPr>
        <w:t xml:space="preserve">، ومن أجل عدم التأخير المفرط في معالجة بطاقات التبليغ، يقوم المكتب بفحص معلومات التبليغ </w:t>
      </w:r>
      <w:r w:rsidRPr="007F769A">
        <w:rPr>
          <w:rFonts w:hint="cs"/>
          <w:i/>
          <w:iCs/>
          <w:rtl/>
          <w:lang w:bidi="ar-EG"/>
        </w:rPr>
        <w:t>بموجب</w:t>
      </w:r>
      <w:r w:rsidRPr="007F769A">
        <w:rPr>
          <w:i/>
          <w:iCs/>
          <w:rtl/>
          <w:lang w:bidi="ar-EG"/>
        </w:rPr>
        <w:t xml:space="preserve"> </w:t>
      </w:r>
      <w:r w:rsidRPr="007F769A">
        <w:rPr>
          <w:rFonts w:hint="cs"/>
          <w:i/>
          <w:iCs/>
          <w:rtl/>
          <w:lang w:bidi="ar-EG"/>
        </w:rPr>
        <w:t>ا</w:t>
      </w:r>
      <w:r w:rsidRPr="007F769A">
        <w:rPr>
          <w:i/>
          <w:iCs/>
          <w:rtl/>
          <w:lang w:bidi="ar-EG"/>
        </w:rPr>
        <w:t>لرقم </w:t>
      </w:r>
      <w:r w:rsidRPr="007F769A">
        <w:rPr>
          <w:b/>
          <w:bCs/>
          <w:i/>
          <w:iCs/>
        </w:rPr>
        <w:t>32.11</w:t>
      </w:r>
      <w:r w:rsidRPr="007F769A">
        <w:rPr>
          <w:i/>
          <w:iCs/>
          <w:rtl/>
        </w:rPr>
        <w:t xml:space="preserve"> كالتالي:</w:t>
      </w:r>
    </w:p>
    <w:p w14:paraId="5B248D30" w14:textId="77777777" w:rsidR="0073538A" w:rsidRPr="00690B67" w:rsidRDefault="0073538A" w:rsidP="006D39C4">
      <w:pPr>
        <w:pStyle w:val="enumlev10"/>
        <w:ind w:hanging="512"/>
        <w:rPr>
          <w:i/>
          <w:iCs/>
          <w:rtl/>
          <w:lang w:val="en-GB"/>
        </w:rPr>
      </w:pPr>
      <w:bookmarkStart w:id="3" w:name="_Toc426987190"/>
      <w:bookmarkStart w:id="4" w:name="_Toc425937057"/>
      <w:r w:rsidRPr="00690B67">
        <w:rPr>
          <w:rFonts w:hint="cs"/>
          <w:i/>
          <w:iCs/>
          <w:rtl/>
          <w:lang w:val="en-GB"/>
        </w:rPr>
        <w:t>’</w:t>
      </w:r>
      <w:r w:rsidRPr="00690B67">
        <w:rPr>
          <w:i/>
          <w:iCs/>
        </w:rPr>
        <w:t>1</w:t>
      </w:r>
      <w:r w:rsidRPr="00690B67">
        <w:rPr>
          <w:rFonts w:hint="cs"/>
          <w:i/>
          <w:iCs/>
          <w:rtl/>
          <w:lang w:val="en-GB"/>
        </w:rPr>
        <w:t>‘</w:t>
      </w:r>
      <w:r w:rsidRPr="00690B67">
        <w:rPr>
          <w:rFonts w:hint="cs"/>
          <w:i/>
          <w:iCs/>
          <w:rtl/>
          <w:lang w:val="en-GB"/>
        </w:rPr>
        <w:tab/>
      </w:r>
      <w:r w:rsidRPr="00690B67">
        <w:rPr>
          <w:i/>
          <w:iCs/>
          <w:rtl/>
          <w:lang w:val="en-GB"/>
        </w:rPr>
        <w:t xml:space="preserve">إذا استكملت عملية الاستفسار قبل اجتماع الموافقة الأسبوعي للمكتب، تؤخذ حالة التنسيق القائمة على نتائج </w:t>
      </w:r>
      <w:r w:rsidRPr="00690B67">
        <w:rPr>
          <w:rFonts w:hint="cs"/>
          <w:i/>
          <w:iCs/>
          <w:rtl/>
          <w:lang w:val="en-GB"/>
        </w:rPr>
        <w:t>الاستفسار</w:t>
      </w:r>
      <w:r w:rsidRPr="00690B67">
        <w:rPr>
          <w:i/>
          <w:iCs/>
          <w:rtl/>
          <w:lang w:val="en-GB"/>
        </w:rPr>
        <w:t xml:space="preserve"> عند صياغة النتائج؛</w:t>
      </w:r>
      <w:bookmarkEnd w:id="3"/>
      <w:bookmarkEnd w:id="4"/>
    </w:p>
    <w:p w14:paraId="244957E9" w14:textId="77777777" w:rsidR="0073538A" w:rsidRPr="007F769A" w:rsidRDefault="0073538A" w:rsidP="006D39C4">
      <w:pPr>
        <w:pStyle w:val="enumlev10"/>
        <w:ind w:hanging="512"/>
        <w:rPr>
          <w:rtl/>
          <w:lang w:val="en-GB" w:bidi="ar-EG"/>
        </w:rPr>
      </w:pPr>
      <w:bookmarkStart w:id="5" w:name="_Toc426987191"/>
      <w:bookmarkStart w:id="6" w:name="_Toc425937058"/>
      <w:r w:rsidRPr="00690B67">
        <w:rPr>
          <w:rFonts w:hint="cs"/>
          <w:i/>
          <w:iCs/>
          <w:rtl/>
          <w:lang w:val="en-GB"/>
        </w:rPr>
        <w:t>’</w:t>
      </w:r>
      <w:r w:rsidRPr="00690B67">
        <w:rPr>
          <w:i/>
          <w:iCs/>
        </w:rPr>
        <w:t>2</w:t>
      </w:r>
      <w:r w:rsidRPr="00690B67">
        <w:rPr>
          <w:rFonts w:hint="cs"/>
          <w:i/>
          <w:iCs/>
          <w:rtl/>
          <w:lang w:val="en-GB"/>
        </w:rPr>
        <w:t>‘</w:t>
      </w:r>
      <w:r w:rsidRPr="00690B67">
        <w:rPr>
          <w:i/>
          <w:iCs/>
          <w:rtl/>
          <w:lang w:val="en-GB"/>
        </w:rPr>
        <w:tab/>
        <w:t>إذا لم تستكمل عملية الاستفسار قبل اجتماع الموافقة الأسبوعي للمكتب، تستند النتائج بالنسبة للإدارة المتأثرة إلى حالة التنسيق المقدمة من الإدارة المبلغة وقت التبليغ. ويتخذ المكتب</w:t>
      </w:r>
      <w:r w:rsidRPr="00690B67">
        <w:rPr>
          <w:rFonts w:hint="cs"/>
          <w:i/>
          <w:iCs/>
          <w:rtl/>
          <w:lang w:val="en-GB"/>
        </w:rPr>
        <w:t xml:space="preserve"> عندئذ</w:t>
      </w:r>
      <w:r w:rsidRPr="00690B67">
        <w:rPr>
          <w:i/>
          <w:iCs/>
          <w:rtl/>
          <w:lang w:val="en-GB"/>
        </w:rPr>
        <w:t xml:space="preserve"> الإجراء المناسب، سواء بمراجعة النتائج أ</w:t>
      </w:r>
      <w:r w:rsidRPr="00690B67">
        <w:rPr>
          <w:rFonts w:hint="cs"/>
          <w:i/>
          <w:iCs/>
          <w:rtl/>
          <w:lang w:val="en-GB"/>
        </w:rPr>
        <w:t>م</w:t>
      </w:r>
      <w:r w:rsidRPr="00690B67">
        <w:rPr>
          <w:i/>
          <w:iCs/>
          <w:rtl/>
          <w:lang w:val="en-GB"/>
        </w:rPr>
        <w:t xml:space="preserve"> عدم مراجعتها بعد انتهاء المكتب</w:t>
      </w:r>
      <w:r w:rsidRPr="00690B67">
        <w:rPr>
          <w:rFonts w:hint="cs"/>
          <w:i/>
          <w:iCs/>
          <w:rtl/>
          <w:lang w:val="en-GB"/>
        </w:rPr>
        <w:t xml:space="preserve"> من </w:t>
      </w:r>
      <w:r w:rsidRPr="00690B67">
        <w:rPr>
          <w:i/>
          <w:iCs/>
          <w:rtl/>
          <w:lang w:val="en-GB"/>
        </w:rPr>
        <w:t>عملية </w:t>
      </w:r>
      <w:r w:rsidRPr="00690B67">
        <w:rPr>
          <w:rFonts w:hint="cs"/>
          <w:i/>
          <w:iCs/>
          <w:rtl/>
          <w:lang w:val="en-GB"/>
        </w:rPr>
        <w:t>الاستفسار</w:t>
      </w:r>
      <w:r w:rsidRPr="00690B67">
        <w:rPr>
          <w:i/>
          <w:iCs/>
          <w:rtl/>
          <w:lang w:val="en-GB"/>
        </w:rPr>
        <w:t>.</w:t>
      </w:r>
      <w:bookmarkEnd w:id="5"/>
      <w:bookmarkEnd w:id="6"/>
      <w:r w:rsidRPr="00690B67">
        <w:rPr>
          <w:rFonts w:hint="cs"/>
          <w:i/>
          <w:iCs/>
          <w:rtl/>
          <w:lang w:val="en-GB"/>
        </w:rPr>
        <w:t>"</w:t>
      </w:r>
    </w:p>
    <w:p w14:paraId="2CBE4795" w14:textId="77777777" w:rsidR="00D33F64" w:rsidRDefault="00D33F64" w:rsidP="00CD7CE9">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33F64" w14:paraId="43921E1D" w14:textId="77777777">
        <w:tc>
          <w:tcPr>
            <w:tcW w:w="1275" w:type="dxa"/>
          </w:tcPr>
          <w:p w14:paraId="1ACCF2FA" w14:textId="77777777" w:rsidR="00D33F64" w:rsidRPr="00EC59CD" w:rsidRDefault="00D33F64" w:rsidP="00D33F64">
            <w:pPr>
              <w:tabs>
                <w:tab w:val="clear" w:pos="794"/>
                <w:tab w:val="clear" w:pos="1191"/>
                <w:tab w:val="clear" w:pos="1588"/>
                <w:tab w:val="clear" w:pos="1985"/>
              </w:tabs>
              <w:spacing w:before="0" w:after="40" w:line="280" w:lineRule="exact"/>
              <w:rPr>
                <w:b/>
                <w:bCs/>
                <w:rtl/>
                <w:lang w:val="en-US" w:bidi="ar-EG"/>
              </w:rPr>
            </w:pPr>
            <w:r>
              <w:rPr>
                <w:b/>
                <w:bCs/>
                <w:lang w:val="en-US" w:bidi="ar-EG"/>
              </w:rPr>
              <w:t>32</w:t>
            </w:r>
            <w:r w:rsidR="007F0EE0">
              <w:rPr>
                <w:b/>
                <w:bCs/>
                <w:lang w:val="en-US" w:bidi="ar-EG"/>
              </w:rPr>
              <w:t>A</w:t>
            </w:r>
            <w:r w:rsidRPr="00EC59CD">
              <w:rPr>
                <w:b/>
                <w:bCs/>
                <w:lang w:val="en-US" w:bidi="ar-EG"/>
              </w:rPr>
              <w:t>.</w:t>
            </w:r>
            <w:r>
              <w:rPr>
                <w:b/>
                <w:bCs/>
                <w:lang w:val="en-US" w:bidi="ar-EG"/>
              </w:rPr>
              <w:t>11</w:t>
            </w:r>
          </w:p>
        </w:tc>
      </w:tr>
    </w:tbl>
    <w:p w14:paraId="579A0857" w14:textId="77777777" w:rsidR="0073538A" w:rsidRPr="007F769A" w:rsidRDefault="0073538A" w:rsidP="00CF78F1">
      <w:pPr>
        <w:keepNext/>
        <w:rPr>
          <w:rtl/>
          <w:lang w:bidi="ar-EG"/>
        </w:rPr>
      </w:pPr>
      <w:r w:rsidRPr="007F769A">
        <w:rPr>
          <w:rtl/>
          <w:lang w:bidi="ar-EG"/>
        </w:rPr>
        <w:t>ترد طريقة حساب تقييم احتمال حدوث تداخلات ضارة للتنسيق والمعايير المستعملة لصياغة النتائج</w:t>
      </w:r>
      <w:r w:rsidRPr="007F769A">
        <w:rPr>
          <w:rFonts w:hint="cs"/>
          <w:rtl/>
          <w:lang w:bidi="ar-EG"/>
        </w:rPr>
        <w:t xml:space="preserve"> الصادرة عن المكتب </w:t>
      </w:r>
      <w:r w:rsidRPr="007F769A">
        <w:rPr>
          <w:rtl/>
          <w:lang w:bidi="ar-EG"/>
        </w:rPr>
        <w:t xml:space="preserve">المتعلقة </w:t>
      </w:r>
      <w:r w:rsidRPr="007F769A">
        <w:rPr>
          <w:rFonts w:hint="cs"/>
          <w:rtl/>
          <w:lang w:bidi="ar-EG"/>
        </w:rPr>
        <w:t xml:space="preserve">بالتنسيق </w:t>
      </w:r>
      <w:r w:rsidRPr="007F769A">
        <w:rPr>
          <w:rtl/>
          <w:lang w:bidi="ar-EG"/>
        </w:rPr>
        <w:t>ب</w:t>
      </w:r>
      <w:r w:rsidRPr="007F769A">
        <w:rPr>
          <w:rFonts w:hint="cs"/>
          <w:rtl/>
          <w:lang w:bidi="ar-EG"/>
        </w:rPr>
        <w:t xml:space="preserve">موجب </w:t>
      </w:r>
      <w:r w:rsidRPr="007F769A">
        <w:rPr>
          <w:rtl/>
          <w:lang w:bidi="ar-EG"/>
        </w:rPr>
        <w:t xml:space="preserve">الرقم </w:t>
      </w:r>
      <w:r w:rsidRPr="007F769A">
        <w:rPr>
          <w:b/>
          <w:bCs/>
          <w:lang w:bidi="ar-EG"/>
        </w:rPr>
        <w:t>32A.11</w:t>
      </w:r>
      <w:r w:rsidRPr="007F769A">
        <w:rPr>
          <w:rtl/>
          <w:lang w:bidi="ar-EG"/>
        </w:rPr>
        <w:t xml:space="preserve"> للحالات بموجب الرقم </w:t>
      </w:r>
      <w:r w:rsidRPr="007F769A">
        <w:rPr>
          <w:b/>
          <w:bCs/>
          <w:lang w:bidi="ar-EG"/>
        </w:rPr>
        <w:t>7.9</w:t>
      </w:r>
      <w:r w:rsidRPr="007F769A">
        <w:rPr>
          <w:rtl/>
          <w:lang w:bidi="ar-EG"/>
        </w:rPr>
        <w:t xml:space="preserve"> في القسم </w:t>
      </w:r>
      <w:r w:rsidRPr="007F769A">
        <w:rPr>
          <w:lang w:bidi="ar-EG"/>
        </w:rPr>
        <w:t>B3</w:t>
      </w:r>
      <w:r w:rsidRPr="007F769A">
        <w:rPr>
          <w:rtl/>
          <w:lang w:bidi="ar-EG"/>
        </w:rPr>
        <w:t xml:space="preserve"> من القواعد الإجرائية باستثناء الحالات المذكورة في</w:t>
      </w:r>
      <w:r w:rsidRPr="007F769A">
        <w:rPr>
          <w:rFonts w:hint="cs"/>
          <w:rtl/>
          <w:lang w:bidi="ar-EG"/>
        </w:rPr>
        <w:t> </w:t>
      </w:r>
      <w:r w:rsidRPr="007F769A">
        <w:rPr>
          <w:rtl/>
          <w:lang w:bidi="ar-EG"/>
        </w:rPr>
        <w:t>الرقم</w:t>
      </w:r>
      <w:r w:rsidRPr="007F769A">
        <w:rPr>
          <w:rFonts w:hint="eastAsia"/>
          <w:rtl/>
          <w:lang w:bidi="ar-EG"/>
        </w:rPr>
        <w:t> </w:t>
      </w:r>
      <w:r w:rsidRPr="007F769A">
        <w:rPr>
          <w:b/>
          <w:bCs/>
          <w:lang w:bidi="ar-EG"/>
        </w:rPr>
        <w:t>2.32A.11</w:t>
      </w:r>
      <w:r w:rsidRPr="007F769A">
        <w:rPr>
          <w:rtl/>
          <w:lang w:bidi="ar-EG"/>
        </w:rPr>
        <w:t xml:space="preserve"> والقرار</w:t>
      </w:r>
      <w:r w:rsidRPr="007F769A">
        <w:rPr>
          <w:rFonts w:hint="cs"/>
          <w:rtl/>
          <w:lang w:bidi="ar-EG"/>
        </w:rPr>
        <w:t> </w:t>
      </w:r>
      <w:r w:rsidRPr="007F769A">
        <w:rPr>
          <w:b/>
          <w:bCs/>
          <w:lang w:bidi="ar-EG"/>
        </w:rPr>
        <w:t>762 (WRC</w:t>
      </w:r>
      <w:r w:rsidRPr="007F769A">
        <w:rPr>
          <w:b/>
          <w:bCs/>
          <w:lang w:bidi="ar-EG"/>
        </w:rPr>
        <w:noBreakHyphen/>
        <w:t>15)</w:t>
      </w:r>
      <w:r w:rsidRPr="007F769A">
        <w:rPr>
          <w:rtl/>
          <w:lang w:bidi="ar-EG"/>
        </w:rPr>
        <w:t>.</w:t>
      </w:r>
    </w:p>
    <w:p w14:paraId="4B3EC839" w14:textId="77777777" w:rsidR="0041160B" w:rsidRDefault="0041160B" w:rsidP="00CD7CE9">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1160B" w14:paraId="448FAA15" w14:textId="77777777">
        <w:tc>
          <w:tcPr>
            <w:tcW w:w="1275" w:type="dxa"/>
          </w:tcPr>
          <w:p w14:paraId="42940BA6" w14:textId="77777777" w:rsidR="0041160B" w:rsidRPr="00EC59CD" w:rsidRDefault="0041160B" w:rsidP="0041160B">
            <w:pPr>
              <w:tabs>
                <w:tab w:val="clear" w:pos="794"/>
                <w:tab w:val="clear" w:pos="1191"/>
                <w:tab w:val="clear" w:pos="1588"/>
                <w:tab w:val="clear" w:pos="1985"/>
              </w:tabs>
              <w:spacing w:before="0" w:after="40" w:line="280" w:lineRule="exact"/>
              <w:rPr>
                <w:b/>
                <w:bCs/>
                <w:rtl/>
                <w:lang w:val="en-US" w:bidi="ar-EG"/>
              </w:rPr>
            </w:pPr>
            <w:r>
              <w:rPr>
                <w:b/>
                <w:bCs/>
                <w:lang w:val="en-US" w:bidi="ar-EG"/>
              </w:rPr>
              <w:t>34</w:t>
            </w:r>
            <w:r w:rsidRPr="00EC59CD">
              <w:rPr>
                <w:b/>
                <w:bCs/>
                <w:lang w:val="en-US" w:bidi="ar-EG"/>
              </w:rPr>
              <w:t>.</w:t>
            </w:r>
            <w:r>
              <w:rPr>
                <w:b/>
                <w:bCs/>
                <w:lang w:val="en-US" w:bidi="ar-EG"/>
              </w:rPr>
              <w:t>11</w:t>
            </w:r>
          </w:p>
        </w:tc>
      </w:tr>
    </w:tbl>
    <w:p w14:paraId="567CCC1B" w14:textId="77777777" w:rsidR="003C7B1D" w:rsidRPr="00126EFD" w:rsidRDefault="003C7B1D" w:rsidP="004F04DE">
      <w:pPr>
        <w:pStyle w:val="Heading1"/>
        <w:rPr>
          <w:rtl/>
        </w:rPr>
      </w:pPr>
      <w:r w:rsidRPr="00126EFD">
        <w:t>1</w:t>
      </w:r>
      <w:r w:rsidRPr="00126EFD">
        <w:rPr>
          <w:rtl/>
        </w:rPr>
        <w:tab/>
        <w:t xml:space="preserve">النطاقات التي يحكمها التذييل </w:t>
      </w:r>
      <w:r w:rsidRPr="00126EFD">
        <w:t>25</w:t>
      </w:r>
    </w:p>
    <w:p w14:paraId="0CAF17E8" w14:textId="77777777" w:rsidR="003C7B1D" w:rsidRPr="00A3140B" w:rsidRDefault="003C7B1D" w:rsidP="00C81231">
      <w:pPr>
        <w:tabs>
          <w:tab w:val="clear" w:pos="794"/>
          <w:tab w:val="clear" w:pos="1191"/>
          <w:tab w:val="clear" w:pos="1588"/>
          <w:tab w:val="clear" w:pos="1985"/>
        </w:tabs>
        <w:spacing w:before="240"/>
        <w:rPr>
          <w:rtl/>
        </w:rPr>
      </w:pPr>
      <w:r w:rsidRPr="00A3140B">
        <w:t>1.1</w:t>
      </w:r>
      <w:r w:rsidRPr="00A3140B">
        <w:rPr>
          <w:rtl/>
        </w:rPr>
        <w:tab/>
      </w:r>
      <w:r w:rsidRPr="00C81231">
        <w:rPr>
          <w:spacing w:val="10"/>
          <w:rtl/>
        </w:rPr>
        <w:t xml:space="preserve">فيما يخص تفحص التطابق مع خطة التعيين الواردة في التذييل </w:t>
      </w:r>
      <w:r w:rsidRPr="00C81231">
        <w:rPr>
          <w:b/>
          <w:bCs/>
          <w:spacing w:val="10"/>
        </w:rPr>
        <w:t>25</w:t>
      </w:r>
      <w:r w:rsidR="00755859" w:rsidRPr="00C81231">
        <w:rPr>
          <w:rFonts w:hint="cs"/>
          <w:spacing w:val="10"/>
          <w:rtl/>
        </w:rPr>
        <w:t>،</w:t>
      </w:r>
      <w:r w:rsidRPr="00C81231">
        <w:rPr>
          <w:spacing w:val="10"/>
          <w:rtl/>
        </w:rPr>
        <w:t xml:space="preserve"> تضع ال</w:t>
      </w:r>
      <w:r w:rsidR="00755859" w:rsidRPr="00C81231">
        <w:rPr>
          <w:spacing w:val="10"/>
          <w:rtl/>
        </w:rPr>
        <w:t>لجنة في اعتبارها</w:t>
      </w:r>
      <w:r w:rsidR="00755859">
        <w:rPr>
          <w:rtl/>
        </w:rPr>
        <w:t xml:space="preserve"> العناصر</w:t>
      </w:r>
      <w:r w:rsidR="00C81231">
        <w:rPr>
          <w:rFonts w:hint="cs"/>
          <w:rtl/>
        </w:rPr>
        <w:t> </w:t>
      </w:r>
      <w:r w:rsidR="00755859">
        <w:rPr>
          <w:rtl/>
        </w:rPr>
        <w:t>الآتية</w:t>
      </w:r>
      <w:r w:rsidRPr="00A3140B">
        <w:rPr>
          <w:rtl/>
        </w:rPr>
        <w:t>:</w:t>
      </w:r>
    </w:p>
    <w:p w14:paraId="3434C891" w14:textId="77777777" w:rsidR="003C7B1D" w:rsidRDefault="003C7B1D" w:rsidP="00CD7CE9">
      <w:pPr>
        <w:tabs>
          <w:tab w:val="clear" w:pos="794"/>
          <w:tab w:val="clear" w:pos="1191"/>
          <w:tab w:val="clear" w:pos="1588"/>
          <w:tab w:val="clear" w:pos="1985"/>
        </w:tabs>
        <w:spacing w:before="240"/>
      </w:pPr>
      <w:r w:rsidRPr="00A3140B">
        <w:t>1.1.1</w:t>
      </w:r>
      <w:r w:rsidRPr="00A3140B">
        <w:rPr>
          <w:rtl/>
        </w:rPr>
        <w:tab/>
        <w:t>إن الخطة "الأصلية"</w:t>
      </w:r>
      <w:r w:rsidR="00755859">
        <w:rPr>
          <w:rFonts w:hint="cs"/>
          <w:rtl/>
        </w:rPr>
        <w:t>،</w:t>
      </w:r>
      <w:r w:rsidRPr="00A3140B">
        <w:rPr>
          <w:rtl/>
        </w:rPr>
        <w:t xml:space="preserve"> التي وضعت أثناء انعقاد المؤتمر </w:t>
      </w:r>
      <w:r w:rsidRPr="00A3140B">
        <w:t>MWARC-74</w:t>
      </w:r>
      <w:r w:rsidR="00FB5FE3">
        <w:rPr>
          <w:rFonts w:hint="cs"/>
          <w:rtl/>
        </w:rPr>
        <w:t>،</w:t>
      </w:r>
      <w:r w:rsidRPr="00A3140B">
        <w:rPr>
          <w:rtl/>
        </w:rPr>
        <w:t xml:space="preserve"> لا تتضمن </w:t>
      </w:r>
      <w:r w:rsidR="00FB5FE3">
        <w:rPr>
          <w:rFonts w:hint="cs"/>
          <w:rtl/>
        </w:rPr>
        <w:t xml:space="preserve">سوى </w:t>
      </w:r>
      <w:r w:rsidRPr="00A3140B">
        <w:rPr>
          <w:rtl/>
        </w:rPr>
        <w:t xml:space="preserve">إشارة إلى مناطق التعيين في القناة المعينة. وتم التحقق من مطابقة التخصيصات ذات الصلة للتعيينات بالاستعانة بهذه المعلومات وبالأحكام العامة الإلزامية الأخرى من لوائح الراديو التي تتعلق بترتيب القنوات وصنف البث وقدرة </w:t>
      </w:r>
      <w:r w:rsidR="00755859">
        <w:rPr>
          <w:rFonts w:hint="cs"/>
          <w:rtl/>
        </w:rPr>
        <w:t>المرسل</w:t>
      </w:r>
      <w:r w:rsidRPr="00A3140B">
        <w:rPr>
          <w:rtl/>
        </w:rPr>
        <w:t>.</w:t>
      </w:r>
    </w:p>
    <w:p w14:paraId="393E1E63" w14:textId="3DCFAC26" w:rsidR="00072142" w:rsidRDefault="00072142" w:rsidP="00CD7CE9">
      <w:pPr>
        <w:tabs>
          <w:tab w:val="clear" w:pos="794"/>
          <w:tab w:val="clear" w:pos="1191"/>
          <w:tab w:val="clear" w:pos="1588"/>
          <w:tab w:val="clear" w:pos="1985"/>
        </w:tabs>
        <w:spacing w:before="240"/>
      </w:pPr>
      <w:r>
        <w:br w:type="page"/>
      </w:r>
    </w:p>
    <w:p w14:paraId="463D0010" w14:textId="4929FD04" w:rsidR="003C7B1D" w:rsidRPr="00A3140B" w:rsidRDefault="003C7B1D" w:rsidP="00CD7CE9">
      <w:pPr>
        <w:tabs>
          <w:tab w:val="clear" w:pos="794"/>
          <w:tab w:val="clear" w:pos="1191"/>
          <w:tab w:val="clear" w:pos="1588"/>
          <w:tab w:val="clear" w:pos="1985"/>
        </w:tabs>
        <w:spacing w:before="240"/>
        <w:rPr>
          <w:rtl/>
        </w:rPr>
      </w:pPr>
      <w:r w:rsidRPr="00A3140B">
        <w:lastRenderedPageBreak/>
        <w:t>2.1.1</w:t>
      </w:r>
      <w:r w:rsidRPr="00A3140B">
        <w:rPr>
          <w:rtl/>
        </w:rPr>
        <w:tab/>
        <w:t xml:space="preserve">تتضمن نسخ الخطة </w:t>
      </w:r>
      <w:r w:rsidR="00DD5197">
        <w:rPr>
          <w:rFonts w:hint="cs"/>
          <w:rtl/>
        </w:rPr>
        <w:t>المحدثّة</w:t>
      </w:r>
      <w:r w:rsidR="00FB5FE3">
        <w:rPr>
          <w:rFonts w:hint="cs"/>
          <w:rtl/>
        </w:rPr>
        <w:t>،</w:t>
      </w:r>
      <w:r w:rsidRPr="00A3140B">
        <w:rPr>
          <w:rtl/>
        </w:rPr>
        <w:t xml:space="preserve"> عبر تطبيق إجراء المادة </w:t>
      </w:r>
      <w:r w:rsidR="00DD5197">
        <w:t>16</w:t>
      </w:r>
      <w:r w:rsidRPr="00A3140B">
        <w:rPr>
          <w:rtl/>
        </w:rPr>
        <w:t xml:space="preserve"> سابقاً </w:t>
      </w:r>
      <w:r w:rsidR="00DD5197">
        <w:rPr>
          <w:rFonts w:hint="cs"/>
          <w:rtl/>
        </w:rPr>
        <w:t xml:space="preserve">من لوائح الراديو (طبعة </w:t>
      </w:r>
      <w:r w:rsidR="00DD5197">
        <w:rPr>
          <w:lang w:val="en-US"/>
        </w:rPr>
        <w:t>1990</w:t>
      </w:r>
      <w:r w:rsidR="00DD5197">
        <w:rPr>
          <w:rFonts w:hint="cs"/>
          <w:rtl/>
          <w:lang w:val="en-US"/>
        </w:rPr>
        <w:t>، المنقحة في</w:t>
      </w:r>
      <w:r w:rsidR="00A91387">
        <w:rPr>
          <w:rFonts w:hint="eastAsia"/>
          <w:rtl/>
          <w:lang w:val="en-US"/>
        </w:rPr>
        <w:t> </w:t>
      </w:r>
      <w:r w:rsidR="00DD5197">
        <w:rPr>
          <w:rFonts w:hint="cs"/>
          <w:rtl/>
          <w:lang w:val="en-US"/>
        </w:rPr>
        <w:t xml:space="preserve">عام </w:t>
      </w:r>
      <w:r w:rsidR="00DD5197">
        <w:rPr>
          <w:lang w:val="en-US"/>
        </w:rPr>
        <w:t>1994</w:t>
      </w:r>
      <w:r w:rsidR="00DD5197">
        <w:rPr>
          <w:rFonts w:hint="cs"/>
          <w:rtl/>
          <w:lang w:val="en-US"/>
        </w:rPr>
        <w:t xml:space="preserve">) </w:t>
      </w:r>
      <w:r w:rsidRPr="00A3140B">
        <w:rPr>
          <w:rtl/>
        </w:rPr>
        <w:t xml:space="preserve">والقسم </w:t>
      </w:r>
      <w:r w:rsidRPr="00A3140B">
        <w:t>I</w:t>
      </w:r>
      <w:r w:rsidRPr="00A3140B">
        <w:rPr>
          <w:rtl/>
        </w:rPr>
        <w:t xml:space="preserve"> من التذييل </w:t>
      </w:r>
      <w:r w:rsidRPr="00A3140B">
        <w:rPr>
          <w:b/>
          <w:bCs/>
        </w:rPr>
        <w:t>25</w:t>
      </w:r>
      <w:r w:rsidRPr="00A3140B">
        <w:rPr>
          <w:rtl/>
        </w:rPr>
        <w:t xml:space="preserve"> المزيد من المعطيات</w:t>
      </w:r>
      <w:r w:rsidR="00FB5FE3">
        <w:rPr>
          <w:rFonts w:hint="cs"/>
          <w:rtl/>
        </w:rPr>
        <w:t>،</w:t>
      </w:r>
      <w:r w:rsidRPr="00A3140B">
        <w:rPr>
          <w:rtl/>
        </w:rPr>
        <w:t xml:space="preserve"> وخاصة المعلومات المتعلقة بقدرة </w:t>
      </w:r>
      <w:r w:rsidR="00DD5197">
        <w:rPr>
          <w:rFonts w:hint="cs"/>
          <w:rtl/>
        </w:rPr>
        <w:t>المرسل،</w:t>
      </w:r>
      <w:r w:rsidRPr="00A3140B">
        <w:rPr>
          <w:rtl/>
        </w:rPr>
        <w:t xml:space="preserve"> وخصائص الهوائي</w:t>
      </w:r>
      <w:r w:rsidR="00DD5197">
        <w:rPr>
          <w:rFonts w:hint="cs"/>
          <w:rtl/>
        </w:rPr>
        <w:t>،</w:t>
      </w:r>
      <w:r w:rsidRPr="00A3140B">
        <w:rPr>
          <w:rtl/>
        </w:rPr>
        <w:t xml:space="preserve"> وساعات التشغيل</w:t>
      </w:r>
      <w:r w:rsidR="00DD5197">
        <w:rPr>
          <w:rFonts w:hint="cs"/>
          <w:rtl/>
        </w:rPr>
        <w:t>،</w:t>
      </w:r>
      <w:r w:rsidRPr="00A3140B">
        <w:rPr>
          <w:rtl/>
        </w:rPr>
        <w:t xml:space="preserve"> ومنطقة الخدمة</w:t>
      </w:r>
      <w:r w:rsidR="00DD5197">
        <w:rPr>
          <w:rFonts w:hint="cs"/>
          <w:rtl/>
        </w:rPr>
        <w:t>،</w:t>
      </w:r>
      <w:r w:rsidRPr="00A3140B">
        <w:rPr>
          <w:rtl/>
        </w:rPr>
        <w:t xml:space="preserve"> كنتيجة للتنسيق مع الإدارات المعنية. و</w:t>
      </w:r>
      <w:r w:rsidR="00DD5197">
        <w:rPr>
          <w:rFonts w:hint="cs"/>
          <w:rtl/>
        </w:rPr>
        <w:t>على ذلك</w:t>
      </w:r>
      <w:r w:rsidR="00FB5FE3">
        <w:rPr>
          <w:rFonts w:hint="cs"/>
          <w:rtl/>
        </w:rPr>
        <w:t>،</w:t>
      </w:r>
      <w:r w:rsidR="00DD5197">
        <w:rPr>
          <w:rFonts w:hint="cs"/>
          <w:rtl/>
        </w:rPr>
        <w:t xml:space="preserve"> </w:t>
      </w:r>
      <w:r w:rsidRPr="00A3140B">
        <w:rPr>
          <w:rtl/>
        </w:rPr>
        <w:t>يجب أن تطابق خصائص التخصيصات المبلغ عنها الخصائص الناتجة عن التنسيق.</w:t>
      </w:r>
    </w:p>
    <w:p w14:paraId="2D384DD0" w14:textId="77777777" w:rsidR="003C7B1D" w:rsidRDefault="003C7B1D" w:rsidP="001C298B">
      <w:pPr>
        <w:tabs>
          <w:tab w:val="clear" w:pos="794"/>
          <w:tab w:val="clear" w:pos="1191"/>
          <w:tab w:val="clear" w:pos="1588"/>
          <w:tab w:val="clear" w:pos="1985"/>
        </w:tabs>
        <w:spacing w:before="240"/>
      </w:pPr>
      <w:r w:rsidRPr="00A3140B">
        <w:t>3.1.1</w:t>
      </w:r>
      <w:r w:rsidRPr="00A3140B">
        <w:rPr>
          <w:rtl/>
        </w:rPr>
        <w:tab/>
      </w:r>
      <w:r w:rsidR="00AA4368" w:rsidRPr="00A3140B">
        <w:rPr>
          <w:rtl/>
        </w:rPr>
        <w:t xml:space="preserve">لأغراض تنفيذ القرار </w:t>
      </w:r>
      <w:r w:rsidR="00AA4368" w:rsidRPr="00A3140B">
        <w:rPr>
          <w:b/>
          <w:bCs/>
        </w:rPr>
        <w:t>325 (Mob-87)</w:t>
      </w:r>
      <w:r w:rsidR="001C298B">
        <w:rPr>
          <w:rStyle w:val="FootnoteReference"/>
          <w:rtl/>
        </w:rPr>
        <w:footnoteReference w:customMarkFollows="1" w:id="11"/>
        <w:t>*</w:t>
      </w:r>
      <w:r w:rsidR="00FB5FE3">
        <w:rPr>
          <w:rFonts w:hint="cs"/>
          <w:rtl/>
        </w:rPr>
        <w:t>،</w:t>
      </w:r>
      <w:r w:rsidR="00AA4368" w:rsidRPr="00FB5FE3">
        <w:rPr>
          <w:rFonts w:hint="cs"/>
          <w:rtl/>
        </w:rPr>
        <w:t xml:space="preserve"> </w:t>
      </w:r>
      <w:r w:rsidRPr="00A3140B">
        <w:rPr>
          <w:rtl/>
        </w:rPr>
        <w:t xml:space="preserve">طلبت لجنة </w:t>
      </w:r>
      <w:r w:rsidRPr="00A3140B">
        <w:t>IFRB</w:t>
      </w:r>
      <w:r w:rsidRPr="00A3140B">
        <w:rPr>
          <w:rtl/>
        </w:rPr>
        <w:t xml:space="preserve"> </w:t>
      </w:r>
      <w:r w:rsidR="00AA4368">
        <w:rPr>
          <w:rFonts w:hint="cs"/>
          <w:rtl/>
        </w:rPr>
        <w:t xml:space="preserve">سابقاً </w:t>
      </w:r>
      <w:r w:rsidRPr="00A3140B">
        <w:rPr>
          <w:rtl/>
        </w:rPr>
        <w:t xml:space="preserve">(وحصلت على ما طلبته) المزيد من </w:t>
      </w:r>
      <w:r w:rsidR="00FB5FE3">
        <w:rPr>
          <w:rFonts w:hint="cs"/>
          <w:rtl/>
        </w:rPr>
        <w:t>المعطيات الدقيقة</w:t>
      </w:r>
      <w:r w:rsidRPr="00A3140B">
        <w:rPr>
          <w:rtl/>
        </w:rPr>
        <w:t xml:space="preserve"> فيما يخص الاستعمال المتوخى للقنوات الجديدة</w:t>
      </w:r>
      <w:r w:rsidR="00FB5FE3">
        <w:rPr>
          <w:rFonts w:hint="cs"/>
          <w:rtl/>
        </w:rPr>
        <w:t>،</w:t>
      </w:r>
      <w:r w:rsidRPr="00A3140B">
        <w:rPr>
          <w:rtl/>
        </w:rPr>
        <w:t xml:space="preserve"> التي </w:t>
      </w:r>
      <w:r w:rsidR="00AA4368">
        <w:rPr>
          <w:rFonts w:hint="cs"/>
          <w:rtl/>
        </w:rPr>
        <w:t xml:space="preserve">أتاحها </w:t>
      </w:r>
      <w:r w:rsidRPr="00A3140B">
        <w:rPr>
          <w:rtl/>
        </w:rPr>
        <w:t xml:space="preserve">المؤتمر </w:t>
      </w:r>
      <w:r w:rsidRPr="00A3140B">
        <w:t>WARC Mob-87</w:t>
      </w:r>
      <w:r w:rsidRPr="00A3140B">
        <w:rPr>
          <w:rtl/>
        </w:rPr>
        <w:t>. ومع ذلك</w:t>
      </w:r>
      <w:r w:rsidR="00AA4368">
        <w:rPr>
          <w:rFonts w:hint="cs"/>
          <w:rtl/>
        </w:rPr>
        <w:t>،</w:t>
      </w:r>
      <w:r w:rsidRPr="00A3140B">
        <w:rPr>
          <w:rtl/>
        </w:rPr>
        <w:t xml:space="preserve"> أشارت إدارات عديدة إلى أن المعلومات حول هذا الموضوع كان يجب أن تعتبر بمثابة فرضي</w:t>
      </w:r>
      <w:r w:rsidR="00AA4368">
        <w:rPr>
          <w:rFonts w:hint="cs"/>
          <w:rtl/>
        </w:rPr>
        <w:t>ة</w:t>
      </w:r>
      <w:r w:rsidRPr="00A3140B">
        <w:rPr>
          <w:rtl/>
        </w:rPr>
        <w:t xml:space="preserve"> عمل</w:t>
      </w:r>
      <w:r w:rsidR="00AA4368">
        <w:rPr>
          <w:rFonts w:hint="cs"/>
          <w:rtl/>
        </w:rPr>
        <w:t>،</w:t>
      </w:r>
      <w:r w:rsidRPr="00A3140B">
        <w:rPr>
          <w:rtl/>
        </w:rPr>
        <w:t xml:space="preserve"> </w:t>
      </w:r>
      <w:r w:rsidR="00AA4368">
        <w:rPr>
          <w:rFonts w:hint="cs"/>
          <w:rtl/>
        </w:rPr>
        <w:t>ما دامت</w:t>
      </w:r>
      <w:r w:rsidRPr="00A3140B">
        <w:rPr>
          <w:rtl/>
        </w:rPr>
        <w:t xml:space="preserve"> الخصائص النهائية ستتوقف على </w:t>
      </w:r>
      <w:r w:rsidR="00AA4368">
        <w:rPr>
          <w:rFonts w:hint="cs"/>
          <w:rtl/>
        </w:rPr>
        <w:t>ترتيبات</w:t>
      </w:r>
      <w:r w:rsidRPr="00A3140B">
        <w:rPr>
          <w:rtl/>
        </w:rPr>
        <w:t xml:space="preserve"> التعيين المتبعة (عدد التعيينات لكل قناة</w:t>
      </w:r>
      <w:r w:rsidR="00FB5FE3">
        <w:rPr>
          <w:rFonts w:hint="cs"/>
          <w:rtl/>
        </w:rPr>
        <w:t>،</w:t>
      </w:r>
      <w:r w:rsidRPr="00A3140B">
        <w:rPr>
          <w:rtl/>
        </w:rPr>
        <w:t xml:space="preserve"> وخصائص التعيينات الأخرى</w:t>
      </w:r>
      <w:r w:rsidR="00AA4368">
        <w:rPr>
          <w:rFonts w:hint="cs"/>
          <w:rtl/>
        </w:rPr>
        <w:t>،</w:t>
      </w:r>
      <w:r w:rsidRPr="00A3140B">
        <w:rPr>
          <w:rtl/>
        </w:rPr>
        <w:t xml:space="preserve"> واستعمال الإدارات الأخرى الفعلي للتعيينات). وبالتالي</w:t>
      </w:r>
      <w:r w:rsidR="00AA4368">
        <w:rPr>
          <w:rFonts w:hint="cs"/>
          <w:rtl/>
        </w:rPr>
        <w:t>،</w:t>
      </w:r>
      <w:r w:rsidRPr="00A3140B">
        <w:rPr>
          <w:rtl/>
        </w:rPr>
        <w:t xml:space="preserve"> فإن خصائص التعيينات المدخلة في القنوات الجديدة من خطة التذييل </w:t>
      </w:r>
      <w:r w:rsidR="00AA4368" w:rsidRPr="0079121C">
        <w:rPr>
          <w:b/>
          <w:bCs/>
        </w:rPr>
        <w:t>25</w:t>
      </w:r>
      <w:r w:rsidR="00AA4368">
        <w:rPr>
          <w:rFonts w:hint="cs"/>
          <w:rtl/>
        </w:rPr>
        <w:t>،</w:t>
      </w:r>
      <w:r w:rsidRPr="00A3140B">
        <w:rPr>
          <w:rtl/>
        </w:rPr>
        <w:t xml:space="preserve"> </w:t>
      </w:r>
      <w:r w:rsidR="00AA4368">
        <w:rPr>
          <w:rFonts w:hint="cs"/>
          <w:rtl/>
        </w:rPr>
        <w:t>بصيغتها الواردة</w:t>
      </w:r>
      <w:r w:rsidRPr="00A3140B">
        <w:rPr>
          <w:rtl/>
        </w:rPr>
        <w:t xml:space="preserve"> في الرسالة المعممة</w:t>
      </w:r>
      <w:r w:rsidR="00350FC0">
        <w:rPr>
          <w:rFonts w:hint="cs"/>
          <w:rtl/>
        </w:rPr>
        <w:t xml:space="preserve"> رقم </w:t>
      </w:r>
      <w:r w:rsidR="00350FC0">
        <w:rPr>
          <w:lang w:val="en-US"/>
        </w:rPr>
        <w:t>860</w:t>
      </w:r>
      <w:r w:rsidRPr="00A3140B">
        <w:rPr>
          <w:rtl/>
        </w:rPr>
        <w:t xml:space="preserve"> </w:t>
      </w:r>
      <w:r w:rsidR="00AA4368">
        <w:rPr>
          <w:rFonts w:hint="cs"/>
          <w:rtl/>
        </w:rPr>
        <w:t>المؤرخة</w:t>
      </w:r>
      <w:r w:rsidR="00AA4368" w:rsidRPr="00A3140B">
        <w:rPr>
          <w:rtl/>
        </w:rPr>
        <w:t xml:space="preserve"> </w:t>
      </w:r>
      <w:r w:rsidR="00AA4368">
        <w:t>22</w:t>
      </w:r>
      <w:r w:rsidR="00AA4368" w:rsidRPr="00A3140B">
        <w:rPr>
          <w:rtl/>
        </w:rPr>
        <w:t xml:space="preserve"> مارس </w:t>
      </w:r>
      <w:r w:rsidR="00AA4368">
        <w:t>1991</w:t>
      </w:r>
      <w:r w:rsidR="00AA4368">
        <w:rPr>
          <w:rFonts w:hint="cs"/>
          <w:rtl/>
        </w:rPr>
        <w:t xml:space="preserve"> </w:t>
      </w:r>
      <w:r w:rsidRPr="00A3140B">
        <w:rPr>
          <w:rtl/>
        </w:rPr>
        <w:t>الصادرة عن</w:t>
      </w:r>
      <w:r w:rsidR="0079121C">
        <w:rPr>
          <w:rFonts w:hint="cs"/>
          <w:rtl/>
          <w:lang w:bidi="ar-EG"/>
        </w:rPr>
        <w:t xml:space="preserve"> اللجنة</w:t>
      </w:r>
      <w:r w:rsidRPr="00A3140B">
        <w:rPr>
          <w:rtl/>
        </w:rPr>
        <w:t xml:space="preserve"> </w:t>
      </w:r>
      <w:r w:rsidRPr="00A3140B">
        <w:t>IFRB</w:t>
      </w:r>
      <w:r w:rsidRPr="00A3140B">
        <w:rPr>
          <w:rtl/>
        </w:rPr>
        <w:t xml:space="preserve"> </w:t>
      </w:r>
      <w:r w:rsidR="00AA4368">
        <w:rPr>
          <w:rFonts w:hint="cs"/>
          <w:rtl/>
        </w:rPr>
        <w:t>سابقاً تعتبر</w:t>
      </w:r>
      <w:r w:rsidRPr="00A3140B">
        <w:rPr>
          <w:rtl/>
        </w:rPr>
        <w:t xml:space="preserve"> فرضيات عمل فقط ولا تعتبر شروطاً ملزمة.</w:t>
      </w:r>
    </w:p>
    <w:p w14:paraId="640E02E5" w14:textId="77777777" w:rsidR="003C7B1D" w:rsidRPr="00A3140B" w:rsidRDefault="003C7B1D" w:rsidP="003F2BAC">
      <w:pPr>
        <w:tabs>
          <w:tab w:val="clear" w:pos="794"/>
          <w:tab w:val="clear" w:pos="1191"/>
          <w:tab w:val="clear" w:pos="1588"/>
          <w:tab w:val="clear" w:pos="1985"/>
        </w:tabs>
        <w:rPr>
          <w:rtl/>
        </w:rPr>
      </w:pPr>
      <w:r w:rsidRPr="00A3140B">
        <w:t>4.1.1</w:t>
      </w:r>
      <w:r w:rsidRPr="00A3140B">
        <w:rPr>
          <w:rtl/>
        </w:rPr>
        <w:tab/>
        <w:t xml:space="preserve">بيد أن إدخال تعيينات جديدة في القنوات القديمة من خطة التذييل </w:t>
      </w:r>
      <w:r w:rsidR="00FB5FE3" w:rsidRPr="00350FC0">
        <w:rPr>
          <w:b/>
          <w:bCs/>
        </w:rPr>
        <w:t>25</w:t>
      </w:r>
      <w:r w:rsidR="00FB5FE3">
        <w:rPr>
          <w:rFonts w:hint="cs"/>
          <w:rtl/>
        </w:rPr>
        <w:t>،</w:t>
      </w:r>
      <w:r w:rsidRPr="00A3140B">
        <w:rPr>
          <w:rtl/>
        </w:rPr>
        <w:t xml:space="preserve"> طبقاً للقرار </w:t>
      </w:r>
      <w:r w:rsidRPr="00A3140B">
        <w:rPr>
          <w:b/>
          <w:bCs/>
        </w:rPr>
        <w:t>325 (Mob-87)</w:t>
      </w:r>
      <w:r w:rsidR="003F2BAC">
        <w:rPr>
          <w:rStyle w:val="FootnoteReference"/>
          <w:rtl/>
        </w:rPr>
        <w:t>*</w:t>
      </w:r>
      <w:r w:rsidR="00FB5FE3">
        <w:rPr>
          <w:rFonts w:hint="cs"/>
          <w:rtl/>
        </w:rPr>
        <w:t>،</w:t>
      </w:r>
      <w:r w:rsidRPr="00A3140B">
        <w:rPr>
          <w:rtl/>
        </w:rPr>
        <w:t xml:space="preserve"> قد تم إثر طلب صريح من الإدارات المعنية، وجرى البحث عن القناة الأقل تأثراً استناداً إلى خصائص </w:t>
      </w:r>
      <w:r w:rsidR="00FB5FE3">
        <w:rPr>
          <w:rFonts w:hint="cs"/>
          <w:rtl/>
        </w:rPr>
        <w:t>مؤكدة تماماً</w:t>
      </w:r>
      <w:r w:rsidRPr="00A3140B">
        <w:rPr>
          <w:rtl/>
        </w:rPr>
        <w:t xml:space="preserve"> تتعلق بالشروط المطلوبة (القدرة، ساعات التشغيل، ساعات ذروة التشغيل، منطقة الخدمة، ومعلومات عن الحركة).</w:t>
      </w:r>
      <w:r w:rsidR="00AA4368">
        <w:rPr>
          <w:rFonts w:hint="cs"/>
          <w:rtl/>
        </w:rPr>
        <w:t xml:space="preserve"> ولو أن </w:t>
      </w:r>
      <w:r w:rsidRPr="00A3140B">
        <w:rPr>
          <w:rtl/>
        </w:rPr>
        <w:t xml:space="preserve">الخصائص </w:t>
      </w:r>
      <w:r w:rsidR="00AA4368">
        <w:rPr>
          <w:rFonts w:hint="cs"/>
          <w:rtl/>
        </w:rPr>
        <w:t xml:space="preserve">كانت مختلفة لاختلفت </w:t>
      </w:r>
      <w:r w:rsidRPr="00A3140B">
        <w:rPr>
          <w:rtl/>
        </w:rPr>
        <w:t>القناة الأقل تأثراً.</w:t>
      </w:r>
    </w:p>
    <w:p w14:paraId="0891FF55" w14:textId="77777777" w:rsidR="003C7B1D" w:rsidRPr="00A3140B" w:rsidRDefault="003C7B1D" w:rsidP="00992C3A">
      <w:pPr>
        <w:tabs>
          <w:tab w:val="clear" w:pos="794"/>
          <w:tab w:val="clear" w:pos="1191"/>
          <w:tab w:val="clear" w:pos="1588"/>
          <w:tab w:val="clear" w:pos="1985"/>
        </w:tabs>
        <w:spacing w:before="240"/>
        <w:rPr>
          <w:rtl/>
        </w:rPr>
      </w:pPr>
      <w:r w:rsidRPr="00A3140B">
        <w:t>2.1</w:t>
      </w:r>
      <w:r w:rsidRPr="00A3140B">
        <w:rPr>
          <w:rtl/>
        </w:rPr>
        <w:tab/>
        <w:t>بالنظر إلى ما تقدم</w:t>
      </w:r>
      <w:r w:rsidR="007915AD">
        <w:rPr>
          <w:rFonts w:hint="cs"/>
          <w:rtl/>
        </w:rPr>
        <w:t>،</w:t>
      </w:r>
      <w:r w:rsidRPr="00A3140B">
        <w:rPr>
          <w:rtl/>
        </w:rPr>
        <w:t xml:space="preserve"> قررت اللجنة اعتماد القواعد التالية بشأن تفحص التبليغات عن تخصيصات التردد</w:t>
      </w:r>
      <w:r w:rsidR="00FB5FE3">
        <w:rPr>
          <w:rFonts w:hint="cs"/>
          <w:rtl/>
        </w:rPr>
        <w:t>،</w:t>
      </w:r>
      <w:r w:rsidRPr="00A3140B">
        <w:rPr>
          <w:rtl/>
        </w:rPr>
        <w:t xml:space="preserve"> بموجب الرقم </w:t>
      </w:r>
      <w:r w:rsidR="00E3340A">
        <w:rPr>
          <w:b/>
          <w:bCs/>
        </w:rPr>
        <w:t>34.11</w:t>
      </w:r>
      <w:r w:rsidR="00E3340A">
        <w:rPr>
          <w:rFonts w:hint="cs"/>
          <w:rtl/>
        </w:rPr>
        <w:t>،</w:t>
      </w:r>
      <w:r w:rsidRPr="00A3140B">
        <w:rPr>
          <w:rtl/>
        </w:rPr>
        <w:t xml:space="preserve"> من حيث مطابقتها للتعيينات المقابلة في خطة التذييل </w:t>
      </w:r>
      <w:r w:rsidR="007915AD" w:rsidRPr="00350FC0">
        <w:rPr>
          <w:b/>
          <w:bCs/>
        </w:rPr>
        <w:t>25</w:t>
      </w:r>
      <w:r w:rsidRPr="00A3140B">
        <w:rPr>
          <w:rtl/>
        </w:rPr>
        <w:t>:</w:t>
      </w:r>
    </w:p>
    <w:p w14:paraId="63FD282F" w14:textId="77777777" w:rsidR="003C7B1D" w:rsidRPr="00A3140B" w:rsidRDefault="003C7B1D" w:rsidP="003F2BAC">
      <w:pPr>
        <w:tabs>
          <w:tab w:val="clear" w:pos="794"/>
          <w:tab w:val="clear" w:pos="1191"/>
          <w:tab w:val="clear" w:pos="1588"/>
          <w:tab w:val="clear" w:pos="1985"/>
        </w:tabs>
        <w:spacing w:before="240"/>
        <w:rPr>
          <w:rtl/>
        </w:rPr>
      </w:pPr>
      <w:r w:rsidRPr="00A3140B">
        <w:t>1.2.1</w:t>
      </w:r>
      <w:r w:rsidRPr="00A3140B">
        <w:rPr>
          <w:rtl/>
        </w:rPr>
        <w:tab/>
        <w:t>إن خصائص التبليغات عن تخصيصات التردد</w:t>
      </w:r>
      <w:r w:rsidR="00EA0439">
        <w:rPr>
          <w:rFonts w:hint="cs"/>
          <w:rtl/>
        </w:rPr>
        <w:t>،</w:t>
      </w:r>
      <w:r w:rsidRPr="00A3140B">
        <w:rPr>
          <w:rtl/>
        </w:rPr>
        <w:t xml:space="preserve"> المقابلة لتعيينات خطة التذييل </w:t>
      </w:r>
      <w:r w:rsidR="00EA0439" w:rsidRPr="00350FC0">
        <w:rPr>
          <w:b/>
          <w:bCs/>
        </w:rPr>
        <w:t>25</w:t>
      </w:r>
      <w:r w:rsidRPr="00A3140B">
        <w:rPr>
          <w:rtl/>
        </w:rPr>
        <w:t xml:space="preserve"> "الأصلية" (</w:t>
      </w:r>
      <w:r w:rsidR="00EA0439">
        <w:rPr>
          <w:rFonts w:hint="cs"/>
          <w:rtl/>
        </w:rPr>
        <w:t>بصيغتها التي</w:t>
      </w:r>
      <w:r w:rsidRPr="00A3140B">
        <w:rPr>
          <w:rtl/>
        </w:rPr>
        <w:t xml:space="preserve"> اعتمدها المؤتمر </w:t>
      </w:r>
      <w:r w:rsidRPr="00A3140B">
        <w:t>MWARC-74</w:t>
      </w:r>
      <w:r w:rsidRPr="00A3140B">
        <w:rPr>
          <w:rtl/>
        </w:rPr>
        <w:t xml:space="preserve">) أو للتعيينات التي أدخلت في القنوات الجديدة من خطة التذييل </w:t>
      </w:r>
      <w:r w:rsidR="00EA0439" w:rsidRPr="00350FC0">
        <w:rPr>
          <w:b/>
          <w:bCs/>
        </w:rPr>
        <w:t>25</w:t>
      </w:r>
      <w:r w:rsidRPr="00A3140B">
        <w:rPr>
          <w:rtl/>
        </w:rPr>
        <w:t xml:space="preserve"> بموجب القرار</w:t>
      </w:r>
      <w:r w:rsidR="00EA0439">
        <w:rPr>
          <w:rFonts w:hint="cs"/>
          <w:rtl/>
        </w:rPr>
        <w:br/>
      </w:r>
      <w:r w:rsidRPr="00A3140B">
        <w:rPr>
          <w:b/>
          <w:bCs/>
        </w:rPr>
        <w:t>325 (Mob-87)</w:t>
      </w:r>
      <w:r w:rsidR="003F2BAC">
        <w:rPr>
          <w:rStyle w:val="FootnoteReference"/>
          <w:rtl/>
        </w:rPr>
        <w:t>*</w:t>
      </w:r>
      <w:r w:rsidR="00FB5FE3">
        <w:rPr>
          <w:rFonts w:hint="cs"/>
          <w:rtl/>
        </w:rPr>
        <w:t>،</w:t>
      </w:r>
      <w:r w:rsidRPr="00A3140B">
        <w:rPr>
          <w:rtl/>
        </w:rPr>
        <w:t xml:space="preserve"> التي </w:t>
      </w:r>
      <w:r w:rsidR="00EA0439">
        <w:rPr>
          <w:rFonts w:hint="cs"/>
          <w:rtl/>
        </w:rPr>
        <w:t>أتاحها</w:t>
      </w:r>
      <w:r w:rsidRPr="00A3140B">
        <w:rPr>
          <w:rtl/>
        </w:rPr>
        <w:t xml:space="preserve"> المؤتمر </w:t>
      </w:r>
      <w:r w:rsidRPr="00A3140B">
        <w:t>WARC Mob-87</w:t>
      </w:r>
      <w:r w:rsidR="00FB5FE3">
        <w:rPr>
          <w:rFonts w:hint="cs"/>
          <w:rtl/>
        </w:rPr>
        <w:t>،</w:t>
      </w:r>
      <w:r w:rsidRPr="00A3140B">
        <w:rPr>
          <w:rtl/>
        </w:rPr>
        <w:t xml:space="preserve"> </w:t>
      </w:r>
      <w:r w:rsidR="00EA0439">
        <w:rPr>
          <w:rFonts w:hint="cs"/>
          <w:rtl/>
        </w:rPr>
        <w:t>سيتم التحقق منها</w:t>
      </w:r>
      <w:r w:rsidRPr="00A3140B">
        <w:rPr>
          <w:rtl/>
        </w:rPr>
        <w:t xml:space="preserve"> فقط فيما يخص الشروط العامة المتعلقة باستعمال هذه القنوات من أجل المهاتفة الراديوية المزدوجة (مطابقة ترتيب القنوات في القسم الفرعي </w:t>
      </w:r>
      <w:r w:rsidRPr="00A3140B">
        <w:t>A</w:t>
      </w:r>
      <w:r w:rsidRPr="00A3140B">
        <w:rPr>
          <w:rtl/>
        </w:rPr>
        <w:t xml:space="preserve"> من القسم </w:t>
      </w:r>
      <w:r w:rsidRPr="00A3140B">
        <w:t>I</w:t>
      </w:r>
      <w:r w:rsidRPr="00A3140B">
        <w:rPr>
          <w:rtl/>
        </w:rPr>
        <w:t xml:space="preserve"> من الجزء </w:t>
      </w:r>
      <w:r w:rsidRPr="00A3140B">
        <w:t>B</w:t>
      </w:r>
      <w:r w:rsidRPr="00A3140B">
        <w:rPr>
          <w:rtl/>
        </w:rPr>
        <w:t xml:space="preserve"> في التذييل </w:t>
      </w:r>
      <w:r w:rsidRPr="00A3140B">
        <w:rPr>
          <w:b/>
          <w:bCs/>
        </w:rPr>
        <w:t>17</w:t>
      </w:r>
      <w:r w:rsidR="00FB5FE3">
        <w:rPr>
          <w:rFonts w:hint="cs"/>
          <w:rtl/>
        </w:rPr>
        <w:t>:</w:t>
      </w:r>
      <w:r w:rsidRPr="00A3140B">
        <w:rPr>
          <w:rtl/>
        </w:rPr>
        <w:t xml:space="preserve"> مطابقة الأرقام </w:t>
      </w:r>
      <w:r w:rsidR="00EA0439">
        <w:rPr>
          <w:b/>
          <w:bCs/>
        </w:rPr>
        <w:t>177.52</w:t>
      </w:r>
      <w:r w:rsidRPr="00A3140B">
        <w:rPr>
          <w:rtl/>
        </w:rPr>
        <w:t xml:space="preserve"> و</w:t>
      </w:r>
      <w:r w:rsidR="00EA0439">
        <w:rPr>
          <w:b/>
          <w:bCs/>
        </w:rPr>
        <w:t>217.52</w:t>
      </w:r>
      <w:r w:rsidRPr="00A3140B">
        <w:rPr>
          <w:rtl/>
        </w:rPr>
        <w:t xml:space="preserve"> و</w:t>
      </w:r>
      <w:r w:rsidR="00EA0439">
        <w:rPr>
          <w:b/>
          <w:bCs/>
        </w:rPr>
        <w:t>219.52</w:t>
      </w:r>
      <w:r w:rsidRPr="00A3140B">
        <w:rPr>
          <w:rtl/>
        </w:rPr>
        <w:t xml:space="preserve"> و</w:t>
      </w:r>
      <w:r w:rsidR="00EA0439">
        <w:rPr>
          <w:b/>
          <w:bCs/>
        </w:rPr>
        <w:t>220.52</w:t>
      </w:r>
      <w:r w:rsidRPr="00A3140B">
        <w:rPr>
          <w:rtl/>
        </w:rPr>
        <w:t xml:space="preserve">) وحيثما ينطبق ذلك بالنسبة إلى الشروط </w:t>
      </w:r>
      <w:r w:rsidR="00EA0439">
        <w:rPr>
          <w:rFonts w:hint="cs"/>
          <w:rtl/>
        </w:rPr>
        <w:t>الواردة</w:t>
      </w:r>
      <w:r w:rsidRPr="00A3140B">
        <w:rPr>
          <w:rtl/>
        </w:rPr>
        <w:t xml:space="preserve"> في خطة التذييل </w:t>
      </w:r>
      <w:r w:rsidRPr="00A3140B">
        <w:rPr>
          <w:b/>
          <w:bCs/>
        </w:rPr>
        <w:t>25</w:t>
      </w:r>
      <w:r w:rsidRPr="00A3140B">
        <w:rPr>
          <w:rtl/>
        </w:rPr>
        <w:t xml:space="preserve"> والمتعلقة بتحديد موقع محطات الإرسال الساحلية؛</w:t>
      </w:r>
    </w:p>
    <w:p w14:paraId="01FB77C8" w14:textId="77777777" w:rsidR="00CF78F1" w:rsidRDefault="00CF78F1" w:rsidP="001C298B">
      <w:pPr>
        <w:tabs>
          <w:tab w:val="clear" w:pos="794"/>
          <w:tab w:val="clear" w:pos="1191"/>
          <w:tab w:val="clear" w:pos="1588"/>
          <w:tab w:val="clear" w:pos="1985"/>
        </w:tabs>
        <w:spacing w:before="240"/>
      </w:pPr>
      <w:r>
        <w:br w:type="page"/>
      </w:r>
    </w:p>
    <w:p w14:paraId="272EEBEE" w14:textId="77777777" w:rsidR="003C7B1D" w:rsidRPr="00A3140B" w:rsidRDefault="003C7B1D" w:rsidP="003F2BAC">
      <w:pPr>
        <w:tabs>
          <w:tab w:val="clear" w:pos="794"/>
          <w:tab w:val="clear" w:pos="1191"/>
          <w:tab w:val="clear" w:pos="1588"/>
          <w:tab w:val="clear" w:pos="1985"/>
        </w:tabs>
        <w:spacing w:before="240"/>
        <w:rPr>
          <w:rtl/>
        </w:rPr>
      </w:pPr>
      <w:r w:rsidRPr="00A3140B">
        <w:lastRenderedPageBreak/>
        <w:t>2.2.1</w:t>
      </w:r>
      <w:r w:rsidRPr="00A3140B">
        <w:rPr>
          <w:rtl/>
        </w:rPr>
        <w:tab/>
      </w:r>
      <w:r w:rsidR="00EA0439">
        <w:rPr>
          <w:rFonts w:hint="cs"/>
          <w:rtl/>
        </w:rPr>
        <w:t>سيتم التحقق من</w:t>
      </w:r>
      <w:r w:rsidRPr="00A3140B">
        <w:rPr>
          <w:rtl/>
        </w:rPr>
        <w:t xml:space="preserve"> خصائص التبليغات عن تخصيصات التردد</w:t>
      </w:r>
      <w:r w:rsidR="00EA0439">
        <w:rPr>
          <w:rFonts w:hint="cs"/>
          <w:rtl/>
        </w:rPr>
        <w:t>،</w:t>
      </w:r>
      <w:r w:rsidRPr="00A3140B">
        <w:rPr>
          <w:rtl/>
        </w:rPr>
        <w:t xml:space="preserve"> المقابلة للتعيينات التي أدخلت في خطة التذييل </w:t>
      </w:r>
      <w:r w:rsidR="00EA0439" w:rsidRPr="00350FC0">
        <w:rPr>
          <w:b/>
          <w:bCs/>
        </w:rPr>
        <w:t>25</w:t>
      </w:r>
      <w:r w:rsidRPr="00A3140B">
        <w:rPr>
          <w:rtl/>
        </w:rPr>
        <w:t xml:space="preserve"> بموجب تطبيق إجراء المادة </w:t>
      </w:r>
      <w:r w:rsidR="00EA0439">
        <w:t>16</w:t>
      </w:r>
      <w:r w:rsidRPr="00A3140B">
        <w:rPr>
          <w:rtl/>
        </w:rPr>
        <w:t xml:space="preserve"> سابقاً من لوائح الراديو</w:t>
      </w:r>
      <w:r w:rsidR="00FB5FE3">
        <w:rPr>
          <w:rFonts w:hint="cs"/>
          <w:rtl/>
        </w:rPr>
        <w:t>،</w:t>
      </w:r>
      <w:r w:rsidRPr="00A3140B">
        <w:rPr>
          <w:rtl/>
        </w:rPr>
        <w:t xml:space="preserve"> أو إجراء القسم </w:t>
      </w:r>
      <w:r w:rsidRPr="00A3140B">
        <w:t>I</w:t>
      </w:r>
      <w:r w:rsidRPr="00A3140B">
        <w:rPr>
          <w:rtl/>
        </w:rPr>
        <w:t xml:space="preserve"> من التذييل </w:t>
      </w:r>
      <w:r w:rsidRPr="00A3140B">
        <w:rPr>
          <w:b/>
          <w:bCs/>
        </w:rPr>
        <w:t>25</w:t>
      </w:r>
      <w:r w:rsidR="00EA0439">
        <w:rPr>
          <w:rFonts w:hint="cs"/>
          <w:rtl/>
        </w:rPr>
        <w:t>،</w:t>
      </w:r>
      <w:r w:rsidRPr="00A3140B">
        <w:rPr>
          <w:rtl/>
        </w:rPr>
        <w:t xml:space="preserve"> وكذلك </w:t>
      </w:r>
      <w:r w:rsidR="00FB5FE3">
        <w:rPr>
          <w:rFonts w:hint="cs"/>
          <w:rtl/>
        </w:rPr>
        <w:t>التعيينات</w:t>
      </w:r>
      <w:r w:rsidRPr="00A3140B">
        <w:rPr>
          <w:rtl/>
        </w:rPr>
        <w:t xml:space="preserve"> التي أدخلت في القنوات السابقة من خطة التذييل </w:t>
      </w:r>
      <w:r w:rsidR="00EA0439" w:rsidRPr="00350FC0">
        <w:rPr>
          <w:b/>
          <w:bCs/>
        </w:rPr>
        <w:t>25</w:t>
      </w:r>
      <w:r w:rsidRPr="00A3140B">
        <w:rPr>
          <w:rtl/>
        </w:rPr>
        <w:t xml:space="preserve"> بموجب الفقرة </w:t>
      </w:r>
      <w:r w:rsidR="00EA0439">
        <w:t>5</w:t>
      </w:r>
      <w:r w:rsidRPr="00A3140B">
        <w:rPr>
          <w:rtl/>
        </w:rPr>
        <w:t xml:space="preserve"> من ملحق القرار </w:t>
      </w:r>
      <w:r w:rsidRPr="00A3140B">
        <w:rPr>
          <w:b/>
          <w:bCs/>
        </w:rPr>
        <w:t>325 (Mob-87)</w:t>
      </w:r>
      <w:r w:rsidR="003F2BAC">
        <w:rPr>
          <w:rStyle w:val="FootnoteReference"/>
          <w:rtl/>
        </w:rPr>
        <w:footnoteReference w:customMarkFollows="1" w:id="12"/>
        <w:t>*</w:t>
      </w:r>
      <w:r w:rsidRPr="00A3140B">
        <w:rPr>
          <w:rtl/>
        </w:rPr>
        <w:t xml:space="preserve"> (تحديد القناة الأقل تأثراً بناء على طلب صريح من الإدارة)</w:t>
      </w:r>
      <w:r w:rsidR="00EA0439">
        <w:rPr>
          <w:rFonts w:hint="cs"/>
          <w:rtl/>
        </w:rPr>
        <w:t>،</w:t>
      </w:r>
      <w:r w:rsidRPr="00A3140B">
        <w:rPr>
          <w:rtl/>
        </w:rPr>
        <w:t xml:space="preserve"> </w:t>
      </w:r>
      <w:r w:rsidR="00EA0439">
        <w:rPr>
          <w:rFonts w:hint="cs"/>
          <w:rtl/>
        </w:rPr>
        <w:t>من حيث</w:t>
      </w:r>
      <w:r w:rsidRPr="00A3140B">
        <w:rPr>
          <w:rtl/>
        </w:rPr>
        <w:t xml:space="preserve"> مطابقتها لجميع الشروط المنصوص عليها بشأن التعيين ذي الصلة في خطة التذييل </w:t>
      </w:r>
      <w:r w:rsidR="00EA0439" w:rsidRPr="00350FC0">
        <w:rPr>
          <w:b/>
          <w:bCs/>
        </w:rPr>
        <w:t>25</w:t>
      </w:r>
      <w:r w:rsidRPr="00A3140B">
        <w:rPr>
          <w:rtl/>
        </w:rPr>
        <w:t xml:space="preserve"> (أي تحديد موقع محطة الإرسال الساحلية بالنسبة إلى منطقة التعيين</w:t>
      </w:r>
      <w:r w:rsidR="00EA0439">
        <w:rPr>
          <w:rFonts w:hint="cs"/>
          <w:rtl/>
        </w:rPr>
        <w:t>،</w:t>
      </w:r>
      <w:r w:rsidRPr="00A3140B">
        <w:rPr>
          <w:rtl/>
        </w:rPr>
        <w:t xml:space="preserve"> والقيمة الحدية للقدرة</w:t>
      </w:r>
      <w:r w:rsidR="00EA0439">
        <w:rPr>
          <w:rFonts w:hint="cs"/>
          <w:rtl/>
        </w:rPr>
        <w:t xml:space="preserve">، </w:t>
      </w:r>
      <w:r w:rsidRPr="00A3140B">
        <w:rPr>
          <w:rtl/>
        </w:rPr>
        <w:t>وساعات التشغيل).</w:t>
      </w:r>
    </w:p>
    <w:p w14:paraId="4E1DCCC0" w14:textId="77777777" w:rsidR="003C7B1D" w:rsidRPr="00A3140B" w:rsidRDefault="003C7B1D" w:rsidP="00992C3A">
      <w:pPr>
        <w:tabs>
          <w:tab w:val="clear" w:pos="794"/>
          <w:tab w:val="clear" w:pos="1191"/>
          <w:tab w:val="clear" w:pos="1588"/>
          <w:tab w:val="clear" w:pos="1985"/>
        </w:tabs>
        <w:spacing w:before="240"/>
        <w:rPr>
          <w:rtl/>
        </w:rPr>
      </w:pPr>
      <w:r w:rsidRPr="00A3140B">
        <w:t>3.2.1</w:t>
      </w:r>
      <w:r w:rsidRPr="00A3140B">
        <w:rPr>
          <w:rtl/>
        </w:rPr>
        <w:tab/>
        <w:t xml:space="preserve">إن عدم التطابق مع الخصائص ذات الصلة في خطة التذييل </w:t>
      </w:r>
      <w:r w:rsidRPr="00A3140B">
        <w:rPr>
          <w:b/>
          <w:bCs/>
        </w:rPr>
        <w:t>25</w:t>
      </w:r>
      <w:r w:rsidRPr="00A3140B">
        <w:rPr>
          <w:rtl/>
        </w:rPr>
        <w:t xml:space="preserve"> يؤدي إلى نتيجة غير مؤاتية بموجب الرقم </w:t>
      </w:r>
      <w:r w:rsidR="00EA0439">
        <w:rPr>
          <w:b/>
          <w:bCs/>
        </w:rPr>
        <w:t>34.11</w:t>
      </w:r>
      <w:r w:rsidRPr="00A3140B">
        <w:rPr>
          <w:rtl/>
        </w:rPr>
        <w:t xml:space="preserve"> وسيخضع تعديل هذه الخصائص لتطبيق إجراء القسم </w:t>
      </w:r>
      <w:r w:rsidR="00350FC0">
        <w:t>I</w:t>
      </w:r>
      <w:r w:rsidRPr="00A3140B">
        <w:rPr>
          <w:rtl/>
        </w:rPr>
        <w:t xml:space="preserve"> من التذييل </w:t>
      </w:r>
      <w:r w:rsidRPr="00A3140B">
        <w:rPr>
          <w:b/>
          <w:bCs/>
        </w:rPr>
        <w:t>25</w:t>
      </w:r>
      <w:r w:rsidRPr="00A3140B">
        <w:rPr>
          <w:rtl/>
        </w:rPr>
        <w:t xml:space="preserve"> في لوائح الراديو.</w:t>
      </w:r>
    </w:p>
    <w:p w14:paraId="6844B093" w14:textId="77777777" w:rsidR="003C7B1D" w:rsidRPr="00EA0439" w:rsidRDefault="00350FC0" w:rsidP="004F04DE">
      <w:pPr>
        <w:pStyle w:val="Heading1"/>
        <w:rPr>
          <w:rtl/>
        </w:rPr>
      </w:pPr>
      <w:r>
        <w:t>2</w:t>
      </w:r>
      <w:r w:rsidR="003C7B1D" w:rsidRPr="00EA0439">
        <w:rPr>
          <w:rtl/>
        </w:rPr>
        <w:tab/>
        <w:t>النطاقات التي تحكمها خطتا التعيين أو التخصيص الإقليميتان</w:t>
      </w:r>
    </w:p>
    <w:p w14:paraId="2E36D48A" w14:textId="77777777" w:rsidR="003C7B1D" w:rsidRPr="00A3140B" w:rsidRDefault="003C7B1D" w:rsidP="00C81231">
      <w:pPr>
        <w:tabs>
          <w:tab w:val="clear" w:pos="794"/>
          <w:tab w:val="clear" w:pos="1191"/>
          <w:tab w:val="clear" w:pos="1588"/>
          <w:tab w:val="clear" w:pos="1985"/>
        </w:tabs>
        <w:spacing w:before="240"/>
        <w:rPr>
          <w:rtl/>
        </w:rPr>
      </w:pPr>
      <w:r w:rsidRPr="00A3140B">
        <w:t>1.2</w:t>
      </w:r>
      <w:r w:rsidRPr="00A3140B">
        <w:rPr>
          <w:rtl/>
        </w:rPr>
        <w:tab/>
      </w:r>
      <w:r w:rsidRPr="00C81231">
        <w:rPr>
          <w:spacing w:val="8"/>
          <w:rtl/>
        </w:rPr>
        <w:t>يتخذ المكتب التدابير التالية حين يتبين من تفحص بطاقة التبليغ أنها غير مطابقة للخطة الملحقة</w:t>
      </w:r>
      <w:r w:rsidRPr="00A3140B">
        <w:rPr>
          <w:rtl/>
        </w:rPr>
        <w:t xml:space="preserve"> بالاتفاق</w:t>
      </w:r>
      <w:r w:rsidR="00C81231">
        <w:rPr>
          <w:rFonts w:hint="cs"/>
          <w:rtl/>
        </w:rPr>
        <w:t> </w:t>
      </w:r>
      <w:r w:rsidRPr="00A3140B">
        <w:rPr>
          <w:rtl/>
        </w:rPr>
        <w:t>الإقليمي:</w:t>
      </w:r>
    </w:p>
    <w:p w14:paraId="08848382" w14:textId="77777777" w:rsidR="003C7B1D" w:rsidRPr="00A3140B" w:rsidRDefault="003C7B1D" w:rsidP="00992C3A">
      <w:pPr>
        <w:tabs>
          <w:tab w:val="clear" w:pos="794"/>
          <w:tab w:val="clear" w:pos="1191"/>
          <w:tab w:val="clear" w:pos="1588"/>
          <w:tab w:val="clear" w:pos="1985"/>
        </w:tabs>
        <w:spacing w:before="240"/>
        <w:rPr>
          <w:rtl/>
        </w:rPr>
      </w:pPr>
      <w:r w:rsidRPr="00A3140B">
        <w:t>1.1.2</w:t>
      </w:r>
      <w:r w:rsidRPr="00A3140B">
        <w:rPr>
          <w:rtl/>
        </w:rPr>
        <w:tab/>
        <w:t>تعالج تخصيصات التردد في النطاقات الخاضعة للاتفاقات الإقليمية المذكورة صراحة في جدول توزيع الترددات على الشكل التالي:</w:t>
      </w:r>
    </w:p>
    <w:p w14:paraId="5EB5CFBE" w14:textId="77777777" w:rsidR="003C7B1D" w:rsidRPr="00A3140B" w:rsidRDefault="003C7B1D" w:rsidP="00992C3A">
      <w:pPr>
        <w:tabs>
          <w:tab w:val="clear" w:pos="794"/>
          <w:tab w:val="clear" w:pos="1191"/>
          <w:tab w:val="clear" w:pos="1588"/>
          <w:tab w:val="clear" w:pos="1985"/>
        </w:tabs>
        <w:spacing w:before="240"/>
        <w:rPr>
          <w:rtl/>
        </w:rPr>
      </w:pPr>
      <w:r w:rsidRPr="00A3140B">
        <w:t>1.1.1.2</w:t>
      </w:r>
      <w:r w:rsidRPr="00A3140B">
        <w:rPr>
          <w:rtl/>
        </w:rPr>
        <w:tab/>
      </w:r>
      <w:r w:rsidR="00EA0439">
        <w:rPr>
          <w:rFonts w:hint="cs"/>
          <w:rtl/>
        </w:rPr>
        <w:t>تعاد</w:t>
      </w:r>
      <w:r w:rsidRPr="00A3140B">
        <w:rPr>
          <w:rtl/>
        </w:rPr>
        <w:t xml:space="preserve"> بطاقات التبليغ عن تخصيص التردد المقدمة دون إحالة إلى الرقم </w:t>
      </w:r>
      <w:r w:rsidRPr="00A3140B">
        <w:rPr>
          <w:b/>
          <w:bCs/>
        </w:rPr>
        <w:t>4.4</w:t>
      </w:r>
      <w:r w:rsidRPr="00A3140B">
        <w:rPr>
          <w:rtl/>
        </w:rPr>
        <w:t xml:space="preserve"> إلى الإدارة المبلغة؛</w:t>
      </w:r>
    </w:p>
    <w:p w14:paraId="7FEF8ABB" w14:textId="77777777" w:rsidR="003C7B1D" w:rsidRPr="00A3140B" w:rsidRDefault="003C7B1D" w:rsidP="00F6291D">
      <w:pPr>
        <w:tabs>
          <w:tab w:val="clear" w:pos="794"/>
          <w:tab w:val="clear" w:pos="1191"/>
          <w:tab w:val="clear" w:pos="1588"/>
          <w:tab w:val="clear" w:pos="1985"/>
        </w:tabs>
        <w:rPr>
          <w:rtl/>
        </w:rPr>
      </w:pPr>
      <w:r w:rsidRPr="00A3140B">
        <w:t>2.1.1.2</w:t>
      </w:r>
      <w:r w:rsidRPr="00A3140B">
        <w:rPr>
          <w:rtl/>
        </w:rPr>
        <w:tab/>
      </w:r>
      <w:r w:rsidR="00EA0439">
        <w:rPr>
          <w:rFonts w:hint="cs"/>
          <w:rtl/>
        </w:rPr>
        <w:t>تدون</w:t>
      </w:r>
      <w:r w:rsidRPr="00A3140B">
        <w:rPr>
          <w:rtl/>
        </w:rPr>
        <w:t xml:space="preserve"> بطاقات التبليغ عن تخصيص التردد المقدمة بموجب أحكام الرقم </w:t>
      </w:r>
      <w:r w:rsidRPr="00A3140B">
        <w:rPr>
          <w:b/>
          <w:bCs/>
        </w:rPr>
        <w:t>4.4</w:t>
      </w:r>
      <w:r w:rsidRPr="00A3140B">
        <w:rPr>
          <w:rtl/>
        </w:rPr>
        <w:t xml:space="preserve"> مع نتيجة غير مؤاتية بموجب الرقم </w:t>
      </w:r>
      <w:r w:rsidR="00EA0439">
        <w:rPr>
          <w:b/>
          <w:bCs/>
        </w:rPr>
        <w:t>31.11</w:t>
      </w:r>
      <w:r w:rsidRPr="00A3140B">
        <w:rPr>
          <w:rtl/>
        </w:rPr>
        <w:t xml:space="preserve"> والشروط المحددة في الرقم </w:t>
      </w:r>
      <w:r w:rsidRPr="00A3140B">
        <w:rPr>
          <w:b/>
          <w:bCs/>
        </w:rPr>
        <w:t>4.4</w:t>
      </w:r>
      <w:r w:rsidRPr="00A3140B">
        <w:rPr>
          <w:rtl/>
        </w:rPr>
        <w:t>.</w:t>
      </w:r>
    </w:p>
    <w:p w14:paraId="23AA188E" w14:textId="77777777" w:rsidR="003C7B1D" w:rsidRPr="00A3140B" w:rsidRDefault="003C7B1D" w:rsidP="00CD7CE9">
      <w:pPr>
        <w:tabs>
          <w:tab w:val="clear" w:pos="794"/>
          <w:tab w:val="clear" w:pos="1191"/>
          <w:tab w:val="clear" w:pos="1588"/>
          <w:tab w:val="clear" w:pos="1985"/>
        </w:tabs>
        <w:spacing w:before="240"/>
        <w:rPr>
          <w:rtl/>
        </w:rPr>
      </w:pPr>
      <w:r w:rsidRPr="00A3140B">
        <w:t>2.2</w:t>
      </w:r>
      <w:r w:rsidRPr="00A3140B">
        <w:rPr>
          <w:rtl/>
        </w:rPr>
        <w:tab/>
        <w:t xml:space="preserve">ستعالج تخصيصات التردد في النطاقات الخاضعة للاتفاقات الإقليمية التي </w:t>
      </w:r>
      <w:r w:rsidR="00646E78">
        <w:rPr>
          <w:rFonts w:hint="cs"/>
          <w:rtl/>
        </w:rPr>
        <w:t xml:space="preserve">لم </w:t>
      </w:r>
      <w:r w:rsidR="00D8539E">
        <w:rPr>
          <w:rFonts w:hint="cs"/>
          <w:rtl/>
        </w:rPr>
        <w:t>يشر إليها صراحة</w:t>
      </w:r>
      <w:r w:rsidRPr="00A3140B">
        <w:rPr>
          <w:rtl/>
        </w:rPr>
        <w:t xml:space="preserve"> في جدول توزيع نطاقات التردد على النحو الآتي:</w:t>
      </w:r>
    </w:p>
    <w:p w14:paraId="4F7CB35C" w14:textId="6243CFEF" w:rsidR="003C7B1D" w:rsidRDefault="003C7B1D" w:rsidP="00CD7CE9">
      <w:pPr>
        <w:tabs>
          <w:tab w:val="clear" w:pos="794"/>
          <w:tab w:val="clear" w:pos="1191"/>
          <w:tab w:val="clear" w:pos="1588"/>
          <w:tab w:val="clear" w:pos="1985"/>
        </w:tabs>
        <w:spacing w:before="240"/>
      </w:pPr>
      <w:r w:rsidRPr="00A3140B">
        <w:t>1.2.2</w:t>
      </w:r>
      <w:r w:rsidRPr="00A3140B">
        <w:rPr>
          <w:rtl/>
        </w:rPr>
        <w:tab/>
      </w:r>
      <w:r w:rsidR="000F5526" w:rsidRPr="00A3140B">
        <w:rPr>
          <w:rtl/>
        </w:rPr>
        <w:t xml:space="preserve">فيما يخص الاتفاقات التي </w:t>
      </w:r>
      <w:r w:rsidR="000F5526">
        <w:rPr>
          <w:rFonts w:hint="cs"/>
          <w:rtl/>
        </w:rPr>
        <w:t>تسمح</w:t>
      </w:r>
      <w:r w:rsidR="000F5526" w:rsidRPr="00A3140B">
        <w:rPr>
          <w:rtl/>
        </w:rPr>
        <w:t xml:space="preserve"> </w:t>
      </w:r>
      <w:r w:rsidR="000F5526">
        <w:rPr>
          <w:rFonts w:hint="cs"/>
          <w:rtl/>
        </w:rPr>
        <w:t>ب</w:t>
      </w:r>
      <w:r w:rsidR="000F5526" w:rsidRPr="00A3140B">
        <w:rPr>
          <w:rtl/>
        </w:rPr>
        <w:t>إمكانية وضع التخصيصات</w:t>
      </w:r>
      <w:r w:rsidR="000F5526">
        <w:rPr>
          <w:rtl/>
        </w:rPr>
        <w:t xml:space="preserve"> التي لا تطابق الخطة </w:t>
      </w:r>
      <w:r w:rsidR="000F5526" w:rsidRPr="00A3140B">
        <w:rPr>
          <w:rtl/>
        </w:rPr>
        <w:t xml:space="preserve">المقابلة في الخدمة (مثل </w:t>
      </w:r>
      <w:r w:rsidR="000F5526" w:rsidRPr="00A3140B">
        <w:t>GE75</w:t>
      </w:r>
      <w:r w:rsidR="000F5526" w:rsidRPr="00A3140B">
        <w:rPr>
          <w:rtl/>
        </w:rPr>
        <w:t xml:space="preserve"> و</w:t>
      </w:r>
      <w:r w:rsidR="000F5526" w:rsidRPr="00A3140B">
        <w:t>RJ81</w:t>
      </w:r>
      <w:r w:rsidR="000F5526" w:rsidRPr="00A3140B">
        <w:rPr>
          <w:rtl/>
        </w:rPr>
        <w:t xml:space="preserve"> و</w:t>
      </w:r>
      <w:r w:rsidR="000F5526" w:rsidRPr="00A3140B">
        <w:t>GE85-MM-R1</w:t>
      </w:r>
      <w:r w:rsidR="000F5526" w:rsidRPr="00A3140B">
        <w:rPr>
          <w:rtl/>
        </w:rPr>
        <w:t xml:space="preserve"> و</w:t>
      </w:r>
      <w:r w:rsidR="000F5526" w:rsidRPr="00A3140B">
        <w:t>GE85-EMA</w:t>
      </w:r>
      <w:r w:rsidR="000F5526">
        <w:rPr>
          <w:rFonts w:hint="cs"/>
          <w:rtl/>
        </w:rPr>
        <w:t xml:space="preserve"> و</w:t>
      </w:r>
      <w:r w:rsidR="000F5526">
        <w:rPr>
          <w:lang w:val="en-US"/>
        </w:rPr>
        <w:t>GE06</w:t>
      </w:r>
      <w:r w:rsidR="000F5526">
        <w:rPr>
          <w:rtl/>
        </w:rPr>
        <w:t>)</w:t>
      </w:r>
      <w:r w:rsidR="000F5526">
        <w:rPr>
          <w:rFonts w:hint="cs"/>
          <w:rtl/>
        </w:rPr>
        <w:t>:</w:t>
      </w:r>
      <w:r w:rsidR="000F5526">
        <w:rPr>
          <w:rtl/>
        </w:rPr>
        <w:t xml:space="preserve"> ستفحص التخصيصات حسب الشروط </w:t>
      </w:r>
      <w:r w:rsidR="000F5526" w:rsidRPr="00A3140B">
        <w:rPr>
          <w:rtl/>
        </w:rPr>
        <w:t>المحددة في</w:t>
      </w:r>
      <w:r w:rsidR="00A91387">
        <w:rPr>
          <w:rFonts w:hint="cs"/>
          <w:rtl/>
        </w:rPr>
        <w:t> </w:t>
      </w:r>
      <w:r w:rsidR="000F5526" w:rsidRPr="00A3140B">
        <w:rPr>
          <w:rtl/>
        </w:rPr>
        <w:t xml:space="preserve">الاتفاقات وستدون </w:t>
      </w:r>
      <w:r w:rsidR="000F5526">
        <w:rPr>
          <w:rFonts w:hint="cs"/>
          <w:rtl/>
        </w:rPr>
        <w:t>إذا كانت مستوفية لهذه</w:t>
      </w:r>
      <w:r w:rsidR="000F5526" w:rsidRPr="00A3140B">
        <w:rPr>
          <w:rtl/>
        </w:rPr>
        <w:t xml:space="preserve"> الشروط. وإذا لم </w:t>
      </w:r>
      <w:r w:rsidR="000F5526">
        <w:rPr>
          <w:rFonts w:hint="cs"/>
          <w:rtl/>
        </w:rPr>
        <w:t>تستوف</w:t>
      </w:r>
      <w:r w:rsidR="000F5526" w:rsidRPr="00A3140B">
        <w:rPr>
          <w:rtl/>
        </w:rPr>
        <w:t xml:space="preserve"> هذ</w:t>
      </w:r>
      <w:r w:rsidR="000F5526">
        <w:rPr>
          <w:rtl/>
        </w:rPr>
        <w:t xml:space="preserve">ه الشروط تعالج التخصيصات طبقاً </w:t>
      </w:r>
      <w:r w:rsidR="000F5526" w:rsidRPr="00A3140B">
        <w:rPr>
          <w:rtl/>
        </w:rPr>
        <w:t>للفقرة</w:t>
      </w:r>
      <w:r w:rsidR="00817D32">
        <w:rPr>
          <w:rFonts w:hint="cs"/>
          <w:rtl/>
        </w:rPr>
        <w:t> </w:t>
      </w:r>
      <w:r w:rsidR="000F5526" w:rsidRPr="00A3140B">
        <w:t>2.2.2</w:t>
      </w:r>
      <w:r w:rsidR="000F5526" w:rsidRPr="00A3140B">
        <w:rPr>
          <w:rtl/>
        </w:rPr>
        <w:t xml:space="preserve"> أدناه</w:t>
      </w:r>
      <w:r w:rsidR="000F5526">
        <w:rPr>
          <w:rFonts w:hint="cs"/>
          <w:rtl/>
          <w:lang w:bidi="ar-EG"/>
        </w:rPr>
        <w:t xml:space="preserve">، باستثناء التبليغات التي يحكمها الاتفاق </w:t>
      </w:r>
      <w:r w:rsidR="000F5526">
        <w:rPr>
          <w:lang w:val="en-US" w:bidi="ar-EG"/>
        </w:rPr>
        <w:t>GE06</w:t>
      </w:r>
      <w:r w:rsidR="000F5526" w:rsidRPr="00A3140B">
        <w:rPr>
          <w:rtl/>
        </w:rPr>
        <w:t>.</w:t>
      </w:r>
    </w:p>
    <w:p w14:paraId="41872FDD" w14:textId="210C698C" w:rsidR="00072142" w:rsidRDefault="00072142" w:rsidP="00CD7CE9">
      <w:pPr>
        <w:tabs>
          <w:tab w:val="clear" w:pos="794"/>
          <w:tab w:val="clear" w:pos="1191"/>
          <w:tab w:val="clear" w:pos="1588"/>
          <w:tab w:val="clear" w:pos="1985"/>
        </w:tabs>
        <w:spacing w:before="240"/>
      </w:pPr>
      <w:r>
        <w:br w:type="page"/>
      </w:r>
    </w:p>
    <w:p w14:paraId="70F99BFF" w14:textId="58FB3325" w:rsidR="0041160B" w:rsidRDefault="003C7B1D" w:rsidP="00CD7CE9">
      <w:pPr>
        <w:tabs>
          <w:tab w:val="clear" w:pos="794"/>
          <w:tab w:val="clear" w:pos="1191"/>
          <w:tab w:val="clear" w:pos="1588"/>
          <w:tab w:val="clear" w:pos="1985"/>
        </w:tabs>
        <w:spacing w:before="240"/>
      </w:pPr>
      <w:r w:rsidRPr="00A3140B">
        <w:lastRenderedPageBreak/>
        <w:t>2.2.2</w:t>
      </w:r>
      <w:r w:rsidRPr="00A3140B">
        <w:rPr>
          <w:rtl/>
        </w:rPr>
        <w:tab/>
        <w:t>فيما يخص الاتفاقات التي لا تتضمن أي إشارة إلى وضع التخصيصات غير المطابقة للخطة المقابلة في</w:t>
      </w:r>
      <w:r w:rsidR="00A91387">
        <w:rPr>
          <w:rFonts w:hint="cs"/>
          <w:rtl/>
        </w:rPr>
        <w:t> </w:t>
      </w:r>
      <w:r w:rsidRPr="00A3140B">
        <w:rPr>
          <w:rtl/>
        </w:rPr>
        <w:t xml:space="preserve">الخدمة (أي في النطاقات الخاضعة للاتفاقات الإقليمية </w:t>
      </w:r>
      <w:r w:rsidRPr="00A3140B">
        <w:t>ST61</w:t>
      </w:r>
      <w:r w:rsidRPr="00A3140B">
        <w:rPr>
          <w:rtl/>
        </w:rPr>
        <w:t xml:space="preserve"> و</w:t>
      </w:r>
      <w:r w:rsidRPr="00A3140B">
        <w:t>GE84</w:t>
      </w:r>
      <w:r w:rsidRPr="00A3140B">
        <w:rPr>
          <w:rtl/>
        </w:rPr>
        <w:t xml:space="preserve"> و</w:t>
      </w:r>
      <w:r w:rsidRPr="00A3140B">
        <w:t>GE89</w:t>
      </w:r>
      <w:r w:rsidRPr="00A3140B">
        <w:rPr>
          <w:rtl/>
        </w:rPr>
        <w:t xml:space="preserve">)، تعاد بطاقة التبليغ إلى الإدارة مع اقتراح يقضي بتطبيق الإجراء اللازم أو إدخال التعديلات المطلوبة على بطاقة التبليغ بحيث يصبح التخصيص مطابقاً للخطة. </w:t>
      </w:r>
      <w:r w:rsidR="00D8539E">
        <w:rPr>
          <w:rFonts w:hint="cs"/>
          <w:rtl/>
        </w:rPr>
        <w:t>أما</w:t>
      </w:r>
      <w:r w:rsidRPr="00A3140B">
        <w:rPr>
          <w:rtl/>
        </w:rPr>
        <w:t xml:space="preserve"> إذا أصرت الإدارة على تفحص بطاقة التبليغ من جديد</w:t>
      </w:r>
      <w:r w:rsidR="00D8539E">
        <w:rPr>
          <w:rFonts w:hint="cs"/>
          <w:rtl/>
        </w:rPr>
        <w:t>،</w:t>
      </w:r>
      <w:r w:rsidRPr="00A3140B">
        <w:rPr>
          <w:rtl/>
        </w:rPr>
        <w:t xml:space="preserve"> </w:t>
      </w:r>
      <w:r w:rsidR="00D8539E">
        <w:rPr>
          <w:rFonts w:hint="cs"/>
          <w:rtl/>
        </w:rPr>
        <w:t>ف</w:t>
      </w:r>
      <w:r w:rsidRPr="00A3140B">
        <w:rPr>
          <w:rtl/>
        </w:rPr>
        <w:t xml:space="preserve">يدون التخصيص مع نتيجة مؤاتية </w:t>
      </w:r>
      <w:r w:rsidR="00A76FD6">
        <w:rPr>
          <w:rFonts w:hint="cs"/>
          <w:rtl/>
        </w:rPr>
        <w:t>بموجب</w:t>
      </w:r>
      <w:r w:rsidRPr="00A3140B">
        <w:rPr>
          <w:rtl/>
        </w:rPr>
        <w:t xml:space="preserve"> الرقم </w:t>
      </w:r>
      <w:r w:rsidR="002E0F40">
        <w:rPr>
          <w:b/>
          <w:bCs/>
        </w:rPr>
        <w:t>31.11</w:t>
      </w:r>
      <w:r w:rsidRPr="00A3140B">
        <w:rPr>
          <w:rtl/>
        </w:rPr>
        <w:t xml:space="preserve"> إلى جانب اسم الإدارة </w:t>
      </w:r>
      <w:r w:rsidR="0079121C">
        <w:rPr>
          <w:rFonts w:hint="cs"/>
          <w:rtl/>
        </w:rPr>
        <w:t>(</w:t>
      </w:r>
      <w:r w:rsidRPr="00A3140B">
        <w:rPr>
          <w:rtl/>
        </w:rPr>
        <w:t xml:space="preserve">أو </w:t>
      </w:r>
      <w:r w:rsidR="00D8539E">
        <w:rPr>
          <w:rFonts w:hint="cs"/>
          <w:rtl/>
        </w:rPr>
        <w:t xml:space="preserve">أسماء </w:t>
      </w:r>
      <w:r w:rsidRPr="00A3140B">
        <w:rPr>
          <w:rtl/>
        </w:rPr>
        <w:t>الإدارات</w:t>
      </w:r>
      <w:r w:rsidR="00A76FD6">
        <w:rPr>
          <w:rFonts w:hint="cs"/>
          <w:rtl/>
        </w:rPr>
        <w:t>)</w:t>
      </w:r>
      <w:r w:rsidRPr="00A3140B">
        <w:rPr>
          <w:rtl/>
        </w:rPr>
        <w:t xml:space="preserve"> التي يخشى أن تتأثر تخصيصاتها المدونة في الخطة على نحو غير مؤات</w:t>
      </w:r>
      <w:r w:rsidR="00646E78">
        <w:rPr>
          <w:rFonts w:hint="cs"/>
          <w:rtl/>
        </w:rPr>
        <w:t>،</w:t>
      </w:r>
      <w:r w:rsidRPr="00A3140B">
        <w:rPr>
          <w:rtl/>
        </w:rPr>
        <w:t xml:space="preserve"> مع الإشارة إلى أنه فيما يخص هذه الإدارة أو الإدارات سيعمل التخصيص المدون بشرط عدم التسبب في تداخل ضار أو عدم طلب الحماية من تداخل ضار تحدثه محطة تعمل طبقاً للخطة.</w:t>
      </w:r>
    </w:p>
    <w:p w14:paraId="32E27BCD" w14:textId="77777777" w:rsidR="00621699" w:rsidRPr="00621699" w:rsidRDefault="00621699" w:rsidP="00CD7CE9">
      <w:pPr>
        <w:tabs>
          <w:tab w:val="clear" w:pos="794"/>
          <w:tab w:val="clear" w:pos="1191"/>
          <w:tab w:val="clear" w:pos="1588"/>
          <w:tab w:val="clear" w:pos="1985"/>
        </w:tabs>
        <w:spacing w:before="240"/>
        <w:rPr>
          <w:rtl/>
          <w:lang w:val="en-US" w:bidi="ar-EG"/>
        </w:rPr>
      </w:pPr>
      <w:r>
        <w:rPr>
          <w:lang w:val="en-US" w:bidi="ar-EG"/>
        </w:rPr>
        <w:t>3.2.2</w:t>
      </w:r>
      <w:r>
        <w:rPr>
          <w:rFonts w:hint="cs"/>
          <w:rtl/>
          <w:lang w:val="en-US" w:bidi="ar-EG"/>
        </w:rPr>
        <w:tab/>
      </w:r>
      <w:r w:rsidRPr="00A34015">
        <w:rPr>
          <w:rFonts w:hint="cs"/>
          <w:spacing w:val="-6"/>
          <w:rtl/>
          <w:lang w:val="en-US" w:bidi="ar-EG"/>
        </w:rPr>
        <w:t xml:space="preserve">تعالج التبليغات التي يحكمها الاتفاق </w:t>
      </w:r>
      <w:r w:rsidRPr="00A34015">
        <w:rPr>
          <w:spacing w:val="-6"/>
          <w:lang w:val="en-US" w:bidi="ar-EG"/>
        </w:rPr>
        <w:t>GE06</w:t>
      </w:r>
      <w:r w:rsidRPr="00A34015">
        <w:rPr>
          <w:rFonts w:hint="cs"/>
          <w:spacing w:val="-6"/>
          <w:rtl/>
          <w:lang w:val="en-US" w:bidi="ar-EG"/>
        </w:rPr>
        <w:t xml:space="preserve"> والتي لا تكون مطابقة لخطط الإذاعة أو لقائمة التخصيصات لخدمات أولية أخرى للأرض، طبقاً للإجراءات المطبقة والمنصوص عليها في المادة </w:t>
      </w:r>
      <w:r w:rsidRPr="00A34015">
        <w:rPr>
          <w:spacing w:val="-6"/>
          <w:lang w:val="en-US" w:bidi="ar-EG"/>
        </w:rPr>
        <w:t>5</w:t>
      </w:r>
      <w:r w:rsidRPr="00A34015">
        <w:rPr>
          <w:rFonts w:hint="cs"/>
          <w:spacing w:val="-6"/>
          <w:rtl/>
          <w:lang w:val="en-US" w:bidi="ar-EG"/>
        </w:rPr>
        <w:t xml:space="preserve"> من الاتفاق </w:t>
      </w:r>
      <w:r w:rsidRPr="00A34015">
        <w:rPr>
          <w:spacing w:val="-6"/>
          <w:lang w:val="en-US" w:bidi="ar-EG"/>
        </w:rPr>
        <w:t>GE06</w:t>
      </w:r>
      <w:r w:rsidRPr="00A34015">
        <w:rPr>
          <w:rFonts w:hint="cs"/>
          <w:spacing w:val="-2"/>
          <w:rtl/>
          <w:lang w:val="en-US" w:bidi="ar-EG"/>
        </w:rPr>
        <w:t>.</w:t>
      </w:r>
    </w:p>
    <w:p w14:paraId="35B42C2F" w14:textId="77777777" w:rsidR="00D8539E" w:rsidRDefault="00D8539E" w:rsidP="00F6291D">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130A1" w14:paraId="65B33F84" w14:textId="77777777">
        <w:tc>
          <w:tcPr>
            <w:tcW w:w="1275" w:type="dxa"/>
          </w:tcPr>
          <w:p w14:paraId="5C0FD034" w14:textId="77777777" w:rsidR="00D130A1" w:rsidRPr="00EC59CD" w:rsidRDefault="00D130A1" w:rsidP="00D130A1">
            <w:pPr>
              <w:tabs>
                <w:tab w:val="clear" w:pos="794"/>
                <w:tab w:val="clear" w:pos="1191"/>
                <w:tab w:val="clear" w:pos="1588"/>
                <w:tab w:val="clear" w:pos="1985"/>
              </w:tabs>
              <w:spacing w:before="0" w:after="40" w:line="280" w:lineRule="exact"/>
              <w:rPr>
                <w:b/>
                <w:bCs/>
                <w:rtl/>
                <w:lang w:val="en-US" w:bidi="ar-EG"/>
              </w:rPr>
            </w:pPr>
            <w:r>
              <w:rPr>
                <w:b/>
                <w:bCs/>
                <w:lang w:val="en-US" w:bidi="ar-EG"/>
              </w:rPr>
              <w:t>36</w:t>
            </w:r>
            <w:r w:rsidRPr="00EC59CD">
              <w:rPr>
                <w:b/>
                <w:bCs/>
                <w:lang w:val="en-US" w:bidi="ar-EG"/>
              </w:rPr>
              <w:t>.</w:t>
            </w:r>
            <w:r>
              <w:rPr>
                <w:b/>
                <w:bCs/>
                <w:lang w:val="en-US" w:bidi="ar-EG"/>
              </w:rPr>
              <w:t>11</w:t>
            </w:r>
          </w:p>
        </w:tc>
      </w:tr>
    </w:tbl>
    <w:p w14:paraId="2898A8FC" w14:textId="77777777" w:rsidR="00EC6282" w:rsidRDefault="00EC6282" w:rsidP="00780DF5">
      <w:pPr>
        <w:tabs>
          <w:tab w:val="clear" w:pos="794"/>
          <w:tab w:val="clear" w:pos="1191"/>
          <w:tab w:val="clear" w:pos="1588"/>
          <w:tab w:val="clear" w:pos="1985"/>
        </w:tabs>
        <w:spacing w:before="240"/>
        <w:rPr>
          <w:rtl/>
          <w:lang w:val="en-US"/>
        </w:rPr>
      </w:pPr>
      <w:r>
        <w:rPr>
          <w:rFonts w:hint="cs"/>
          <w:rtl/>
          <w:lang w:val="en-US"/>
        </w:rPr>
        <w:t xml:space="preserve">انظر التعليقات الواردة في القواعد الإجرائية المتعلقة بالرقم </w:t>
      </w:r>
      <w:r>
        <w:rPr>
          <w:b/>
          <w:bCs/>
          <w:lang w:val="en-US"/>
        </w:rPr>
        <w:t>4.4</w:t>
      </w:r>
      <w:r>
        <w:rPr>
          <w:rFonts w:hint="cs"/>
          <w:rtl/>
          <w:lang w:val="en-US"/>
        </w:rPr>
        <w:t xml:space="preserve"> بشأن نطاقات التردد التي يحظر فيها أي استعمال آخر غير الاستعمال المشار إليه في لوائح الراديو. </w:t>
      </w:r>
    </w:p>
    <w:p w14:paraId="039792F5" w14:textId="77777777" w:rsidR="00EC6282" w:rsidRDefault="00EC6282"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C6282" w14:paraId="7932BD7F" w14:textId="77777777">
        <w:tc>
          <w:tcPr>
            <w:tcW w:w="1275" w:type="dxa"/>
          </w:tcPr>
          <w:p w14:paraId="68ED7873" w14:textId="77777777" w:rsidR="00EC6282" w:rsidRPr="00EC59CD" w:rsidRDefault="00EC6282" w:rsidP="00EC6282">
            <w:pPr>
              <w:tabs>
                <w:tab w:val="clear" w:pos="794"/>
                <w:tab w:val="clear" w:pos="1191"/>
                <w:tab w:val="clear" w:pos="1588"/>
                <w:tab w:val="clear" w:pos="1985"/>
              </w:tabs>
              <w:spacing w:before="0" w:after="40" w:line="280" w:lineRule="exact"/>
              <w:rPr>
                <w:b/>
                <w:bCs/>
                <w:rtl/>
                <w:lang w:val="en-US" w:bidi="ar-EG"/>
              </w:rPr>
            </w:pPr>
            <w:r>
              <w:rPr>
                <w:b/>
                <w:bCs/>
                <w:lang w:val="en-US" w:bidi="ar-EG"/>
              </w:rPr>
              <w:t>37</w:t>
            </w:r>
            <w:r w:rsidRPr="00EC59CD">
              <w:rPr>
                <w:b/>
                <w:bCs/>
                <w:lang w:val="en-US" w:bidi="ar-EG"/>
              </w:rPr>
              <w:t>.</w:t>
            </w:r>
            <w:r>
              <w:rPr>
                <w:b/>
                <w:bCs/>
                <w:lang w:val="en-US" w:bidi="ar-EG"/>
              </w:rPr>
              <w:t>11</w:t>
            </w:r>
          </w:p>
        </w:tc>
      </w:tr>
    </w:tbl>
    <w:p w14:paraId="2A9CBCA8" w14:textId="77777777" w:rsidR="00EC6282" w:rsidRDefault="00EC6282" w:rsidP="00CF78F1">
      <w:pPr>
        <w:tabs>
          <w:tab w:val="clear" w:pos="794"/>
          <w:tab w:val="clear" w:pos="1191"/>
          <w:tab w:val="clear" w:pos="1588"/>
          <w:tab w:val="clear" w:pos="1985"/>
        </w:tabs>
        <w:spacing w:before="240"/>
        <w:rPr>
          <w:rtl/>
        </w:rPr>
      </w:pPr>
      <w:r w:rsidRPr="00A3140B">
        <w:rPr>
          <w:rtl/>
        </w:rPr>
        <w:t xml:space="preserve">لا يمكن تدوين تخصيص ما في السجل الأساسي تطبيقاً للرقم </w:t>
      </w:r>
      <w:r w:rsidRPr="00A3140B">
        <w:rPr>
          <w:b/>
          <w:bCs/>
        </w:rPr>
        <w:t>4.4</w:t>
      </w:r>
      <w:r w:rsidRPr="00A3140B">
        <w:rPr>
          <w:rtl/>
        </w:rPr>
        <w:t xml:space="preserve"> إلا </w:t>
      </w:r>
      <w:r w:rsidR="005B1D18">
        <w:rPr>
          <w:rFonts w:hint="cs"/>
          <w:rtl/>
        </w:rPr>
        <w:t>عندما تكون</w:t>
      </w:r>
      <w:r w:rsidRPr="00A3140B">
        <w:rPr>
          <w:rtl/>
        </w:rPr>
        <w:t xml:space="preserve"> </w:t>
      </w:r>
      <w:r w:rsidR="005B1D18">
        <w:rPr>
          <w:rFonts w:hint="cs"/>
          <w:rtl/>
        </w:rPr>
        <w:t>ال</w:t>
      </w:r>
      <w:r w:rsidRPr="00A3140B">
        <w:rPr>
          <w:rtl/>
        </w:rPr>
        <w:t xml:space="preserve">نتيجة غير مؤاتية بموجب الرقم </w:t>
      </w:r>
      <w:r>
        <w:rPr>
          <w:b/>
          <w:bCs/>
          <w:lang w:val="en-US"/>
        </w:rPr>
        <w:t>31.11</w:t>
      </w:r>
      <w:r w:rsidRPr="00A3140B">
        <w:rPr>
          <w:rtl/>
        </w:rPr>
        <w:t xml:space="preserve"> كحالة عدم التطابق مع جدول توزيع نطاقات الترددات (انظر الرقم </w:t>
      </w:r>
      <w:r>
        <w:rPr>
          <w:b/>
          <w:bCs/>
        </w:rPr>
        <w:t>36.11</w:t>
      </w:r>
      <w:r w:rsidRPr="00A3140B">
        <w:rPr>
          <w:rtl/>
        </w:rPr>
        <w:t>)</w:t>
      </w:r>
      <w:r>
        <w:rPr>
          <w:rFonts w:hint="cs"/>
          <w:rtl/>
        </w:rPr>
        <w:t xml:space="preserve"> مثلاً</w:t>
      </w:r>
      <w:r w:rsidRPr="00A3140B">
        <w:rPr>
          <w:rtl/>
        </w:rPr>
        <w:t xml:space="preserve">. </w:t>
      </w:r>
      <w:r>
        <w:rPr>
          <w:rFonts w:hint="cs"/>
          <w:rtl/>
        </w:rPr>
        <w:t>و</w:t>
      </w:r>
      <w:r w:rsidRPr="00A3140B">
        <w:rPr>
          <w:rtl/>
        </w:rPr>
        <w:t xml:space="preserve">يعني </w:t>
      </w:r>
      <w:r>
        <w:rPr>
          <w:rFonts w:hint="cs"/>
          <w:rtl/>
        </w:rPr>
        <w:t xml:space="preserve">هذا </w:t>
      </w:r>
      <w:r w:rsidRPr="00A3140B">
        <w:rPr>
          <w:rtl/>
        </w:rPr>
        <w:t xml:space="preserve">أن الرقم </w:t>
      </w:r>
      <w:r w:rsidRPr="00A3140B">
        <w:rPr>
          <w:b/>
          <w:bCs/>
        </w:rPr>
        <w:t>4.4</w:t>
      </w:r>
      <w:r w:rsidRPr="00A3140B">
        <w:rPr>
          <w:rtl/>
        </w:rPr>
        <w:t xml:space="preserve"> ينطبق أيضاً في حالة عدم التطابق مع متطلب التنسيق بموجب الرقم </w:t>
      </w:r>
      <w:r>
        <w:rPr>
          <w:b/>
          <w:bCs/>
        </w:rPr>
        <w:t>21.9</w:t>
      </w:r>
      <w:r w:rsidRPr="00A3140B">
        <w:rPr>
          <w:rtl/>
        </w:rPr>
        <w:t xml:space="preserve"> حين يذكر هذا الرقم في حاشية في الجدول (انظر الحاشية </w:t>
      </w:r>
      <w:r>
        <w:rPr>
          <w:b/>
          <w:bCs/>
        </w:rPr>
        <w:t>1.31.11</w:t>
      </w:r>
      <w:r w:rsidRPr="00A3140B">
        <w:rPr>
          <w:rtl/>
        </w:rPr>
        <w:t>). و</w:t>
      </w:r>
      <w:r>
        <w:rPr>
          <w:rFonts w:hint="cs"/>
          <w:rtl/>
        </w:rPr>
        <w:t>بناءً على ذلك،</w:t>
      </w:r>
      <w:r w:rsidRPr="00A3140B">
        <w:rPr>
          <w:rtl/>
        </w:rPr>
        <w:t xml:space="preserve"> فإن التخصيص المطابق لجدول توزيع نطاقات الترددات الذي لم يكتمل بشأنه إجراء التنسيق الملائم (الأرقام من </w:t>
      </w:r>
      <w:r>
        <w:rPr>
          <w:b/>
          <w:bCs/>
        </w:rPr>
        <w:t>7.9</w:t>
      </w:r>
      <w:r w:rsidRPr="00A3140B">
        <w:rPr>
          <w:rtl/>
        </w:rPr>
        <w:t xml:space="preserve"> إلى </w:t>
      </w:r>
      <w:r>
        <w:rPr>
          <w:b/>
          <w:bCs/>
        </w:rPr>
        <w:t>19.9</w:t>
      </w:r>
      <w:r w:rsidR="005B1D18">
        <w:rPr>
          <w:rFonts w:hint="cs"/>
          <w:rtl/>
        </w:rPr>
        <w:t>،</w:t>
      </w:r>
      <w:r w:rsidRPr="00A3140B">
        <w:rPr>
          <w:rtl/>
        </w:rPr>
        <w:t xml:space="preserve"> مثلاً) لن يدون بموجب الرقم </w:t>
      </w:r>
      <w:r w:rsidRPr="00A3140B">
        <w:rPr>
          <w:b/>
          <w:bCs/>
        </w:rPr>
        <w:t>4.4</w:t>
      </w:r>
      <w:r w:rsidRPr="00A3140B">
        <w:rPr>
          <w:rtl/>
        </w:rPr>
        <w:t xml:space="preserve">. وهناك أحكام أخرى (مثل الأرقام </w:t>
      </w:r>
      <w:r>
        <w:rPr>
          <w:b/>
          <w:bCs/>
        </w:rPr>
        <w:t>32A.11</w:t>
      </w:r>
      <w:r w:rsidRPr="00A3140B">
        <w:rPr>
          <w:rtl/>
        </w:rPr>
        <w:t xml:space="preserve"> و</w:t>
      </w:r>
      <w:r>
        <w:rPr>
          <w:b/>
          <w:bCs/>
        </w:rPr>
        <w:t>33.11</w:t>
      </w:r>
      <w:r w:rsidRPr="00A3140B">
        <w:rPr>
          <w:rtl/>
        </w:rPr>
        <w:t xml:space="preserve"> و</w:t>
      </w:r>
      <w:r>
        <w:rPr>
          <w:b/>
          <w:bCs/>
        </w:rPr>
        <w:t>41.11</w:t>
      </w:r>
      <w:r w:rsidRPr="00A3140B">
        <w:rPr>
          <w:rtl/>
        </w:rPr>
        <w:t>) تتيح</w:t>
      </w:r>
      <w:r w:rsidR="005B1D18">
        <w:rPr>
          <w:rFonts w:hint="cs"/>
          <w:rtl/>
        </w:rPr>
        <w:t>،</w:t>
      </w:r>
      <w:r w:rsidRPr="00A3140B">
        <w:rPr>
          <w:rtl/>
        </w:rPr>
        <w:t xml:space="preserve"> في بعض الظروف</w:t>
      </w:r>
      <w:r w:rsidR="005B1D18">
        <w:rPr>
          <w:rFonts w:hint="cs"/>
          <w:rtl/>
        </w:rPr>
        <w:t>،</w:t>
      </w:r>
      <w:r w:rsidRPr="00A3140B">
        <w:rPr>
          <w:rtl/>
        </w:rPr>
        <w:t xml:space="preserve"> تدوين ا</w:t>
      </w:r>
      <w:r>
        <w:rPr>
          <w:rtl/>
        </w:rPr>
        <w:t xml:space="preserve">لتخصيص ولو لم ينته التنسيق </w:t>
      </w:r>
      <w:r w:rsidR="005B1D18">
        <w:rPr>
          <w:rFonts w:hint="cs"/>
          <w:rtl/>
        </w:rPr>
        <w:t>بنجاح</w:t>
      </w:r>
      <w:r w:rsidRPr="00A3140B">
        <w:rPr>
          <w:rtl/>
        </w:rPr>
        <w:t>.</w:t>
      </w:r>
    </w:p>
    <w:p w14:paraId="2F104C4D" w14:textId="40E9A883" w:rsidR="00817D32" w:rsidRDefault="00817D32" w:rsidP="00CF78F1">
      <w:pPr>
        <w:tabs>
          <w:tab w:val="clear" w:pos="794"/>
          <w:tab w:val="clear" w:pos="1191"/>
          <w:tab w:val="clear" w:pos="1588"/>
          <w:tab w:val="clear" w:pos="1985"/>
        </w:tabs>
        <w:spacing w:before="240"/>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6372C0D9" w14:textId="77777777" w:rsidTr="00AC0106">
        <w:tc>
          <w:tcPr>
            <w:tcW w:w="1275" w:type="dxa"/>
          </w:tcPr>
          <w:p w14:paraId="08403A6B"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sidRPr="00626DB1">
              <w:rPr>
                <w:rFonts w:eastAsia="SimSun"/>
                <w:bCs/>
                <w:color w:val="000000"/>
                <w:sz w:val="24"/>
                <w:szCs w:val="24"/>
                <w:rtl/>
              </w:rPr>
              <w:lastRenderedPageBreak/>
              <w:t>41.11</w:t>
            </w:r>
            <w:r>
              <w:rPr>
                <w:rFonts w:eastAsia="SimSun" w:hint="cs"/>
                <w:bCs/>
                <w:color w:val="000000"/>
                <w:sz w:val="24"/>
                <w:szCs w:val="24"/>
                <w:rtl/>
                <w:lang w:bidi="ar-EG"/>
              </w:rPr>
              <w:t xml:space="preserve"> </w:t>
            </w:r>
            <w:r w:rsidRPr="00626DB1">
              <w:rPr>
                <w:rFonts w:eastAsia="SimSun" w:hint="cs"/>
                <w:bCs/>
                <w:color w:val="000000"/>
                <w:sz w:val="24"/>
                <w:szCs w:val="24"/>
                <w:rtl/>
              </w:rPr>
              <w:t>و2.41.11</w:t>
            </w:r>
          </w:p>
        </w:tc>
        <w:tc>
          <w:tcPr>
            <w:tcW w:w="1984" w:type="dxa"/>
            <w:tcBorders>
              <w:top w:val="nil"/>
              <w:bottom w:val="nil"/>
              <w:right w:val="nil"/>
            </w:tcBorders>
          </w:tcPr>
          <w:p w14:paraId="230DCCB3"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445D2C29" w14:textId="77777777" w:rsidR="00A710E7" w:rsidRPr="00626DB1" w:rsidRDefault="00A710E7" w:rsidP="00A710E7">
      <w:pPr>
        <w:spacing w:before="240"/>
        <w:rPr>
          <w:rFonts w:eastAsia="SimSun"/>
          <w:rtl/>
          <w:lang w:bidi="ar-SY"/>
        </w:rPr>
      </w:pPr>
      <w:r w:rsidRPr="00626DB1">
        <w:rPr>
          <w:rFonts w:eastAsia="SimSun" w:hint="cs"/>
          <w:rtl/>
          <w:lang w:bidi="ar-SY"/>
        </w:rPr>
        <w:t xml:space="preserve">تلزم أحكام الرقم </w:t>
      </w:r>
      <w:r w:rsidRPr="00626DB1">
        <w:rPr>
          <w:rFonts w:eastAsia="SimSun"/>
          <w:b/>
          <w:bCs/>
          <w:lang w:bidi="ar-SY"/>
        </w:rPr>
        <w:t>2.41.11</w:t>
      </w:r>
      <w:r w:rsidRPr="00626DB1">
        <w:rPr>
          <w:rFonts w:eastAsia="SimSun" w:hint="cs"/>
          <w:rtl/>
          <w:lang w:bidi="ar-SY"/>
        </w:rPr>
        <w:t xml:space="preserve"> الإدارة المبلغة، أن تبلغ المكتب، عند تقديم بطاقات تبليغ طبقاً للرقم </w:t>
      </w:r>
      <w:r w:rsidRPr="00626DB1">
        <w:rPr>
          <w:rFonts w:eastAsia="SimSun"/>
          <w:b/>
          <w:bCs/>
          <w:lang w:bidi="ar-SY"/>
        </w:rPr>
        <w:t>41.11</w:t>
      </w:r>
      <w:r w:rsidRPr="00626DB1">
        <w:rPr>
          <w:rFonts w:eastAsia="SimSun" w:hint="cs"/>
          <w:rtl/>
          <w:lang w:bidi="ar-SY"/>
        </w:rPr>
        <w:t xml:space="preserve">، ببذل جهود للتنسيق مع الإدارات التي كانت تخصيصياتها أساس النتائج غير المؤاتية بموجب الرقم </w:t>
      </w:r>
      <w:r w:rsidRPr="00626DB1">
        <w:rPr>
          <w:rFonts w:eastAsia="SimSun"/>
          <w:b/>
          <w:bCs/>
          <w:lang w:bidi="ar-SY"/>
        </w:rPr>
        <w:t>38.11</w:t>
      </w:r>
      <w:r w:rsidRPr="00626DB1">
        <w:rPr>
          <w:rFonts w:eastAsia="SimSun" w:hint="cs"/>
          <w:rtl/>
          <w:lang w:bidi="ar-SY"/>
        </w:rPr>
        <w:t>، وأن هذه الجهود لم</w:t>
      </w:r>
      <w:r w:rsidRPr="00626DB1">
        <w:rPr>
          <w:rFonts w:eastAsia="SimSun" w:hint="eastAsia"/>
          <w:rtl/>
          <w:lang w:bidi="ar-SY"/>
        </w:rPr>
        <w:t> </w:t>
      </w:r>
      <w:r w:rsidRPr="00626DB1">
        <w:rPr>
          <w:rFonts w:eastAsia="SimSun" w:hint="cs"/>
          <w:rtl/>
          <w:lang w:bidi="ar-SY"/>
        </w:rPr>
        <w:t xml:space="preserve">تنجح. وفي حالة ورود تبليغ كهذا، ينظر إلى أي إعادة تقديم طبقاً للرقم </w:t>
      </w:r>
      <w:r w:rsidRPr="00626DB1">
        <w:rPr>
          <w:rFonts w:eastAsia="SimSun"/>
          <w:b/>
          <w:bCs/>
          <w:lang w:bidi="ar-SY"/>
        </w:rPr>
        <w:t>41.11</w:t>
      </w:r>
      <w:r w:rsidRPr="00626DB1">
        <w:rPr>
          <w:rFonts w:eastAsia="SimSun" w:hint="cs"/>
          <w:rtl/>
          <w:lang w:bidi="ar-SY"/>
        </w:rPr>
        <w:t xml:space="preserve"> لبطاقة تبليغ أعيدت طبقاً للرقم </w:t>
      </w:r>
      <w:r w:rsidRPr="00626DB1">
        <w:rPr>
          <w:rFonts w:eastAsia="SimSun"/>
          <w:b/>
          <w:bCs/>
          <w:lang w:bidi="ar-SY"/>
        </w:rPr>
        <w:t>38.11</w:t>
      </w:r>
      <w:r w:rsidRPr="00626DB1">
        <w:rPr>
          <w:rFonts w:eastAsia="SimSun" w:hint="cs"/>
          <w:rtl/>
          <w:lang w:bidi="ar-SY"/>
        </w:rPr>
        <w:t>، على أنها غير مستلمة وتعاد إلى الإدارة.</w:t>
      </w:r>
    </w:p>
    <w:p w14:paraId="4573E6E1" w14:textId="77777777" w:rsidR="00780DF5" w:rsidRDefault="00780DF5" w:rsidP="00F6291D">
      <w:pPr>
        <w:tabs>
          <w:tab w:val="clear" w:pos="794"/>
          <w:tab w:val="clear" w:pos="1191"/>
          <w:tab w:val="clear" w:pos="1588"/>
          <w:tab w:val="clear" w:pos="1985"/>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81DAC" w14:paraId="15619976" w14:textId="77777777">
        <w:tc>
          <w:tcPr>
            <w:tcW w:w="1275" w:type="dxa"/>
          </w:tcPr>
          <w:p w14:paraId="0A6D123E" w14:textId="77777777" w:rsidR="00D81DAC" w:rsidRPr="00EC59CD" w:rsidRDefault="00D81DAC" w:rsidP="00D81DAC">
            <w:pPr>
              <w:tabs>
                <w:tab w:val="clear" w:pos="794"/>
                <w:tab w:val="clear" w:pos="1191"/>
                <w:tab w:val="clear" w:pos="1588"/>
                <w:tab w:val="clear" w:pos="1985"/>
              </w:tabs>
              <w:spacing w:before="0" w:after="40" w:line="280" w:lineRule="exact"/>
              <w:rPr>
                <w:b/>
                <w:bCs/>
                <w:rtl/>
                <w:lang w:val="en-US" w:bidi="ar-EG"/>
              </w:rPr>
            </w:pPr>
            <w:r>
              <w:rPr>
                <w:b/>
                <w:bCs/>
                <w:lang w:val="en-US" w:bidi="ar-EG"/>
              </w:rPr>
              <w:t>43A</w:t>
            </w:r>
            <w:r w:rsidRPr="00EC59CD">
              <w:rPr>
                <w:b/>
                <w:bCs/>
                <w:lang w:val="en-US" w:bidi="ar-EG"/>
              </w:rPr>
              <w:t>.</w:t>
            </w:r>
            <w:r>
              <w:rPr>
                <w:b/>
                <w:bCs/>
                <w:lang w:val="en-US" w:bidi="ar-EG"/>
              </w:rPr>
              <w:t>11</w:t>
            </w:r>
          </w:p>
        </w:tc>
      </w:tr>
    </w:tbl>
    <w:p w14:paraId="5C48FB8A" w14:textId="4C5F7F88" w:rsidR="00EC6282" w:rsidRDefault="001F5D87" w:rsidP="009A45E7">
      <w:pPr>
        <w:tabs>
          <w:tab w:val="clear" w:pos="794"/>
          <w:tab w:val="clear" w:pos="1191"/>
          <w:tab w:val="clear" w:pos="1588"/>
          <w:tab w:val="clear" w:pos="1985"/>
        </w:tabs>
        <w:spacing w:before="240"/>
        <w:rPr>
          <w:b/>
          <w:bCs/>
          <w:rtl/>
          <w:lang w:val="en-US" w:bidi="ar-EG"/>
        </w:rPr>
      </w:pPr>
      <w:r>
        <w:rPr>
          <w:lang w:val="en-US"/>
        </w:rPr>
        <w:t>1</w:t>
      </w:r>
      <w:r>
        <w:rPr>
          <w:rFonts w:hint="cs"/>
          <w:rtl/>
          <w:lang w:val="en-US"/>
        </w:rPr>
        <w:tab/>
      </w:r>
      <w:r w:rsidR="009A45E7" w:rsidRPr="009A45E7">
        <w:rPr>
          <w:rFonts w:hint="cs"/>
          <w:rtl/>
          <w:lang w:val="en-US"/>
        </w:rPr>
        <w:t xml:space="preserve">يمكن تعديل خصائص شبكة فضائية في أثناء إجراء التنسيق؛ ويرجع في هذا الشأن إلى التعليقات الواردة في إطار القواعد الإجرائية المتعلقة بالأرقام </w:t>
      </w:r>
      <w:r w:rsidR="009A45E7" w:rsidRPr="009A45E7">
        <w:rPr>
          <w:b/>
          <w:bCs/>
          <w:lang w:val="en-US"/>
        </w:rPr>
        <w:t>27.9</w:t>
      </w:r>
      <w:r w:rsidR="009A45E7" w:rsidRPr="009A45E7">
        <w:rPr>
          <w:rFonts w:hint="cs"/>
          <w:b/>
          <w:bCs/>
          <w:rtl/>
          <w:lang w:val="en-US"/>
        </w:rPr>
        <w:t xml:space="preserve"> </w:t>
      </w:r>
      <w:r w:rsidR="009A45E7" w:rsidRPr="009A45E7">
        <w:rPr>
          <w:rFonts w:hint="cs"/>
          <w:rtl/>
          <w:lang w:val="en-US"/>
        </w:rPr>
        <w:t xml:space="preserve">(الفقرة </w:t>
      </w:r>
      <w:r w:rsidR="009A45E7">
        <w:rPr>
          <w:lang w:val="en-US"/>
        </w:rPr>
        <w:t>2</w:t>
      </w:r>
      <w:r w:rsidR="009A45E7" w:rsidRPr="009A45E7">
        <w:rPr>
          <w:rFonts w:hint="cs"/>
          <w:rtl/>
          <w:lang w:val="en-US"/>
        </w:rPr>
        <w:t>) و</w:t>
      </w:r>
      <w:r w:rsidR="009A45E7" w:rsidRPr="009A45E7">
        <w:rPr>
          <w:b/>
          <w:bCs/>
          <w:lang w:val="en-US"/>
        </w:rPr>
        <w:t>58.9</w:t>
      </w:r>
      <w:r w:rsidR="009A45E7" w:rsidRPr="009A45E7">
        <w:rPr>
          <w:rFonts w:hint="cs"/>
          <w:rtl/>
          <w:lang w:val="en-US"/>
        </w:rPr>
        <w:t xml:space="preserve"> و</w:t>
      </w:r>
      <w:r w:rsidR="009A45E7" w:rsidRPr="009A45E7">
        <w:rPr>
          <w:b/>
          <w:bCs/>
          <w:lang w:val="en-US"/>
        </w:rPr>
        <w:t>28.11</w:t>
      </w:r>
      <w:r w:rsidR="009A45E7" w:rsidRPr="009A45E7">
        <w:rPr>
          <w:rFonts w:hint="cs"/>
          <w:rtl/>
          <w:lang w:val="en-US"/>
        </w:rPr>
        <w:t xml:space="preserve"> و</w:t>
      </w:r>
      <w:r w:rsidR="009A45E7" w:rsidRPr="009A45E7">
        <w:rPr>
          <w:b/>
          <w:bCs/>
          <w:lang w:val="en-US"/>
        </w:rPr>
        <w:t>32.11</w:t>
      </w:r>
      <w:r w:rsidR="009A45E7" w:rsidRPr="009A45E7">
        <w:rPr>
          <w:rFonts w:hint="cs"/>
          <w:b/>
          <w:bCs/>
          <w:rtl/>
          <w:lang w:val="en-US"/>
        </w:rPr>
        <w:t>.</w:t>
      </w:r>
    </w:p>
    <w:p w14:paraId="76E6B565" w14:textId="6A4991B3" w:rsidR="009D6E20" w:rsidRDefault="009D6E20" w:rsidP="00E117F6">
      <w:pPr>
        <w:tabs>
          <w:tab w:val="clear" w:pos="794"/>
          <w:tab w:val="clear" w:pos="1191"/>
          <w:tab w:val="clear" w:pos="1588"/>
          <w:tab w:val="clear" w:pos="1985"/>
        </w:tabs>
        <w:spacing w:before="240"/>
        <w:rPr>
          <w:rtl/>
          <w:lang w:val="en-US" w:bidi="ar-EG"/>
        </w:rPr>
      </w:pPr>
      <w:r w:rsidRPr="009D6E20">
        <w:rPr>
          <w:lang w:val="en-US"/>
        </w:rPr>
        <w:t>2</w:t>
      </w:r>
      <w:r w:rsidRPr="009D6E20">
        <w:rPr>
          <w:rFonts w:hint="cs"/>
          <w:rtl/>
          <w:lang w:val="en-US"/>
        </w:rPr>
        <w:tab/>
      </w:r>
      <w:r w:rsidR="0089479E">
        <w:rPr>
          <w:rFonts w:eastAsiaTheme="minorEastAsia"/>
          <w:rtl/>
          <w:lang w:eastAsia="zh-CN"/>
        </w:rPr>
        <w:t>وإذا كان التعديل متعلقاً بالتبليغ عن تخصيصات في نطاق تردد (أو نطاقات تردد) غير مشمولة ضمن تخصيص آخر (أو تخصيصات أخرى) مدونة أصلاً في السجل الأساسي، فإن الرقم </w:t>
      </w:r>
      <w:r w:rsidR="0089479E">
        <w:rPr>
          <w:rFonts w:eastAsiaTheme="minorEastAsia"/>
          <w:b/>
          <w:bCs/>
          <w:lang w:eastAsia="zh-CN"/>
        </w:rPr>
        <w:t>43A.11</w:t>
      </w:r>
      <w:r w:rsidR="0089479E">
        <w:rPr>
          <w:rFonts w:eastAsiaTheme="minorEastAsia"/>
          <w:rtl/>
          <w:lang w:eastAsia="zh-CN"/>
        </w:rPr>
        <w:t xml:space="preserve"> لا ينطبق، ويعالج التعديل في إطار الرقم </w:t>
      </w:r>
      <w:r w:rsidR="0089479E">
        <w:rPr>
          <w:rFonts w:eastAsiaTheme="minorEastAsia"/>
          <w:b/>
          <w:bCs/>
          <w:lang w:eastAsia="zh-CN"/>
        </w:rPr>
        <w:t>2.11</w:t>
      </w:r>
      <w:r w:rsidR="0089479E">
        <w:rPr>
          <w:rFonts w:eastAsiaTheme="minorEastAsia"/>
          <w:rtl/>
          <w:lang w:eastAsia="zh-CN"/>
        </w:rPr>
        <w:t xml:space="preserve"> أو </w:t>
      </w:r>
      <w:r w:rsidR="0089479E">
        <w:rPr>
          <w:rFonts w:eastAsiaTheme="minorEastAsia"/>
          <w:b/>
          <w:bCs/>
          <w:lang w:eastAsia="zh-CN"/>
        </w:rPr>
        <w:t>9.11</w:t>
      </w:r>
      <w:r w:rsidR="0089479E">
        <w:rPr>
          <w:rFonts w:eastAsiaTheme="minorEastAsia"/>
          <w:rtl/>
          <w:lang w:eastAsia="zh-CN"/>
        </w:rPr>
        <w:t>، حسب الاقتضاء.</w:t>
      </w:r>
    </w:p>
    <w:p w14:paraId="0BC9E2D9" w14:textId="3D93FC72" w:rsidR="00C11E9D" w:rsidRDefault="00E85EF2" w:rsidP="00F96D38">
      <w:pPr>
        <w:tabs>
          <w:tab w:val="clear" w:pos="794"/>
          <w:tab w:val="clear" w:pos="1191"/>
          <w:tab w:val="clear" w:pos="1588"/>
          <w:tab w:val="clear" w:pos="1985"/>
        </w:tabs>
        <w:spacing w:before="240"/>
        <w:rPr>
          <w:sz w:val="16"/>
          <w:szCs w:val="16"/>
          <w:lang w:val="en-US"/>
        </w:rPr>
      </w:pPr>
      <w:r w:rsidRPr="00F96D38">
        <w:rPr>
          <w:rFonts w:hint="cs"/>
          <w:rtl/>
        </w:rPr>
        <w:t xml:space="preserve">الغرض من التفحص بموجب الرقم </w:t>
      </w:r>
      <w:r w:rsidRPr="00F96D38">
        <w:rPr>
          <w:b/>
          <w:bCs/>
        </w:rPr>
        <w:t>43A.11</w:t>
      </w:r>
      <w:r w:rsidRPr="00F96D38">
        <w:rPr>
          <w:rFonts w:hint="cs"/>
          <w:rtl/>
        </w:rPr>
        <w:t xml:space="preserve"> هو التحقق من بقاء متطلبات التنسيق دون تغيير، أو التحقق، عند الاقتضاء، من عدم زيادة احتمال حدوث تداخل ضار (انظر أيضاً القواعد الإجرائية المتعلقة بالرقمين </w:t>
      </w:r>
      <w:r w:rsidRPr="00F96D38">
        <w:rPr>
          <w:b/>
          <w:bCs/>
        </w:rPr>
        <w:t>28.11</w:t>
      </w:r>
      <w:r w:rsidRPr="00F96D38">
        <w:rPr>
          <w:rFonts w:hint="cs"/>
          <w:rtl/>
        </w:rPr>
        <w:t xml:space="preserve"> و</w:t>
      </w:r>
      <w:r w:rsidRPr="00F96D38">
        <w:rPr>
          <w:b/>
          <w:bCs/>
        </w:rPr>
        <w:t>32.11</w:t>
      </w:r>
      <w:r w:rsidRPr="00F96D38">
        <w:rPr>
          <w:rFonts w:hint="cs"/>
          <w:rtl/>
        </w:rPr>
        <w:t xml:space="preserve">). وتطبق في مثل هذه الحالات أحكام الرقم </w:t>
      </w:r>
      <w:r w:rsidRPr="00F96D38">
        <w:rPr>
          <w:b/>
          <w:bCs/>
        </w:rPr>
        <w:t>43B.11</w:t>
      </w:r>
      <w:r w:rsidRPr="00F96D38">
        <w:rPr>
          <w:rFonts w:hint="cs"/>
          <w:rtl/>
        </w:rPr>
        <w:t xml:space="preserve">، بما يؤدي إلى الإبقاء على الوضع القانوني (النتائج) وتاريخ </w:t>
      </w:r>
      <w:r>
        <w:rPr>
          <w:rFonts w:hint="cs"/>
          <w:rtl/>
        </w:rPr>
        <w:t xml:space="preserve">حماية </w:t>
      </w:r>
      <w:r w:rsidRPr="00F96D38">
        <w:rPr>
          <w:rFonts w:hint="cs"/>
          <w:rtl/>
        </w:rPr>
        <w:t>التخصيص دون تغيير. أما</w:t>
      </w:r>
      <w:r w:rsidRPr="00F96D38">
        <w:rPr>
          <w:rFonts w:hint="eastAsia"/>
          <w:rtl/>
        </w:rPr>
        <w:t> </w:t>
      </w:r>
      <w:r w:rsidRPr="00F96D38">
        <w:rPr>
          <w:rFonts w:hint="cs"/>
          <w:rtl/>
        </w:rPr>
        <w:t>إذا</w:t>
      </w:r>
      <w:r w:rsidRPr="00F96D38">
        <w:rPr>
          <w:rFonts w:hint="eastAsia"/>
          <w:rtl/>
        </w:rPr>
        <w:t> </w:t>
      </w:r>
      <w:r w:rsidRPr="00F96D38">
        <w:rPr>
          <w:rFonts w:hint="cs"/>
          <w:rtl/>
        </w:rPr>
        <w:t xml:space="preserve">ظهر من المقارنة بين مستويات التداخل (مثل </w:t>
      </w:r>
      <w:r w:rsidRPr="00F96D38">
        <w:t>Δ</w:t>
      </w:r>
      <w:r w:rsidRPr="00F96D38">
        <w:rPr>
          <w:i/>
          <w:iCs/>
        </w:rPr>
        <w:t>T/T</w:t>
      </w:r>
      <w:r w:rsidRPr="00F96D38">
        <w:rPr>
          <w:rFonts w:hint="cs"/>
          <w:i/>
          <w:iCs/>
          <w:rtl/>
        </w:rPr>
        <w:t>)</w:t>
      </w:r>
      <w:r w:rsidRPr="00F96D38">
        <w:rPr>
          <w:rFonts w:hint="cs"/>
          <w:rtl/>
        </w:rPr>
        <w:t xml:space="preserve"> </w:t>
      </w:r>
      <w:r w:rsidRPr="00897B4A">
        <w:rPr>
          <w:rtl/>
        </w:rPr>
        <w:t>(‏انظر أيضا</w:t>
      </w:r>
      <w:r>
        <w:rPr>
          <w:rFonts w:hint="cs"/>
          <w:rtl/>
        </w:rPr>
        <w:t>ً</w:t>
      </w:r>
      <w:r w:rsidRPr="00897B4A">
        <w:rPr>
          <w:rtl/>
        </w:rPr>
        <w:t xml:space="preserve"> الفقرتين </w:t>
      </w:r>
      <w:r w:rsidRPr="00897B4A">
        <w:rPr>
          <w:cs/>
        </w:rPr>
        <w:t>‎</w:t>
      </w:r>
      <w:r w:rsidRPr="00897B4A">
        <w:t>3.2</w:t>
      </w:r>
      <w:r w:rsidRPr="00897B4A">
        <w:rPr>
          <w:rtl/>
        </w:rPr>
        <w:t xml:space="preserve"> ‏و</w:t>
      </w:r>
      <w:r w:rsidRPr="00897B4A">
        <w:rPr>
          <w:cs/>
        </w:rPr>
        <w:t>‎</w:t>
      </w:r>
      <w:r w:rsidRPr="00897B4A">
        <w:t>4.2</w:t>
      </w:r>
      <w:r w:rsidRPr="00897B4A">
        <w:rPr>
          <w:rtl/>
        </w:rPr>
        <w:t xml:space="preserve"> ‏من القواعد الإجرائية المتعلقة بالرقم </w:t>
      </w:r>
      <w:r w:rsidRPr="00E85EF2">
        <w:rPr>
          <w:b/>
          <w:bCs/>
          <w:cs/>
        </w:rPr>
        <w:t>‎</w:t>
      </w:r>
      <w:r w:rsidRPr="00E85EF2">
        <w:rPr>
          <w:b/>
          <w:bCs/>
        </w:rPr>
        <w:t>27.9</w:t>
      </w:r>
      <w:r w:rsidRPr="00897B4A">
        <w:rPr>
          <w:rtl/>
        </w:rPr>
        <w:t xml:space="preserve">) </w:t>
      </w:r>
      <w:r w:rsidRPr="00F96D38">
        <w:rPr>
          <w:rFonts w:hint="cs"/>
          <w:rtl/>
        </w:rPr>
        <w:t xml:space="preserve">الناتجة عن استخدام الخصائص الأولية وتلك الناتجة عن الخصائص المعدلة أن التعديلات ستسفر عن متطلبات جديدة للتنسيق، فتعطى نتيجة غير مؤاتية وتعاد بطاقة التبليغ إلى الإدارة المبلغة ويطلب إليها تطبيق القسم </w:t>
      </w:r>
      <w:r w:rsidRPr="00F96D38">
        <w:t>II</w:t>
      </w:r>
      <w:r w:rsidRPr="00F96D38">
        <w:rPr>
          <w:rFonts w:hint="cs"/>
          <w:rtl/>
        </w:rPr>
        <w:t xml:space="preserve"> من المادة </w:t>
      </w:r>
      <w:r w:rsidRPr="00F96D38">
        <w:rPr>
          <w:b/>
          <w:bCs/>
        </w:rPr>
        <w:t>9</w:t>
      </w:r>
      <w:r w:rsidRPr="00F96D38">
        <w:rPr>
          <w:rFonts w:hint="cs"/>
          <w:rtl/>
        </w:rPr>
        <w:t xml:space="preserve">. وتحدد النتائج فيما يتعلق بالرقم </w:t>
      </w:r>
      <w:r w:rsidRPr="00F96D38">
        <w:rPr>
          <w:b/>
          <w:bCs/>
        </w:rPr>
        <w:t>32.11</w:t>
      </w:r>
      <w:r w:rsidRPr="00F96D38">
        <w:rPr>
          <w:rFonts w:hint="cs"/>
          <w:rtl/>
        </w:rPr>
        <w:t xml:space="preserve"> على أساس اتفاقات التنسيق المبرمة من أجل استيفاء متطلبات التنسيق الجديدة. وإذا انطبقت أحكام الرقمين </w:t>
      </w:r>
      <w:r w:rsidRPr="00F96D38">
        <w:rPr>
          <w:b/>
          <w:bCs/>
        </w:rPr>
        <w:t>32A.11</w:t>
      </w:r>
      <w:r w:rsidRPr="00F96D38">
        <w:rPr>
          <w:rFonts w:hint="cs"/>
          <w:rtl/>
        </w:rPr>
        <w:t xml:space="preserve"> و</w:t>
      </w:r>
      <w:r w:rsidRPr="00F96D38">
        <w:rPr>
          <w:b/>
          <w:bCs/>
        </w:rPr>
        <w:t>33.11</w:t>
      </w:r>
      <w:r w:rsidRPr="00F96D38">
        <w:rPr>
          <w:rFonts w:hint="cs"/>
          <w:b/>
          <w:bCs/>
          <w:rtl/>
        </w:rPr>
        <w:t xml:space="preserve"> </w:t>
      </w:r>
      <w:r w:rsidRPr="00F96D38">
        <w:rPr>
          <w:rFonts w:hint="cs"/>
          <w:rtl/>
        </w:rPr>
        <w:t xml:space="preserve">وأظهر التفحص زيادة احتمال حدوث التداخل الضار مقارنة بالتداخل الناتج عن التفحص الأولي، فتعطى نتيجة غير مؤاتية وتعاد بطاقة التبليغ وفقاً لأحكام الرقم </w:t>
      </w:r>
      <w:r w:rsidRPr="00F96D38">
        <w:rPr>
          <w:b/>
          <w:bCs/>
        </w:rPr>
        <w:t>38.11</w:t>
      </w:r>
      <w:r w:rsidRPr="00F96D38">
        <w:rPr>
          <w:rFonts w:hint="cs"/>
          <w:rtl/>
        </w:rPr>
        <w:t>. انظر أيضاً القواعد الإجرائية المتعلقة بالرقم</w:t>
      </w:r>
      <w:r>
        <w:rPr>
          <w:rFonts w:hint="eastAsia"/>
          <w:rtl/>
        </w:rPr>
        <w:t> </w:t>
      </w:r>
      <w:r w:rsidRPr="00F96D38">
        <w:rPr>
          <w:b/>
          <w:bCs/>
        </w:rPr>
        <w:t>43B.11</w:t>
      </w:r>
      <w:r w:rsidR="00F96D38" w:rsidRPr="00F96D38">
        <w:rPr>
          <w:rFonts w:hint="cs"/>
          <w:sz w:val="16"/>
          <w:szCs w:val="16"/>
          <w:rtl/>
          <w:lang w:val="en-US"/>
        </w:rPr>
        <w:t>.</w:t>
      </w:r>
    </w:p>
    <w:p w14:paraId="40E01538" w14:textId="25BE253C" w:rsidR="00072142" w:rsidRDefault="00072142" w:rsidP="00F96D38">
      <w:pPr>
        <w:tabs>
          <w:tab w:val="clear" w:pos="794"/>
          <w:tab w:val="clear" w:pos="1191"/>
          <w:tab w:val="clear" w:pos="1588"/>
          <w:tab w:val="clear" w:pos="1985"/>
        </w:tabs>
        <w:spacing w:before="240"/>
        <w:rPr>
          <w:sz w:val="16"/>
          <w:szCs w:val="16"/>
          <w:lang w:val="en-US"/>
        </w:rPr>
      </w:pPr>
      <w:r>
        <w:rPr>
          <w:sz w:val="16"/>
          <w:szCs w:val="16"/>
          <w:lang w:val="en-US"/>
        </w:rPr>
        <w:br w:type="page"/>
      </w:r>
    </w:p>
    <w:p w14:paraId="1D9CA214" w14:textId="77777777" w:rsidR="00ED1573" w:rsidRDefault="00904E7B" w:rsidP="00E117F6">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r>
      <w:r w:rsidR="00ED1573">
        <w:rPr>
          <w:rFonts w:hint="cs"/>
          <w:rtl/>
        </w:rPr>
        <w:t xml:space="preserve">إن </w:t>
      </w:r>
      <w:r w:rsidR="00ED1573" w:rsidRPr="00341E3E">
        <w:rPr>
          <w:rtl/>
        </w:rPr>
        <w:t>ورود إشارة في ال</w:t>
      </w:r>
      <w:r w:rsidR="00ED1573">
        <w:rPr>
          <w:rFonts w:hint="cs"/>
          <w:rtl/>
        </w:rPr>
        <w:t xml:space="preserve">أرقام </w:t>
      </w:r>
      <w:r w:rsidR="00ED1573" w:rsidRPr="00102B4B">
        <w:rPr>
          <w:b/>
          <w:bCs/>
          <w:lang w:val="en-US"/>
        </w:rPr>
        <w:t>44.11</w:t>
      </w:r>
      <w:r w:rsidR="00ED1573">
        <w:rPr>
          <w:rFonts w:hint="cs"/>
          <w:rtl/>
          <w:lang w:val="en-US" w:bidi="ar-EG"/>
        </w:rPr>
        <w:t xml:space="preserve"> و</w:t>
      </w:r>
      <w:r w:rsidR="00ED1573" w:rsidRPr="00102B4B">
        <w:rPr>
          <w:b/>
          <w:bCs/>
          <w:lang w:val="en-US" w:bidi="ar-EG"/>
        </w:rPr>
        <w:t>1.44.11</w:t>
      </w:r>
      <w:r w:rsidR="00ED1573">
        <w:rPr>
          <w:rFonts w:hint="cs"/>
          <w:rtl/>
          <w:lang w:val="en-US" w:bidi="ar-EG"/>
        </w:rPr>
        <w:t xml:space="preserve"> و</w:t>
      </w:r>
      <w:r w:rsidR="00ED1573" w:rsidRPr="00102B4B">
        <w:rPr>
          <w:b/>
          <w:bCs/>
          <w:lang w:val="en-US" w:bidi="ar-EG"/>
        </w:rPr>
        <w:t>47.11</w:t>
      </w:r>
      <w:r w:rsidR="00ED1573">
        <w:rPr>
          <w:rFonts w:hint="cs"/>
          <w:rtl/>
          <w:lang w:val="en-US" w:bidi="ar-EG"/>
        </w:rPr>
        <w:t xml:space="preserve"> و</w:t>
      </w:r>
      <w:r w:rsidR="00ED1573" w:rsidRPr="00102B4B">
        <w:rPr>
          <w:b/>
          <w:bCs/>
          <w:lang w:val="en-US" w:bidi="ar-EG"/>
        </w:rPr>
        <w:t>48.11</w:t>
      </w:r>
      <w:r w:rsidR="00ED1573">
        <w:rPr>
          <w:rtl/>
        </w:rPr>
        <w:t xml:space="preserve"> </w:t>
      </w:r>
      <w:r w:rsidR="00ED1573" w:rsidRPr="00341E3E">
        <w:rPr>
          <w:rtl/>
        </w:rPr>
        <w:t xml:space="preserve">إلى الفترة التنظيمية </w:t>
      </w:r>
      <w:r w:rsidR="00ED1573">
        <w:rPr>
          <w:rFonts w:hint="cs"/>
          <w:rtl/>
        </w:rPr>
        <w:t>الممتدة لسبع سنوات</w:t>
      </w:r>
      <w:r w:rsidR="00ED1573" w:rsidRPr="00341E3E">
        <w:rPr>
          <w:rtl/>
        </w:rPr>
        <w:t xml:space="preserve"> ينبغي أن</w:t>
      </w:r>
      <w:r w:rsidR="00ED1573">
        <w:t> </w:t>
      </w:r>
      <w:r w:rsidR="00ED1573" w:rsidRPr="00341E3E">
        <w:rPr>
          <w:rtl/>
        </w:rPr>
        <w:t xml:space="preserve">يفسر على أنه خمس سنوات من تاريخ استلام </w:t>
      </w:r>
      <w:r w:rsidR="00ED1573">
        <w:rPr>
          <w:rFonts w:hint="cs"/>
          <w:rtl/>
        </w:rPr>
        <w:t>المكتب ل</w:t>
      </w:r>
      <w:r w:rsidR="00ED1573" w:rsidRPr="00341E3E">
        <w:rPr>
          <w:rtl/>
        </w:rPr>
        <w:t xml:space="preserve">بطاقة تبليغ عن </w:t>
      </w:r>
      <w:r w:rsidR="00ED1573">
        <w:rPr>
          <w:rFonts w:hint="cs"/>
          <w:rtl/>
        </w:rPr>
        <w:t>تعديل</w:t>
      </w:r>
      <w:r w:rsidR="00ED1573" w:rsidRPr="00341E3E">
        <w:rPr>
          <w:rtl/>
        </w:rPr>
        <w:t xml:space="preserve"> مشار إليه في الرقم </w:t>
      </w:r>
      <w:r w:rsidR="00ED1573" w:rsidRPr="00102B4B">
        <w:rPr>
          <w:b/>
          <w:bCs/>
        </w:rPr>
        <w:t>43A.11</w:t>
      </w:r>
      <w:r w:rsidR="00ED1573" w:rsidRPr="00341E3E">
        <w:rPr>
          <w:rtl/>
        </w:rPr>
        <w:t xml:space="preserve">. (انظر أيضاً التعليقات الواردة في إطار القواعد الإجرائية المتصلة بالرقم </w:t>
      </w:r>
      <w:r w:rsidR="00ED1573" w:rsidRPr="00102B4B">
        <w:rPr>
          <w:b/>
          <w:bCs/>
        </w:rPr>
        <w:t>44B.11</w:t>
      </w:r>
      <w:r w:rsidR="00ED1573" w:rsidRPr="00341E3E">
        <w:rPr>
          <w:rtl/>
        </w:rPr>
        <w:t>).</w:t>
      </w:r>
      <w:r w:rsidR="00E117F6">
        <w:rPr>
          <w:rFonts w:hint="cs"/>
          <w:rtl/>
        </w:rPr>
        <w:t xml:space="preserve"> </w:t>
      </w:r>
    </w:p>
    <w:p w14:paraId="1D029E21" w14:textId="77777777" w:rsidR="007425DE" w:rsidRDefault="007425DE" w:rsidP="00E117F6">
      <w:pPr>
        <w:tabs>
          <w:tab w:val="clear" w:pos="794"/>
          <w:tab w:val="clear" w:pos="1191"/>
          <w:tab w:val="clear" w:pos="1588"/>
          <w:tab w:val="clear" w:pos="1985"/>
        </w:tabs>
        <w:spacing w:before="240"/>
        <w:rPr>
          <w:lang w:val="en-US"/>
        </w:rPr>
      </w:pPr>
      <w:r>
        <w:rPr>
          <w:lang w:val="fr-CH"/>
        </w:rPr>
        <w:t>4</w:t>
      </w:r>
      <w:r>
        <w:rPr>
          <w:lang w:val="fr-CH"/>
        </w:rPr>
        <w:tab/>
      </w:r>
      <w:r w:rsidRPr="00626A9A">
        <w:rPr>
          <w:rFonts w:hint="cs"/>
          <w:spacing w:val="-4"/>
          <w:rtl/>
          <w:lang w:val="en-US"/>
        </w:rPr>
        <w:t xml:space="preserve">عند إجراء تعديل محطة أرضية بتغيير المحطة الفضائية المصاحبة أو الحزمة المصاحبة فيما يخص الرقم </w:t>
      </w:r>
      <w:r w:rsidRPr="00626A9A">
        <w:rPr>
          <w:b/>
          <w:bCs/>
          <w:spacing w:val="-4"/>
          <w:lang w:val="en-US"/>
        </w:rPr>
        <w:t>32.11</w:t>
      </w:r>
      <w:r w:rsidRPr="00626A9A">
        <w:rPr>
          <w:rFonts w:hint="cs"/>
          <w:spacing w:val="-4"/>
          <w:rtl/>
          <w:lang w:val="en-US"/>
        </w:rPr>
        <w:t xml:space="preserve">، يرجع إلى التعليقات الواردة في الفقرتين </w:t>
      </w:r>
      <w:r w:rsidRPr="00626A9A">
        <w:rPr>
          <w:spacing w:val="-4"/>
          <w:lang w:val="en-US"/>
        </w:rPr>
        <w:t>2.2.2</w:t>
      </w:r>
      <w:r w:rsidRPr="00626A9A">
        <w:rPr>
          <w:rFonts w:hint="cs"/>
          <w:spacing w:val="-4"/>
          <w:rtl/>
          <w:lang w:val="en-US"/>
        </w:rPr>
        <w:t xml:space="preserve"> و</w:t>
      </w:r>
      <w:r w:rsidRPr="00626A9A">
        <w:rPr>
          <w:spacing w:val="-4"/>
          <w:lang w:val="en-US"/>
        </w:rPr>
        <w:t>3.2.2</w:t>
      </w:r>
      <w:r w:rsidRPr="00626A9A">
        <w:rPr>
          <w:rFonts w:hint="cs"/>
          <w:spacing w:val="-4"/>
          <w:rtl/>
          <w:lang w:val="en-US"/>
        </w:rPr>
        <w:t xml:space="preserve"> بموجب القواعد الإجرائية المتعلقة بالرقم </w:t>
      </w:r>
      <w:r w:rsidRPr="00626A9A">
        <w:rPr>
          <w:b/>
          <w:bCs/>
          <w:spacing w:val="-4"/>
          <w:lang w:val="en-US"/>
        </w:rPr>
        <w:t>32.11</w:t>
      </w:r>
      <w:r w:rsidRPr="00626A9A">
        <w:rPr>
          <w:rFonts w:hint="cs"/>
          <w:b/>
          <w:bCs/>
          <w:spacing w:val="-4"/>
          <w:rtl/>
          <w:lang w:val="en-US"/>
        </w:rPr>
        <w:t>.</w:t>
      </w:r>
    </w:p>
    <w:p w14:paraId="087908B2" w14:textId="77777777" w:rsidR="001C7452" w:rsidRDefault="00ED1573" w:rsidP="00E117F6">
      <w:pPr>
        <w:tabs>
          <w:tab w:val="clear" w:pos="794"/>
          <w:tab w:val="clear" w:pos="1191"/>
          <w:tab w:val="clear" w:pos="1588"/>
          <w:tab w:val="clear" w:pos="1985"/>
        </w:tabs>
        <w:spacing w:before="240"/>
        <w:rPr>
          <w:rtl/>
          <w:lang w:val="en-US"/>
        </w:rPr>
      </w:pPr>
      <w:r>
        <w:rPr>
          <w:lang w:val="en-US"/>
        </w:rPr>
        <w:t>5</w:t>
      </w:r>
      <w:r w:rsidR="001C7452">
        <w:rPr>
          <w:rFonts w:hint="cs"/>
          <w:rtl/>
          <w:lang w:val="en-US"/>
        </w:rPr>
        <w:tab/>
      </w:r>
      <w:r w:rsidR="00EC049C">
        <w:rPr>
          <w:rFonts w:hint="cs"/>
          <w:rtl/>
          <w:lang w:val="en-US"/>
        </w:rPr>
        <w:t xml:space="preserve">حين يتم تفحص تعديل في تخصيص التردد لمحطة أرضية تطبيقاً للأرقام </w:t>
      </w:r>
      <w:r w:rsidR="00EC049C">
        <w:rPr>
          <w:b/>
          <w:bCs/>
          <w:lang w:val="en-US"/>
        </w:rPr>
        <w:t>15.9</w:t>
      </w:r>
      <w:r w:rsidR="00EC049C">
        <w:rPr>
          <w:rFonts w:hint="cs"/>
          <w:b/>
          <w:bCs/>
          <w:rtl/>
          <w:lang w:val="en-US"/>
        </w:rPr>
        <w:t xml:space="preserve"> </w:t>
      </w:r>
      <w:r w:rsidR="00EC049C">
        <w:rPr>
          <w:rFonts w:hint="cs"/>
          <w:rtl/>
          <w:lang w:val="en-US"/>
        </w:rPr>
        <w:t>و</w:t>
      </w:r>
      <w:r w:rsidR="00EC049C">
        <w:rPr>
          <w:b/>
          <w:bCs/>
          <w:lang w:val="en-US"/>
        </w:rPr>
        <w:t>17.9</w:t>
      </w:r>
      <w:r w:rsidR="00EC049C">
        <w:rPr>
          <w:rFonts w:hint="cs"/>
          <w:rtl/>
          <w:lang w:val="en-US"/>
        </w:rPr>
        <w:t xml:space="preserve"> و</w:t>
      </w:r>
      <w:r w:rsidR="00EC049C">
        <w:rPr>
          <w:b/>
          <w:bCs/>
          <w:lang w:val="en-US"/>
        </w:rPr>
        <w:t>17A.9</w:t>
      </w:r>
      <w:r w:rsidR="00EC049C">
        <w:rPr>
          <w:rFonts w:hint="cs"/>
          <w:rtl/>
          <w:lang w:val="en-US"/>
        </w:rPr>
        <w:t xml:space="preserve">، تحسب مسافة التنسيق لكل سمت ولا يلزم التنسيق بموجب الأرقام </w:t>
      </w:r>
      <w:r w:rsidR="00EC049C">
        <w:rPr>
          <w:b/>
          <w:bCs/>
          <w:lang w:val="en-US"/>
        </w:rPr>
        <w:t>15.9</w:t>
      </w:r>
      <w:r w:rsidR="00EC049C">
        <w:rPr>
          <w:rFonts w:hint="cs"/>
          <w:b/>
          <w:bCs/>
          <w:rtl/>
          <w:lang w:val="en-US"/>
        </w:rPr>
        <w:t xml:space="preserve"> </w:t>
      </w:r>
      <w:r w:rsidR="00EC049C">
        <w:rPr>
          <w:rFonts w:hint="cs"/>
          <w:rtl/>
          <w:lang w:val="en-US"/>
        </w:rPr>
        <w:t>و</w:t>
      </w:r>
      <w:r w:rsidR="00EC049C" w:rsidRPr="00D8238F">
        <w:rPr>
          <w:b/>
          <w:bCs/>
          <w:lang w:val="en-US"/>
        </w:rPr>
        <w:t>17.9</w:t>
      </w:r>
      <w:r w:rsidR="00EC049C">
        <w:rPr>
          <w:rFonts w:hint="cs"/>
          <w:rtl/>
          <w:lang w:val="en-US"/>
        </w:rPr>
        <w:t xml:space="preserve"> </w:t>
      </w:r>
      <w:r w:rsidR="00EC049C" w:rsidRPr="00F8153D">
        <w:rPr>
          <w:rFonts w:hint="cs"/>
          <w:rtl/>
          <w:lang w:val="en-US"/>
        </w:rPr>
        <w:t>و</w:t>
      </w:r>
      <w:r w:rsidR="00EC049C">
        <w:rPr>
          <w:b/>
          <w:bCs/>
          <w:lang w:val="en-US"/>
        </w:rPr>
        <w:t>17A.9</w:t>
      </w:r>
      <w:r w:rsidR="00EC049C">
        <w:rPr>
          <w:rFonts w:hint="cs"/>
          <w:rtl/>
          <w:lang w:val="en-US"/>
        </w:rPr>
        <w:t xml:space="preserve"> إلا مع البلدان التي ازدادت مسافة التنسيق على أراضيها بسبب التعديل. (انظر التعليقات الواردة في القواعد الإجرائية المتعلقة بالرقم </w:t>
      </w:r>
      <w:r w:rsidR="00EC049C">
        <w:rPr>
          <w:b/>
          <w:bCs/>
          <w:lang w:val="en-US"/>
        </w:rPr>
        <w:t>27.9</w:t>
      </w:r>
      <w:r w:rsidR="00EC049C">
        <w:rPr>
          <w:rFonts w:hint="cs"/>
          <w:rtl/>
          <w:lang w:val="en-US"/>
        </w:rPr>
        <w:t xml:space="preserve"> (الفقرتان </w:t>
      </w:r>
      <w:r w:rsidR="00EC049C">
        <w:rPr>
          <w:lang w:val="en-US"/>
        </w:rPr>
        <w:t>1.3</w:t>
      </w:r>
      <w:r w:rsidR="00EC049C">
        <w:rPr>
          <w:rFonts w:hint="cs"/>
          <w:rtl/>
          <w:lang w:val="en-US"/>
        </w:rPr>
        <w:t xml:space="preserve"> و</w:t>
      </w:r>
      <w:r w:rsidR="00EC049C">
        <w:rPr>
          <w:lang w:val="en-US"/>
        </w:rPr>
        <w:t>2.3</w:t>
      </w:r>
      <w:r w:rsidR="00F8153D">
        <w:rPr>
          <w:rFonts w:hint="cs"/>
          <w:rtl/>
          <w:lang w:val="en-US"/>
        </w:rPr>
        <w:t>)).</w:t>
      </w:r>
    </w:p>
    <w:p w14:paraId="264F4AB0" w14:textId="77777777" w:rsidR="00F8153D" w:rsidRDefault="00ED1573" w:rsidP="00E117F6">
      <w:pPr>
        <w:tabs>
          <w:tab w:val="clear" w:pos="794"/>
          <w:tab w:val="clear" w:pos="1191"/>
          <w:tab w:val="clear" w:pos="1588"/>
          <w:tab w:val="clear" w:pos="1985"/>
        </w:tabs>
        <w:rPr>
          <w:rtl/>
          <w:lang w:val="en-US"/>
        </w:rPr>
      </w:pPr>
      <w:r>
        <w:rPr>
          <w:lang w:val="en-US"/>
        </w:rPr>
        <w:t>6</w:t>
      </w:r>
      <w:r w:rsidR="00F404F4" w:rsidRPr="00F6093A">
        <w:rPr>
          <w:rFonts w:hint="cs"/>
          <w:rtl/>
          <w:lang w:val="en-US"/>
        </w:rPr>
        <w:tab/>
      </w:r>
      <w:r w:rsidR="00F6093A">
        <w:rPr>
          <w:rFonts w:hint="cs"/>
          <w:rtl/>
          <w:lang w:val="en-US"/>
        </w:rPr>
        <w:t xml:space="preserve">وحين يتم تفحص تعديل في تخصيص التردد تطبيقاً للرقم </w:t>
      </w:r>
      <w:r w:rsidR="00F6093A" w:rsidRPr="00F6093A">
        <w:rPr>
          <w:b/>
          <w:bCs/>
          <w:lang w:val="en-US"/>
        </w:rPr>
        <w:t>19.9</w:t>
      </w:r>
      <w:r w:rsidR="00F6093A">
        <w:rPr>
          <w:rFonts w:hint="cs"/>
          <w:rtl/>
          <w:lang w:val="en-US"/>
        </w:rPr>
        <w:t>، تحسب كثافة تدفق القدرة لمحطة الإرسال (</w:t>
      </w:r>
      <w:r w:rsidR="00444EBB">
        <w:rPr>
          <w:rFonts w:hint="cs"/>
          <w:rtl/>
          <w:lang w:val="en-US"/>
        </w:rPr>
        <w:t xml:space="preserve">محطة الأرض أو </w:t>
      </w:r>
      <w:r w:rsidR="00F6093A">
        <w:rPr>
          <w:rFonts w:hint="cs"/>
          <w:rtl/>
          <w:lang w:val="en-US"/>
        </w:rPr>
        <w:t xml:space="preserve">المحطة الأرضية في الخدمة الثابتة الساتلية) ذات الخصائص المعدلة عند حافة منطقة الخدمة الإذاعية الساتلية ولا يصبح التنسيق </w:t>
      </w:r>
      <w:r w:rsidR="00444EBB">
        <w:rPr>
          <w:rFonts w:hint="cs"/>
          <w:rtl/>
          <w:lang w:val="en-US"/>
        </w:rPr>
        <w:t xml:space="preserve">بموجب الرقم </w:t>
      </w:r>
      <w:r w:rsidR="00444EBB">
        <w:rPr>
          <w:b/>
          <w:bCs/>
          <w:lang w:val="en-US"/>
        </w:rPr>
        <w:t>19.9</w:t>
      </w:r>
      <w:r w:rsidR="00444EBB">
        <w:rPr>
          <w:rFonts w:hint="cs"/>
          <w:rtl/>
          <w:lang w:val="en-US"/>
        </w:rPr>
        <w:t xml:space="preserve"> </w:t>
      </w:r>
      <w:r w:rsidR="00F6093A">
        <w:rPr>
          <w:rFonts w:hint="cs"/>
          <w:rtl/>
          <w:lang w:val="en-US"/>
        </w:rPr>
        <w:t xml:space="preserve">مطلوباً إلا بالنسبة للبلدان التي تزداد فيها القيمة الحدية لكثافة تدفق القدرة عند حافة منطقة الخدمة الإذاعية الساتلية نتيجة لتعديل خصائص محطة الإرسال وتتجاوز المستوى المسموح به (انظر </w:t>
      </w:r>
      <w:r w:rsidR="00383987">
        <w:rPr>
          <w:rFonts w:hint="cs"/>
          <w:rtl/>
          <w:lang w:val="en-US"/>
        </w:rPr>
        <w:t xml:space="preserve">التعليقات على </w:t>
      </w:r>
      <w:r w:rsidR="00F6093A">
        <w:rPr>
          <w:rFonts w:hint="cs"/>
          <w:rtl/>
          <w:lang w:val="en-US"/>
        </w:rPr>
        <w:t xml:space="preserve">القواعد الإجرائية المتعلقة بالرقم </w:t>
      </w:r>
      <w:r w:rsidR="00F6093A">
        <w:rPr>
          <w:b/>
          <w:bCs/>
          <w:lang w:val="en-US"/>
        </w:rPr>
        <w:t>27.9</w:t>
      </w:r>
      <w:r w:rsidR="00F6093A">
        <w:rPr>
          <w:rFonts w:hint="cs"/>
          <w:rtl/>
          <w:lang w:val="en-US"/>
        </w:rPr>
        <w:t xml:space="preserve"> (الفقرت</w:t>
      </w:r>
      <w:r w:rsidR="00D8238F">
        <w:rPr>
          <w:rFonts w:hint="cs"/>
          <w:rtl/>
          <w:lang w:val="en-US"/>
        </w:rPr>
        <w:t>ا</w:t>
      </w:r>
      <w:r w:rsidR="00F6093A">
        <w:rPr>
          <w:rFonts w:hint="cs"/>
          <w:rtl/>
          <w:lang w:val="en-US"/>
        </w:rPr>
        <w:t xml:space="preserve">ن </w:t>
      </w:r>
      <w:r w:rsidR="00F6093A">
        <w:rPr>
          <w:lang w:val="en-US"/>
        </w:rPr>
        <w:t>1.3</w:t>
      </w:r>
      <w:r w:rsidR="00F6093A">
        <w:rPr>
          <w:rFonts w:hint="cs"/>
          <w:rtl/>
          <w:lang w:val="en-US"/>
        </w:rPr>
        <w:t xml:space="preserve"> و</w:t>
      </w:r>
      <w:r w:rsidR="00F6093A">
        <w:rPr>
          <w:lang w:val="en-US"/>
        </w:rPr>
        <w:t>2.3</w:t>
      </w:r>
      <w:r w:rsidR="00F6093A">
        <w:rPr>
          <w:rFonts w:hint="cs"/>
          <w:rtl/>
          <w:lang w:val="en-US"/>
        </w:rPr>
        <w:t>))</w:t>
      </w:r>
      <w:r w:rsidR="00D8238F">
        <w:rPr>
          <w:rFonts w:hint="cs"/>
          <w:rtl/>
          <w:lang w:val="en-US"/>
        </w:rPr>
        <w:t>.</w:t>
      </w:r>
      <w:r w:rsidR="00626A9A">
        <w:rPr>
          <w:rFonts w:hint="cs"/>
          <w:rtl/>
          <w:lang w:val="en-US"/>
        </w:rPr>
        <w:t xml:space="preserve"> </w:t>
      </w:r>
    </w:p>
    <w:p w14:paraId="4AF11A5A" w14:textId="77777777" w:rsidR="00835F59" w:rsidRDefault="00835F59"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778F7" w14:paraId="1BE46B33" w14:textId="77777777">
        <w:tc>
          <w:tcPr>
            <w:tcW w:w="1275" w:type="dxa"/>
          </w:tcPr>
          <w:p w14:paraId="1E8CD56D" w14:textId="77777777" w:rsidR="00E778F7" w:rsidRPr="00EC59CD" w:rsidRDefault="00E778F7" w:rsidP="00E778F7">
            <w:pPr>
              <w:tabs>
                <w:tab w:val="clear" w:pos="794"/>
                <w:tab w:val="clear" w:pos="1191"/>
                <w:tab w:val="clear" w:pos="1588"/>
                <w:tab w:val="clear" w:pos="1985"/>
              </w:tabs>
              <w:spacing w:before="0" w:after="40" w:line="280" w:lineRule="exact"/>
              <w:rPr>
                <w:b/>
                <w:bCs/>
                <w:rtl/>
                <w:lang w:val="en-US" w:bidi="ar-EG"/>
              </w:rPr>
            </w:pPr>
            <w:r>
              <w:rPr>
                <w:b/>
                <w:bCs/>
                <w:lang w:val="en-US" w:bidi="ar-EG"/>
              </w:rPr>
              <w:t>43B</w:t>
            </w:r>
            <w:r w:rsidRPr="00EC59CD">
              <w:rPr>
                <w:b/>
                <w:bCs/>
                <w:lang w:val="en-US" w:bidi="ar-EG"/>
              </w:rPr>
              <w:t>.</w:t>
            </w:r>
            <w:r>
              <w:rPr>
                <w:b/>
                <w:bCs/>
                <w:lang w:val="en-US" w:bidi="ar-EG"/>
              </w:rPr>
              <w:t>11</w:t>
            </w:r>
          </w:p>
        </w:tc>
      </w:tr>
    </w:tbl>
    <w:p w14:paraId="24F14AA3" w14:textId="77777777" w:rsidR="005341E5" w:rsidRPr="00A3140B" w:rsidRDefault="005341E5" w:rsidP="00780DF5">
      <w:pPr>
        <w:tabs>
          <w:tab w:val="clear" w:pos="794"/>
          <w:tab w:val="clear" w:pos="1191"/>
          <w:tab w:val="clear" w:pos="1588"/>
          <w:tab w:val="clear" w:pos="1985"/>
        </w:tabs>
        <w:spacing w:before="240"/>
        <w:rPr>
          <w:rtl/>
        </w:rPr>
      </w:pPr>
      <w:r>
        <w:t>1</w:t>
      </w:r>
      <w:r w:rsidRPr="00A3140B">
        <w:rPr>
          <w:rtl/>
        </w:rPr>
        <w:tab/>
        <w:t xml:space="preserve">ينص هذا الحكم على أن أي تغيير في الخصائص يجب أن يدرس عند اللزوم طبقاً لأحكام الأرقام من </w:t>
      </w:r>
      <w:r w:rsidR="00632A51">
        <w:rPr>
          <w:b/>
          <w:bCs/>
        </w:rPr>
        <w:t>32.11</w:t>
      </w:r>
      <w:r w:rsidRPr="00A3140B">
        <w:rPr>
          <w:rtl/>
        </w:rPr>
        <w:t xml:space="preserve"> إلى </w:t>
      </w:r>
      <w:r w:rsidR="00632A51">
        <w:rPr>
          <w:b/>
          <w:bCs/>
        </w:rPr>
        <w:t>34.11</w:t>
      </w:r>
      <w:r w:rsidRPr="00A3140B">
        <w:rPr>
          <w:rtl/>
        </w:rPr>
        <w:t xml:space="preserve">، حسب </w:t>
      </w:r>
      <w:r w:rsidR="00383987">
        <w:rPr>
          <w:rFonts w:hint="cs"/>
          <w:rtl/>
        </w:rPr>
        <w:t xml:space="preserve">مقتضى </w:t>
      </w:r>
      <w:r w:rsidRPr="00A3140B">
        <w:rPr>
          <w:rtl/>
        </w:rPr>
        <w:t>الحال.</w:t>
      </w:r>
    </w:p>
    <w:p w14:paraId="57C91127" w14:textId="3240A7D5" w:rsidR="005341E5" w:rsidRPr="00A3140B" w:rsidRDefault="005341E5" w:rsidP="00304665">
      <w:pPr>
        <w:tabs>
          <w:tab w:val="clear" w:pos="794"/>
          <w:tab w:val="clear" w:pos="1191"/>
          <w:tab w:val="clear" w:pos="1588"/>
          <w:tab w:val="clear" w:pos="1985"/>
        </w:tabs>
        <w:spacing w:before="240"/>
        <w:rPr>
          <w:rtl/>
          <w:lang w:bidi="ar-EG"/>
        </w:rPr>
      </w:pPr>
      <w:r w:rsidRPr="00A3140B">
        <w:t>1.1</w:t>
      </w:r>
      <w:r w:rsidRPr="00A3140B">
        <w:rPr>
          <w:rtl/>
        </w:rPr>
        <w:tab/>
      </w:r>
      <w:r w:rsidR="00304665" w:rsidRPr="00304665">
        <w:rPr>
          <w:rtl/>
        </w:rPr>
        <w:t xml:space="preserve">فيما يخص تفحص شبكات فضائية بموجب الرقم </w:t>
      </w:r>
      <w:r w:rsidR="00304665" w:rsidRPr="00304665">
        <w:rPr>
          <w:b/>
          <w:bCs/>
          <w:lang w:val="en-US"/>
        </w:rPr>
        <w:t>32.11</w:t>
      </w:r>
      <w:r w:rsidR="00304665" w:rsidRPr="00304665">
        <w:rPr>
          <w:rtl/>
        </w:rPr>
        <w:t xml:space="preserve"> أو </w:t>
      </w:r>
      <w:r w:rsidR="00304665" w:rsidRPr="00304665">
        <w:rPr>
          <w:b/>
          <w:bCs/>
          <w:lang w:val="en-US"/>
        </w:rPr>
        <w:t>32A.11</w:t>
      </w:r>
      <w:r w:rsidR="00304665" w:rsidRPr="00304665">
        <w:rPr>
          <w:rtl/>
        </w:rPr>
        <w:t xml:space="preserve">، </w:t>
      </w:r>
      <w:r w:rsidR="00304665" w:rsidRPr="00304665">
        <w:rPr>
          <w:rFonts w:hint="cs"/>
          <w:rtl/>
        </w:rPr>
        <w:t>تبين</w:t>
      </w:r>
      <w:r w:rsidR="00304665" w:rsidRPr="00304665">
        <w:rPr>
          <w:rtl/>
        </w:rPr>
        <w:t xml:space="preserve"> التعليقات </w:t>
      </w:r>
      <w:r w:rsidR="00304665" w:rsidRPr="00304665">
        <w:rPr>
          <w:rFonts w:hint="cs"/>
          <w:rtl/>
        </w:rPr>
        <w:t>الواردة في إطار القواعد الإجرائية فيما يتعلق ب</w:t>
      </w:r>
      <w:r w:rsidR="00304665" w:rsidRPr="00304665">
        <w:rPr>
          <w:rtl/>
        </w:rPr>
        <w:t>الرقم</w:t>
      </w:r>
      <w:r w:rsidR="00304665" w:rsidRPr="00304665">
        <w:rPr>
          <w:rFonts w:hint="cs"/>
          <w:rtl/>
        </w:rPr>
        <w:t> </w:t>
      </w:r>
      <w:r w:rsidR="00304665" w:rsidRPr="00304665">
        <w:rPr>
          <w:b/>
          <w:bCs/>
          <w:lang w:val="en-US"/>
        </w:rPr>
        <w:t>43A.11</w:t>
      </w:r>
      <w:r w:rsidR="00304665" w:rsidRPr="00304665">
        <w:rPr>
          <w:rtl/>
        </w:rPr>
        <w:t xml:space="preserve"> الحالات التي ينبغي ألا تعامل كتعديلات بل كتبليغات أولية (مع تاريخ استلام جديد). وينبغي إجراء</w:t>
      </w:r>
      <w:r w:rsidR="00304665" w:rsidRPr="00304665">
        <w:rPr>
          <w:rFonts w:hint="cs"/>
          <w:rtl/>
        </w:rPr>
        <w:t xml:space="preserve"> هذه</w:t>
      </w:r>
      <w:r w:rsidR="00304665" w:rsidRPr="00304665">
        <w:rPr>
          <w:rtl/>
        </w:rPr>
        <w:t xml:space="preserve"> التفحص</w:t>
      </w:r>
      <w:r w:rsidR="00304665" w:rsidRPr="00304665">
        <w:rPr>
          <w:rFonts w:hint="cs"/>
          <w:rtl/>
        </w:rPr>
        <w:t>ات</w:t>
      </w:r>
      <w:r w:rsidR="00304665" w:rsidRPr="00304665">
        <w:rPr>
          <w:rtl/>
        </w:rPr>
        <w:t xml:space="preserve"> بالتحقق من تطبيق الفقرات </w:t>
      </w:r>
      <w:r w:rsidR="00304665" w:rsidRPr="00304665">
        <w:rPr>
          <w:lang w:val="en-US"/>
        </w:rPr>
        <w:t>6</w:t>
      </w:r>
      <w:r w:rsidR="00304665" w:rsidRPr="00304665">
        <w:rPr>
          <w:rtl/>
        </w:rPr>
        <w:t xml:space="preserve"> </w:t>
      </w:r>
      <w:r w:rsidR="00304665" w:rsidRPr="00304665">
        <w:rPr>
          <w:i/>
          <w:iCs/>
          <w:rtl/>
        </w:rPr>
        <w:t>أ</w:t>
      </w:r>
      <w:r w:rsidR="00304665" w:rsidRPr="00304665">
        <w:rPr>
          <w:rFonts w:hint="cs"/>
          <w:i/>
          <w:iCs/>
          <w:rtl/>
        </w:rPr>
        <w:t> </w:t>
      </w:r>
      <w:r w:rsidR="00304665" w:rsidRPr="00304665">
        <w:rPr>
          <w:i/>
          <w:iCs/>
          <w:rtl/>
        </w:rPr>
        <w:t>)</w:t>
      </w:r>
      <w:r w:rsidR="00304665" w:rsidRPr="00304665">
        <w:rPr>
          <w:rtl/>
        </w:rPr>
        <w:t xml:space="preserve"> إلى </w:t>
      </w:r>
      <w:r w:rsidR="00304665" w:rsidRPr="00304665">
        <w:rPr>
          <w:lang w:val="en-US"/>
        </w:rPr>
        <w:t>6</w:t>
      </w:r>
      <w:r w:rsidR="00304665" w:rsidRPr="00304665">
        <w:rPr>
          <w:rtl/>
        </w:rPr>
        <w:t xml:space="preserve"> </w:t>
      </w:r>
      <w:r w:rsidR="00304665" w:rsidRPr="00304665">
        <w:rPr>
          <w:i/>
          <w:iCs/>
          <w:rtl/>
        </w:rPr>
        <w:t>ج)</w:t>
      </w:r>
      <w:r w:rsidR="00304665" w:rsidRPr="00304665">
        <w:rPr>
          <w:rtl/>
        </w:rPr>
        <w:t xml:space="preserve"> في التذييل </w:t>
      </w:r>
      <w:r w:rsidR="00304665" w:rsidRPr="00304665">
        <w:rPr>
          <w:b/>
          <w:bCs/>
          <w:lang w:val="en-US"/>
        </w:rPr>
        <w:t>5</w:t>
      </w:r>
      <w:r w:rsidR="00304665" w:rsidRPr="00304665">
        <w:rPr>
          <w:rFonts w:hint="cs"/>
          <w:b/>
          <w:bCs/>
          <w:rtl/>
        </w:rPr>
        <w:t xml:space="preserve"> </w:t>
      </w:r>
      <w:r w:rsidR="00304665" w:rsidRPr="00304665">
        <w:rPr>
          <w:rtl/>
        </w:rPr>
        <w:t xml:space="preserve">(انظر أيضاً الفقرتين </w:t>
      </w:r>
      <w:r w:rsidR="00304665">
        <w:t>3.2</w:t>
      </w:r>
      <w:r w:rsidR="00304665" w:rsidRPr="00304665">
        <w:rPr>
          <w:rtl/>
        </w:rPr>
        <w:t xml:space="preserve"> و</w:t>
      </w:r>
      <w:r w:rsidR="00304665">
        <w:t>4.2</w:t>
      </w:r>
      <w:r w:rsidR="00304665" w:rsidRPr="00304665">
        <w:rPr>
          <w:rtl/>
        </w:rPr>
        <w:t xml:space="preserve">ج) من القواعد الإجرائية المتعلقة بالرقم </w:t>
      </w:r>
      <w:r w:rsidR="00304665">
        <w:rPr>
          <w:b/>
          <w:bCs/>
        </w:rPr>
        <w:t>27.9</w:t>
      </w:r>
      <w:r w:rsidR="00304665" w:rsidRPr="00304665">
        <w:rPr>
          <w:rtl/>
        </w:rPr>
        <w:t xml:space="preserve">). في الحالات التي لا توجد فيها طريقة حساب و/أو </w:t>
      </w:r>
      <w:r w:rsidR="00304665" w:rsidRPr="00304665">
        <w:rPr>
          <w:rFonts w:hint="cs"/>
          <w:rtl/>
        </w:rPr>
        <w:t>معايير</w:t>
      </w:r>
      <w:r w:rsidR="00304665" w:rsidRPr="00304665">
        <w:rPr>
          <w:rtl/>
        </w:rPr>
        <w:t xml:space="preserve"> للتحقق من </w:t>
      </w:r>
      <w:r w:rsidR="00304665" w:rsidRPr="00304665">
        <w:rPr>
          <w:rFonts w:hint="cs"/>
          <w:rtl/>
        </w:rPr>
        <w:t>انطباق</w:t>
      </w:r>
      <w:r w:rsidR="00304665" w:rsidRPr="00304665">
        <w:rPr>
          <w:rtl/>
        </w:rPr>
        <w:t xml:space="preserve"> هذه الأحكام، يجب أن يعالج المكتب هذه التعديلات على أنها تبليغات جديدة عن التخصيصات. ويشير الرقم </w:t>
      </w:r>
      <w:r w:rsidR="00304665" w:rsidRPr="00304665">
        <w:rPr>
          <w:b/>
          <w:bCs/>
          <w:lang w:val="en-US"/>
        </w:rPr>
        <w:t>43B.11</w:t>
      </w:r>
      <w:r w:rsidR="00304665" w:rsidRPr="00304665">
        <w:rPr>
          <w:rtl/>
        </w:rPr>
        <w:t xml:space="preserve"> إلى زيادة احتمال حدوث تداخل ضار. ويحسب احتمال حدوث تداخل ضار</w:t>
      </w:r>
      <w:r w:rsidR="00304665" w:rsidRPr="00304665">
        <w:rPr>
          <w:rFonts w:hint="cs"/>
          <w:rtl/>
        </w:rPr>
        <w:t> </w:t>
      </w:r>
      <w:r w:rsidR="00304665" w:rsidRPr="00304665">
        <w:rPr>
          <w:rtl/>
        </w:rPr>
        <w:t>(</w:t>
      </w:r>
      <w:r w:rsidR="00304665" w:rsidRPr="00304665">
        <w:rPr>
          <w:i/>
          <w:iCs/>
          <w:lang w:val="en-US"/>
        </w:rPr>
        <w:t>C/I </w:t>
      </w:r>
      <w:r w:rsidR="00304665" w:rsidRPr="00304665">
        <w:rPr>
          <w:rtl/>
        </w:rPr>
        <w:t>) في</w:t>
      </w:r>
      <w:r w:rsidR="00304665" w:rsidRPr="00304665">
        <w:rPr>
          <w:rFonts w:hint="cs"/>
          <w:rtl/>
        </w:rPr>
        <w:t> </w:t>
      </w:r>
      <w:r w:rsidR="00304665" w:rsidRPr="00304665">
        <w:rPr>
          <w:rtl/>
        </w:rPr>
        <w:t xml:space="preserve">إطار التفحص بموجب الرقمين </w:t>
      </w:r>
      <w:r w:rsidR="00304665" w:rsidRPr="00304665">
        <w:rPr>
          <w:b/>
          <w:bCs/>
          <w:lang w:val="en-US"/>
        </w:rPr>
        <w:t>32A.11</w:t>
      </w:r>
      <w:r w:rsidR="00304665" w:rsidRPr="00304665">
        <w:rPr>
          <w:rtl/>
        </w:rPr>
        <w:t xml:space="preserve"> و</w:t>
      </w:r>
      <w:r w:rsidR="00304665" w:rsidRPr="00304665">
        <w:rPr>
          <w:b/>
          <w:bCs/>
          <w:lang w:val="en-US"/>
        </w:rPr>
        <w:t>33.11</w:t>
      </w:r>
      <w:r w:rsidR="00304665" w:rsidRPr="00304665">
        <w:rPr>
          <w:rFonts w:hint="cs"/>
          <w:rtl/>
        </w:rPr>
        <w:t xml:space="preserve"> فقط</w:t>
      </w:r>
      <w:r w:rsidR="00304665" w:rsidRPr="00304665">
        <w:rPr>
          <w:rtl/>
        </w:rPr>
        <w:t xml:space="preserve">. ولإجراء التفحص الوارد في </w:t>
      </w:r>
      <w:r w:rsidR="00304665" w:rsidRPr="00304665">
        <w:rPr>
          <w:rFonts w:hint="cs"/>
          <w:rtl/>
        </w:rPr>
        <w:t xml:space="preserve">إطار </w:t>
      </w:r>
      <w:r w:rsidR="00304665" w:rsidRPr="00304665">
        <w:rPr>
          <w:rtl/>
        </w:rPr>
        <w:t xml:space="preserve">الرقم </w:t>
      </w:r>
      <w:r w:rsidR="00304665" w:rsidRPr="00304665">
        <w:rPr>
          <w:b/>
          <w:bCs/>
          <w:lang w:val="en-US"/>
        </w:rPr>
        <w:t>32.11</w:t>
      </w:r>
      <w:r w:rsidR="00304665" w:rsidRPr="00304665">
        <w:rPr>
          <w:rtl/>
        </w:rPr>
        <w:t xml:space="preserve"> تستعمل قيمة العتبة</w:t>
      </w:r>
      <w:r w:rsidR="00304665" w:rsidRPr="00304665">
        <w:rPr>
          <w:rFonts w:hint="cs"/>
          <w:rtl/>
        </w:rPr>
        <w:t>/</w:t>
      </w:r>
      <w:r w:rsidR="00304665" w:rsidRPr="00304665">
        <w:rPr>
          <w:rtl/>
        </w:rPr>
        <w:t xml:space="preserve">الشرط المحددين في التذييل </w:t>
      </w:r>
      <w:r w:rsidR="00304665" w:rsidRPr="00304665">
        <w:rPr>
          <w:b/>
          <w:bCs/>
          <w:lang w:val="en-US"/>
        </w:rPr>
        <w:t>5</w:t>
      </w:r>
      <w:r w:rsidR="00304665" w:rsidRPr="00304665">
        <w:rPr>
          <w:rtl/>
        </w:rPr>
        <w:t xml:space="preserve">. </w:t>
      </w:r>
      <w:r w:rsidR="00304665" w:rsidRPr="00304665">
        <w:rPr>
          <w:rFonts w:hint="cs"/>
          <w:rtl/>
        </w:rPr>
        <w:t>وبغياب</w:t>
      </w:r>
      <w:r w:rsidR="00304665" w:rsidRPr="00304665">
        <w:rPr>
          <w:rtl/>
        </w:rPr>
        <w:t xml:space="preserve"> معايير تقنية في العتبات/الشروط المحددة في التذييل </w:t>
      </w:r>
      <w:r w:rsidR="00304665">
        <w:rPr>
          <w:b/>
          <w:bCs/>
        </w:rPr>
        <w:t>5</w:t>
      </w:r>
      <w:r w:rsidR="00304665" w:rsidRPr="00304665">
        <w:rPr>
          <w:rtl/>
        </w:rPr>
        <w:t xml:space="preserve">، يمكن للإدارات أن </w:t>
      </w:r>
      <w:r w:rsidR="00304665" w:rsidRPr="00304665">
        <w:rPr>
          <w:rFonts w:hint="cs"/>
          <w:rtl/>
        </w:rPr>
        <w:t>تقدم</w:t>
      </w:r>
      <w:r w:rsidR="00304665" w:rsidRPr="00304665">
        <w:rPr>
          <w:rtl/>
        </w:rPr>
        <w:t xml:space="preserve"> تحليلاً باستعمال </w:t>
      </w:r>
      <w:r w:rsidR="00304665" w:rsidRPr="00304665">
        <w:rPr>
          <w:rFonts w:hint="cs"/>
          <w:rtl/>
        </w:rPr>
        <w:t>أساليب</w:t>
      </w:r>
      <w:r w:rsidR="00304665" w:rsidRPr="00304665">
        <w:rPr>
          <w:rtl/>
        </w:rPr>
        <w:t xml:space="preserve"> و/أو معايير الحساب المناسبة (بما في</w:t>
      </w:r>
      <w:r w:rsidR="00304665" w:rsidRPr="00304665">
        <w:rPr>
          <w:rFonts w:hint="cs"/>
          <w:rtl/>
        </w:rPr>
        <w:t>ها</w:t>
      </w:r>
      <w:r w:rsidR="00304665" w:rsidRPr="00304665">
        <w:rPr>
          <w:rtl/>
        </w:rPr>
        <w:t xml:space="preserve"> تلك المعدة في قطاع الاتصالات الراديوية) إلى المكتب </w:t>
      </w:r>
      <w:r w:rsidR="00304665" w:rsidRPr="00304665">
        <w:rPr>
          <w:rFonts w:hint="cs"/>
          <w:rtl/>
        </w:rPr>
        <w:t>ل</w:t>
      </w:r>
      <w:r w:rsidR="00304665" w:rsidRPr="00304665">
        <w:rPr>
          <w:rtl/>
        </w:rPr>
        <w:t xml:space="preserve">لتحقق من إمكانية تطبيق الفقرات </w:t>
      </w:r>
      <w:r w:rsidR="00304665">
        <w:t>6</w:t>
      </w:r>
      <w:r w:rsidR="00304665" w:rsidRPr="00304665">
        <w:rPr>
          <w:rtl/>
        </w:rPr>
        <w:t xml:space="preserve"> أ</w:t>
      </w:r>
      <w:r w:rsidR="00304665" w:rsidRPr="00304665">
        <w:rPr>
          <w:rFonts w:hint="cs"/>
          <w:rtl/>
        </w:rPr>
        <w:t> </w:t>
      </w:r>
      <w:r w:rsidR="00304665" w:rsidRPr="00304665">
        <w:rPr>
          <w:rtl/>
        </w:rPr>
        <w:t xml:space="preserve">) إلى </w:t>
      </w:r>
      <w:r w:rsidR="00304665">
        <w:t>6</w:t>
      </w:r>
      <w:r w:rsidR="00304665" w:rsidRPr="00304665">
        <w:rPr>
          <w:rtl/>
        </w:rPr>
        <w:t xml:space="preserve"> ج) من التذييل </w:t>
      </w:r>
      <w:r w:rsidR="00304665">
        <w:rPr>
          <w:b/>
          <w:bCs/>
        </w:rPr>
        <w:t>5</w:t>
      </w:r>
      <w:r w:rsidR="00304665" w:rsidRPr="00304665">
        <w:rPr>
          <w:rtl/>
        </w:rPr>
        <w:t xml:space="preserve"> من أجل ال</w:t>
      </w:r>
      <w:r w:rsidR="00304665" w:rsidRPr="00304665">
        <w:rPr>
          <w:rFonts w:hint="cs"/>
          <w:rtl/>
        </w:rPr>
        <w:t>ت</w:t>
      </w:r>
      <w:r w:rsidR="00304665" w:rsidRPr="00304665">
        <w:rPr>
          <w:rtl/>
        </w:rPr>
        <w:t>فحص بموجب الرقم</w:t>
      </w:r>
      <w:r w:rsidR="00304665">
        <w:rPr>
          <w:rFonts w:hint="cs"/>
          <w:rtl/>
        </w:rPr>
        <w:t> </w:t>
      </w:r>
      <w:r w:rsidR="00304665">
        <w:rPr>
          <w:b/>
          <w:bCs/>
        </w:rPr>
        <w:t>32.11</w:t>
      </w:r>
      <w:r w:rsidR="00304665" w:rsidRPr="00304665">
        <w:rPr>
          <w:rtl/>
        </w:rPr>
        <w:t>.</w:t>
      </w:r>
    </w:p>
    <w:p w14:paraId="57A3D903" w14:textId="77777777" w:rsidR="005341E5" w:rsidRDefault="005341E5" w:rsidP="00780DF5">
      <w:pPr>
        <w:tabs>
          <w:tab w:val="clear" w:pos="794"/>
          <w:tab w:val="clear" w:pos="1191"/>
          <w:tab w:val="clear" w:pos="1588"/>
          <w:tab w:val="clear" w:pos="1985"/>
        </w:tabs>
        <w:spacing w:before="240"/>
      </w:pPr>
      <w:r w:rsidRPr="00A3140B">
        <w:t>2.1</w:t>
      </w:r>
      <w:r w:rsidRPr="00A3140B">
        <w:rPr>
          <w:rtl/>
        </w:rPr>
        <w:tab/>
      </w:r>
      <w:r w:rsidR="002306E2">
        <w:rPr>
          <w:rFonts w:hint="cs"/>
          <w:rtl/>
        </w:rPr>
        <w:t xml:space="preserve">يجدر بالإشارة، </w:t>
      </w:r>
      <w:r w:rsidRPr="00A3140B">
        <w:rPr>
          <w:rtl/>
        </w:rPr>
        <w:t xml:space="preserve">أن التفحص بموجب الرقم </w:t>
      </w:r>
      <w:r w:rsidR="002306E2">
        <w:rPr>
          <w:b/>
          <w:bCs/>
        </w:rPr>
        <w:t>32A.11</w:t>
      </w:r>
      <w:r w:rsidRPr="00A3140B">
        <w:rPr>
          <w:rtl/>
        </w:rPr>
        <w:t xml:space="preserve"> يأخذ بالحسبان أيضاً التخصيصات المنشورة بموجب الرقم </w:t>
      </w:r>
      <w:r w:rsidR="002306E2">
        <w:rPr>
          <w:b/>
          <w:bCs/>
        </w:rPr>
        <w:t>38.9</w:t>
      </w:r>
      <w:r w:rsidRPr="00A3140B">
        <w:rPr>
          <w:rtl/>
        </w:rPr>
        <w:t xml:space="preserve"> أو </w:t>
      </w:r>
      <w:r w:rsidR="002306E2">
        <w:rPr>
          <w:b/>
          <w:bCs/>
        </w:rPr>
        <w:t>58.9</w:t>
      </w:r>
      <w:r w:rsidRPr="00A3140B">
        <w:rPr>
          <w:rtl/>
        </w:rPr>
        <w:t xml:space="preserve"> والتي لم يبلغ عنها بعد. ولذلك</w:t>
      </w:r>
      <w:r w:rsidR="0058230D">
        <w:rPr>
          <w:rFonts w:hint="cs"/>
          <w:rtl/>
        </w:rPr>
        <w:t>،</w:t>
      </w:r>
      <w:r w:rsidRPr="00A3140B">
        <w:rPr>
          <w:rtl/>
        </w:rPr>
        <w:t xml:space="preserve"> ولأسباب عملية</w:t>
      </w:r>
      <w:r w:rsidR="0058230D">
        <w:rPr>
          <w:rFonts w:hint="cs"/>
          <w:rtl/>
        </w:rPr>
        <w:t>،</w:t>
      </w:r>
      <w:r w:rsidRPr="00A3140B">
        <w:rPr>
          <w:rtl/>
        </w:rPr>
        <w:t xml:space="preserve"> يجب أن تؤخذ هذه التخصيصات أيضاً </w:t>
      </w:r>
      <w:r w:rsidR="0058230D">
        <w:rPr>
          <w:rFonts w:hint="cs"/>
          <w:rtl/>
        </w:rPr>
        <w:t>في الاعتبار عند تطبيق هذا</w:t>
      </w:r>
      <w:r w:rsidRPr="00A3140B">
        <w:rPr>
          <w:rtl/>
        </w:rPr>
        <w:t xml:space="preserve"> الحكم بالإضافة إلى التخصيصات </w:t>
      </w:r>
      <w:r w:rsidR="0058230D">
        <w:rPr>
          <w:rFonts w:hint="cs"/>
          <w:rtl/>
        </w:rPr>
        <w:t>المدونة أصلاً</w:t>
      </w:r>
      <w:r w:rsidRPr="00A3140B">
        <w:rPr>
          <w:rtl/>
        </w:rPr>
        <w:t xml:space="preserve"> في السجل الأساسي.</w:t>
      </w:r>
    </w:p>
    <w:p w14:paraId="30034D9B" w14:textId="64F2BADE" w:rsidR="00072142" w:rsidRDefault="00072142" w:rsidP="00780DF5">
      <w:pPr>
        <w:tabs>
          <w:tab w:val="clear" w:pos="794"/>
          <w:tab w:val="clear" w:pos="1191"/>
          <w:tab w:val="clear" w:pos="1588"/>
          <w:tab w:val="clear" w:pos="1985"/>
        </w:tabs>
        <w:spacing w:before="240"/>
      </w:pPr>
      <w:r>
        <w:br w:type="page"/>
      </w:r>
    </w:p>
    <w:p w14:paraId="17A00832" w14:textId="77777777" w:rsidR="00835F59" w:rsidRDefault="005341E5" w:rsidP="00780DF5">
      <w:pPr>
        <w:tabs>
          <w:tab w:val="clear" w:pos="794"/>
          <w:tab w:val="clear" w:pos="1191"/>
          <w:tab w:val="clear" w:pos="1588"/>
          <w:tab w:val="clear" w:pos="1985"/>
        </w:tabs>
        <w:spacing w:before="240"/>
        <w:rPr>
          <w:rtl/>
        </w:rPr>
      </w:pPr>
      <w:r>
        <w:lastRenderedPageBreak/>
        <w:t>2</w:t>
      </w:r>
      <w:r w:rsidRPr="00A3140B">
        <w:rPr>
          <w:rtl/>
        </w:rPr>
        <w:tab/>
        <w:t xml:space="preserve">يحيل هذا الحكم إلى </w:t>
      </w:r>
      <w:r w:rsidRPr="000A699C">
        <w:rPr>
          <w:i/>
          <w:iCs/>
          <w:rtl/>
        </w:rPr>
        <w:t>"التاريخ الأصلي الذي تم فيه تدوين هذا التخصيص في السجل الأساسي"</w:t>
      </w:r>
      <w:r w:rsidRPr="00A3140B">
        <w:rPr>
          <w:rtl/>
        </w:rPr>
        <w:t>. وترى اللجنة أن هذا التاريخ هو تاريخ استلام بطاقة التبليغ الأصلية. ومع ذلك</w:t>
      </w:r>
      <w:r w:rsidR="0058230D">
        <w:rPr>
          <w:rFonts w:hint="cs"/>
          <w:rtl/>
        </w:rPr>
        <w:t>،</w:t>
      </w:r>
      <w:r w:rsidRPr="00A3140B">
        <w:rPr>
          <w:rtl/>
        </w:rPr>
        <w:t xml:space="preserve"> وفيما يخص بطاقات التبليغ التي استلمت قبل </w:t>
      </w:r>
      <w:r w:rsidR="00D8238F">
        <w:t>1</w:t>
      </w:r>
      <w:r w:rsidRPr="00A3140B">
        <w:rPr>
          <w:rtl/>
        </w:rPr>
        <w:t xml:space="preserve"> يناير </w:t>
      </w:r>
      <w:r w:rsidR="0058230D">
        <w:t>1999</w:t>
      </w:r>
      <w:r w:rsidRPr="00A3140B">
        <w:rPr>
          <w:rtl/>
        </w:rPr>
        <w:t xml:space="preserve">، ترى اللجنة أن هذا التاريخ مكافئ للتاريخ المدون في العمود </w:t>
      </w:r>
      <w:r w:rsidRPr="00A3140B">
        <w:t>2A</w:t>
      </w:r>
      <w:r w:rsidRPr="00A3140B">
        <w:rPr>
          <w:rtl/>
        </w:rPr>
        <w:t xml:space="preserve"> أو </w:t>
      </w:r>
      <w:r w:rsidRPr="00A3140B">
        <w:t>2B</w:t>
      </w:r>
      <w:r w:rsidRPr="00A3140B">
        <w:rPr>
          <w:rtl/>
        </w:rPr>
        <w:t xml:space="preserve"> أو </w:t>
      </w:r>
      <w:r w:rsidRPr="00A3140B">
        <w:t>2D</w:t>
      </w:r>
      <w:r w:rsidR="0058230D">
        <w:rPr>
          <w:rFonts w:hint="cs"/>
          <w:rtl/>
        </w:rPr>
        <w:t>،</w:t>
      </w:r>
      <w:r w:rsidRPr="00A3140B">
        <w:rPr>
          <w:rtl/>
        </w:rPr>
        <w:t xml:space="preserve"> حسب</w:t>
      </w:r>
      <w:r w:rsidR="00383987">
        <w:rPr>
          <w:rFonts w:hint="cs"/>
          <w:rtl/>
        </w:rPr>
        <w:t xml:space="preserve"> مقتضى الحال</w:t>
      </w:r>
      <w:r w:rsidRPr="00A3140B">
        <w:rPr>
          <w:rtl/>
        </w:rPr>
        <w:t>.</w:t>
      </w:r>
    </w:p>
    <w:p w14:paraId="7167166A" w14:textId="77777777" w:rsidR="0058230D" w:rsidRDefault="0058230D" w:rsidP="00780DF5">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C03AB" w14:paraId="4D3DF96A" w14:textId="77777777">
        <w:tc>
          <w:tcPr>
            <w:tcW w:w="1275" w:type="dxa"/>
          </w:tcPr>
          <w:p w14:paraId="1AD3DFD0" w14:textId="77777777" w:rsidR="000C03AB" w:rsidRPr="00EC59CD" w:rsidRDefault="000C03AB" w:rsidP="00CF48D6">
            <w:pPr>
              <w:tabs>
                <w:tab w:val="clear" w:pos="794"/>
                <w:tab w:val="clear" w:pos="1191"/>
                <w:tab w:val="clear" w:pos="1588"/>
                <w:tab w:val="clear" w:pos="1985"/>
              </w:tabs>
              <w:spacing w:before="0" w:after="40" w:line="280" w:lineRule="exact"/>
              <w:rPr>
                <w:b/>
                <w:bCs/>
                <w:lang w:val="en-US" w:bidi="ar-EG"/>
              </w:rPr>
            </w:pPr>
            <w:r>
              <w:rPr>
                <w:b/>
                <w:bCs/>
                <w:lang w:val="en-US" w:bidi="ar-EG"/>
              </w:rPr>
              <w:t>43</w:t>
            </w:r>
            <w:r w:rsidR="00CF48D6">
              <w:rPr>
                <w:b/>
                <w:bCs/>
                <w:lang w:val="en-US" w:bidi="ar-EG"/>
              </w:rPr>
              <w:t>C</w:t>
            </w:r>
            <w:r w:rsidRPr="00EC59CD">
              <w:rPr>
                <w:b/>
                <w:bCs/>
                <w:lang w:val="en-US" w:bidi="ar-EG"/>
              </w:rPr>
              <w:t>.</w:t>
            </w:r>
            <w:r>
              <w:rPr>
                <w:b/>
                <w:bCs/>
                <w:lang w:val="en-US" w:bidi="ar-EG"/>
              </w:rPr>
              <w:t>11</w:t>
            </w:r>
          </w:p>
        </w:tc>
      </w:tr>
    </w:tbl>
    <w:p w14:paraId="5D9642F4" w14:textId="77777777" w:rsidR="0058230D" w:rsidRDefault="0023382F" w:rsidP="00780DF5">
      <w:pPr>
        <w:tabs>
          <w:tab w:val="clear" w:pos="794"/>
          <w:tab w:val="clear" w:pos="1191"/>
          <w:tab w:val="clear" w:pos="1588"/>
          <w:tab w:val="clear" w:pos="1985"/>
        </w:tabs>
        <w:spacing w:before="240"/>
      </w:pPr>
      <w:r>
        <w:rPr>
          <w:rFonts w:hint="cs"/>
          <w:rtl/>
        </w:rPr>
        <w:t>رأت</w:t>
      </w:r>
      <w:r w:rsidRPr="00A3140B">
        <w:rPr>
          <w:rtl/>
        </w:rPr>
        <w:t xml:space="preserve"> اللجنة أ</w:t>
      </w:r>
      <w:r>
        <w:rPr>
          <w:rFonts w:hint="cs"/>
          <w:rtl/>
        </w:rPr>
        <w:t>لا تدون</w:t>
      </w:r>
      <w:r w:rsidRPr="00A3140B">
        <w:rPr>
          <w:rtl/>
        </w:rPr>
        <w:t xml:space="preserve"> التخصيصات التي تقدم من جديد إلا إذا بقيت النتيجة </w:t>
      </w:r>
      <w:r w:rsidR="00383987" w:rsidRPr="00A3140B">
        <w:rPr>
          <w:rtl/>
        </w:rPr>
        <w:t>مؤاتية</w:t>
      </w:r>
      <w:r w:rsidR="00383987">
        <w:rPr>
          <w:rFonts w:hint="cs"/>
          <w:rtl/>
        </w:rPr>
        <w:t xml:space="preserve"> </w:t>
      </w:r>
      <w:r w:rsidRPr="00A3140B">
        <w:rPr>
          <w:rtl/>
        </w:rPr>
        <w:t xml:space="preserve">بموجب الرقم </w:t>
      </w:r>
      <w:r>
        <w:rPr>
          <w:b/>
          <w:bCs/>
        </w:rPr>
        <w:t>31.11</w:t>
      </w:r>
      <w:r w:rsidRPr="00A3140B">
        <w:rPr>
          <w:rtl/>
        </w:rPr>
        <w:t>.</w:t>
      </w:r>
    </w:p>
    <w:p w14:paraId="6893769C" w14:textId="77777777" w:rsidR="00CF78F1" w:rsidRDefault="00CF78F1" w:rsidP="00780DF5">
      <w:pPr>
        <w:tabs>
          <w:tab w:val="clear" w:pos="794"/>
          <w:tab w:val="clear" w:pos="1191"/>
          <w:tab w:val="clear" w:pos="1588"/>
          <w:tab w:val="clear" w:pos="1985"/>
        </w:tabs>
        <w:spacing w:before="24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3B131B26" w14:textId="77777777" w:rsidTr="00AC0106">
        <w:tc>
          <w:tcPr>
            <w:tcW w:w="1275" w:type="dxa"/>
          </w:tcPr>
          <w:p w14:paraId="7C3A350E"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t>44</w:t>
            </w:r>
            <w:r w:rsidRPr="00EC59CD">
              <w:rPr>
                <w:b/>
                <w:bCs/>
                <w:lang w:val="en-US" w:bidi="ar-EG"/>
              </w:rPr>
              <w:t>.</w:t>
            </w:r>
            <w:r>
              <w:rPr>
                <w:b/>
                <w:bCs/>
                <w:lang w:val="en-US" w:bidi="ar-EG"/>
              </w:rPr>
              <w:t>11</w:t>
            </w:r>
          </w:p>
        </w:tc>
        <w:tc>
          <w:tcPr>
            <w:tcW w:w="1984" w:type="dxa"/>
            <w:tcBorders>
              <w:top w:val="nil"/>
              <w:bottom w:val="nil"/>
              <w:right w:val="nil"/>
            </w:tcBorders>
          </w:tcPr>
          <w:p w14:paraId="601259FD"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67054B48" w14:textId="47C90E52" w:rsidR="00C528AA" w:rsidRPr="002E3CD8" w:rsidRDefault="00ED1573" w:rsidP="002E3CD8">
      <w:pPr>
        <w:tabs>
          <w:tab w:val="clear" w:pos="794"/>
          <w:tab w:val="clear" w:pos="1191"/>
          <w:tab w:val="clear" w:pos="1588"/>
          <w:tab w:val="clear" w:pos="1985"/>
        </w:tabs>
        <w:rPr>
          <w:rtl/>
          <w:lang w:bidi="ar-EG"/>
        </w:rPr>
      </w:pPr>
      <w:r>
        <w:rPr>
          <w:rFonts w:hint="cs"/>
          <w:rtl/>
          <w:lang w:val="en-US"/>
        </w:rPr>
        <w:t>تقدم المعلومات المتعلقة بتاريخ الوضع في الخدمة عادة في المناسبات التالية:</w:t>
      </w:r>
      <w:r w:rsidR="002E3CD8">
        <w:rPr>
          <w:rFonts w:hint="eastAsia"/>
          <w:rtl/>
          <w:lang w:bidi="ar-EG"/>
        </w:rPr>
        <w:t> </w:t>
      </w:r>
    </w:p>
    <w:p w14:paraId="5125F820" w14:textId="77777777" w:rsidR="00272A50" w:rsidRDefault="00272A50" w:rsidP="0056643C">
      <w:pPr>
        <w:pStyle w:val="enumlev1"/>
        <w:spacing w:before="60"/>
        <w:rPr>
          <w:rtl/>
          <w:lang w:val="en-US"/>
        </w:rPr>
      </w:pPr>
      <w:r>
        <w:rPr>
          <w:rFonts w:hint="cs"/>
          <w:rtl/>
          <w:lang w:val="en-US"/>
        </w:rPr>
        <w:t>-</w:t>
      </w:r>
      <w:r>
        <w:rPr>
          <w:rFonts w:hint="cs"/>
          <w:rtl/>
          <w:lang w:val="en-US"/>
        </w:rPr>
        <w:tab/>
      </w:r>
      <w:r w:rsidR="00ED1573">
        <w:rPr>
          <w:rFonts w:hint="cs"/>
          <w:rtl/>
          <w:lang w:val="en-US"/>
        </w:rPr>
        <w:t xml:space="preserve">في بطاقات التبليغ </w:t>
      </w:r>
      <w:r w:rsidR="00ED1573">
        <w:rPr>
          <w:lang w:val="en-US"/>
        </w:rPr>
        <w:t>AP4</w:t>
      </w:r>
      <w:r w:rsidR="00ED1573">
        <w:rPr>
          <w:rFonts w:hint="cs"/>
          <w:rtl/>
          <w:lang w:val="en-US"/>
        </w:rPr>
        <w:t xml:space="preserve"> المقدمة بموجب الرقم </w:t>
      </w:r>
      <w:r w:rsidR="00ED1573" w:rsidRPr="00272A50">
        <w:rPr>
          <w:b/>
          <w:bCs/>
          <w:lang w:val="en-US"/>
        </w:rPr>
        <w:t>15.11</w:t>
      </w:r>
      <w:r w:rsidR="00ED1573">
        <w:rPr>
          <w:rFonts w:hint="cs"/>
          <w:rtl/>
          <w:lang w:val="en-US"/>
        </w:rPr>
        <w:t>؛</w:t>
      </w:r>
    </w:p>
    <w:p w14:paraId="38ACBDD7" w14:textId="073731C4" w:rsidR="00272A50" w:rsidRDefault="00272A50" w:rsidP="002E3CD8">
      <w:pPr>
        <w:pStyle w:val="enumlev1"/>
        <w:spacing w:before="60"/>
        <w:rPr>
          <w:b/>
          <w:bCs/>
          <w:rtl/>
          <w:lang w:val="en-US"/>
        </w:rPr>
      </w:pPr>
      <w:r>
        <w:rPr>
          <w:rFonts w:hint="cs"/>
          <w:rtl/>
          <w:lang w:val="en-US"/>
        </w:rPr>
        <w:t>-</w:t>
      </w:r>
      <w:r>
        <w:rPr>
          <w:rFonts w:hint="cs"/>
          <w:rtl/>
          <w:lang w:val="en-US"/>
        </w:rPr>
        <w:tab/>
      </w:r>
      <w:r w:rsidR="00ED1573">
        <w:rPr>
          <w:rFonts w:hint="cs"/>
          <w:rtl/>
          <w:lang w:val="en-US"/>
        </w:rPr>
        <w:t xml:space="preserve">وعند التأكيد على تاريخ الوضع في الخدمة طبقاً للرقم </w:t>
      </w:r>
      <w:r w:rsidR="00ED1573">
        <w:rPr>
          <w:b/>
          <w:bCs/>
          <w:lang w:val="en-US"/>
        </w:rPr>
        <w:t>2.44.11</w:t>
      </w:r>
      <w:r w:rsidR="00ED1573">
        <w:rPr>
          <w:rFonts w:hint="cs"/>
          <w:rtl/>
          <w:lang w:val="en-US"/>
        </w:rPr>
        <w:t xml:space="preserve"> و</w:t>
      </w:r>
      <w:r w:rsidR="00ED1573">
        <w:rPr>
          <w:b/>
          <w:bCs/>
          <w:lang w:val="en-US"/>
        </w:rPr>
        <w:t>47.11</w:t>
      </w:r>
      <w:r w:rsidR="00ED1573">
        <w:rPr>
          <w:rFonts w:hint="cs"/>
          <w:b/>
          <w:bCs/>
          <w:rtl/>
          <w:lang w:val="en-US"/>
        </w:rPr>
        <w:t xml:space="preserve"> و</w:t>
      </w:r>
      <w:r w:rsidR="00ED1573" w:rsidRPr="00341E3E">
        <w:rPr>
          <w:rtl/>
        </w:rPr>
        <w:t xml:space="preserve">الرقم </w:t>
      </w:r>
      <w:r w:rsidR="00ED1573" w:rsidRPr="00551D98">
        <w:rPr>
          <w:b/>
          <w:bCs/>
        </w:rPr>
        <w:t>44B.11</w:t>
      </w:r>
      <w:r w:rsidR="002E3CD8" w:rsidRPr="002E3CD8">
        <w:rPr>
          <w:rFonts w:ascii="Dubai" w:hAnsi="Dubai" w:cs="Dubai" w:hint="cs"/>
          <w:spacing w:val="-4"/>
          <w:szCs w:val="22"/>
          <w:rtl/>
          <w:lang w:val="en-US"/>
        </w:rPr>
        <w:t xml:space="preserve"> </w:t>
      </w:r>
      <w:r w:rsidR="002E3CD8" w:rsidRPr="002E3CD8">
        <w:rPr>
          <w:rFonts w:hint="cs"/>
          <w:b/>
          <w:bCs/>
          <w:rtl/>
        </w:rPr>
        <w:t xml:space="preserve">طبقاً للأرقام </w:t>
      </w:r>
      <w:r w:rsidR="002E3CD8" w:rsidRPr="002E3CD8">
        <w:rPr>
          <w:b/>
          <w:bCs/>
          <w:lang w:val="en-US"/>
        </w:rPr>
        <w:t>2.44.11</w:t>
      </w:r>
      <w:r w:rsidR="002E3CD8" w:rsidRPr="002E3CD8">
        <w:rPr>
          <w:rFonts w:hint="cs"/>
          <w:b/>
          <w:bCs/>
          <w:rtl/>
        </w:rPr>
        <w:t xml:space="preserve"> و</w:t>
      </w:r>
      <w:r w:rsidR="002E3CD8" w:rsidRPr="002E3CD8">
        <w:rPr>
          <w:b/>
          <w:bCs/>
          <w:lang w:val="en-US"/>
        </w:rPr>
        <w:t>47.11</w:t>
      </w:r>
      <w:r w:rsidR="002E3CD8" w:rsidRPr="002E3CD8">
        <w:rPr>
          <w:rFonts w:hint="cs"/>
          <w:b/>
          <w:bCs/>
          <w:rtl/>
        </w:rPr>
        <w:t xml:space="preserve"> و</w:t>
      </w:r>
      <w:r w:rsidR="002E3CD8" w:rsidRPr="002E3CD8">
        <w:rPr>
          <w:b/>
          <w:bCs/>
          <w:lang w:val="en-US"/>
        </w:rPr>
        <w:t>44B.11</w:t>
      </w:r>
      <w:r w:rsidR="002E3CD8" w:rsidRPr="002E3CD8">
        <w:rPr>
          <w:b/>
          <w:bCs/>
          <w:rtl/>
        </w:rPr>
        <w:t xml:space="preserve"> و</w:t>
      </w:r>
      <w:r w:rsidR="002E3CD8" w:rsidRPr="002E3CD8">
        <w:rPr>
          <w:b/>
          <w:bCs/>
          <w:lang w:val="en-US"/>
        </w:rPr>
        <w:t>44C.11</w:t>
      </w:r>
      <w:r w:rsidR="002E3CD8" w:rsidRPr="002E3CD8">
        <w:rPr>
          <w:b/>
          <w:bCs/>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2E3CD8">
        <w:rPr>
          <w:b/>
          <w:bCs/>
          <w:rtl/>
          <w:lang w:bidi="ar-EG"/>
        </w:rPr>
        <w:t>و</w:t>
      </w:r>
      <w:r w:rsidR="002E3CD8" w:rsidRPr="002E3CD8">
        <w:rPr>
          <w:b/>
          <w:bCs/>
          <w:lang w:val="en-US"/>
        </w:rPr>
        <w:t>44E.11</w:t>
      </w:r>
      <w:r w:rsidR="00ED1573">
        <w:rPr>
          <w:rFonts w:hint="cs"/>
          <w:b/>
          <w:bCs/>
          <w:rtl/>
          <w:lang w:val="en-US"/>
        </w:rPr>
        <w:t>.</w:t>
      </w:r>
      <w:r w:rsidR="002E3CD8" w:rsidRPr="002E3CD8">
        <w:rPr>
          <w:rFonts w:hint="eastAsia"/>
          <w:rtl/>
          <w:lang w:bidi="ar-EG"/>
        </w:rPr>
        <w:t xml:space="preserve"> </w:t>
      </w:r>
    </w:p>
    <w:p w14:paraId="55FBAF41" w14:textId="6B7CD4BD" w:rsidR="00272A50" w:rsidRDefault="00ED1573" w:rsidP="002E3CD8">
      <w:pPr>
        <w:tabs>
          <w:tab w:val="clear" w:pos="794"/>
          <w:tab w:val="clear" w:pos="1191"/>
          <w:tab w:val="clear" w:pos="1588"/>
          <w:tab w:val="clear" w:pos="1985"/>
        </w:tabs>
      </w:pPr>
      <w:r>
        <w:rPr>
          <w:rFonts w:hint="cs"/>
          <w:rtl/>
          <w:lang w:val="en-US"/>
        </w:rPr>
        <w:t>جدير بالإشارة أن المعلومات المتعلقة بتاريخ الوضع في الخدمة يجب أن تقدم لكل تخصيص أو لكل مجموعة تخصيصات.</w:t>
      </w:r>
      <w:r w:rsidRPr="003B1645">
        <w:rPr>
          <w:rtl/>
        </w:rPr>
        <w:t xml:space="preserve"> </w:t>
      </w:r>
      <w:r w:rsidRPr="00341E3E">
        <w:rPr>
          <w:rtl/>
        </w:rPr>
        <w:t xml:space="preserve">(انظر أيضاً القواعد الإجرائية المتصلة بالرقم </w:t>
      </w:r>
      <w:r w:rsidRPr="00551D98">
        <w:rPr>
          <w:b/>
          <w:bCs/>
        </w:rPr>
        <w:t>44B.11</w:t>
      </w:r>
      <w:r w:rsidRPr="00341E3E">
        <w:rPr>
          <w:rtl/>
        </w:rPr>
        <w:t>)</w:t>
      </w:r>
      <w:r w:rsidR="002E3CD8" w:rsidRPr="002E3CD8">
        <w:rPr>
          <w:rFonts w:ascii="Dubai" w:hAnsi="Dubai" w:cs="Dubai" w:hint="cs"/>
          <w:szCs w:val="22"/>
          <w:rtl/>
          <w:lang w:val="en-US"/>
        </w:rPr>
        <w:t xml:space="preserve"> </w:t>
      </w:r>
      <w:r w:rsidR="002E3CD8" w:rsidRPr="002E3CD8">
        <w:rPr>
          <w:rFonts w:hint="cs"/>
          <w:rtl/>
        </w:rPr>
        <w:t>جدير بالإشارة أن المعلومات المتعلقة بتاريخ الوضع في الخدمة يجب أن تقدم لكل تخصيص أو لكل مجموعة تخصيصات.</w:t>
      </w:r>
      <w:r w:rsidR="002E3CD8" w:rsidRPr="002E3CD8">
        <w:rPr>
          <w:rtl/>
        </w:rPr>
        <w:t xml:space="preserve"> (انظر أيضاً القواعد الإجرائية المتصلة </w:t>
      </w:r>
      <w:r w:rsidR="002E3CD8" w:rsidRPr="002E3CD8">
        <w:rPr>
          <w:rFonts w:hint="cs"/>
          <w:rtl/>
        </w:rPr>
        <w:t xml:space="preserve">بالأرقام </w:t>
      </w:r>
      <w:r w:rsidR="002E3CD8" w:rsidRPr="002E3CD8">
        <w:rPr>
          <w:b/>
          <w:bCs/>
          <w:lang w:val="en-US"/>
        </w:rPr>
        <w:t>44B.11</w:t>
      </w:r>
      <w:r w:rsidR="002E3CD8" w:rsidRPr="00B243CB">
        <w:rPr>
          <w:rtl/>
        </w:rPr>
        <w:t xml:space="preserve"> و</w:t>
      </w:r>
      <w:r w:rsidR="002E3CD8" w:rsidRPr="002E3CD8">
        <w:rPr>
          <w:b/>
          <w:bCs/>
          <w:lang w:val="en-US"/>
        </w:rPr>
        <w:t>44C.11</w:t>
      </w:r>
      <w:r w:rsidR="002E3CD8" w:rsidRPr="00B243CB">
        <w:rPr>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B243CB">
        <w:rPr>
          <w:rtl/>
          <w:lang w:bidi="ar-EG"/>
        </w:rPr>
        <w:t>و</w:t>
      </w:r>
      <w:r w:rsidR="002E3CD8" w:rsidRPr="002E3CD8">
        <w:rPr>
          <w:b/>
          <w:bCs/>
          <w:lang w:val="en-US"/>
        </w:rPr>
        <w:t>44E.11</w:t>
      </w:r>
      <w:r w:rsidR="002E3CD8" w:rsidRPr="002E3CD8">
        <w:rPr>
          <w:rtl/>
        </w:rPr>
        <w:t>)</w:t>
      </w:r>
      <w:r w:rsidR="002E3CD8" w:rsidRPr="002E3CD8">
        <w:rPr>
          <w:rFonts w:hint="cs"/>
          <w:rtl/>
        </w:rPr>
        <w:t>.</w:t>
      </w:r>
      <w:r w:rsidR="002E3CD8" w:rsidRPr="002E3CD8">
        <w:rPr>
          <w:rFonts w:hint="eastAsia"/>
          <w:rtl/>
          <w:lang w:bidi="ar-EG"/>
        </w:rPr>
        <w:t xml:space="preserve"> </w:t>
      </w:r>
    </w:p>
    <w:p w14:paraId="332477F0" w14:textId="3BC691B9" w:rsidR="00637AE1" w:rsidRDefault="00637AE1" w:rsidP="002E3CD8"/>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3979"/>
        <w:gridCol w:w="4677"/>
      </w:tblGrid>
      <w:tr w:rsidR="00A710E7" w14:paraId="1061D1C9" w14:textId="77777777" w:rsidTr="00B243CB">
        <w:tc>
          <w:tcPr>
            <w:tcW w:w="3979" w:type="dxa"/>
          </w:tcPr>
          <w:p w14:paraId="184C0EB5" w14:textId="114CCA0A" w:rsidR="00A710E7" w:rsidRPr="00B243CB" w:rsidRDefault="00E81615" w:rsidP="00B243CB">
            <w:pPr>
              <w:tabs>
                <w:tab w:val="clear" w:pos="794"/>
                <w:tab w:val="clear" w:pos="1191"/>
                <w:tab w:val="clear" w:pos="1588"/>
                <w:tab w:val="clear" w:pos="1985"/>
              </w:tabs>
              <w:spacing w:before="0" w:after="40" w:line="280" w:lineRule="exact"/>
              <w:rPr>
                <w:b/>
                <w:bCs/>
                <w:rtl/>
                <w:lang w:bidi="ar-EG"/>
              </w:rPr>
            </w:pPr>
            <w:r>
              <w:br w:type="page"/>
            </w:r>
            <w:r w:rsidR="00A710E7">
              <w:rPr>
                <w:b/>
                <w:bCs/>
                <w:lang w:val="en-US" w:bidi="ar-EG"/>
              </w:rPr>
              <w:t>44B</w:t>
            </w:r>
            <w:r w:rsidR="00A710E7" w:rsidRPr="00EC59CD">
              <w:rPr>
                <w:b/>
                <w:bCs/>
                <w:lang w:val="en-US" w:bidi="ar-EG"/>
              </w:rPr>
              <w:t>.</w:t>
            </w:r>
            <w:r w:rsidR="00A710E7">
              <w:rPr>
                <w:b/>
                <w:bCs/>
                <w:lang w:val="en-US" w:bidi="ar-EG"/>
              </w:rPr>
              <w:t>11</w:t>
            </w:r>
            <w:r w:rsidR="00B243CB">
              <w:rPr>
                <w:rFonts w:hint="cs"/>
                <w:b/>
                <w:bCs/>
                <w:rtl/>
                <w:lang w:val="en-US" w:bidi="ar-EG"/>
              </w:rPr>
              <w:t xml:space="preserve"> </w:t>
            </w:r>
            <w:r w:rsidR="00B243CB" w:rsidRPr="00B243CB">
              <w:rPr>
                <w:b/>
                <w:bCs/>
                <w:rtl/>
                <w:lang w:val="en-US"/>
              </w:rPr>
              <w:t>و</w:t>
            </w:r>
            <w:r w:rsidR="00B243CB" w:rsidRPr="00B243CB">
              <w:rPr>
                <w:b/>
                <w:bCs/>
                <w:lang w:val="en-US" w:bidi="ar-EG"/>
              </w:rPr>
              <w:t>44C.11</w:t>
            </w:r>
            <w:r w:rsidR="00B243CB" w:rsidRPr="00B243CB">
              <w:rPr>
                <w:b/>
                <w:bCs/>
                <w:rtl/>
                <w:lang w:val="en-US" w:bidi="ar-EG"/>
              </w:rPr>
              <w:t xml:space="preserve"> و</w:t>
            </w:r>
            <w:r w:rsidR="00B243CB" w:rsidRPr="00B243CB">
              <w:rPr>
                <w:b/>
                <w:bCs/>
                <w:lang w:val="en-US" w:bidi="ar-EG"/>
              </w:rPr>
              <w:t>44D.11</w:t>
            </w:r>
            <w:r w:rsidR="00B243CB" w:rsidRPr="00B243CB">
              <w:rPr>
                <w:rFonts w:hint="cs"/>
                <w:b/>
                <w:bCs/>
                <w:rtl/>
                <w:lang w:val="en-US" w:bidi="ar-EG"/>
              </w:rPr>
              <w:t xml:space="preserve"> </w:t>
            </w:r>
            <w:r w:rsidR="00B243CB" w:rsidRPr="00B243CB">
              <w:rPr>
                <w:b/>
                <w:bCs/>
                <w:rtl/>
                <w:lang w:val="en-US" w:bidi="ar-EG"/>
              </w:rPr>
              <w:t>و</w:t>
            </w:r>
            <w:r w:rsidR="00B243CB" w:rsidRPr="00B243CB">
              <w:rPr>
                <w:b/>
                <w:bCs/>
                <w:lang w:val="en-US" w:bidi="ar-EG"/>
              </w:rPr>
              <w:t>44E.11</w:t>
            </w:r>
          </w:p>
        </w:tc>
        <w:tc>
          <w:tcPr>
            <w:tcW w:w="4677" w:type="dxa"/>
            <w:tcBorders>
              <w:top w:val="nil"/>
              <w:bottom w:val="nil"/>
              <w:right w:val="nil"/>
            </w:tcBorders>
          </w:tcPr>
          <w:p w14:paraId="38DCF9A4" w14:textId="0C38A567" w:rsidR="00A710E7" w:rsidRPr="00B243CB" w:rsidRDefault="00A710E7" w:rsidP="00B243CB">
            <w:pPr>
              <w:tabs>
                <w:tab w:val="clear" w:pos="794"/>
                <w:tab w:val="clear" w:pos="1191"/>
                <w:tab w:val="clear" w:pos="1588"/>
                <w:tab w:val="clear" w:pos="1985"/>
              </w:tabs>
              <w:spacing w:before="0" w:after="40" w:line="280" w:lineRule="exact"/>
              <w:rPr>
                <w:rFonts w:eastAsia="SimSun"/>
                <w:b/>
                <w:color w:val="000000"/>
                <w:sz w:val="16"/>
                <w:szCs w:val="16"/>
                <w:rtl/>
              </w:rPr>
            </w:pPr>
          </w:p>
        </w:tc>
      </w:tr>
    </w:tbl>
    <w:p w14:paraId="13B9D142" w14:textId="0127BD7A" w:rsidR="00ED1573" w:rsidRDefault="00ED1573" w:rsidP="00B243CB">
      <w:pPr>
        <w:tabs>
          <w:tab w:val="clear" w:pos="794"/>
          <w:tab w:val="clear" w:pos="1191"/>
          <w:tab w:val="clear" w:pos="1588"/>
          <w:tab w:val="clear" w:pos="1985"/>
        </w:tabs>
        <w:rPr>
          <w:rtl/>
          <w:lang w:val="en-US"/>
        </w:rPr>
      </w:pPr>
      <w:r>
        <w:t>1</w:t>
      </w:r>
      <w:r>
        <w:tab/>
      </w:r>
      <w:r w:rsidR="00B243CB" w:rsidRPr="00B243CB">
        <w:rPr>
          <w:rFonts w:hint="cs"/>
          <w:rtl/>
          <w:lang w:val="en-US"/>
        </w:rPr>
        <w:t xml:space="preserve">تتعلق هذه الأحكام </w:t>
      </w:r>
      <w:r w:rsidR="00B243CB" w:rsidRPr="00B243CB">
        <w:rPr>
          <w:rFonts w:hint="cs"/>
          <w:rtl/>
          <w:lang w:val="en-US" w:bidi="ar-SY"/>
        </w:rPr>
        <w:t xml:space="preserve">بوضع تخصيص ترددي لمحطة فضائية في الخدمة. </w:t>
      </w:r>
      <w:r w:rsidR="00B243CB" w:rsidRPr="00B243CB">
        <w:rPr>
          <w:rFonts w:hint="cs"/>
          <w:rtl/>
          <w:lang w:val="en-US"/>
        </w:rPr>
        <w:t xml:space="preserve">ولكي يُعتبر مثل هذا التخصيص الترددي موضوعاً في الخدمة، يتعين على </w:t>
      </w:r>
      <w:r w:rsidR="00B243CB" w:rsidRPr="00B243CB">
        <w:rPr>
          <w:rtl/>
          <w:lang w:val="en-US"/>
        </w:rPr>
        <w:t xml:space="preserve">الإدارة المبلِّغة </w:t>
      </w:r>
      <w:r w:rsidR="00B243CB" w:rsidRPr="00B243CB">
        <w:rPr>
          <w:rFonts w:hint="cs"/>
          <w:rtl/>
          <w:lang w:val="en-US"/>
        </w:rPr>
        <w:t xml:space="preserve">أن تعلم </w:t>
      </w:r>
      <w:r w:rsidR="00B243CB" w:rsidRPr="00B243CB">
        <w:rPr>
          <w:rtl/>
          <w:lang w:val="en-US"/>
        </w:rPr>
        <w:t>المكت</w:t>
      </w:r>
      <w:r w:rsidR="00B243CB" w:rsidRPr="00B243CB">
        <w:rPr>
          <w:rFonts w:hint="cs"/>
          <w:rtl/>
          <w:lang w:val="en-US"/>
        </w:rPr>
        <w:t xml:space="preserve">ب </w:t>
      </w:r>
      <w:r w:rsidR="00B243CB" w:rsidRPr="00B243CB">
        <w:rPr>
          <w:rtl/>
          <w:lang w:val="en-US"/>
        </w:rPr>
        <w:t>في غضون ثلاثين يوماً اعتباراً من نهاية الفترة المحددة بتسعين يوما</w:t>
      </w:r>
      <w:r w:rsidR="00B243CB" w:rsidRPr="00B243CB">
        <w:rPr>
          <w:rFonts w:hint="cs"/>
          <w:rtl/>
          <w:lang w:val="en-US"/>
        </w:rPr>
        <w:t xml:space="preserve">ً المنصوص عليها في الرقم </w:t>
      </w:r>
      <w:r w:rsidR="00B243CB" w:rsidRPr="00B243CB">
        <w:rPr>
          <w:b/>
          <w:bCs/>
        </w:rPr>
        <w:t>44B.11</w:t>
      </w:r>
      <w:r w:rsidR="00B243CB" w:rsidRPr="00B243CB">
        <w:rPr>
          <w:b/>
          <w:bCs/>
          <w:rtl/>
          <w:lang w:val="en-US"/>
        </w:rPr>
        <w:t xml:space="preserve"> </w:t>
      </w:r>
      <w:r w:rsidR="00B243CB" w:rsidRPr="00B243CB">
        <w:rPr>
          <w:rFonts w:hint="cs"/>
          <w:rtl/>
          <w:lang w:val="en-US"/>
        </w:rPr>
        <w:t xml:space="preserve">أو الرقم </w:t>
      </w:r>
      <w:r w:rsidR="00B243CB" w:rsidRPr="00B243CB">
        <w:rPr>
          <w:b/>
          <w:bCs/>
        </w:rPr>
        <w:t>44C.11</w:t>
      </w:r>
      <w:r w:rsidR="00B243CB" w:rsidRPr="00B243CB">
        <w:rPr>
          <w:rFonts w:hint="cs"/>
          <w:rtl/>
          <w:lang w:val="en-US"/>
        </w:rPr>
        <w:t xml:space="preserve"> أو اعتباراً من تاريخ النشر المحدد في الرقم </w:t>
      </w:r>
      <w:r w:rsidR="00B243CB" w:rsidRPr="00B243CB">
        <w:rPr>
          <w:b/>
          <w:bCs/>
        </w:rPr>
        <w:t>44D.11</w:t>
      </w:r>
      <w:r w:rsidR="00B243CB" w:rsidRPr="00B243CB">
        <w:rPr>
          <w:rFonts w:hint="cs"/>
          <w:rtl/>
          <w:lang w:val="en-US"/>
        </w:rPr>
        <w:t xml:space="preserve"> أو الرقم </w:t>
      </w:r>
      <w:r w:rsidR="00B243CB" w:rsidRPr="00B243CB">
        <w:rPr>
          <w:b/>
          <w:bCs/>
        </w:rPr>
        <w:t>44E.11</w:t>
      </w:r>
      <w:r w:rsidR="00B243CB" w:rsidRPr="00B243CB">
        <w:rPr>
          <w:rFonts w:hint="cs"/>
          <w:rtl/>
          <w:lang w:val="en-US"/>
        </w:rPr>
        <w:t xml:space="preserve">، أو من نهاية الفترة المشار إليها في الرقم </w:t>
      </w:r>
      <w:r w:rsidR="00B243CB" w:rsidRPr="00B243CB">
        <w:rPr>
          <w:b/>
          <w:bCs/>
          <w:lang w:val="en-US"/>
        </w:rPr>
        <w:t>44.11</w:t>
      </w:r>
      <w:r w:rsidR="00B243CB" w:rsidRPr="00B243CB">
        <w:rPr>
          <w:rFonts w:hint="cs"/>
          <w:rtl/>
          <w:lang w:val="en-US" w:bidi="ar-EG"/>
        </w:rPr>
        <w:t xml:space="preserve"> بشأن الحالات المحددة في الرقمين </w:t>
      </w:r>
      <w:r w:rsidR="00B243CB" w:rsidRPr="00B243CB">
        <w:rPr>
          <w:b/>
          <w:bCs/>
          <w:lang w:val="en-US"/>
        </w:rPr>
        <w:t>44D.11</w:t>
      </w:r>
      <w:r w:rsidR="00B243CB" w:rsidRPr="00B243CB">
        <w:rPr>
          <w:rFonts w:hint="cs"/>
          <w:b/>
          <w:bCs/>
          <w:rtl/>
          <w:lang w:val="en-US" w:bidi="ar-EG"/>
        </w:rPr>
        <w:t xml:space="preserve"> </w:t>
      </w:r>
      <w:r w:rsidR="00B243CB" w:rsidRPr="00B243CB">
        <w:rPr>
          <w:rFonts w:hint="cs"/>
          <w:rtl/>
          <w:lang w:val="en-US" w:bidi="ar-EG"/>
        </w:rPr>
        <w:t>أو</w:t>
      </w:r>
      <w:r w:rsidR="006432C7">
        <w:rPr>
          <w:rFonts w:hint="eastAsia"/>
          <w:rtl/>
          <w:lang w:val="en-US" w:bidi="ar-EG"/>
        </w:rPr>
        <w:t> </w:t>
      </w:r>
      <w:r w:rsidR="00B243CB" w:rsidRPr="00B243CB">
        <w:rPr>
          <w:b/>
          <w:bCs/>
          <w:lang w:val="en-US"/>
        </w:rPr>
        <w:t>44E.11</w:t>
      </w:r>
      <w:r w:rsidR="00B243CB" w:rsidRPr="00B243CB">
        <w:rPr>
          <w:rFonts w:hint="cs"/>
          <w:rtl/>
          <w:lang w:val="en-US" w:bidi="ar-EG"/>
        </w:rPr>
        <w:t xml:space="preserve">، </w:t>
      </w:r>
      <w:r w:rsidR="00B243CB" w:rsidRPr="00B243CB">
        <w:rPr>
          <w:rFonts w:hint="cs"/>
          <w:rtl/>
          <w:lang w:val="en-US"/>
        </w:rPr>
        <w:t>بمعلومات النشر المحددة في هذه الأحكام.</w:t>
      </w:r>
    </w:p>
    <w:p w14:paraId="5A9D7E28" w14:textId="65953B15" w:rsidR="00637AE1" w:rsidRPr="000D5D5D" w:rsidRDefault="00637AE1" w:rsidP="00B243CB">
      <w:pPr>
        <w:tabs>
          <w:tab w:val="clear" w:pos="794"/>
          <w:tab w:val="left" w:pos="992"/>
        </w:tabs>
        <w:rPr>
          <w:rtl/>
        </w:rPr>
      </w:pPr>
      <w:r w:rsidRPr="000D5D5D">
        <w:rPr>
          <w:lang w:bidi="ar-EG"/>
        </w:rPr>
        <w:t>2</w:t>
      </w:r>
      <w:r w:rsidRPr="000D5D5D">
        <w:rPr>
          <w:rtl/>
          <w:lang w:bidi="ar-SY"/>
        </w:rPr>
        <w:tab/>
      </w:r>
      <w:r w:rsidR="00B243CB" w:rsidRPr="00B243CB">
        <w:rPr>
          <w:rtl/>
          <w:lang w:bidi="ar-EG"/>
        </w:rPr>
        <w:t xml:space="preserve">درست اللجنة بعناية </w:t>
      </w:r>
      <w:r w:rsidR="00B243CB" w:rsidRPr="00B243CB">
        <w:rPr>
          <w:rtl/>
        </w:rPr>
        <w:t xml:space="preserve">العلاقة بين مختلف الأحكام المتعلقة بوضع تخصيصات تردد في الخدمة لشبكة ساتلية </w:t>
      </w:r>
      <w:r w:rsidR="00B243CB" w:rsidRPr="00B243CB">
        <w:rPr>
          <w:rFonts w:hint="cs"/>
          <w:rtl/>
        </w:rPr>
        <w:t>أو نظام ساتلي بموجب الأرقام</w:t>
      </w:r>
      <w:r w:rsidR="00B243CB" w:rsidRPr="00B243CB">
        <w:rPr>
          <w:rtl/>
        </w:rPr>
        <w:t xml:space="preserve"> </w:t>
      </w:r>
      <w:r w:rsidR="00B243CB" w:rsidRPr="00B243CB">
        <w:rPr>
          <w:b/>
          <w:bCs/>
          <w:lang w:val="en-US" w:bidi="ar-EG"/>
        </w:rPr>
        <w:t>43A.11</w:t>
      </w:r>
      <w:r w:rsidR="00B243CB" w:rsidRPr="00B243CB">
        <w:rPr>
          <w:rtl/>
          <w:lang w:bidi="ar-EG"/>
        </w:rPr>
        <w:t xml:space="preserve"> و</w:t>
      </w:r>
      <w:r w:rsidR="00B243CB" w:rsidRPr="00B243CB">
        <w:rPr>
          <w:b/>
          <w:bCs/>
          <w:lang w:val="en-US" w:bidi="ar-EG"/>
        </w:rPr>
        <w:t>44.11</w:t>
      </w:r>
      <w:r w:rsidR="00B243CB" w:rsidRPr="00B243CB">
        <w:rPr>
          <w:rtl/>
          <w:lang w:bidi="ar-EG"/>
        </w:rPr>
        <w:t xml:space="preserve"> و</w:t>
      </w:r>
      <w:r w:rsidR="00B243CB" w:rsidRPr="00B243CB">
        <w:rPr>
          <w:b/>
          <w:bCs/>
          <w:lang w:val="en-US" w:bidi="ar-EG"/>
        </w:rPr>
        <w:t>2.44.11</w:t>
      </w:r>
      <w:r w:rsidR="00B243CB" w:rsidRPr="00B243CB">
        <w:rPr>
          <w:rtl/>
          <w:lang w:bidi="ar-EG"/>
        </w:rPr>
        <w:t xml:space="preserve"> </w:t>
      </w:r>
      <w:r w:rsidR="00B243CB" w:rsidRPr="00B243CB">
        <w:rPr>
          <w:rFonts w:hint="cs"/>
          <w:rtl/>
          <w:lang w:bidi="ar-EG"/>
        </w:rPr>
        <w:t>و</w:t>
      </w:r>
      <w:r w:rsidR="00B243CB" w:rsidRPr="00B243CB">
        <w:rPr>
          <w:b/>
          <w:bCs/>
          <w:lang w:val="en-US" w:bidi="ar-EG"/>
        </w:rPr>
        <w:t>3.44.11</w:t>
      </w:r>
      <w:r w:rsidR="00B243CB" w:rsidRPr="00B243CB">
        <w:rPr>
          <w:rFonts w:hint="cs"/>
          <w:rtl/>
          <w:lang w:bidi="ar-EG"/>
        </w:rPr>
        <w:t xml:space="preserve"> </w:t>
      </w:r>
      <w:r w:rsidR="00B243CB" w:rsidRPr="00B243CB">
        <w:rPr>
          <w:rtl/>
          <w:lang w:bidi="ar-EG"/>
        </w:rPr>
        <w:t>و</w:t>
      </w:r>
      <w:r w:rsidR="00B243CB" w:rsidRPr="00B243CB">
        <w:rPr>
          <w:b/>
          <w:bCs/>
          <w:lang w:val="en-US" w:bidi="ar-EG"/>
        </w:rPr>
        <w:t>44B.11</w:t>
      </w:r>
      <w:r w:rsidR="00B243CB" w:rsidRPr="00B243CB">
        <w:rPr>
          <w:rtl/>
          <w:lang w:bidi="ar-EG"/>
        </w:rPr>
        <w:t xml:space="preserve"> </w:t>
      </w:r>
      <w:r w:rsidR="00B243CB" w:rsidRPr="00B243CB">
        <w:rPr>
          <w:rFonts w:hint="cs"/>
          <w:rtl/>
          <w:lang w:bidi="ar-EG"/>
        </w:rPr>
        <w:t>و</w:t>
      </w:r>
      <w:r w:rsidR="00B243CB" w:rsidRPr="00B243CB">
        <w:rPr>
          <w:b/>
          <w:bCs/>
          <w:lang w:val="en-US" w:bidi="ar-EG"/>
        </w:rPr>
        <w:t>1.44B.11</w:t>
      </w:r>
      <w:r w:rsidR="00B243CB" w:rsidRPr="00B243CB">
        <w:rPr>
          <w:rFonts w:hint="cs"/>
          <w:rtl/>
          <w:lang w:bidi="ar-EG"/>
        </w:rPr>
        <w:t xml:space="preserve"> و</w:t>
      </w:r>
      <w:r w:rsidR="00B243CB" w:rsidRPr="00B243CB">
        <w:rPr>
          <w:b/>
          <w:bCs/>
          <w:lang w:val="en-US" w:bidi="ar-EG"/>
        </w:rPr>
        <w:t>2.44B.11</w:t>
      </w:r>
      <w:r w:rsidR="00B243CB" w:rsidRPr="00B243CB">
        <w:rPr>
          <w:rFonts w:hint="cs"/>
          <w:rtl/>
          <w:lang w:bidi="ar-EG"/>
        </w:rPr>
        <w:t xml:space="preserve"> و</w:t>
      </w:r>
      <w:r w:rsidR="00B243CB" w:rsidRPr="00B243CB">
        <w:rPr>
          <w:b/>
          <w:bCs/>
          <w:lang w:val="en-US" w:bidi="ar-EG"/>
        </w:rPr>
        <w:t>44C.11</w:t>
      </w:r>
      <w:r w:rsidR="00B243CB" w:rsidRPr="00B243CB">
        <w:rPr>
          <w:rFonts w:hint="cs"/>
          <w:rtl/>
          <w:lang w:bidi="ar-EG"/>
        </w:rPr>
        <w:t xml:space="preserve"> و</w:t>
      </w:r>
      <w:r w:rsidR="00B243CB" w:rsidRPr="00B243CB">
        <w:rPr>
          <w:b/>
          <w:bCs/>
          <w:lang w:val="en-US" w:bidi="ar-EG"/>
        </w:rPr>
        <w:t>1.44C.11</w:t>
      </w:r>
      <w:r w:rsidR="00B243CB" w:rsidRPr="00B243CB">
        <w:rPr>
          <w:rFonts w:hint="cs"/>
          <w:rtl/>
          <w:lang w:bidi="ar-EG"/>
        </w:rPr>
        <w:t xml:space="preserve"> و</w:t>
      </w:r>
      <w:r w:rsidR="00B243CB" w:rsidRPr="00B243CB">
        <w:rPr>
          <w:b/>
          <w:bCs/>
          <w:lang w:val="en-US" w:bidi="ar-EG"/>
        </w:rPr>
        <w:t>2.44C.11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EG"/>
        </w:rPr>
        <w:t>3.44C.11</w:t>
      </w:r>
      <w:r w:rsidR="00B243CB" w:rsidRPr="00B243CB">
        <w:rPr>
          <w:rFonts w:hint="cs"/>
          <w:rtl/>
          <w:lang w:bidi="ar-EG"/>
        </w:rPr>
        <w:t xml:space="preserve"> و</w:t>
      </w:r>
      <w:r w:rsidR="00B243CB" w:rsidRPr="00B243CB">
        <w:rPr>
          <w:b/>
          <w:bCs/>
          <w:lang w:val="en-US" w:bidi="ar-EG"/>
        </w:rPr>
        <w:t>4.44C.11</w:t>
      </w:r>
      <w:r w:rsidR="00B243CB" w:rsidRPr="00B243CB">
        <w:rPr>
          <w:rFonts w:hint="cs"/>
          <w:rtl/>
          <w:lang w:bidi="ar-EG"/>
        </w:rPr>
        <w:t xml:space="preserve"> و</w:t>
      </w:r>
      <w:r w:rsidR="00B243CB" w:rsidRPr="00B243CB">
        <w:rPr>
          <w:b/>
          <w:bCs/>
          <w:lang w:val="en-US" w:bidi="ar-EG"/>
        </w:rPr>
        <w:t>44D.11</w:t>
      </w:r>
      <w:r w:rsidR="00B243CB" w:rsidRPr="00B243CB">
        <w:rPr>
          <w:rFonts w:hint="cs"/>
          <w:rtl/>
          <w:lang w:bidi="ar-EG"/>
        </w:rPr>
        <w:t xml:space="preserve"> و</w:t>
      </w:r>
      <w:r w:rsidR="00B243CB" w:rsidRPr="00B243CB">
        <w:rPr>
          <w:b/>
          <w:bCs/>
          <w:lang w:val="en-US" w:bidi="ar-EG"/>
        </w:rPr>
        <w:t>1.44D.11</w:t>
      </w:r>
      <w:r w:rsidR="00B243CB" w:rsidRPr="00B243CB">
        <w:rPr>
          <w:rFonts w:hint="cs"/>
          <w:rtl/>
          <w:lang w:bidi="ar-EG"/>
        </w:rPr>
        <w:t xml:space="preserve"> و</w:t>
      </w:r>
      <w:r w:rsidR="00B243CB" w:rsidRPr="00B243CB">
        <w:rPr>
          <w:b/>
          <w:bCs/>
          <w:lang w:val="en-US" w:bidi="ar-EG"/>
        </w:rPr>
        <w:t>2.44D.11</w:t>
      </w:r>
      <w:r w:rsidR="00B243CB" w:rsidRPr="00B243CB">
        <w:rPr>
          <w:rFonts w:hint="cs"/>
          <w:rtl/>
          <w:lang w:bidi="ar-EG"/>
        </w:rPr>
        <w:t xml:space="preserve"> و</w:t>
      </w:r>
      <w:r w:rsidR="00B243CB" w:rsidRPr="00B243CB">
        <w:rPr>
          <w:b/>
          <w:bCs/>
          <w:lang w:val="en-US" w:bidi="ar-EG"/>
        </w:rPr>
        <w:t>3.44D.11</w:t>
      </w:r>
      <w:r w:rsidR="00B243CB" w:rsidRPr="00B243CB">
        <w:rPr>
          <w:rFonts w:hint="cs"/>
          <w:rtl/>
          <w:lang w:bidi="ar-EG"/>
        </w:rPr>
        <w:t xml:space="preserve"> و</w:t>
      </w:r>
      <w:r w:rsidR="00B243CB" w:rsidRPr="00B243CB">
        <w:rPr>
          <w:b/>
          <w:bCs/>
          <w:lang w:val="en-US" w:bidi="ar-EG"/>
        </w:rPr>
        <w:t>44E.11</w:t>
      </w:r>
      <w:r w:rsidR="00B243CB" w:rsidRPr="00B243CB">
        <w:rPr>
          <w:rFonts w:hint="cs"/>
          <w:rtl/>
          <w:lang w:bidi="ar-EG"/>
        </w:rPr>
        <w:t xml:space="preserve"> و</w:t>
      </w:r>
      <w:r w:rsidR="00B243CB" w:rsidRPr="00B243CB">
        <w:rPr>
          <w:b/>
          <w:bCs/>
          <w:lang w:val="en-US" w:bidi="ar-EG"/>
        </w:rPr>
        <w:t>1.44E.11</w:t>
      </w:r>
      <w:r w:rsidR="00B243CB" w:rsidRPr="00B243CB">
        <w:rPr>
          <w:rFonts w:hint="cs"/>
          <w:rtl/>
          <w:lang w:bidi="ar-EG"/>
        </w:rPr>
        <w:t xml:space="preserve"> </w:t>
      </w:r>
      <w:r w:rsidR="00B243CB" w:rsidRPr="00B243CB">
        <w:rPr>
          <w:rtl/>
          <w:lang w:bidi="ar-EG"/>
        </w:rPr>
        <w:t>و</w:t>
      </w:r>
      <w:r w:rsidR="00B243CB" w:rsidRPr="00B243CB">
        <w:rPr>
          <w:b/>
          <w:bCs/>
          <w:lang w:val="en-US" w:bidi="ar-EG"/>
        </w:rPr>
        <w:t>47.11</w:t>
      </w:r>
      <w:r w:rsidR="00B243CB" w:rsidRPr="00B243CB">
        <w:rPr>
          <w:rFonts w:hint="cs"/>
          <w:rtl/>
          <w:lang w:bidi="ar-EG"/>
        </w:rPr>
        <w:t>،</w:t>
      </w:r>
      <w:r w:rsidR="00B243CB" w:rsidRPr="00B243CB">
        <w:rPr>
          <w:rtl/>
          <w:lang w:bidi="ar-EG"/>
        </w:rPr>
        <w:t xml:space="preserve"> </w:t>
      </w:r>
      <w:r w:rsidR="00B243CB" w:rsidRPr="00B243CB">
        <w:rPr>
          <w:rtl/>
        </w:rPr>
        <w:t>وخلصت إلى أن المكتب سيطبق الإجراء التالي</w:t>
      </w:r>
      <w:r w:rsidR="00B243CB" w:rsidRPr="00B243CB">
        <w:rPr>
          <w:rtl/>
          <w:lang w:bidi="ar"/>
        </w:rPr>
        <w:t>.</w:t>
      </w:r>
    </w:p>
    <w:p w14:paraId="01A1268F" w14:textId="77777777" w:rsidR="0041744A" w:rsidRDefault="0041744A" w:rsidP="00B243CB">
      <w:pPr>
        <w:tabs>
          <w:tab w:val="clear" w:pos="794"/>
          <w:tab w:val="left" w:pos="708"/>
          <w:tab w:val="left" w:pos="992"/>
        </w:tabs>
        <w:rPr>
          <w:lang w:bidi="ar-EG"/>
        </w:rPr>
      </w:pPr>
      <w:r>
        <w:rPr>
          <w:lang w:bidi="ar-EG"/>
        </w:rPr>
        <w:br w:type="page"/>
      </w:r>
    </w:p>
    <w:p w14:paraId="66FDB2AC" w14:textId="6357DA73" w:rsidR="00637AE1" w:rsidRPr="000D5D5D" w:rsidRDefault="00637AE1" w:rsidP="00B243CB">
      <w:pPr>
        <w:tabs>
          <w:tab w:val="clear" w:pos="794"/>
          <w:tab w:val="left" w:pos="708"/>
          <w:tab w:val="left" w:pos="992"/>
        </w:tabs>
        <w:rPr>
          <w:rtl/>
        </w:rPr>
      </w:pPr>
      <w:r w:rsidRPr="000D5D5D">
        <w:rPr>
          <w:lang w:bidi="ar-EG"/>
        </w:rPr>
        <w:lastRenderedPageBreak/>
        <w:t>3</w:t>
      </w:r>
      <w:r w:rsidRPr="000D5D5D">
        <w:rPr>
          <w:rtl/>
          <w:lang w:bidi="ar-SY"/>
        </w:rPr>
        <w:tab/>
      </w:r>
      <w:r w:rsidRPr="000D5D5D">
        <w:rPr>
          <w:rtl/>
          <w:lang w:bidi="ar-SY"/>
        </w:rPr>
        <w:tab/>
      </w:r>
      <w:r w:rsidR="00B243CB" w:rsidRPr="00B243CB">
        <w:rPr>
          <w:rtl/>
          <w:lang w:bidi="ar-SY"/>
        </w:rPr>
        <w:t xml:space="preserve">يحدد الرقم </w:t>
      </w:r>
      <w:r w:rsidR="00B243CB" w:rsidRPr="00B243CB">
        <w:rPr>
          <w:b/>
          <w:bCs/>
          <w:lang w:val="en-US" w:bidi="ar-SY"/>
        </w:rPr>
        <w:t>44.11</w:t>
      </w:r>
      <w:r w:rsidR="000A699C">
        <w:rPr>
          <w:rStyle w:val="FootnoteReference"/>
          <w:rtl/>
          <w:lang w:bidi="ar-SY"/>
        </w:rPr>
        <w:footnoteReference w:customMarkFollows="1" w:id="13"/>
        <w:t>11</w:t>
      </w:r>
      <w:r w:rsidR="00B243CB" w:rsidRPr="00B243CB">
        <w:rPr>
          <w:rtl/>
          <w:lang w:bidi="ar-SY"/>
        </w:rPr>
        <w:t xml:space="preserve"> </w:t>
      </w:r>
      <w:r w:rsidR="00B243CB" w:rsidRPr="00B243CB">
        <w:rPr>
          <w:rFonts w:hint="cs"/>
          <w:rtl/>
          <w:lang w:bidi="ar-SY"/>
        </w:rPr>
        <w:t xml:space="preserve">المهلة التنظيمية </w:t>
      </w:r>
      <w:r w:rsidR="00B243CB" w:rsidRPr="00B243CB">
        <w:rPr>
          <w:rtl/>
          <w:lang w:bidi="ar-SY"/>
        </w:rPr>
        <w:t>لوضع تخصيص تردد لمحطة فضائية في الخدمة وينص على أن يقوم المكتب بإلغاء تخصيصات التردد غير الموضوعة في الخدمة خلال الفترة التنظيمية</w:t>
      </w:r>
      <w:r w:rsidR="00B243CB" w:rsidRPr="00B243CB">
        <w:rPr>
          <w:rFonts w:hint="cs"/>
          <w:rtl/>
          <w:lang w:bidi="ar-SY"/>
        </w:rPr>
        <w:t xml:space="preserve"> المطلوبة</w:t>
      </w:r>
      <w:r w:rsidR="00B243CB" w:rsidRPr="00B243CB">
        <w:rPr>
          <w:rtl/>
          <w:lang w:bidi="ar-SY"/>
        </w:rPr>
        <w:t xml:space="preserve">. </w:t>
      </w:r>
      <w:r w:rsidR="00B243CB" w:rsidRPr="00B243CB">
        <w:rPr>
          <w:rFonts w:hint="cs"/>
          <w:rtl/>
          <w:lang w:bidi="ar-SY"/>
        </w:rPr>
        <w:t xml:space="preserve">وتحدد 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و</w:t>
      </w:r>
      <w:r w:rsidR="00B243CB" w:rsidRPr="00B243CB">
        <w:rPr>
          <w:b/>
          <w:bCs/>
          <w:lang w:val="en-US" w:bidi="ar-SY"/>
        </w:rPr>
        <w:t>2.44B.11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الشروط التي على أساسها </w:t>
      </w:r>
      <w:r w:rsidR="00B243CB" w:rsidRPr="00B243CB">
        <w:rPr>
          <w:rtl/>
        </w:rPr>
        <w:t xml:space="preserve">يُعتبر تخصيص </w:t>
      </w:r>
      <w:r w:rsidR="00B243CB" w:rsidRPr="00B243CB">
        <w:rPr>
          <w:rFonts w:hint="cs"/>
          <w:rtl/>
        </w:rPr>
        <w:t>ال</w:t>
      </w:r>
      <w:r w:rsidR="00B243CB" w:rsidRPr="00B243CB">
        <w:rPr>
          <w:rtl/>
        </w:rPr>
        <w:t>ترد</w:t>
      </w:r>
      <w:r w:rsidR="00B243CB" w:rsidRPr="00B243CB">
        <w:rPr>
          <w:rFonts w:hint="cs"/>
          <w:rtl/>
        </w:rPr>
        <w:t>د</w:t>
      </w:r>
      <w:r w:rsidR="00B243CB" w:rsidRPr="00B243CB">
        <w:rPr>
          <w:rtl/>
        </w:rPr>
        <w:t xml:space="preserve"> لمحطة فضائية موضوعاً في</w:t>
      </w:r>
      <w:r w:rsidR="00B243CB" w:rsidRPr="00B243CB">
        <w:rPr>
          <w:rFonts w:hint="cs"/>
          <w:rtl/>
        </w:rPr>
        <w:t> </w:t>
      </w:r>
      <w:r w:rsidR="00B243CB" w:rsidRPr="00B243CB">
        <w:rPr>
          <w:rtl/>
        </w:rPr>
        <w:t xml:space="preserve">الخدمة. وسيسجل المكتب تاريخ بدء فترة التسعين يوماً المحددة في الرقم </w:t>
      </w:r>
      <w:r w:rsidR="00B243CB" w:rsidRPr="00B243CB">
        <w:rPr>
          <w:b/>
          <w:bCs/>
          <w:lang w:val="en-US" w:bidi="ar-SY"/>
        </w:rPr>
        <w:t>44B.11</w:t>
      </w:r>
      <w:r w:rsidR="00B243CB" w:rsidRPr="00B243CB">
        <w:rPr>
          <w:rtl/>
          <w:lang w:bidi="ar-EG"/>
        </w:rPr>
        <w:t xml:space="preserve"> </w:t>
      </w:r>
      <w:r w:rsidR="00B243CB" w:rsidRPr="00B243CB">
        <w:rPr>
          <w:rFonts w:hint="cs"/>
          <w:rtl/>
          <w:lang w:bidi="ar-EG"/>
        </w:rPr>
        <w:t xml:space="preserve">أو الرقم </w:t>
      </w:r>
      <w:r w:rsidR="00B243CB" w:rsidRPr="00B243CB">
        <w:rPr>
          <w:b/>
          <w:bCs/>
          <w:lang w:val="en-US" w:bidi="ar-SY"/>
        </w:rPr>
        <w:t>44C.11</w:t>
      </w:r>
      <w:r w:rsidR="00B243CB" w:rsidRPr="00B243CB">
        <w:rPr>
          <w:rFonts w:hint="cs"/>
          <w:rtl/>
          <w:lang w:bidi="ar-EG"/>
        </w:rPr>
        <w:t xml:space="preserve">، أو تاريخ النشر المحدد في الرقم </w:t>
      </w:r>
      <w:r w:rsidR="00B243CB" w:rsidRPr="00B243CB">
        <w:rPr>
          <w:b/>
          <w:bCs/>
          <w:lang w:val="en-US" w:bidi="ar-SY"/>
        </w:rPr>
        <w:t>44D.11</w:t>
      </w:r>
      <w:r w:rsidR="00B243CB" w:rsidRPr="00B243CB">
        <w:rPr>
          <w:rFonts w:hint="cs"/>
          <w:rtl/>
          <w:lang w:bidi="ar-EG"/>
        </w:rPr>
        <w:t xml:space="preserve"> أو الرقم </w:t>
      </w:r>
      <w:r w:rsidR="00B243CB" w:rsidRPr="00B243CB">
        <w:rPr>
          <w:b/>
          <w:bCs/>
          <w:lang w:val="en-US" w:bidi="ar-SY"/>
        </w:rPr>
        <w:t>44E.11</w:t>
      </w:r>
      <w:r w:rsidR="00B243CB" w:rsidRPr="00B243CB">
        <w:rPr>
          <w:rFonts w:hint="cs"/>
          <w:rtl/>
          <w:lang w:bidi="ar-EG"/>
        </w:rPr>
        <w:t xml:space="preserve"> أو التاريخ المقدم من الإدارة طبقاً للرقم </w:t>
      </w:r>
      <w:r w:rsidR="00B243CB" w:rsidRPr="00B243CB">
        <w:rPr>
          <w:b/>
          <w:bCs/>
          <w:lang w:val="en-US" w:bidi="ar-SY"/>
        </w:rPr>
        <w:t>2.44B.11</w:t>
      </w:r>
      <w:r w:rsidR="00B243CB" w:rsidRPr="00B243CB">
        <w:rPr>
          <w:rFonts w:hint="cs"/>
          <w:rtl/>
          <w:lang w:bidi="ar-EG"/>
        </w:rPr>
        <w:t xml:space="preserve"> أو الرقم </w:t>
      </w:r>
      <w:r w:rsidR="00B243CB" w:rsidRPr="00B243CB">
        <w:rPr>
          <w:b/>
          <w:bCs/>
          <w:lang w:val="en-US" w:bidi="ar-SY"/>
        </w:rPr>
        <w:t>3.44C.11</w:t>
      </w:r>
      <w:r w:rsidR="00B243CB" w:rsidRPr="00B243CB">
        <w:rPr>
          <w:rFonts w:hint="cs"/>
          <w:rtl/>
          <w:lang w:bidi="ar-EG"/>
        </w:rPr>
        <w:t xml:space="preserve"> </w:t>
      </w:r>
      <w:r w:rsidR="00B243CB" w:rsidRPr="00B243CB">
        <w:rPr>
          <w:rtl/>
          <w:lang w:bidi="ar-EG"/>
        </w:rPr>
        <w:t>على أنه التاريخ المبلغ عنه للوضع في الخدمة (انظر</w:t>
      </w:r>
      <w:r w:rsidR="00B243CB" w:rsidRPr="00B243CB">
        <w:rPr>
          <w:rFonts w:hint="cs"/>
          <w:rtl/>
          <w:lang w:bidi="ar-EG"/>
        </w:rPr>
        <w:t xml:space="preserve"> الرقم</w:t>
      </w:r>
      <w:r w:rsidR="00B243CB" w:rsidRPr="00B243CB">
        <w:rPr>
          <w:rtl/>
          <w:lang w:bidi="ar-EG"/>
        </w:rPr>
        <w:t xml:space="preserve"> </w:t>
      </w:r>
      <w:r w:rsidR="00B243CB" w:rsidRPr="00B243CB">
        <w:rPr>
          <w:b/>
          <w:bCs/>
          <w:lang w:val="en-US" w:bidi="ar-SY"/>
        </w:rPr>
        <w:t>2.44.11</w:t>
      </w:r>
      <w:r w:rsidR="00B243CB" w:rsidRPr="00B243CB">
        <w:rPr>
          <w:rtl/>
          <w:lang w:bidi="ar-SY"/>
        </w:rPr>
        <w:t xml:space="preserve">). </w:t>
      </w:r>
      <w:r w:rsidR="00B243CB" w:rsidRPr="00B243CB">
        <w:rPr>
          <w:rtl/>
        </w:rPr>
        <w:t xml:space="preserve">وسيُنشر </w:t>
      </w:r>
      <w:r w:rsidR="00B243CB" w:rsidRPr="00B243CB">
        <w:rPr>
          <w:rFonts w:hint="cs"/>
          <w:rtl/>
        </w:rPr>
        <w:t>تاريخ</w:t>
      </w:r>
      <w:r w:rsidR="00B243CB" w:rsidRPr="00B243CB">
        <w:rPr>
          <w:rtl/>
        </w:rPr>
        <w:t xml:space="preserve"> الوضع في الخدمة </w:t>
      </w:r>
      <w:r w:rsidR="00B243CB" w:rsidRPr="00B243CB">
        <w:rPr>
          <w:rFonts w:hint="cs"/>
          <w:rtl/>
        </w:rPr>
        <w:t>ل</w:t>
      </w:r>
      <w:r w:rsidR="00B243CB" w:rsidRPr="00B243CB">
        <w:rPr>
          <w:rtl/>
        </w:rPr>
        <w:t xml:space="preserve">لتخصيص </w:t>
      </w:r>
      <w:r w:rsidR="00B243CB" w:rsidRPr="00B243CB">
        <w:rPr>
          <w:rFonts w:hint="cs"/>
          <w:rtl/>
        </w:rPr>
        <w:t xml:space="preserve">في صفحة المكتب على الويب مع بيان حالة التأكيد وينشر بعدئذ </w:t>
      </w:r>
      <w:r w:rsidR="00B243CB" w:rsidRPr="00B243CB">
        <w:rPr>
          <w:rtl/>
        </w:rPr>
        <w:t xml:space="preserve">في الجزء </w:t>
      </w:r>
      <w:r w:rsidR="00B243CB" w:rsidRPr="00B243CB">
        <w:rPr>
          <w:lang w:val="en-US" w:bidi="ar-SY"/>
        </w:rPr>
        <w:t>II</w:t>
      </w:r>
      <w:r w:rsidR="00B243CB" w:rsidRPr="00B243CB">
        <w:rPr>
          <w:lang w:val="en-US" w:bidi="ar-SY"/>
        </w:rPr>
        <w:noBreakHyphen/>
        <w:t>S</w:t>
      </w:r>
      <w:r w:rsidR="00B243CB" w:rsidRPr="00B243CB">
        <w:rPr>
          <w:rtl/>
        </w:rPr>
        <w:t xml:space="preserve"> من النشرة الإعلامية الدولية للترددات الصادرة عن </w:t>
      </w:r>
      <w:r w:rsidR="00B243CB" w:rsidRPr="00B243CB">
        <w:rPr>
          <w:rFonts w:hint="cs"/>
          <w:rtl/>
        </w:rPr>
        <w:t>ال</w:t>
      </w:r>
      <w:r w:rsidR="00B243CB" w:rsidRPr="00B243CB">
        <w:rPr>
          <w:rtl/>
        </w:rPr>
        <w:t>مكتب</w:t>
      </w:r>
      <w:r w:rsidR="00B243CB" w:rsidRPr="00B243CB">
        <w:rPr>
          <w:lang w:val="en-US" w:bidi="ar-SY"/>
        </w:rPr>
        <w:t xml:space="preserve"> (BR IFIC) </w:t>
      </w:r>
      <w:r w:rsidR="00B243CB" w:rsidRPr="00B243CB">
        <w:rPr>
          <w:rFonts w:hint="cs"/>
          <w:rtl/>
        </w:rPr>
        <w:t xml:space="preserve">إذا لزم تسجيل التخصيص في السجل الأساسي الدولي للترددات </w:t>
      </w:r>
      <w:r w:rsidR="00B243CB" w:rsidRPr="00B243CB">
        <w:rPr>
          <w:lang w:val="en-US" w:bidi="ar-SY"/>
        </w:rPr>
        <w:t>(MIFR)</w:t>
      </w:r>
      <w:r w:rsidR="00B243CB" w:rsidRPr="00B243CB">
        <w:rPr>
          <w:rtl/>
          <w:lang w:bidi="ar"/>
        </w:rPr>
        <w:t xml:space="preserve">. </w:t>
      </w:r>
      <w:r w:rsidR="00B243CB" w:rsidRPr="00B243CB">
        <w:rPr>
          <w:rtl/>
        </w:rPr>
        <w:t xml:space="preserve">وفي غياب معلومات التأكيد </w:t>
      </w:r>
      <w:r w:rsidR="00B243CB" w:rsidRPr="00B243CB">
        <w:rPr>
          <w:rFonts w:hint="cs"/>
          <w:rtl/>
        </w:rPr>
        <w:t>بموجب</w:t>
      </w:r>
      <w:r w:rsidR="00B243CB" w:rsidRPr="00B243CB">
        <w:rPr>
          <w:rtl/>
        </w:rPr>
        <w:t xml:space="preserve"> </w:t>
      </w:r>
      <w:r w:rsidR="00B243CB" w:rsidRPr="00B243CB">
        <w:rPr>
          <w:rFonts w:hint="cs"/>
          <w:rtl/>
          <w:lang w:bidi="ar-SY"/>
        </w:rPr>
        <w:t xml:space="preserve">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w:t>
      </w:r>
      <w:r w:rsidR="00B243CB" w:rsidRPr="00B243CB">
        <w:rPr>
          <w:rFonts w:hint="cs"/>
          <w:rtl/>
        </w:rPr>
        <w:t xml:space="preserve">بالإضافة إلى الرقمين </w:t>
      </w:r>
      <w:r w:rsidR="00B243CB" w:rsidRPr="00B243CB">
        <w:rPr>
          <w:b/>
          <w:bCs/>
          <w:lang w:val="en-US" w:bidi="ar-SY"/>
        </w:rPr>
        <w:t>2.44B.11</w:t>
      </w:r>
      <w:r w:rsidR="00B243CB" w:rsidRPr="00B243CB">
        <w:rPr>
          <w:rFonts w:hint="cs"/>
          <w:rtl/>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w:t>
      </w:r>
      <w:r w:rsidR="00B243CB" w:rsidRPr="00B243CB">
        <w:rPr>
          <w:rtl/>
        </w:rPr>
        <w:t xml:space="preserve">يتعين على المكتب إلغاء التخصيصات المسجلة مؤقتاً في السجل الأساسي الدولي للترددات </w:t>
      </w:r>
      <w:r w:rsidR="00B243CB" w:rsidRPr="00B243CB">
        <w:rPr>
          <w:rFonts w:hint="cs"/>
          <w:rtl/>
        </w:rPr>
        <w:t>بموجب</w:t>
      </w:r>
      <w:r w:rsidR="00B243CB" w:rsidRPr="00B243CB">
        <w:rPr>
          <w:rtl/>
        </w:rPr>
        <w:t xml:space="preserve"> الرقم </w:t>
      </w:r>
      <w:r w:rsidR="00B243CB" w:rsidRPr="00B243CB">
        <w:rPr>
          <w:b/>
          <w:bCs/>
          <w:lang w:val="en-US" w:bidi="ar-SY"/>
        </w:rPr>
        <w:t>44.11</w:t>
      </w:r>
      <w:r w:rsidR="000A699C">
        <w:rPr>
          <w:rStyle w:val="FootnoteReference"/>
          <w:rtl/>
        </w:rPr>
        <w:footnoteReference w:customMarkFollows="1" w:id="14"/>
        <w:t>12</w:t>
      </w:r>
      <w:r w:rsidR="00B243CB" w:rsidRPr="00B243CB">
        <w:rPr>
          <w:rtl/>
        </w:rPr>
        <w:t xml:space="preserve"> و</w:t>
      </w:r>
      <w:r w:rsidR="00B243CB" w:rsidRPr="00B243CB">
        <w:rPr>
          <w:rtl/>
          <w:lang w:bidi="ar"/>
        </w:rPr>
        <w:t>/</w:t>
      </w:r>
      <w:r w:rsidR="00B243CB" w:rsidRPr="00B243CB">
        <w:rPr>
          <w:rtl/>
        </w:rPr>
        <w:t>أو</w:t>
      </w:r>
      <w:r w:rsidR="00B243CB" w:rsidRPr="00B243CB">
        <w:rPr>
          <w:rFonts w:hint="cs"/>
          <w:rtl/>
        </w:rPr>
        <w:t> </w:t>
      </w:r>
      <w:r w:rsidR="00B243CB" w:rsidRPr="00B243CB">
        <w:rPr>
          <w:rtl/>
        </w:rPr>
        <w:t xml:space="preserve">حذف الأقسام الخاصة ذات الصلة </w:t>
      </w:r>
      <w:r w:rsidR="00B243CB" w:rsidRPr="00B243CB">
        <w:rPr>
          <w:rFonts w:hint="cs"/>
          <w:rtl/>
        </w:rPr>
        <w:t>بموجب</w:t>
      </w:r>
      <w:r w:rsidR="00B243CB" w:rsidRPr="00B243CB">
        <w:rPr>
          <w:rtl/>
        </w:rPr>
        <w:t xml:space="preserve"> الرقم</w:t>
      </w:r>
      <w:r w:rsidR="00B243CB" w:rsidRPr="00B243CB">
        <w:rPr>
          <w:rFonts w:hint="cs"/>
          <w:rtl/>
        </w:rPr>
        <w:t> </w:t>
      </w:r>
      <w:r w:rsidR="00B243CB" w:rsidRPr="00B243CB">
        <w:rPr>
          <w:b/>
          <w:bCs/>
          <w:lang w:val="en-US" w:bidi="ar-SY"/>
        </w:rPr>
        <w:t>48.11</w:t>
      </w:r>
      <w:r w:rsidR="000A699C">
        <w:rPr>
          <w:rStyle w:val="FootnoteReference"/>
          <w:rtl/>
        </w:rPr>
        <w:footnoteReference w:customMarkFollows="1" w:id="15"/>
        <w:t>13</w:t>
      </w:r>
      <w:r w:rsidR="00B243CB" w:rsidRPr="00B243CB">
        <w:rPr>
          <w:rtl/>
        </w:rPr>
        <w:t>، حسب الاقتضاء</w:t>
      </w:r>
      <w:r w:rsidR="00B243CB" w:rsidRPr="00B243CB">
        <w:rPr>
          <w:rtl/>
          <w:lang w:bidi="ar"/>
        </w:rPr>
        <w:t>.</w:t>
      </w:r>
    </w:p>
    <w:p w14:paraId="2DBC7123" w14:textId="196B1DDF" w:rsidR="000E5E31" w:rsidRDefault="00ED1573" w:rsidP="00B243CB">
      <w:pPr>
        <w:tabs>
          <w:tab w:val="clear" w:pos="794"/>
          <w:tab w:val="clear" w:pos="1191"/>
          <w:tab w:val="clear" w:pos="1588"/>
          <w:tab w:val="clear" w:pos="1985"/>
        </w:tabs>
        <w:spacing w:before="240"/>
        <w:rPr>
          <w:spacing w:val="-2"/>
          <w:lang w:val="en-US"/>
        </w:rPr>
      </w:pPr>
      <w:r w:rsidRPr="00B26D0F">
        <w:rPr>
          <w:spacing w:val="-2"/>
          <w:lang w:val="en-US" w:bidi="ar-EG"/>
        </w:rPr>
        <w:t>4</w:t>
      </w:r>
      <w:r w:rsidRPr="00B26D0F">
        <w:rPr>
          <w:spacing w:val="-2"/>
          <w:lang w:val="en-US" w:bidi="ar-EG"/>
        </w:rPr>
        <w:tab/>
      </w:r>
      <w:r w:rsidR="00B243CB" w:rsidRPr="00B243CB">
        <w:rPr>
          <w:rFonts w:hint="cs"/>
          <w:spacing w:val="-2"/>
          <w:rtl/>
          <w:lang w:val="en-US" w:bidi="ar-EG"/>
        </w:rPr>
        <w:t xml:space="preserve">ستسجَّل </w:t>
      </w:r>
      <w:r w:rsidR="00B243CB" w:rsidRPr="00B243CB">
        <w:rPr>
          <w:rFonts w:hint="cs"/>
          <w:spacing w:val="-2"/>
          <w:rtl/>
          <w:lang w:val="en-US"/>
        </w:rPr>
        <w:t>في</w:t>
      </w:r>
      <w:r w:rsidR="00B243CB" w:rsidRPr="00B243CB">
        <w:rPr>
          <w:spacing w:val="-2"/>
          <w:rtl/>
          <w:lang w:val="en-US"/>
        </w:rPr>
        <w:t xml:space="preserve"> السجل الأساسي الدولي للترددات</w:t>
      </w:r>
      <w:r w:rsidR="00B243CB" w:rsidRPr="00B243CB">
        <w:rPr>
          <w:rFonts w:hint="cs"/>
          <w:spacing w:val="-2"/>
          <w:rtl/>
          <w:lang w:val="en-US" w:bidi="ar"/>
        </w:rPr>
        <w:t xml:space="preserve"> </w:t>
      </w:r>
      <w:r w:rsidR="00B243CB" w:rsidRPr="00B243CB">
        <w:rPr>
          <w:spacing w:val="-2"/>
          <w:lang w:val="en-US" w:bidi="ar-EG"/>
        </w:rPr>
        <w:t>(</w:t>
      </w:r>
      <w:r w:rsidR="00B243CB" w:rsidRPr="00B243CB">
        <w:rPr>
          <w:rFonts w:hint="cs"/>
          <w:spacing w:val="-2"/>
          <w:lang w:val="en-US" w:bidi="ar-EG"/>
        </w:rPr>
        <w:t>MIFR</w:t>
      </w:r>
      <w:r w:rsidR="00B243CB" w:rsidRPr="00B243CB">
        <w:rPr>
          <w:spacing w:val="-2"/>
          <w:lang w:val="en-US" w:bidi="ar-EG"/>
        </w:rPr>
        <w:t>)</w:t>
      </w:r>
      <w:r w:rsidR="00B243CB" w:rsidRPr="00B243CB">
        <w:rPr>
          <w:rFonts w:hint="cs"/>
          <w:spacing w:val="-2"/>
          <w:rtl/>
          <w:lang w:val="en-US"/>
        </w:rPr>
        <w:t xml:space="preserve"> مؤقتاً التخصيصات الترددية التي تقدم إدارة ما معلومات التبليغ بشأنها لتسجَّل في</w:t>
      </w:r>
      <w:r w:rsidR="00B243CB" w:rsidRPr="00B243CB">
        <w:rPr>
          <w:spacing w:val="-2"/>
          <w:rtl/>
          <w:lang w:val="en-US"/>
        </w:rPr>
        <w:t xml:space="preserve"> السجل الأساسي الدولي للترددات</w:t>
      </w:r>
      <w:r w:rsidR="00B243CB" w:rsidRPr="00B243CB">
        <w:rPr>
          <w:rFonts w:hint="cs"/>
          <w:spacing w:val="-2"/>
          <w:rtl/>
          <w:lang w:val="en-US"/>
        </w:rPr>
        <w:t xml:space="preserve">، دون تقديم المعلومات المطلوبة بموجب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 xml:space="preserve">. وبعد ذلك، في نهاية الفترة المنصوص عليها بموجب الرقم </w:t>
      </w:r>
      <w:r w:rsidR="00B243CB" w:rsidRPr="00B243CB">
        <w:rPr>
          <w:b/>
          <w:bCs/>
          <w:spacing w:val="-2"/>
          <w:lang w:val="en-US" w:bidi="ar-EG"/>
        </w:rPr>
        <w:t>44.11</w:t>
      </w:r>
      <w:r w:rsidR="00B243CB" w:rsidRPr="00B243CB">
        <w:rPr>
          <w:rFonts w:hint="cs"/>
          <w:spacing w:val="-2"/>
          <w:rtl/>
          <w:lang w:val="en-US"/>
        </w:rPr>
        <w:t>، يتعين أن يتصرف المكتب وفقاً لأحكام الرقم</w:t>
      </w:r>
      <w:r w:rsidR="00B243CB" w:rsidRPr="00B243CB">
        <w:rPr>
          <w:rFonts w:hint="eastAsia"/>
          <w:spacing w:val="-2"/>
          <w:rtl/>
          <w:lang w:val="en-US" w:bidi="ar"/>
        </w:rPr>
        <w:t> </w:t>
      </w:r>
      <w:r w:rsidR="00B243CB" w:rsidRPr="00B243CB">
        <w:rPr>
          <w:b/>
          <w:bCs/>
          <w:spacing w:val="-2"/>
          <w:lang w:val="en-US" w:bidi="ar-EG"/>
        </w:rPr>
        <w:t>47.11</w:t>
      </w:r>
      <w:r w:rsidR="00B243CB" w:rsidRPr="00B243CB">
        <w:rPr>
          <w:rFonts w:hint="cs"/>
          <w:spacing w:val="-2"/>
          <w:rtl/>
          <w:lang w:val="en-US" w:bidi="ar-EG"/>
        </w:rPr>
        <w:t xml:space="preserve"> </w:t>
      </w:r>
      <w:r w:rsidR="00B243CB" w:rsidRPr="00B243CB">
        <w:rPr>
          <w:rFonts w:hint="cs"/>
          <w:spacing w:val="-2"/>
          <w:rtl/>
          <w:lang w:val="en-US"/>
        </w:rPr>
        <w:t>و</w:t>
      </w:r>
      <w:r w:rsidR="00B243CB" w:rsidRPr="00B243CB">
        <w:rPr>
          <w:rFonts w:hint="cs"/>
          <w:spacing w:val="-2"/>
          <w:rtl/>
          <w:lang w:val="en-US" w:bidi="ar"/>
        </w:rPr>
        <w:t>/</w:t>
      </w:r>
      <w:r w:rsidR="00B243CB" w:rsidRPr="00B243CB">
        <w:rPr>
          <w:rFonts w:hint="cs"/>
          <w:spacing w:val="-2"/>
          <w:rtl/>
          <w:lang w:val="en-US"/>
        </w:rPr>
        <w:t xml:space="preserve">أو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w:t>
      </w:r>
    </w:p>
    <w:p w14:paraId="314D20D6" w14:textId="3B7C756A" w:rsidR="00CD6A6E" w:rsidRDefault="00CD6A6E" w:rsidP="006F7192">
      <w:pPr>
        <w:tabs>
          <w:tab w:val="clear" w:pos="794"/>
          <w:tab w:val="clear" w:pos="1191"/>
          <w:tab w:val="clear" w:pos="1588"/>
          <w:tab w:val="clear" w:pos="1985"/>
        </w:tabs>
        <w:spacing w:before="240"/>
        <w:rPr>
          <w:spacing w:val="-2"/>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85"/>
        <w:gridCol w:w="7371"/>
      </w:tblGrid>
      <w:tr w:rsidR="005D1807" w14:paraId="6FDD4204" w14:textId="77777777" w:rsidTr="005D1807">
        <w:tc>
          <w:tcPr>
            <w:tcW w:w="1285" w:type="dxa"/>
          </w:tcPr>
          <w:p w14:paraId="792593B4" w14:textId="0FBF8DA5" w:rsidR="005D1807" w:rsidRPr="00B243CB" w:rsidRDefault="005D1807" w:rsidP="00690B3C">
            <w:pPr>
              <w:tabs>
                <w:tab w:val="clear" w:pos="794"/>
                <w:tab w:val="clear" w:pos="1191"/>
                <w:tab w:val="clear" w:pos="1588"/>
                <w:tab w:val="clear" w:pos="1985"/>
              </w:tabs>
              <w:spacing w:before="0" w:after="40" w:line="280" w:lineRule="exact"/>
              <w:rPr>
                <w:b/>
                <w:bCs/>
                <w:rtl/>
                <w:lang w:bidi="ar-EG"/>
              </w:rPr>
            </w:pPr>
            <w:r>
              <w:rPr>
                <w:b/>
                <w:bCs/>
                <w:lang w:val="en-US" w:bidi="ar-EG"/>
              </w:rPr>
              <w:t>46</w:t>
            </w:r>
            <w:r w:rsidRPr="00EC59CD">
              <w:rPr>
                <w:b/>
                <w:bCs/>
                <w:lang w:val="en-US" w:bidi="ar-EG"/>
              </w:rPr>
              <w:t>.</w:t>
            </w:r>
            <w:r>
              <w:rPr>
                <w:b/>
                <w:bCs/>
                <w:lang w:val="en-US" w:bidi="ar-EG"/>
              </w:rPr>
              <w:t>11</w:t>
            </w:r>
            <w:r>
              <w:rPr>
                <w:rFonts w:hint="cs"/>
                <w:b/>
                <w:bCs/>
                <w:rtl/>
                <w:lang w:val="en-US" w:bidi="ar-EG"/>
              </w:rPr>
              <w:t xml:space="preserve"> </w:t>
            </w:r>
          </w:p>
        </w:tc>
        <w:tc>
          <w:tcPr>
            <w:tcW w:w="7371" w:type="dxa"/>
            <w:tcBorders>
              <w:top w:val="nil"/>
              <w:bottom w:val="nil"/>
              <w:right w:val="nil"/>
            </w:tcBorders>
          </w:tcPr>
          <w:p w14:paraId="31A05B59" w14:textId="1B8D0655" w:rsidR="005D1807" w:rsidRPr="00B243CB" w:rsidRDefault="005D1807" w:rsidP="00690B3C">
            <w:pPr>
              <w:tabs>
                <w:tab w:val="clear" w:pos="794"/>
                <w:tab w:val="clear" w:pos="1191"/>
                <w:tab w:val="clear" w:pos="1588"/>
                <w:tab w:val="clear" w:pos="1985"/>
              </w:tabs>
              <w:spacing w:before="0" w:after="40" w:line="280" w:lineRule="exact"/>
              <w:rPr>
                <w:rFonts w:eastAsia="SimSun"/>
                <w:b/>
                <w:color w:val="000000"/>
                <w:sz w:val="16"/>
                <w:szCs w:val="16"/>
                <w:rtl/>
              </w:rPr>
            </w:pPr>
          </w:p>
        </w:tc>
      </w:tr>
    </w:tbl>
    <w:p w14:paraId="72EC3895" w14:textId="77777777" w:rsidR="005D1807" w:rsidRDefault="005D1807" w:rsidP="005D1807">
      <w:pPr>
        <w:rPr>
          <w:rtl/>
        </w:rPr>
      </w:pPr>
      <w:r>
        <w:rPr>
          <w:rFonts w:hint="cs"/>
          <w:rtl/>
        </w:rPr>
        <w:t>يصف هذا الحكم الإجراءات التي يتخذها المكتب فيما يخص بطاقات التبليغ التي يعاد تقديمها والتي ترد بعد أكثر من ستة أشهر من تاريخ إعادة بطاقة التبليغ الأصلية. وبحثت اللجنة مدى انطباقها على بطاقات التبليغ الفضائية والأرضية وخلُصت إلى ما يلي:</w:t>
      </w:r>
    </w:p>
    <w:p w14:paraId="6B43982C" w14:textId="77777777" w:rsidR="005D1807" w:rsidRDefault="005D1807" w:rsidP="005D1807">
      <w:pPr>
        <w:pStyle w:val="enumlev10"/>
        <w:rPr>
          <w:rtl/>
        </w:rPr>
      </w:pPr>
      <w:r>
        <w:rPr>
          <w:rFonts w:hint="cs"/>
          <w:rtl/>
        </w:rPr>
        <w:t> أ )</w:t>
      </w:r>
      <w:r>
        <w:rPr>
          <w:rtl/>
        </w:rPr>
        <w:tab/>
      </w:r>
      <w:r w:rsidRPr="0040742A">
        <w:rPr>
          <w:rFonts w:hint="cs"/>
          <w:spacing w:val="-2"/>
          <w:rtl/>
        </w:rPr>
        <w:t>أن يُطبق الشرط الوارد في الجملة الأولى من هذا الحكم والذي ينص على أن تُعتبر بطاقة تبليغ يعاد تقديمها وترد بعد أكثر من ستة أشهر من تاريخ إعادتها، تبليغاً جديداً، على تخصيصات التردد للمحطات الفضائية والأرضية.</w:t>
      </w:r>
    </w:p>
    <w:p w14:paraId="1B31CD7E" w14:textId="68F372F0" w:rsidR="005D1807" w:rsidRDefault="005D1807" w:rsidP="005D1807">
      <w:pPr>
        <w:pStyle w:val="enumlev10"/>
        <w:rPr>
          <w:lang w:val="en-GB"/>
        </w:rPr>
      </w:pPr>
      <w:r>
        <w:rPr>
          <w:rFonts w:hint="cs"/>
          <w:rtl/>
        </w:rPr>
        <w:t>ب)</w:t>
      </w:r>
      <w:r>
        <w:rPr>
          <w:rtl/>
        </w:rPr>
        <w:tab/>
      </w:r>
      <w:r>
        <w:rPr>
          <w:rFonts w:hint="cs"/>
          <w:rtl/>
        </w:rPr>
        <w:t xml:space="preserve">ألا تطبق جميع الشروط الأخرى المنصوص عليها في الرقم </w:t>
      </w:r>
      <w:r w:rsidRPr="00C14CB0">
        <w:rPr>
          <w:b/>
          <w:bCs/>
          <w:lang w:val="en-GB"/>
        </w:rPr>
        <w:t>46.11</w:t>
      </w:r>
      <w:r>
        <w:rPr>
          <w:rFonts w:hint="cs"/>
          <w:rtl/>
          <w:lang w:val="en-GB"/>
        </w:rPr>
        <w:t xml:space="preserve"> وفي الحكم رقم </w:t>
      </w:r>
      <w:r w:rsidRPr="00C14CB0">
        <w:rPr>
          <w:b/>
          <w:bCs/>
          <w:lang w:val="en-GB"/>
        </w:rPr>
        <w:t>1.46.11</w:t>
      </w:r>
      <w:r>
        <w:rPr>
          <w:rFonts w:hint="cs"/>
          <w:rtl/>
          <w:lang w:val="en-GB"/>
        </w:rPr>
        <w:t xml:space="preserve"> إلا على تخصيصات التردد للمحطات الفضائية.</w:t>
      </w:r>
    </w:p>
    <w:p w14:paraId="1498A103" w14:textId="5B71CCA8" w:rsidR="00072142" w:rsidRDefault="00072142" w:rsidP="005D1807">
      <w:pPr>
        <w:pStyle w:val="enumlev10"/>
        <w:rPr>
          <w:lang w:val="en-GB"/>
        </w:rPr>
      </w:pPr>
      <w:r>
        <w:rPr>
          <w:lang w:val="en-GB"/>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37AE1" w14:paraId="5E482ABF" w14:textId="77777777" w:rsidTr="0010137C">
        <w:tc>
          <w:tcPr>
            <w:tcW w:w="1275" w:type="dxa"/>
          </w:tcPr>
          <w:p w14:paraId="27BED042" w14:textId="7B63D71B" w:rsidR="00637AE1" w:rsidRPr="00EC59CD" w:rsidRDefault="00637AE1"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47</w:t>
            </w:r>
            <w:r w:rsidRPr="00EC59CD">
              <w:rPr>
                <w:b/>
                <w:bCs/>
                <w:lang w:val="en-US" w:bidi="ar-EG"/>
              </w:rPr>
              <w:t>.</w:t>
            </w:r>
            <w:r>
              <w:rPr>
                <w:b/>
                <w:bCs/>
                <w:lang w:val="en-US" w:bidi="ar-EG"/>
              </w:rPr>
              <w:t>11</w:t>
            </w:r>
          </w:p>
        </w:tc>
      </w:tr>
    </w:tbl>
    <w:p w14:paraId="119CD920" w14:textId="62AC834C" w:rsidR="00637AE1" w:rsidRDefault="00637AE1" w:rsidP="00CF78F1">
      <w:pPr>
        <w:tabs>
          <w:tab w:val="clear" w:pos="794"/>
          <w:tab w:val="clear" w:pos="1191"/>
          <w:tab w:val="clear" w:pos="1588"/>
          <w:tab w:val="clear" w:pos="1985"/>
        </w:tabs>
        <w:rPr>
          <w:lang w:val="en-US"/>
        </w:rPr>
      </w:pPr>
      <w:r>
        <w:rPr>
          <w:rFonts w:hint="cs"/>
          <w:rtl/>
          <w:lang w:val="en-US"/>
        </w:rPr>
        <w:t xml:space="preserve">ورود إشارة في </w:t>
      </w:r>
      <w:r>
        <w:rPr>
          <w:rFonts w:hint="cs"/>
          <w:rtl/>
          <w:lang w:val="en-US" w:bidi="ar-EG"/>
        </w:rPr>
        <w:t xml:space="preserve">الرقم </w:t>
      </w:r>
      <w:r w:rsidRPr="0098504E">
        <w:rPr>
          <w:b/>
          <w:bCs/>
          <w:lang w:bidi="ar-EG"/>
        </w:rPr>
        <w:t>47.11</w:t>
      </w:r>
      <w:r>
        <w:rPr>
          <w:rFonts w:hint="cs"/>
          <w:rtl/>
          <w:lang w:bidi="ar-EG"/>
        </w:rPr>
        <w:t xml:space="preserve"> </w:t>
      </w:r>
      <w:r>
        <w:rPr>
          <w:rFonts w:hint="cs"/>
          <w:rtl/>
          <w:lang w:val="en-US"/>
        </w:rPr>
        <w:t xml:space="preserve">إلى الرقم </w:t>
      </w:r>
      <w:r>
        <w:rPr>
          <w:b/>
          <w:bCs/>
          <w:lang w:val="en-US"/>
        </w:rPr>
        <w:t>44.11</w:t>
      </w:r>
      <w:r w:rsidRPr="00AF6DA5">
        <w:rPr>
          <w:rFonts w:hint="cs"/>
          <w:rtl/>
        </w:rPr>
        <w:t xml:space="preserve"> </w:t>
      </w:r>
      <w:r>
        <w:rPr>
          <w:rFonts w:hint="cs"/>
          <w:rtl/>
          <w:lang w:val="en-US"/>
        </w:rPr>
        <w:t xml:space="preserve">وإلى الفترة التنظيمية المتصلة به ينبغي أن يفسر على أنه خمس سنوات من تاريخ استلام بطاقة تبليغ عن تغيير مشار إليه في الرقم </w:t>
      </w:r>
      <w:r>
        <w:rPr>
          <w:b/>
          <w:bCs/>
          <w:lang w:val="en-US"/>
        </w:rPr>
        <w:t>43A.11</w:t>
      </w:r>
      <w:r>
        <w:rPr>
          <w:rFonts w:hint="cs"/>
          <w:rtl/>
          <w:lang w:val="en-US"/>
        </w:rPr>
        <w:t xml:space="preserve">. (انظر أيضاً التعليقات الواردة في إطار القواعد الإجرائية المتصلة بالرقم </w:t>
      </w:r>
      <w:r>
        <w:rPr>
          <w:b/>
          <w:bCs/>
          <w:lang w:val="en-US"/>
        </w:rPr>
        <w:t>43A.11</w:t>
      </w:r>
      <w:r>
        <w:rPr>
          <w:rFonts w:hint="cs"/>
          <w:b/>
          <w:bCs/>
          <w:rtl/>
          <w:lang w:val="en-US"/>
        </w:rPr>
        <w:t xml:space="preserve"> و</w:t>
      </w:r>
      <w:r>
        <w:rPr>
          <w:rFonts w:hint="cs"/>
          <w:rtl/>
          <w:lang w:val="en-US"/>
        </w:rPr>
        <w:t xml:space="preserve">الرقم </w:t>
      </w:r>
      <w:r w:rsidRPr="005138A6">
        <w:rPr>
          <w:b/>
          <w:bCs/>
          <w:lang w:val="en-US"/>
        </w:rPr>
        <w:t>44B.11</w:t>
      </w:r>
      <w:r w:rsidR="00CF78F1">
        <w:rPr>
          <w:rFonts w:hint="cs"/>
          <w:rtl/>
          <w:lang w:val="en-US"/>
        </w:rPr>
        <w:t>).</w:t>
      </w:r>
    </w:p>
    <w:p w14:paraId="6D9A0ACE" w14:textId="77777777" w:rsidR="005D1807" w:rsidRDefault="005D1807" w:rsidP="005D1807">
      <w:pPr>
        <w:rPr>
          <w:rtl/>
        </w:rPr>
      </w:pPr>
      <w:r w:rsidRPr="001175D8">
        <w:rPr>
          <w:rFonts w:hint="cs"/>
          <w:b/>
          <w:bCs/>
          <w:rtl/>
        </w:rPr>
        <w:t>ملاحظة</w:t>
      </w:r>
      <w:r>
        <w:rPr>
          <w:rFonts w:hint="cs"/>
          <w:rtl/>
        </w:rPr>
        <w:t xml:space="preserve">: اتخذ المؤتمر </w:t>
      </w:r>
      <w:r>
        <w:t>WRC-19</w:t>
      </w:r>
      <w:r>
        <w:rPr>
          <w:rFonts w:hint="cs"/>
          <w:rtl/>
        </w:rPr>
        <w:t xml:space="preserve"> القرار المتعلق بتنفيذ الرقم </w:t>
      </w:r>
      <w:r w:rsidRPr="005D1807">
        <w:rPr>
          <w:b/>
          <w:bCs/>
        </w:rPr>
        <w:t>47.11</w:t>
      </w:r>
      <w:r>
        <w:rPr>
          <w:rFonts w:hint="cs"/>
          <w:rtl/>
        </w:rPr>
        <w:t xml:space="preserve"> فيما يتعلق بعمليات التسجيل المؤقت، أثناء الجلسة العامة الثامنة، انظر الفقرات من </w:t>
      </w:r>
      <w:r>
        <w:t>11.3</w:t>
      </w:r>
      <w:r>
        <w:rPr>
          <w:rFonts w:hint="cs"/>
          <w:rtl/>
        </w:rPr>
        <w:t xml:space="preserve"> إلى </w:t>
      </w:r>
      <w:r>
        <w:t>15.3</w:t>
      </w:r>
      <w:r>
        <w:rPr>
          <w:rFonts w:hint="cs"/>
          <w:rtl/>
        </w:rPr>
        <w:t xml:space="preserve"> من لوثيقة </w:t>
      </w:r>
      <w:r>
        <w:t>CMR19/569</w:t>
      </w:r>
      <w:r>
        <w:rPr>
          <w:rFonts w:hint="cs"/>
          <w:rtl/>
        </w:rPr>
        <w:t xml:space="preserve">، الموافقة على الوثيقة </w:t>
      </w:r>
      <w:r>
        <w:t>CMR19/451</w:t>
      </w:r>
      <w:r>
        <w:rPr>
          <w:rFonts w:hint="cs"/>
          <w:rtl/>
          <w:lang w:bidi="ar-EG"/>
        </w:rPr>
        <w:t xml:space="preserve"> فيما يتعلق بالقسم </w:t>
      </w:r>
      <w:r>
        <w:rPr>
          <w:lang w:bidi="ar-EG"/>
        </w:rPr>
        <w:t>3.4.1.3</w:t>
      </w:r>
      <w:r>
        <w:rPr>
          <w:rFonts w:hint="cs"/>
          <w:rtl/>
          <w:lang w:bidi="ar-EG"/>
        </w:rPr>
        <w:t xml:space="preserve"> من الوثيقة </w:t>
      </w:r>
      <w:r>
        <w:rPr>
          <w:lang w:bidi="ar-EG"/>
        </w:rPr>
        <w:t>CMR19/4 (Add.2)</w:t>
      </w:r>
      <w:r>
        <w:rPr>
          <w:rFonts w:hint="cs"/>
          <w:rtl/>
          <w:lang w:bidi="ar-EG"/>
        </w:rPr>
        <w:t>، كالتالي:</w:t>
      </w:r>
    </w:p>
    <w:p w14:paraId="499D73DA" w14:textId="4AE69648" w:rsidR="005D1807" w:rsidRPr="005D1807" w:rsidRDefault="005D1807" w:rsidP="005D1807">
      <w:pPr>
        <w:rPr>
          <w:i/>
          <w:iCs/>
          <w:lang w:bidi="ar-EG"/>
        </w:rPr>
      </w:pPr>
      <w:r w:rsidRPr="005D1807">
        <w:rPr>
          <w:rFonts w:hint="cs"/>
          <w:i/>
          <w:iCs/>
          <w:rtl/>
        </w:rPr>
        <w:t xml:space="preserve">"عند النظر في القسم </w:t>
      </w:r>
      <w:r w:rsidRPr="005D1807">
        <w:rPr>
          <w:i/>
          <w:iCs/>
          <w:lang w:bidi="ar-EG"/>
        </w:rPr>
        <w:t>3.4.1.3</w:t>
      </w:r>
      <w:r w:rsidRPr="005D1807">
        <w:rPr>
          <w:rFonts w:hint="cs"/>
          <w:i/>
          <w:iCs/>
          <w:rtl/>
          <w:lang w:bidi="ar-EG"/>
        </w:rPr>
        <w:t xml:space="preserve"> </w:t>
      </w:r>
      <w:r w:rsidRPr="005D1807">
        <w:rPr>
          <w:rFonts w:hint="cs"/>
          <w:i/>
          <w:iCs/>
          <w:rtl/>
        </w:rPr>
        <w:t xml:space="preserve">بشأن "إمكانية مراجعة كيفية تنفيذ الرقم </w:t>
      </w:r>
      <w:r w:rsidRPr="005D1807">
        <w:rPr>
          <w:b/>
          <w:bCs/>
          <w:i/>
          <w:iCs/>
        </w:rPr>
        <w:t>47.11</w:t>
      </w:r>
      <w:r w:rsidRPr="005D1807">
        <w:rPr>
          <w:i/>
          <w:iCs/>
          <w:rtl/>
        </w:rPr>
        <w:t xml:space="preserve"> </w:t>
      </w:r>
      <w:r w:rsidRPr="005D1807">
        <w:rPr>
          <w:rFonts w:hint="cs"/>
          <w:i/>
          <w:iCs/>
          <w:rtl/>
        </w:rPr>
        <w:t xml:space="preserve">من لوائح الراديو فيما يتعلق بعمليات التسجيل المؤقت"، في هذا القسم من التقرير، تم تفضيل خيارين لمعالجة المسألة التي أُثيرت. وقرر المؤتمر </w:t>
      </w:r>
      <w:r w:rsidRPr="005D1807">
        <w:rPr>
          <w:i/>
          <w:iCs/>
          <w:lang w:bidi="ar-EG"/>
        </w:rPr>
        <w:t>WRC-19</w:t>
      </w:r>
      <w:r w:rsidRPr="005D1807">
        <w:rPr>
          <w:i/>
          <w:iCs/>
          <w:rtl/>
        </w:rPr>
        <w:t xml:space="preserve"> </w:t>
      </w:r>
      <w:r w:rsidRPr="005D1807">
        <w:rPr>
          <w:rFonts w:hint="cs"/>
          <w:i/>
          <w:iCs/>
          <w:rtl/>
        </w:rPr>
        <w:t>الأخذ بالخيار الثاني على النحو التالي:</w:t>
      </w:r>
    </w:p>
    <w:p w14:paraId="0F35EAA1" w14:textId="742E0E92" w:rsidR="005D1807" w:rsidRDefault="005D1807" w:rsidP="005D1807">
      <w:pPr>
        <w:rPr>
          <w:rtl/>
          <w:lang w:val="en-US" w:bidi="ar-EG"/>
        </w:rPr>
      </w:pPr>
      <w:r w:rsidRPr="005D1807">
        <w:rPr>
          <w:i/>
          <w:iCs/>
          <w:rtl/>
        </w:rPr>
        <w:t>تم تكليف المكتب بإجراء تمديد تلقائي للتواريخ المتوقعة للوضع في الخدمة في قاعدة البيانات حتى نهاية الفترة التنظيمية التي أرساها الرقم </w:t>
      </w:r>
      <w:r w:rsidRPr="005D1807">
        <w:rPr>
          <w:b/>
          <w:bCs/>
          <w:i/>
          <w:iCs/>
        </w:rPr>
        <w:t>44.11</w:t>
      </w:r>
      <w:r w:rsidRPr="005D1807">
        <w:rPr>
          <w:i/>
          <w:iCs/>
          <w:rtl/>
        </w:rPr>
        <w:t xml:space="preserve"> من لوائح الراديو إن لم يستلم المكتب أي تأكيد في غضون </w:t>
      </w:r>
      <w:r w:rsidRPr="005D1807">
        <w:rPr>
          <w:rFonts w:hint="cs"/>
          <w:i/>
          <w:iCs/>
          <w:rtl/>
        </w:rPr>
        <w:t>أربعة</w:t>
      </w:r>
      <w:r w:rsidRPr="005D1807">
        <w:rPr>
          <w:i/>
          <w:iCs/>
          <w:rtl/>
        </w:rPr>
        <w:t xml:space="preserve"> أشهر من التاريخ المتوقع للوضع في</w:t>
      </w:r>
      <w:r w:rsidRPr="005D1807">
        <w:rPr>
          <w:rFonts w:hint="cs"/>
          <w:i/>
          <w:iCs/>
          <w:rtl/>
        </w:rPr>
        <w:t> </w:t>
      </w:r>
      <w:r w:rsidRPr="005D1807">
        <w:rPr>
          <w:i/>
          <w:iCs/>
          <w:rtl/>
        </w:rPr>
        <w:t>الخدمة: ولن يصدر أي منشور لهذه المراجعة لتاريخ الوضع في الخدمة، ولكن ستُعرض هذه المعلومات على الموقع الإلكتروني لمكتب الاتصالات الراديوية. ولا يستلزم هذا الخيار أي تغيير في لوائح الراديو الحالية.</w:t>
      </w:r>
      <w:r w:rsidRPr="005D1807">
        <w:rPr>
          <w:rFonts w:hint="cs"/>
          <w:i/>
          <w:iCs/>
          <w:rtl/>
        </w:rPr>
        <w:t>"</w:t>
      </w:r>
      <w:r>
        <w:rPr>
          <w:rFonts w:hint="eastAsia"/>
          <w:rtl/>
          <w:lang w:bidi="ar-EG"/>
        </w:rPr>
        <w:t> </w:t>
      </w:r>
    </w:p>
    <w:p w14:paraId="49425E24" w14:textId="1291A080" w:rsidR="005D1807" w:rsidRDefault="005D1807" w:rsidP="003F5DC3">
      <w:pPr>
        <w:tabs>
          <w:tab w:val="clear" w:pos="794"/>
          <w:tab w:val="clear" w:pos="1191"/>
          <w:tab w:val="clear" w:pos="1588"/>
          <w:tab w:val="clear" w:pos="1985"/>
        </w:tabs>
        <w:spacing w:before="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637AE1" w14:paraId="598D2B47" w14:textId="77777777" w:rsidTr="0010137C">
        <w:tc>
          <w:tcPr>
            <w:tcW w:w="1275" w:type="dxa"/>
          </w:tcPr>
          <w:p w14:paraId="122269CA" w14:textId="555E2156" w:rsidR="00637AE1" w:rsidRPr="00EC59CD" w:rsidRDefault="003F5DC3" w:rsidP="003F5DC3">
            <w:pPr>
              <w:tabs>
                <w:tab w:val="clear" w:pos="794"/>
              </w:tabs>
              <w:spacing w:before="0" w:after="40" w:line="280" w:lineRule="exact"/>
              <w:rPr>
                <w:b/>
                <w:bCs/>
                <w:rtl/>
                <w:lang w:bidi="ar-EG"/>
              </w:rPr>
            </w:pPr>
            <w:r w:rsidRPr="003F5DC3">
              <w:rPr>
                <w:b/>
                <w:bCs/>
                <w:lang w:val="en-US" w:bidi="ar-EG"/>
              </w:rPr>
              <w:t>48.11</w:t>
            </w:r>
            <w:r w:rsidRPr="003F5DC3">
              <w:rPr>
                <w:rFonts w:hint="cs"/>
                <w:b/>
                <w:bCs/>
                <w:rtl/>
                <w:lang w:bidi="ar-EG"/>
              </w:rPr>
              <w:t xml:space="preserve"> و</w:t>
            </w:r>
            <w:r w:rsidRPr="003F5DC3">
              <w:rPr>
                <w:b/>
                <w:bCs/>
                <w:lang w:val="en-US" w:bidi="ar-EG"/>
              </w:rPr>
              <w:t>1.48.11</w:t>
            </w:r>
          </w:p>
        </w:tc>
        <w:tc>
          <w:tcPr>
            <w:tcW w:w="1623" w:type="dxa"/>
            <w:tcBorders>
              <w:top w:val="nil"/>
              <w:bottom w:val="nil"/>
              <w:right w:val="nil"/>
            </w:tcBorders>
          </w:tcPr>
          <w:p w14:paraId="4D4134A3" w14:textId="7B79685D" w:rsidR="00637AE1" w:rsidRDefault="00637AE1" w:rsidP="0010137C">
            <w:pPr>
              <w:tabs>
                <w:tab w:val="clear" w:pos="794"/>
              </w:tabs>
              <w:spacing w:before="0" w:after="40" w:line="280" w:lineRule="exact"/>
              <w:jc w:val="right"/>
              <w:rPr>
                <w:b/>
                <w:bCs/>
                <w:lang w:bidi="ar-EG"/>
              </w:rPr>
            </w:pPr>
          </w:p>
        </w:tc>
      </w:tr>
    </w:tbl>
    <w:p w14:paraId="55899D3C" w14:textId="77777777" w:rsidR="00CD6A6E" w:rsidRPr="00CD6A6E" w:rsidRDefault="00CD6A6E" w:rsidP="00CD6A6E">
      <w:pPr>
        <w:rPr>
          <w:b/>
          <w:bCs/>
          <w:lang w:bidi="ar-EG"/>
        </w:rPr>
      </w:pPr>
      <w:r w:rsidRPr="00CD6A6E">
        <w:rPr>
          <w:rFonts w:ascii="Calibri" w:hAnsi="Calibri"/>
          <w:b/>
          <w:bCs/>
          <w:rtl/>
        </w:rPr>
        <w:t>التدابير التي اتخذها المكتب تبعاً لقرار اللجنة بتمديد مهلة وضع تخصيصات تردد شبكة ساتلية في الخدمة</w:t>
      </w:r>
    </w:p>
    <w:p w14:paraId="1B61E1B0" w14:textId="401282BF" w:rsidR="00CD6A6E" w:rsidRDefault="003F5DC3" w:rsidP="003F5DC3">
      <w:pPr>
        <w:rPr>
          <w:lang w:bidi="ar-EG"/>
        </w:rPr>
      </w:pPr>
      <w:r w:rsidRPr="003F5DC3">
        <w:rPr>
          <w:rtl/>
          <w:lang w:bidi="ar-EG"/>
        </w:rPr>
        <w:t xml:space="preserve">عندما تقرر اللجنة تمديد المهلة التنظيمية لوضع تخصيصات تردد شبكة ساتلية في الخدمة لشبكة ساتلية في حالة </w:t>
      </w:r>
      <w:r w:rsidRPr="003F5DC3">
        <w:rPr>
          <w:i/>
          <w:iCs/>
          <w:rtl/>
          <w:lang w:bidi="ar-EG"/>
        </w:rPr>
        <w:t>ظروف قاهرة</w:t>
      </w:r>
      <w:r w:rsidRPr="003F5DC3">
        <w:rPr>
          <w:rtl/>
          <w:lang w:bidi="ar-EG"/>
        </w:rPr>
        <w:t xml:space="preserve"> أو حالة تأخير مرتبط بمشاركة ساتل آخر في مركبة الإطلاق، فإن ذلك يثير التساؤل عما إذا كان ينبغي أيضاً تمديد المهلة المحددة لتقديم المعلومات المنصوص عليها في القرار </w:t>
      </w:r>
      <w:r w:rsidRPr="003F5DC3">
        <w:rPr>
          <w:b/>
          <w:bCs/>
          <w:lang w:val="en-US" w:bidi="ar-EG"/>
        </w:rPr>
        <w:t>49 (Rev.WRC</w:t>
      </w:r>
      <w:r w:rsidRPr="003F5DC3">
        <w:rPr>
          <w:b/>
          <w:bCs/>
          <w:lang w:val="en-US" w:bidi="ar-EG"/>
        </w:rPr>
        <w:noBreakHyphen/>
      </w:r>
      <w:r w:rsidR="00521FB6">
        <w:rPr>
          <w:b/>
          <w:bCs/>
          <w:lang w:val="en-US" w:bidi="ar-EG"/>
        </w:rPr>
        <w:t>23</w:t>
      </w:r>
      <w:r w:rsidRPr="003F5DC3">
        <w:rPr>
          <w:b/>
          <w:bCs/>
          <w:lang w:val="en-US" w:bidi="ar-EG"/>
        </w:rPr>
        <w:t>)</w:t>
      </w:r>
      <w:r w:rsidRPr="003F5DC3">
        <w:rPr>
          <w:rFonts w:hint="cs"/>
          <w:rtl/>
          <w:lang w:bidi="ar-EG"/>
        </w:rPr>
        <w:t xml:space="preserve"> والقرار </w:t>
      </w:r>
      <w:r w:rsidRPr="003F5DC3">
        <w:rPr>
          <w:b/>
          <w:bCs/>
          <w:lang w:val="en-US" w:bidi="ar-EG"/>
        </w:rPr>
        <w:t>552</w:t>
      </w:r>
      <w:r w:rsidR="00155F39">
        <w:rPr>
          <w:b/>
          <w:bCs/>
          <w:lang w:val="en-US" w:bidi="ar-EG"/>
        </w:rPr>
        <w:t> </w:t>
      </w:r>
      <w:r w:rsidRPr="003F5DC3">
        <w:rPr>
          <w:b/>
          <w:bCs/>
          <w:lang w:val="en-US" w:bidi="ar-EG"/>
        </w:rPr>
        <w:t>(Rev.WRC-</w:t>
      </w:r>
      <w:r w:rsidR="00521FB6">
        <w:rPr>
          <w:b/>
          <w:bCs/>
          <w:lang w:val="en-US" w:bidi="ar-EG"/>
        </w:rPr>
        <w:t>23</w:t>
      </w:r>
      <w:r w:rsidRPr="003F5DC3">
        <w:rPr>
          <w:b/>
          <w:bCs/>
          <w:lang w:val="en-US" w:bidi="ar-EG"/>
        </w:rPr>
        <w:t>)</w:t>
      </w:r>
      <w:r w:rsidRPr="003F5DC3">
        <w:rPr>
          <w:rFonts w:hint="cs"/>
          <w:b/>
          <w:bCs/>
          <w:rtl/>
          <w:lang w:bidi="ar-EG"/>
        </w:rPr>
        <w:t xml:space="preserve"> </w:t>
      </w:r>
      <w:r w:rsidRPr="003F5DC3">
        <w:rPr>
          <w:rtl/>
          <w:lang w:bidi="ar-EG"/>
        </w:rPr>
        <w:t xml:space="preserve">ومعلومات التبليغ. والواقع </w:t>
      </w:r>
      <w:r w:rsidRPr="003F5DC3">
        <w:rPr>
          <w:rFonts w:hint="cs"/>
          <w:rtl/>
          <w:lang w:bidi="ar-EG"/>
        </w:rPr>
        <w:t xml:space="preserve">فإن الرقمين </w:t>
      </w:r>
      <w:r w:rsidRPr="003F5DC3">
        <w:rPr>
          <w:b/>
          <w:bCs/>
          <w:lang w:val="en-US" w:bidi="ar-EG"/>
        </w:rPr>
        <w:t>48.11</w:t>
      </w:r>
      <w:r w:rsidRPr="003F5DC3">
        <w:rPr>
          <w:rFonts w:hint="cs"/>
          <w:b/>
          <w:bCs/>
          <w:rtl/>
          <w:lang w:bidi="ar-EG"/>
        </w:rPr>
        <w:t xml:space="preserve"> و</w:t>
      </w:r>
      <w:r w:rsidRPr="003F5DC3">
        <w:rPr>
          <w:b/>
          <w:bCs/>
          <w:lang w:val="en-US" w:bidi="ar-EG"/>
        </w:rPr>
        <w:t>1.48.11</w:t>
      </w:r>
      <w:r w:rsidRPr="003F5DC3">
        <w:rPr>
          <w:rtl/>
          <w:lang w:bidi="ar-EG"/>
        </w:rPr>
        <w:t xml:space="preserve"> لا يتص</w:t>
      </w:r>
      <w:r w:rsidRPr="003F5DC3">
        <w:rPr>
          <w:rFonts w:hint="cs"/>
          <w:rtl/>
          <w:lang w:bidi="ar-EG"/>
        </w:rPr>
        <w:t>لان</w:t>
      </w:r>
      <w:r w:rsidRPr="003F5DC3">
        <w:rPr>
          <w:rtl/>
          <w:lang w:bidi="ar-EG"/>
        </w:rPr>
        <w:t xml:space="preserve"> فقط بالوضع في الخدمة بل يقتضي</w:t>
      </w:r>
      <w:r w:rsidRPr="003F5DC3">
        <w:rPr>
          <w:rFonts w:hint="cs"/>
          <w:rtl/>
          <w:lang w:bidi="ar-EG"/>
        </w:rPr>
        <w:t>ان</w:t>
      </w:r>
      <w:r w:rsidRPr="003F5DC3">
        <w:rPr>
          <w:rtl/>
          <w:lang w:bidi="ar-EG"/>
        </w:rPr>
        <w:t xml:space="preserve"> أيضاً أن يستلم مكتب الاتصالات الراديوية بطاقة التبليغ الأولى لتسجيل تخصيصات التردد بموجب الرقم </w:t>
      </w:r>
      <w:r w:rsidRPr="003F5DC3">
        <w:rPr>
          <w:b/>
          <w:bCs/>
          <w:lang w:val="en-US" w:bidi="ar-EG"/>
        </w:rPr>
        <w:t>15.11</w:t>
      </w:r>
      <w:r w:rsidRPr="003F5DC3">
        <w:rPr>
          <w:rtl/>
          <w:lang w:bidi="ar-EG"/>
        </w:rPr>
        <w:t xml:space="preserve"> قبل انقضاء المهلة التنظيمية البالغة </w:t>
      </w:r>
      <w:r w:rsidR="007D6195">
        <w:rPr>
          <w:lang w:bidi="ar-EG"/>
        </w:rPr>
        <w:t>7</w:t>
      </w:r>
      <w:r w:rsidRPr="003F5DC3">
        <w:rPr>
          <w:rtl/>
          <w:lang w:bidi="ar-EG"/>
        </w:rPr>
        <w:t xml:space="preserve"> سنوات ومعلومات الاحتياط الواجب بموجب القرار </w:t>
      </w:r>
      <w:r w:rsidRPr="003F5DC3">
        <w:rPr>
          <w:b/>
          <w:bCs/>
          <w:lang w:val="en-US" w:bidi="ar-EG"/>
        </w:rPr>
        <w:t>49 (Rev.WRC</w:t>
      </w:r>
      <w:r w:rsidRPr="003F5DC3">
        <w:rPr>
          <w:b/>
          <w:bCs/>
          <w:lang w:val="en-US" w:bidi="ar-EG"/>
        </w:rPr>
        <w:noBreakHyphen/>
      </w:r>
      <w:r w:rsidR="000A573D">
        <w:rPr>
          <w:b/>
          <w:bCs/>
          <w:lang w:val="en-US" w:bidi="ar-EG"/>
        </w:rPr>
        <w:t>23</w:t>
      </w:r>
      <w:r w:rsidRPr="003F5DC3">
        <w:rPr>
          <w:b/>
          <w:bCs/>
          <w:lang w:val="en-US" w:bidi="ar-EG"/>
        </w:rPr>
        <w:t>)</w:t>
      </w:r>
      <w:r w:rsidRPr="003F5DC3">
        <w:rPr>
          <w:rtl/>
          <w:lang w:bidi="ar-EG"/>
        </w:rPr>
        <w:t xml:space="preserve"> </w:t>
      </w:r>
      <w:r w:rsidRPr="003F5DC3">
        <w:rPr>
          <w:rFonts w:hint="cs"/>
          <w:rtl/>
          <w:lang w:bidi="ar-EG"/>
        </w:rPr>
        <w:t xml:space="preserve">و/أو القرار </w:t>
      </w:r>
      <w:r w:rsidRPr="003F5DC3">
        <w:rPr>
          <w:b/>
          <w:bCs/>
          <w:lang w:val="en-US" w:bidi="ar-EG"/>
        </w:rPr>
        <w:t>552 (Rev.WRC-</w:t>
      </w:r>
      <w:r w:rsidR="000A573D">
        <w:rPr>
          <w:b/>
          <w:bCs/>
          <w:lang w:val="en-US" w:bidi="ar-EG"/>
        </w:rPr>
        <w:t>23</w:t>
      </w:r>
      <w:r w:rsidRPr="003F5DC3">
        <w:rPr>
          <w:b/>
          <w:bCs/>
          <w:lang w:val="en-US" w:bidi="ar-EG"/>
        </w:rPr>
        <w:t>)</w:t>
      </w:r>
      <w:r w:rsidRPr="003F5DC3">
        <w:rPr>
          <w:rFonts w:hint="cs"/>
          <w:b/>
          <w:bCs/>
          <w:rtl/>
          <w:lang w:bidi="ar-EG"/>
        </w:rPr>
        <w:t xml:space="preserve"> </w:t>
      </w:r>
      <w:bookmarkStart w:id="7" w:name="_Hlk129703196"/>
      <w:r w:rsidRPr="003F5DC3">
        <w:rPr>
          <w:rFonts w:hint="cs"/>
          <w:rtl/>
          <w:lang w:bidi="ar-EG"/>
        </w:rPr>
        <w:t>بعد ثلاثين يوماً على الأقل من</w:t>
      </w:r>
      <w:r w:rsidRPr="003F5DC3">
        <w:rPr>
          <w:rtl/>
          <w:lang w:bidi="ar-EG"/>
        </w:rPr>
        <w:t xml:space="preserve"> انقضاء المهلة التنظيمية البالغة </w:t>
      </w:r>
      <w:r w:rsidRPr="003F5DC3">
        <w:rPr>
          <w:lang w:val="en-US" w:bidi="ar-EG"/>
        </w:rPr>
        <w:t>7</w:t>
      </w:r>
      <w:r w:rsidRPr="003F5DC3">
        <w:rPr>
          <w:rtl/>
          <w:lang w:bidi="ar-EG"/>
        </w:rPr>
        <w:t xml:space="preserve"> سنوات</w:t>
      </w:r>
      <w:bookmarkEnd w:id="7"/>
      <w:r w:rsidRPr="003F5DC3">
        <w:rPr>
          <w:rtl/>
          <w:lang w:bidi="ar-EG"/>
        </w:rPr>
        <w:t>.</w:t>
      </w:r>
    </w:p>
    <w:p w14:paraId="68F26096" w14:textId="57A9106E" w:rsidR="005D1807" w:rsidRDefault="003F5DC3" w:rsidP="003F5DC3">
      <w:pPr>
        <w:rPr>
          <w:lang w:bidi="ar-EG"/>
        </w:rPr>
      </w:pPr>
      <w:r w:rsidRPr="003F5DC3">
        <w:rPr>
          <w:rtl/>
          <w:lang w:bidi="ar-EG"/>
        </w:rPr>
        <w:t xml:space="preserve">ما لم تقرر اللجنة صراحةً خلاف ذلك، أن تمديد تاريخ وضع تخصيصات تردد شبكة ساتلية في الخدمة لا يعني تمديد المهلة التنظيمية لتقديم معلومات التبليغ والمعلومات المنصوص عليها في القرار </w:t>
      </w:r>
      <w:r w:rsidRPr="003F5DC3">
        <w:rPr>
          <w:b/>
          <w:bCs/>
          <w:lang w:val="en-US" w:bidi="ar-EG"/>
        </w:rPr>
        <w:t>49 (Rev.WRC</w:t>
      </w:r>
      <w:r w:rsidRPr="003F5DC3">
        <w:rPr>
          <w:b/>
          <w:bCs/>
          <w:lang w:val="en-US" w:bidi="ar-EG"/>
        </w:rPr>
        <w:noBreakHyphen/>
      </w:r>
      <w:r w:rsidR="000A573D">
        <w:rPr>
          <w:b/>
          <w:bCs/>
          <w:lang w:val="en-US" w:bidi="ar-EG"/>
        </w:rPr>
        <w:t>23</w:t>
      </w:r>
      <w:r w:rsidRPr="003F5DC3">
        <w:rPr>
          <w:b/>
          <w:bCs/>
          <w:lang w:val="en-US" w:bidi="ar-EG"/>
        </w:rPr>
        <w:t>)</w:t>
      </w:r>
      <w:r w:rsidRPr="003F5DC3">
        <w:rPr>
          <w:rtl/>
          <w:lang w:bidi="ar-EG"/>
        </w:rPr>
        <w:t xml:space="preserve"> </w:t>
      </w:r>
      <w:r w:rsidRPr="003F5DC3">
        <w:rPr>
          <w:rFonts w:hint="cs"/>
          <w:rtl/>
          <w:lang w:bidi="ar-EG"/>
        </w:rPr>
        <w:t>و/أو القرار</w:t>
      </w:r>
      <w:r w:rsidRPr="003F5DC3">
        <w:rPr>
          <w:rFonts w:hint="eastAsia"/>
          <w:rtl/>
          <w:lang w:bidi="ar-EG"/>
        </w:rPr>
        <w:t> </w:t>
      </w:r>
      <w:r w:rsidRPr="003F5DC3">
        <w:rPr>
          <w:b/>
          <w:bCs/>
          <w:lang w:val="en-US" w:bidi="ar-EG"/>
        </w:rPr>
        <w:t>552 (Rev.WRC</w:t>
      </w:r>
      <w:r w:rsidRPr="003F5DC3">
        <w:rPr>
          <w:b/>
          <w:bCs/>
          <w:lang w:val="en-US" w:bidi="ar-EG"/>
        </w:rPr>
        <w:noBreakHyphen/>
      </w:r>
      <w:r w:rsidR="000A573D">
        <w:rPr>
          <w:b/>
          <w:bCs/>
          <w:lang w:val="en-US" w:bidi="ar-EG"/>
        </w:rPr>
        <w:t>23</w:t>
      </w:r>
      <w:r w:rsidRPr="003F5DC3">
        <w:rPr>
          <w:b/>
          <w:bCs/>
          <w:lang w:val="en-US" w:bidi="ar-EG"/>
        </w:rPr>
        <w:t>)</w:t>
      </w:r>
      <w:r w:rsidRPr="003F5DC3">
        <w:rPr>
          <w:rFonts w:hint="cs"/>
          <w:b/>
          <w:bCs/>
          <w:rtl/>
          <w:lang w:bidi="ar-EG"/>
        </w:rPr>
        <w:t xml:space="preserve"> </w:t>
      </w:r>
      <w:r w:rsidRPr="003F5DC3">
        <w:rPr>
          <w:rtl/>
          <w:lang w:bidi="ar-EG"/>
        </w:rPr>
        <w:t>بموجب الرقم</w:t>
      </w:r>
      <w:r w:rsidRPr="003F5DC3">
        <w:rPr>
          <w:rFonts w:hint="cs"/>
          <w:rtl/>
          <w:lang w:bidi="ar-EG"/>
        </w:rPr>
        <w:t>ين</w:t>
      </w:r>
      <w:r w:rsidRPr="003F5DC3">
        <w:rPr>
          <w:rtl/>
          <w:lang w:bidi="ar-EG"/>
        </w:rPr>
        <w:t xml:space="preserve"> </w:t>
      </w:r>
      <w:r w:rsidRPr="003F5DC3">
        <w:rPr>
          <w:b/>
          <w:bCs/>
          <w:lang w:val="en-US" w:bidi="ar-EG"/>
        </w:rPr>
        <w:t>48.11</w:t>
      </w:r>
      <w:r w:rsidRPr="003F5DC3">
        <w:rPr>
          <w:rFonts w:hint="cs"/>
          <w:b/>
          <w:bCs/>
          <w:rtl/>
          <w:lang w:bidi="ar-EG"/>
        </w:rPr>
        <w:t xml:space="preserve"> و</w:t>
      </w:r>
      <w:r w:rsidRPr="003F5DC3">
        <w:rPr>
          <w:b/>
          <w:bCs/>
          <w:lang w:val="en-US" w:bidi="ar-EG"/>
        </w:rPr>
        <w:t>1.48.11</w:t>
      </w:r>
      <w:r w:rsidRPr="003F5DC3">
        <w:rPr>
          <w:rtl/>
          <w:lang w:bidi="ar-EG"/>
        </w:rPr>
        <w:t>. والواقع أن المعلومات المتعلقة بالاستعمال المخطط للتردد وحالة التنسيق ستكون مفيدة للإدارات الأخرى في تخطيط مشاريعها الساتلية وأنشطة التنسيق الخاصة بها. ونتيجةً لذلك، ففي الحالات التي لم تقدَّم فيها هذه المعلومات قبل قرار اللجنة بتمديد مهلة الوضع في الخدمة، سيخطر المكتب الإدارة المبلِّغة بعد قرار اللجنة بأنه لا يزال يتعين عليها تقديم معلومات التبليغ والمعلومات المنصوص عليها في القرار </w:t>
      </w:r>
      <w:r w:rsidRPr="003F5DC3">
        <w:rPr>
          <w:b/>
          <w:bCs/>
          <w:lang w:val="en-US" w:bidi="ar-EG"/>
        </w:rPr>
        <w:t>49 (Rev.WRC</w:t>
      </w:r>
      <w:r w:rsidRPr="003F5DC3">
        <w:rPr>
          <w:b/>
          <w:bCs/>
          <w:lang w:val="en-US" w:bidi="ar-EG"/>
        </w:rPr>
        <w:noBreakHyphen/>
      </w:r>
      <w:r w:rsidR="000A573D">
        <w:rPr>
          <w:b/>
          <w:bCs/>
          <w:lang w:val="en-US" w:bidi="ar-EG"/>
        </w:rPr>
        <w:t>23</w:t>
      </w:r>
      <w:r w:rsidRPr="003F5DC3">
        <w:rPr>
          <w:b/>
          <w:bCs/>
          <w:lang w:val="en-US" w:bidi="ar-EG"/>
        </w:rPr>
        <w:t>)</w:t>
      </w:r>
      <w:r w:rsidRPr="003F5DC3">
        <w:rPr>
          <w:rtl/>
          <w:lang w:bidi="ar-EG"/>
        </w:rPr>
        <w:t xml:space="preserve"> وفقاً للرقم</w:t>
      </w:r>
      <w:r w:rsidRPr="003F5DC3">
        <w:rPr>
          <w:rFonts w:hint="cs"/>
          <w:rtl/>
          <w:lang w:bidi="ar-EG"/>
        </w:rPr>
        <w:t>ين </w:t>
      </w:r>
      <w:r w:rsidRPr="003F5DC3">
        <w:rPr>
          <w:b/>
          <w:bCs/>
          <w:lang w:val="en-US" w:bidi="ar-EG"/>
        </w:rPr>
        <w:t>48.11</w:t>
      </w:r>
      <w:r w:rsidRPr="003F5DC3">
        <w:rPr>
          <w:rFonts w:hint="cs"/>
          <w:b/>
          <w:bCs/>
          <w:rtl/>
          <w:lang w:bidi="ar-EG"/>
        </w:rPr>
        <w:t xml:space="preserve"> و</w:t>
      </w:r>
      <w:r w:rsidRPr="003F5DC3">
        <w:rPr>
          <w:b/>
          <w:bCs/>
          <w:lang w:val="en-US" w:bidi="ar-EG"/>
        </w:rPr>
        <w:t>1.48.11</w:t>
      </w:r>
      <w:r w:rsidRPr="003F5DC3">
        <w:rPr>
          <w:rtl/>
        </w:rPr>
        <w:t>، معلومات التبليغ</w:t>
      </w:r>
      <w:r w:rsidRPr="003F5DC3">
        <w:rPr>
          <w:rFonts w:hint="cs"/>
          <w:rtl/>
          <w:lang w:bidi="ar-EG"/>
        </w:rPr>
        <w:t xml:space="preserve"> </w:t>
      </w:r>
      <w:r w:rsidRPr="003F5DC3">
        <w:rPr>
          <w:rtl/>
          <w:lang w:bidi="ar-EG"/>
        </w:rPr>
        <w:t>في غضون فترة السبع سنوات</w:t>
      </w:r>
      <w:r w:rsidRPr="003F5DC3">
        <w:rPr>
          <w:rFonts w:hint="cs"/>
          <w:rtl/>
          <w:lang w:bidi="ar-EG"/>
        </w:rPr>
        <w:t xml:space="preserve"> </w:t>
      </w:r>
      <w:r w:rsidRPr="003F5DC3">
        <w:rPr>
          <w:rFonts w:hint="cs"/>
          <w:rtl/>
        </w:rPr>
        <w:t xml:space="preserve">إضافة إلى </w:t>
      </w:r>
      <w:r w:rsidRPr="003F5DC3">
        <w:rPr>
          <w:rtl/>
        </w:rPr>
        <w:t>المعلومات المنصوص عليها في القرار </w:t>
      </w:r>
      <w:r w:rsidRPr="003F5DC3">
        <w:rPr>
          <w:b/>
          <w:bCs/>
          <w:lang w:val="en-US" w:bidi="ar-EG"/>
        </w:rPr>
        <w:t>49 (Rev.WRC</w:t>
      </w:r>
      <w:r w:rsidRPr="003F5DC3">
        <w:rPr>
          <w:b/>
          <w:bCs/>
          <w:lang w:val="en-US" w:bidi="ar-EG"/>
        </w:rPr>
        <w:noBreakHyphen/>
      </w:r>
      <w:r w:rsidR="000A573D">
        <w:rPr>
          <w:b/>
          <w:bCs/>
          <w:lang w:val="en-US" w:bidi="ar-EG"/>
        </w:rPr>
        <w:t>23</w:t>
      </w:r>
      <w:r w:rsidRPr="003F5DC3">
        <w:rPr>
          <w:b/>
          <w:bCs/>
          <w:lang w:val="en-US" w:bidi="ar-EG"/>
        </w:rPr>
        <w:t>)</w:t>
      </w:r>
      <w:r w:rsidRPr="003F5DC3">
        <w:rPr>
          <w:rtl/>
          <w:lang w:bidi="ar-EG"/>
        </w:rPr>
        <w:t xml:space="preserve"> </w:t>
      </w:r>
      <w:r w:rsidRPr="003F5DC3">
        <w:rPr>
          <w:rFonts w:hint="cs"/>
          <w:rtl/>
          <w:lang w:bidi="ar-EG"/>
        </w:rPr>
        <w:t xml:space="preserve">و/أو القرار </w:t>
      </w:r>
      <w:r w:rsidRPr="003F5DC3">
        <w:rPr>
          <w:b/>
          <w:bCs/>
          <w:lang w:val="en-US" w:bidi="ar-EG"/>
        </w:rPr>
        <w:t>552 (Rev.WRC-</w:t>
      </w:r>
      <w:r w:rsidR="000A573D">
        <w:rPr>
          <w:b/>
          <w:bCs/>
          <w:lang w:val="en-US" w:bidi="ar-EG"/>
        </w:rPr>
        <w:t>23</w:t>
      </w:r>
      <w:r w:rsidRPr="003F5DC3">
        <w:rPr>
          <w:b/>
          <w:bCs/>
          <w:lang w:val="en-US" w:bidi="ar-EG"/>
        </w:rPr>
        <w:t>)</w:t>
      </w:r>
      <w:r w:rsidRPr="003F5DC3">
        <w:rPr>
          <w:rFonts w:hint="cs"/>
          <w:b/>
          <w:bCs/>
          <w:rtl/>
          <w:lang w:bidi="ar-EG"/>
        </w:rPr>
        <w:t xml:space="preserve"> </w:t>
      </w:r>
      <w:r w:rsidRPr="003F5DC3">
        <w:rPr>
          <w:rtl/>
          <w:lang w:bidi="ar-EG"/>
        </w:rPr>
        <w:t xml:space="preserve">المتعلقة بالساتل الذي واجه حالة </w:t>
      </w:r>
      <w:r w:rsidRPr="003F5DC3">
        <w:rPr>
          <w:i/>
          <w:iCs/>
          <w:rtl/>
          <w:lang w:bidi="ar-EG"/>
        </w:rPr>
        <w:t>ظروف قاهرة</w:t>
      </w:r>
      <w:r w:rsidRPr="003F5DC3">
        <w:rPr>
          <w:rtl/>
          <w:lang w:bidi="ar-EG"/>
        </w:rPr>
        <w:t xml:space="preserve"> أو حالة تأخير مرتبط بمشاركة ساتل آخر في مركبة الإطلاق</w:t>
      </w:r>
      <w:r w:rsidRPr="003F5DC3">
        <w:rPr>
          <w:rFonts w:hint="cs"/>
          <w:rtl/>
          <w:lang w:bidi="ar-EG"/>
        </w:rPr>
        <w:t xml:space="preserve"> بعد ثلاثين يوماً على الأقل من انقضاء فترة السبع سنوات</w:t>
      </w:r>
      <w:r w:rsidRPr="003F5DC3">
        <w:rPr>
          <w:rtl/>
          <w:lang w:bidi="ar-EG"/>
        </w:rPr>
        <w:t>.</w:t>
      </w:r>
    </w:p>
    <w:p w14:paraId="270AAB12" w14:textId="77777777" w:rsidR="0041744A" w:rsidRDefault="0041744A" w:rsidP="005D1807">
      <w:pPr>
        <w:rPr>
          <w:rtl/>
        </w:rPr>
      </w:pPr>
      <w:r>
        <w:rPr>
          <w:rtl/>
        </w:rPr>
        <w:br w:type="page"/>
      </w:r>
    </w:p>
    <w:p w14:paraId="63DF0F8D" w14:textId="265CAFBE" w:rsidR="005D1807" w:rsidRDefault="003F5DC3" w:rsidP="003F5DC3">
      <w:pPr>
        <w:rPr>
          <w:lang w:bidi="ar-EG"/>
        </w:rPr>
      </w:pPr>
      <w:r w:rsidRPr="003F5DC3">
        <w:rPr>
          <w:rFonts w:hint="cs"/>
          <w:rtl/>
        </w:rPr>
        <w:lastRenderedPageBreak/>
        <w:t xml:space="preserve">إذا تم تقديم معلومات القرارين </w:t>
      </w:r>
      <w:r w:rsidRPr="003F5DC3">
        <w:rPr>
          <w:b/>
          <w:bCs/>
          <w:lang w:val="en-US"/>
        </w:rPr>
        <w:t>49</w:t>
      </w:r>
      <w:r w:rsidR="00155F39">
        <w:rPr>
          <w:b/>
          <w:bCs/>
          <w:lang w:val="en-US"/>
        </w:rPr>
        <w:t> </w:t>
      </w:r>
      <w:r w:rsidRPr="003F5DC3">
        <w:rPr>
          <w:b/>
          <w:bCs/>
          <w:lang w:val="en-US"/>
        </w:rPr>
        <w:t>(Rev.WRC</w:t>
      </w:r>
      <w:r w:rsidR="00155F39">
        <w:rPr>
          <w:b/>
          <w:bCs/>
          <w:lang w:val="en-US"/>
        </w:rPr>
        <w:t>-</w:t>
      </w:r>
      <w:r w:rsidR="000A573D">
        <w:rPr>
          <w:b/>
          <w:bCs/>
          <w:lang w:val="en-US"/>
        </w:rPr>
        <w:t>23</w:t>
      </w:r>
      <w:r w:rsidRPr="003F5DC3">
        <w:rPr>
          <w:b/>
          <w:bCs/>
          <w:lang w:val="en-US"/>
        </w:rPr>
        <w:t>)</w:t>
      </w:r>
      <w:r w:rsidRPr="003F5DC3">
        <w:rPr>
          <w:rFonts w:hint="cs"/>
          <w:rtl/>
        </w:rPr>
        <w:t xml:space="preserve"> </w:t>
      </w:r>
      <w:r w:rsidRPr="003F5DC3">
        <w:rPr>
          <w:rtl/>
        </w:rPr>
        <w:t>و/أو القرار (</w:t>
      </w:r>
      <w:r w:rsidRPr="003F5DC3">
        <w:rPr>
          <w:b/>
          <w:bCs/>
          <w:lang w:val="en-US"/>
        </w:rPr>
        <w:t>Rev.WRC-</w:t>
      </w:r>
      <w:r w:rsidR="000A573D">
        <w:rPr>
          <w:b/>
          <w:bCs/>
          <w:lang w:val="en-US"/>
        </w:rPr>
        <w:t>23</w:t>
      </w:r>
      <w:r w:rsidRPr="003F5DC3">
        <w:rPr>
          <w:b/>
          <w:bCs/>
          <w:rtl/>
        </w:rPr>
        <w:t>)</w:t>
      </w:r>
      <w:r w:rsidRPr="003F5DC3">
        <w:rPr>
          <w:b/>
          <w:bCs/>
          <w:lang w:val="en-US"/>
        </w:rPr>
        <w:t>552</w:t>
      </w:r>
      <w:r w:rsidRPr="003F5DC3">
        <w:rPr>
          <w:lang w:val="en-US"/>
        </w:rPr>
        <w:t> </w:t>
      </w:r>
      <w:r w:rsidRPr="003F5DC3">
        <w:rPr>
          <w:rFonts w:hint="cs"/>
          <w:rtl/>
        </w:rPr>
        <w:t xml:space="preserve"> إلى المكتب قبل صدور قرار من اللجنة بمنح تمديد للموعد النهائي للوضع في الخدمة، تقدم الإدارة المبلغة إلى المكتب </w:t>
      </w:r>
      <w:r w:rsidRPr="003F5DC3">
        <w:rPr>
          <w:rtl/>
        </w:rPr>
        <w:t xml:space="preserve">معلومات القرارين </w:t>
      </w:r>
      <w:r w:rsidRPr="003F5DC3">
        <w:rPr>
          <w:b/>
          <w:bCs/>
          <w:rtl/>
        </w:rPr>
        <w:t>(</w:t>
      </w:r>
      <w:r w:rsidRPr="003F5DC3">
        <w:rPr>
          <w:b/>
          <w:bCs/>
          <w:lang w:val="en-US"/>
        </w:rPr>
        <w:t>Rev.WRC</w:t>
      </w:r>
      <w:r w:rsidR="00155F39">
        <w:rPr>
          <w:b/>
          <w:bCs/>
          <w:lang w:val="en-US"/>
        </w:rPr>
        <w:t>-</w:t>
      </w:r>
      <w:r w:rsidR="000A573D">
        <w:rPr>
          <w:b/>
          <w:bCs/>
          <w:lang w:val="en-US"/>
        </w:rPr>
        <w:t>23</w:t>
      </w:r>
      <w:r w:rsidRPr="003F5DC3">
        <w:rPr>
          <w:b/>
          <w:bCs/>
          <w:rtl/>
        </w:rPr>
        <w:t>)</w:t>
      </w:r>
      <w:r w:rsidRPr="003F5DC3">
        <w:rPr>
          <w:b/>
          <w:bCs/>
          <w:lang w:val="en-US"/>
        </w:rPr>
        <w:t>49</w:t>
      </w:r>
      <w:r w:rsidRPr="003F5DC3">
        <w:rPr>
          <w:lang w:val="en-US"/>
        </w:rPr>
        <w:t> </w:t>
      </w:r>
      <w:r w:rsidRPr="003F5DC3">
        <w:rPr>
          <w:rFonts w:hint="cs"/>
          <w:rtl/>
        </w:rPr>
        <w:t xml:space="preserve"> </w:t>
      </w:r>
      <w:r w:rsidRPr="003F5DC3">
        <w:rPr>
          <w:rtl/>
        </w:rPr>
        <w:t xml:space="preserve">و/أو </w:t>
      </w:r>
      <w:r w:rsidRPr="003F5DC3">
        <w:rPr>
          <w:b/>
          <w:bCs/>
          <w:rtl/>
        </w:rPr>
        <w:t>(</w:t>
      </w:r>
      <w:r w:rsidRPr="003F5DC3">
        <w:rPr>
          <w:b/>
          <w:bCs/>
          <w:lang w:val="en-US"/>
        </w:rPr>
        <w:t>Rev.WRC-</w:t>
      </w:r>
      <w:r w:rsidR="000A573D">
        <w:rPr>
          <w:b/>
          <w:bCs/>
          <w:lang w:val="en-US"/>
        </w:rPr>
        <w:t>23</w:t>
      </w:r>
      <w:r w:rsidRPr="003F5DC3">
        <w:rPr>
          <w:b/>
          <w:bCs/>
          <w:rtl/>
        </w:rPr>
        <w:t>)</w:t>
      </w:r>
      <w:r w:rsidRPr="003F5DC3">
        <w:rPr>
          <w:b/>
          <w:bCs/>
          <w:lang w:val="en-US"/>
        </w:rPr>
        <w:t>552</w:t>
      </w:r>
      <w:r w:rsidRPr="003F5DC3">
        <w:rPr>
          <w:lang w:val="en-US"/>
        </w:rPr>
        <w:t> </w:t>
      </w:r>
      <w:r w:rsidRPr="003F5DC3">
        <w:rPr>
          <w:rtl/>
        </w:rPr>
        <w:t xml:space="preserve"> </w:t>
      </w:r>
      <w:r w:rsidRPr="003F5DC3">
        <w:rPr>
          <w:rFonts w:hint="cs"/>
          <w:rtl/>
        </w:rPr>
        <w:t>المحدثة. و</w:t>
      </w:r>
      <w:r w:rsidRPr="003F5DC3">
        <w:rPr>
          <w:rtl/>
        </w:rPr>
        <w:t>إذا لم تقدم الإدارة المبلغة إلى المكتب</w:t>
      </w:r>
      <w:r w:rsidRPr="003F5DC3">
        <w:rPr>
          <w:rFonts w:hint="cs"/>
          <w:rtl/>
        </w:rPr>
        <w:t xml:space="preserve">، بعد </w:t>
      </w:r>
      <w:r w:rsidR="007D6195">
        <w:t>30</w:t>
      </w:r>
      <w:r w:rsidRPr="003F5DC3">
        <w:rPr>
          <w:rFonts w:hint="cs"/>
          <w:rtl/>
        </w:rPr>
        <w:t xml:space="preserve"> يوماً من نهاية فترة التمديد،</w:t>
      </w:r>
      <w:r w:rsidRPr="003F5DC3">
        <w:rPr>
          <w:rtl/>
        </w:rPr>
        <w:t xml:space="preserve"> المعلومات الم</w:t>
      </w:r>
      <w:r w:rsidRPr="003F5DC3">
        <w:rPr>
          <w:rtl/>
          <w:lang w:bidi="ar-EG"/>
        </w:rPr>
        <w:t>ح</w:t>
      </w:r>
      <w:r w:rsidRPr="003F5DC3">
        <w:rPr>
          <w:rtl/>
        </w:rPr>
        <w:t>دَّثة</w:t>
      </w:r>
      <w:r w:rsidRPr="003F5DC3">
        <w:rPr>
          <w:rtl/>
          <w:lang w:bidi="ar-EG"/>
        </w:rPr>
        <w:t xml:space="preserve"> </w:t>
      </w:r>
      <w:r w:rsidRPr="003F5DC3">
        <w:rPr>
          <w:rFonts w:hint="cs"/>
          <w:rtl/>
          <w:lang w:bidi="ar-EG"/>
        </w:rPr>
        <w:t xml:space="preserve">هذه </w:t>
      </w:r>
      <w:r w:rsidRPr="003F5DC3">
        <w:rPr>
          <w:rtl/>
          <w:lang w:bidi="ar-EG"/>
        </w:rPr>
        <w:t>المنصوص عليها في</w:t>
      </w:r>
      <w:r w:rsidRPr="003F5DC3">
        <w:rPr>
          <w:rFonts w:hint="cs"/>
          <w:rtl/>
        </w:rPr>
        <w:t> </w:t>
      </w:r>
      <w:r w:rsidRPr="003F5DC3">
        <w:rPr>
          <w:rtl/>
        </w:rPr>
        <w:t>القرار</w:t>
      </w:r>
      <w:r w:rsidRPr="003F5DC3">
        <w:rPr>
          <w:rFonts w:hint="cs"/>
          <w:rtl/>
        </w:rPr>
        <w:t>ين</w:t>
      </w:r>
      <w:r w:rsidRPr="003F5DC3">
        <w:rPr>
          <w:rtl/>
        </w:rPr>
        <w:t xml:space="preserve"> </w:t>
      </w:r>
      <w:r w:rsidRPr="003F5DC3">
        <w:rPr>
          <w:b/>
          <w:bCs/>
          <w:lang w:val="en-US"/>
        </w:rPr>
        <w:t>49</w:t>
      </w:r>
      <w:r w:rsidR="007D6195">
        <w:rPr>
          <w:b/>
          <w:bCs/>
          <w:lang w:val="en-US"/>
        </w:rPr>
        <w:t> </w:t>
      </w:r>
      <w:r w:rsidRPr="003F5DC3">
        <w:rPr>
          <w:b/>
          <w:bCs/>
          <w:lang w:val="en-US"/>
        </w:rPr>
        <w:t>(Rev.WRC-</w:t>
      </w:r>
      <w:r w:rsidR="000A573D">
        <w:rPr>
          <w:b/>
          <w:bCs/>
          <w:lang w:val="en-US"/>
        </w:rPr>
        <w:t>23</w:t>
      </w:r>
      <w:r w:rsidRPr="003F5DC3">
        <w:rPr>
          <w:b/>
          <w:bCs/>
          <w:lang w:val="en-US"/>
        </w:rPr>
        <w:t>)</w:t>
      </w:r>
      <w:r w:rsidRPr="003F5DC3">
        <w:rPr>
          <w:rFonts w:hint="cs"/>
          <w:b/>
          <w:bCs/>
          <w:rtl/>
          <w:lang w:bidi="ar-EG"/>
        </w:rPr>
        <w:t xml:space="preserve"> </w:t>
      </w:r>
      <w:r w:rsidRPr="003F5DC3">
        <w:rPr>
          <w:rFonts w:hint="cs"/>
          <w:rtl/>
          <w:lang w:bidi="ar-EG"/>
        </w:rPr>
        <w:t>و/أو</w:t>
      </w:r>
      <w:r w:rsidRPr="003F5DC3">
        <w:rPr>
          <w:rFonts w:hint="eastAsia"/>
          <w:rtl/>
          <w:lang w:bidi="ar-EG"/>
        </w:rPr>
        <w:t> </w:t>
      </w:r>
      <w:r w:rsidRPr="003F5DC3">
        <w:rPr>
          <w:b/>
          <w:bCs/>
          <w:lang w:val="en-US"/>
        </w:rPr>
        <w:t>552 (Rev.WRC</w:t>
      </w:r>
      <w:r w:rsidRPr="003F5DC3">
        <w:rPr>
          <w:b/>
          <w:bCs/>
          <w:lang w:val="en-US"/>
        </w:rPr>
        <w:noBreakHyphen/>
      </w:r>
      <w:r w:rsidR="000A573D">
        <w:rPr>
          <w:b/>
          <w:bCs/>
          <w:lang w:val="en-US"/>
        </w:rPr>
        <w:t>23</w:t>
      </w:r>
      <w:r w:rsidRPr="003F5DC3">
        <w:rPr>
          <w:b/>
          <w:bCs/>
          <w:lang w:val="en-US"/>
        </w:rPr>
        <w:t>)</w:t>
      </w:r>
      <w:r w:rsidRPr="003F5DC3">
        <w:rPr>
          <w:rtl/>
        </w:rPr>
        <w:t>، تنتهي صلاحية تخصيصات التردد ذات الصلة</w:t>
      </w:r>
      <w:r w:rsidRPr="003F5DC3">
        <w:rPr>
          <w:rFonts w:hint="cs"/>
          <w:rtl/>
        </w:rPr>
        <w:t xml:space="preserve">، وتُحذف المعلومات المقابلة المنشورة بموجب الأرقام </w:t>
      </w:r>
      <w:r w:rsidRPr="003F5DC3">
        <w:rPr>
          <w:b/>
          <w:bCs/>
          <w:lang w:val="en-US"/>
        </w:rPr>
        <w:t>1A.9</w:t>
      </w:r>
      <w:r w:rsidRPr="003F5DC3">
        <w:rPr>
          <w:rFonts w:hint="cs"/>
          <w:rtl/>
          <w:lang w:bidi="ar-EG"/>
        </w:rPr>
        <w:t xml:space="preserve"> و</w:t>
      </w:r>
      <w:r w:rsidRPr="003F5DC3">
        <w:rPr>
          <w:b/>
          <w:bCs/>
          <w:lang w:val="en-US"/>
        </w:rPr>
        <w:t>2B.9</w:t>
      </w:r>
      <w:r w:rsidRPr="003F5DC3">
        <w:rPr>
          <w:rFonts w:hint="cs"/>
          <w:b/>
          <w:bCs/>
          <w:rtl/>
          <w:lang w:bidi="ar-EG"/>
        </w:rPr>
        <w:t xml:space="preserve"> </w:t>
      </w:r>
      <w:r w:rsidRPr="003F5DC3">
        <w:rPr>
          <w:rFonts w:hint="cs"/>
          <w:rtl/>
          <w:lang w:bidi="ar-EG"/>
        </w:rPr>
        <w:t>و</w:t>
      </w:r>
      <w:r w:rsidRPr="003F5DC3">
        <w:rPr>
          <w:b/>
          <w:bCs/>
          <w:lang w:val="en-US"/>
        </w:rPr>
        <w:t>38.9</w:t>
      </w:r>
      <w:r w:rsidRPr="003F5DC3">
        <w:rPr>
          <w:rFonts w:hint="cs"/>
          <w:rtl/>
          <w:lang w:bidi="ar-EG"/>
        </w:rPr>
        <w:t>، حسب الاقتضاء</w:t>
      </w:r>
      <w:r w:rsidRPr="003F5DC3">
        <w:rPr>
          <w:rtl/>
          <w:lang w:bidi="ar"/>
        </w:rPr>
        <w:t xml:space="preserve">. </w:t>
      </w:r>
      <w:r w:rsidRPr="003F5DC3">
        <w:rPr>
          <w:rtl/>
        </w:rPr>
        <w:t>وإذا لم تقدم الإدارة المبلغة إلى المكتب المعلومات الم</w:t>
      </w:r>
      <w:r w:rsidRPr="003F5DC3">
        <w:rPr>
          <w:rtl/>
          <w:lang w:bidi="ar-EG"/>
        </w:rPr>
        <w:t>ح</w:t>
      </w:r>
      <w:r w:rsidRPr="003F5DC3">
        <w:rPr>
          <w:rtl/>
        </w:rPr>
        <w:t>دَّثة</w:t>
      </w:r>
      <w:r w:rsidRPr="003F5DC3">
        <w:rPr>
          <w:rtl/>
          <w:lang w:bidi="ar-EG"/>
        </w:rPr>
        <w:t xml:space="preserve"> المنصوص عليها في</w:t>
      </w:r>
      <w:r w:rsidRPr="003F5DC3">
        <w:rPr>
          <w:rtl/>
        </w:rPr>
        <w:t xml:space="preserve"> القرار</w:t>
      </w:r>
      <w:r w:rsidRPr="003F5DC3">
        <w:rPr>
          <w:rFonts w:hint="cs"/>
          <w:rtl/>
        </w:rPr>
        <w:t>ين </w:t>
      </w:r>
      <w:r w:rsidRPr="003F5DC3">
        <w:rPr>
          <w:b/>
          <w:bCs/>
          <w:lang w:val="en-US"/>
        </w:rPr>
        <w:t>49 (Rev.WRC-</w:t>
      </w:r>
      <w:r w:rsidR="000A573D">
        <w:rPr>
          <w:b/>
          <w:bCs/>
          <w:lang w:val="en-US"/>
        </w:rPr>
        <w:t>23</w:t>
      </w:r>
      <w:r w:rsidRPr="003F5DC3">
        <w:rPr>
          <w:b/>
          <w:bCs/>
          <w:lang w:val="en-US"/>
        </w:rPr>
        <w:t>)</w:t>
      </w:r>
      <w:r w:rsidRPr="003F5DC3">
        <w:rPr>
          <w:rFonts w:hint="cs"/>
          <w:b/>
          <w:bCs/>
          <w:rtl/>
          <w:lang w:bidi="ar-EG"/>
        </w:rPr>
        <w:t xml:space="preserve"> </w:t>
      </w:r>
      <w:r w:rsidRPr="003F5DC3">
        <w:rPr>
          <w:rFonts w:hint="cs"/>
          <w:rtl/>
          <w:lang w:bidi="ar-EG"/>
        </w:rPr>
        <w:t xml:space="preserve">و/أو </w:t>
      </w:r>
      <w:r w:rsidRPr="003F5DC3">
        <w:rPr>
          <w:b/>
          <w:bCs/>
          <w:lang w:val="en-US"/>
        </w:rPr>
        <w:t>552 (Rev.WRC-</w:t>
      </w:r>
      <w:r w:rsidR="000A573D">
        <w:rPr>
          <w:b/>
          <w:bCs/>
          <w:lang w:val="en-US"/>
        </w:rPr>
        <w:t>23</w:t>
      </w:r>
      <w:r w:rsidRPr="003F5DC3">
        <w:rPr>
          <w:b/>
          <w:bCs/>
          <w:lang w:val="en-US"/>
        </w:rPr>
        <w:t>)</w:t>
      </w:r>
      <w:r w:rsidRPr="003F5DC3">
        <w:rPr>
          <w:rtl/>
        </w:rPr>
        <w:t>، قبل</w:t>
      </w:r>
      <w:r w:rsidRPr="003F5DC3">
        <w:rPr>
          <w:rtl/>
          <w:lang w:bidi="ar"/>
        </w:rPr>
        <w:t> </w:t>
      </w:r>
      <w:r w:rsidRPr="003F5DC3">
        <w:rPr>
          <w:rtl/>
        </w:rPr>
        <w:t>شهر واحد من الموعد النهائي المذكور أعلاه، يرسل المكتب على الفور رسالة تذكير إلى الإدارة المبلغة</w:t>
      </w:r>
      <w:r w:rsidRPr="003F5DC3">
        <w:rPr>
          <w:rtl/>
          <w:lang w:bidi="ar"/>
        </w:rPr>
        <w:t>.</w:t>
      </w:r>
    </w:p>
    <w:p w14:paraId="4BBF6366" w14:textId="2FBF0E15" w:rsidR="005D1807" w:rsidRDefault="005D1807" w:rsidP="00CD6A6E">
      <w:pPr>
        <w:rPr>
          <w:lang w:bidi="ar-EG"/>
        </w:rPr>
      </w:pPr>
    </w:p>
    <w:tbl>
      <w:tblPr>
        <w:bidiVisual/>
        <w:tblW w:w="0" w:type="auto"/>
        <w:tblInd w:w="2"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tblGrid>
      <w:tr w:rsidR="006F7192" w:rsidRPr="007F769A" w14:paraId="32B7EA54" w14:textId="77777777" w:rsidTr="0010137C">
        <w:tc>
          <w:tcPr>
            <w:tcW w:w="1276" w:type="dxa"/>
          </w:tcPr>
          <w:p w14:paraId="1F524899" w14:textId="3E688479" w:rsidR="006F7192" w:rsidRPr="00611418" w:rsidRDefault="006F7192" w:rsidP="00152D70">
            <w:pPr>
              <w:keepNext/>
              <w:rPr>
                <w:rFonts w:ascii="Times New Roman Bold" w:eastAsia="SimSun" w:hAnsi="Times New Roman Bold" w:cs="Times New Roman Bold"/>
                <w:b/>
                <w:bCs/>
                <w:i/>
                <w:iCs/>
                <w:rtl/>
              </w:rPr>
            </w:pPr>
            <w:r w:rsidRPr="00611418">
              <w:rPr>
                <w:rFonts w:ascii="Times New Roman Bold" w:eastAsia="SimSun" w:hAnsi="Times New Roman Bold" w:cs="Times New Roman Bold"/>
                <w:b/>
                <w:bCs/>
                <w:lang w:bidi="ar-EG"/>
              </w:rPr>
              <w:t>49.11</w:t>
            </w:r>
            <w:r>
              <w:rPr>
                <w:rFonts w:ascii="Times New Roman Bold" w:eastAsia="SimSun" w:hAnsi="Times New Roman Bold" w:cs="Times New Roman Bold"/>
                <w:b/>
                <w:bCs/>
                <w:lang w:bidi="ar-EG"/>
              </w:rPr>
              <w:br/>
            </w:r>
            <w:r w:rsidRPr="00611418">
              <w:rPr>
                <w:rFonts w:ascii="Times New Roman Bold" w:eastAsia="SimSun" w:hAnsi="Times New Roman Bold" w:cs="Times New Roman" w:hint="cs"/>
                <w:b/>
                <w:bCs/>
                <w:rtl/>
                <w:lang w:bidi="ar-EG"/>
              </w:rPr>
              <w:t>و</w:t>
            </w:r>
            <w:r w:rsidRPr="00611418">
              <w:rPr>
                <w:rFonts w:ascii="Times New Roman Bold" w:eastAsia="SimSun" w:hAnsi="Times New Roman Bold" w:cs="Times New Roman Bold"/>
                <w:b/>
                <w:bCs/>
                <w:lang w:bidi="ar-EG"/>
              </w:rPr>
              <w:t>1.49.11</w:t>
            </w:r>
            <w:r w:rsidR="006E610D" w:rsidRPr="006E610D">
              <w:rPr>
                <w:rStyle w:val="FootnoteReference"/>
                <w:rFonts w:eastAsia="SimSun"/>
                <w:b/>
                <w:bCs/>
                <w:rtl/>
              </w:rPr>
              <w:footnoteReference w:customMarkFollows="1" w:id="16"/>
              <w:t>14</w:t>
            </w:r>
          </w:p>
        </w:tc>
      </w:tr>
    </w:tbl>
    <w:p w14:paraId="54A55CB3" w14:textId="77777777" w:rsidR="006F7192" w:rsidRPr="006F7192" w:rsidRDefault="006F7192" w:rsidP="00D21431">
      <w:pPr>
        <w:pStyle w:val="Heading1"/>
        <w:rPr>
          <w:rtl/>
        </w:rPr>
      </w:pPr>
      <w:r w:rsidRPr="006F7192">
        <w:t>1</w:t>
      </w:r>
      <w:r w:rsidRPr="006F7192">
        <w:rPr>
          <w:rtl/>
        </w:rPr>
        <w:tab/>
        <w:t>التخصيصات المعل</w:t>
      </w:r>
      <w:r w:rsidRPr="006F7192">
        <w:rPr>
          <w:rFonts w:hint="cs"/>
          <w:rtl/>
        </w:rPr>
        <w:t>ّ</w:t>
      </w:r>
      <w:r w:rsidRPr="006F7192">
        <w:rPr>
          <w:rtl/>
        </w:rPr>
        <w:t>قة</w:t>
      </w:r>
    </w:p>
    <w:p w14:paraId="66E2241B" w14:textId="77777777" w:rsidR="006F7192" w:rsidRPr="007F769A" w:rsidRDefault="006F7192" w:rsidP="00CF78F1">
      <w:pPr>
        <w:keepNext/>
        <w:tabs>
          <w:tab w:val="clear" w:pos="794"/>
          <w:tab w:val="clear" w:pos="1191"/>
          <w:tab w:val="clear" w:pos="1588"/>
          <w:tab w:val="clear" w:pos="1985"/>
        </w:tabs>
        <w:rPr>
          <w:rtl/>
        </w:rPr>
      </w:pPr>
      <w:r w:rsidRPr="007F769A">
        <w:rPr>
          <w:lang w:bidi="ar-EG"/>
        </w:rPr>
        <w:t>1.1</w:t>
      </w:r>
      <w:r w:rsidRPr="007F769A">
        <w:rPr>
          <w:rtl/>
        </w:rPr>
        <w:tab/>
        <w:t>تطبيقاً لأحكام الرقم</w:t>
      </w:r>
      <w:r w:rsidRPr="007F769A">
        <w:rPr>
          <w:b/>
          <w:bCs/>
          <w:lang w:bidi="ar-EG"/>
        </w:rPr>
        <w:t>49.11</w:t>
      </w:r>
      <w:r w:rsidRPr="007F769A">
        <w:rPr>
          <w:lang w:bidi="ar-EG"/>
        </w:rPr>
        <w:t> </w:t>
      </w:r>
      <w:r w:rsidRPr="007F769A">
        <w:rPr>
          <w:rtl/>
        </w:rPr>
        <w:t xml:space="preserve">، </w:t>
      </w:r>
      <w:r w:rsidRPr="007F769A">
        <w:rPr>
          <w:rFonts w:hint="cs"/>
          <w:rtl/>
        </w:rPr>
        <w:t>تفهم اللجنة</w:t>
      </w:r>
      <w:r w:rsidRPr="007F769A">
        <w:rPr>
          <w:rtl/>
        </w:rPr>
        <w:t xml:space="preserve"> أنه يمكن لأي إدارة أن تطلب تعليق استخدام تخصيص تردد لمحطة فضائية لفترة لا تزيد عن ثلاثة أعوام</w:t>
      </w:r>
      <w:r w:rsidRPr="007F769A">
        <w:rPr>
          <w:rFonts w:hint="cs"/>
          <w:rtl/>
        </w:rPr>
        <w:t>،</w:t>
      </w:r>
      <w:r w:rsidRPr="007F769A">
        <w:rPr>
          <w:rtl/>
        </w:rPr>
        <w:t xml:space="preserve"> </w:t>
      </w:r>
      <w:r w:rsidRPr="007F769A">
        <w:rPr>
          <w:rtl/>
          <w:lang w:bidi="ar-EG"/>
        </w:rPr>
        <w:t xml:space="preserve">وأن خلال هذه الفترة يستمر تخصيص التردد هذا </w:t>
      </w:r>
      <w:r w:rsidRPr="007F769A">
        <w:rPr>
          <w:rtl/>
        </w:rPr>
        <w:t xml:space="preserve">في التمتع بالحماية المكتسبة بموجب اتفاقات التنسيق </w:t>
      </w:r>
      <w:r w:rsidRPr="007F769A">
        <w:rPr>
          <w:rFonts w:hint="cs"/>
          <w:rtl/>
        </w:rPr>
        <w:t>المبرمة</w:t>
      </w:r>
      <w:r w:rsidRPr="007F769A">
        <w:rPr>
          <w:rtl/>
        </w:rPr>
        <w:t>.</w:t>
      </w:r>
    </w:p>
    <w:p w14:paraId="0C8FFAED" w14:textId="77777777" w:rsidR="006F7192" w:rsidRDefault="006F7192" w:rsidP="00A52A98">
      <w:pPr>
        <w:tabs>
          <w:tab w:val="clear" w:pos="794"/>
          <w:tab w:val="clear" w:pos="1191"/>
          <w:tab w:val="clear" w:pos="1588"/>
          <w:tab w:val="clear" w:pos="1985"/>
        </w:tabs>
      </w:pPr>
      <w:r w:rsidRPr="007F769A">
        <w:rPr>
          <w:lang w:bidi="ar-EG"/>
        </w:rPr>
        <w:t>2.1</w:t>
      </w:r>
      <w:r w:rsidRPr="007F769A">
        <w:rPr>
          <w:rtl/>
        </w:rPr>
        <w:tab/>
        <w:t>قررت اللجنة تطبيق الإجراء الموصوف أدناه. ولن يكون الإجراء صالحاً إلا للتخصيصات المعلقة التي لم</w:t>
      </w:r>
      <w:r w:rsidR="00A52A98">
        <w:rPr>
          <w:rFonts w:hint="cs"/>
          <w:rtl/>
        </w:rPr>
        <w:t> </w:t>
      </w:r>
      <w:r w:rsidRPr="007F769A">
        <w:rPr>
          <w:rtl/>
        </w:rPr>
        <w:t>تعدل قبل إعادة وضعها في الخدمة.</w:t>
      </w:r>
    </w:p>
    <w:p w14:paraId="53EA1F4A" w14:textId="77777777" w:rsidR="00637AE1" w:rsidRPr="00F538B0" w:rsidRDefault="00637AE1" w:rsidP="00D21431">
      <w:pPr>
        <w:pStyle w:val="Heading1"/>
        <w:rPr>
          <w:rtl/>
        </w:rPr>
      </w:pPr>
      <w:r w:rsidRPr="00F538B0">
        <w:t>2</w:t>
      </w:r>
      <w:r w:rsidRPr="00F538B0">
        <w:rPr>
          <w:rtl/>
        </w:rPr>
        <w:tab/>
        <w:t>تسجيل تعليق استخدام التخصيص</w:t>
      </w:r>
    </w:p>
    <w:p w14:paraId="57BF367E" w14:textId="77777777" w:rsidR="006F7192" w:rsidRPr="007F769A" w:rsidRDefault="006F7192" w:rsidP="00CF78F1">
      <w:pPr>
        <w:tabs>
          <w:tab w:val="clear" w:pos="794"/>
          <w:tab w:val="clear" w:pos="1191"/>
          <w:tab w:val="clear" w:pos="1588"/>
          <w:tab w:val="clear" w:pos="1985"/>
        </w:tabs>
        <w:rPr>
          <w:lang w:bidi="ar-EG"/>
        </w:rPr>
      </w:pPr>
      <w:r w:rsidRPr="007F769A">
        <w:rPr>
          <w:lang w:bidi="ar-EG"/>
        </w:rPr>
        <w:t>1.2</w:t>
      </w:r>
      <w:r w:rsidRPr="007F769A">
        <w:rPr>
          <w:rtl/>
        </w:rPr>
        <w:tab/>
        <w:t xml:space="preserve">حين يتم إعلام المكتب، إما تطبيقاً للرقم </w:t>
      </w:r>
      <w:r w:rsidRPr="007F769A">
        <w:rPr>
          <w:b/>
          <w:bCs/>
          <w:lang w:bidi="ar-EG"/>
        </w:rPr>
        <w:t>49.11</w:t>
      </w:r>
      <w:r w:rsidRPr="007F769A">
        <w:rPr>
          <w:rtl/>
        </w:rPr>
        <w:t xml:space="preserve"> أو رداً على طلب معلومات بموجب الرقم </w:t>
      </w:r>
      <w:r w:rsidRPr="007F769A">
        <w:rPr>
          <w:b/>
          <w:bCs/>
          <w:lang w:bidi="ar-EG"/>
        </w:rPr>
        <w:t>6.13</w:t>
      </w:r>
      <w:r w:rsidRPr="007F769A">
        <w:rPr>
          <w:rtl/>
        </w:rPr>
        <w:t xml:space="preserve">، بتعليق </w:t>
      </w:r>
      <w:r w:rsidRPr="007F769A">
        <w:rPr>
          <w:rFonts w:hint="cs"/>
          <w:rtl/>
        </w:rPr>
        <w:t>استخدام</w:t>
      </w:r>
      <w:r w:rsidRPr="007F769A">
        <w:rPr>
          <w:rtl/>
        </w:rPr>
        <w:t xml:space="preserve"> تخصيص تردد لمحطة فضائية </w:t>
      </w:r>
      <w:r w:rsidRPr="007F769A">
        <w:rPr>
          <w:rFonts w:hint="cs"/>
          <w:rtl/>
        </w:rPr>
        <w:t>مدرج</w:t>
      </w:r>
      <w:r w:rsidRPr="007F769A">
        <w:rPr>
          <w:rtl/>
        </w:rPr>
        <w:t xml:space="preserve"> في السجل الأساسي، فإن</w:t>
      </w:r>
      <w:r w:rsidRPr="007F769A">
        <w:rPr>
          <w:rFonts w:hint="cs"/>
          <w:rtl/>
        </w:rPr>
        <w:t xml:space="preserve"> المكتب</w:t>
      </w:r>
      <w:r w:rsidRPr="007F769A">
        <w:rPr>
          <w:rtl/>
        </w:rPr>
        <w:t xml:space="preserve"> ينشر هذه المعلومة في الجزء ذي الصلة من النشرة الإعلامية الدولية للترددات وفي الموقع الإلكتروني لمكتب الاتصالات الراديوية المعد لهذا الغرض (بغية إعلام جميع الإدارات) ويعدل التسجيل في السجل الأساسي لإدراج التاريخ المتوقع لاستئناف </w:t>
      </w:r>
      <w:r w:rsidRPr="007F769A">
        <w:rPr>
          <w:rFonts w:hint="cs"/>
          <w:rtl/>
        </w:rPr>
        <w:t>الاستخدام</w:t>
      </w:r>
      <w:r w:rsidRPr="007F769A">
        <w:rPr>
          <w:rtl/>
        </w:rPr>
        <w:t xml:space="preserve"> الذي أشارت إليه الإدارة</w:t>
      </w:r>
      <w:r>
        <w:rPr>
          <w:rFonts w:hint="cs"/>
          <w:rtl/>
        </w:rPr>
        <w:t> </w:t>
      </w:r>
      <w:r w:rsidRPr="007F769A">
        <w:rPr>
          <w:rtl/>
        </w:rPr>
        <w:t>المبلغة.</w:t>
      </w:r>
    </w:p>
    <w:p w14:paraId="5D9A6D18" w14:textId="639E5C9D" w:rsidR="006F7192" w:rsidRDefault="006F7192" w:rsidP="00C928BC">
      <w:pPr>
        <w:tabs>
          <w:tab w:val="clear" w:pos="794"/>
          <w:tab w:val="clear" w:pos="1191"/>
          <w:tab w:val="clear" w:pos="1588"/>
          <w:tab w:val="clear" w:pos="1985"/>
        </w:tabs>
        <w:rPr>
          <w:lang w:val="en-US"/>
        </w:rPr>
      </w:pPr>
      <w:r w:rsidRPr="004F740E">
        <w:t>2.2</w:t>
      </w:r>
      <w:r w:rsidRPr="004F740E">
        <w:rPr>
          <w:rtl/>
        </w:rPr>
        <w:tab/>
        <w:t xml:space="preserve">تستمر مراعاة الترددات المخصصة لمحطات فضائية جرى التبليغ عن تعليقها لفترة </w:t>
      </w:r>
      <w:r w:rsidRPr="004F740E">
        <w:rPr>
          <w:rFonts w:hint="cs"/>
          <w:rtl/>
        </w:rPr>
        <w:t>لا تزيد</w:t>
      </w:r>
      <w:r w:rsidRPr="004F740E">
        <w:rPr>
          <w:rtl/>
        </w:rPr>
        <w:t xml:space="preserve"> عن </w:t>
      </w:r>
      <w:r>
        <w:rPr>
          <w:rFonts w:hint="cs"/>
          <w:rtl/>
        </w:rPr>
        <w:t xml:space="preserve">ثلاثة أعوام </w:t>
      </w:r>
      <w:r w:rsidRPr="004F740E">
        <w:rPr>
          <w:rtl/>
        </w:rPr>
        <w:t xml:space="preserve">وذلك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lang w:val="en-US"/>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w:t>
      </w:r>
      <w:r w:rsidRPr="004F740E">
        <w:rPr>
          <w:rFonts w:hint="cs"/>
          <w:rtl/>
        </w:rPr>
        <w:t>ل</w:t>
      </w:r>
      <w:r w:rsidRPr="004F740E">
        <w:rPr>
          <w:rtl/>
        </w:rPr>
        <w:t>حين اكتمال المشاورات بشأن استئناف استخدامها</w:t>
      </w:r>
      <w:r w:rsidRPr="004F740E">
        <w:rPr>
          <w:rFonts w:hint="cs"/>
          <w:rtl/>
        </w:rPr>
        <w:t xml:space="preserve"> (انظر الفقرة </w:t>
      </w:r>
      <w:r w:rsidRPr="004F740E">
        <w:rPr>
          <w:lang w:val="en-US"/>
        </w:rPr>
        <w:t>4.2</w:t>
      </w:r>
      <w:r w:rsidRPr="004F740E">
        <w:rPr>
          <w:rFonts w:hint="cs"/>
          <w:rtl/>
          <w:lang w:val="en-US"/>
        </w:rPr>
        <w:t xml:space="preserve"> أدناه).</w:t>
      </w:r>
    </w:p>
    <w:p w14:paraId="6B819C82" w14:textId="4124C66F" w:rsidR="00072142" w:rsidRDefault="00072142" w:rsidP="00C928BC">
      <w:pPr>
        <w:tabs>
          <w:tab w:val="clear" w:pos="794"/>
          <w:tab w:val="clear" w:pos="1191"/>
          <w:tab w:val="clear" w:pos="1588"/>
          <w:tab w:val="clear" w:pos="1985"/>
        </w:tabs>
        <w:rPr>
          <w:lang w:val="en-US"/>
        </w:rPr>
      </w:pPr>
      <w:r>
        <w:rPr>
          <w:lang w:val="en-US"/>
        </w:rPr>
        <w:br w:type="page"/>
      </w:r>
    </w:p>
    <w:p w14:paraId="08580C16" w14:textId="46B9F582" w:rsidR="006F7192" w:rsidRDefault="006F7192" w:rsidP="00C928BC">
      <w:pPr>
        <w:tabs>
          <w:tab w:val="clear" w:pos="794"/>
          <w:tab w:val="clear" w:pos="1191"/>
          <w:tab w:val="clear" w:pos="1588"/>
          <w:tab w:val="clear" w:pos="1985"/>
        </w:tabs>
        <w:rPr>
          <w:rtl/>
        </w:rPr>
      </w:pPr>
      <w:r w:rsidRPr="004F740E">
        <w:lastRenderedPageBreak/>
        <w:t>3.2</w:t>
      </w:r>
      <w:r w:rsidRPr="004F740E">
        <w:rPr>
          <w:rtl/>
        </w:rPr>
        <w:tab/>
        <w:t>لا ت</w:t>
      </w:r>
      <w:r w:rsidRPr="004F740E">
        <w:rPr>
          <w:rFonts w:hint="cs"/>
          <w:rtl/>
        </w:rPr>
        <w:t>راع</w:t>
      </w:r>
      <w:r>
        <w:rPr>
          <w:rFonts w:hint="cs"/>
          <w:rtl/>
        </w:rPr>
        <w:t>ى</w:t>
      </w:r>
      <w:r w:rsidRPr="004F740E">
        <w:rPr>
          <w:rtl/>
        </w:rPr>
        <w:t xml:space="preserve"> الترددات المخصصة لمحطات فضائية تم التبليغ عن تعليقها لفترة </w:t>
      </w:r>
      <w:r w:rsidRPr="004F740E">
        <w:rPr>
          <w:rFonts w:hint="cs"/>
          <w:rtl/>
        </w:rPr>
        <w:t>تزيد</w:t>
      </w:r>
      <w:r w:rsidRPr="004F740E">
        <w:rPr>
          <w:rtl/>
        </w:rPr>
        <w:t xml:space="preserve"> عن </w:t>
      </w:r>
      <w:r>
        <w:rPr>
          <w:rFonts w:hint="cs"/>
          <w:rtl/>
        </w:rPr>
        <w:t>ثلاثة أعوام</w:t>
      </w:r>
      <w:r w:rsidRPr="004F740E">
        <w:rPr>
          <w:rtl/>
        </w:rPr>
        <w:t xml:space="preserve">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و</w:t>
      </w:r>
      <w:r w:rsidRPr="004F740E">
        <w:rPr>
          <w:rFonts w:hint="cs"/>
          <w:rtl/>
        </w:rPr>
        <w:t>ذلك</w:t>
      </w:r>
      <w:r w:rsidRPr="004F740E">
        <w:rPr>
          <w:rtl/>
        </w:rPr>
        <w:t xml:space="preserve"> اعتباراً من تاريخ التبليغ أو</w:t>
      </w:r>
      <w:r w:rsidR="00C928BC">
        <w:rPr>
          <w:rFonts w:hint="cs"/>
          <w:rtl/>
        </w:rPr>
        <w:t> </w:t>
      </w:r>
      <w:r w:rsidRPr="004F740E">
        <w:rPr>
          <w:rtl/>
        </w:rPr>
        <w:t>بعد أن تؤكد ال</w:t>
      </w:r>
      <w:r>
        <w:rPr>
          <w:rtl/>
        </w:rPr>
        <w:t>إدارة أن فترة التعليق قد تجاوزت</w:t>
      </w:r>
      <w:r>
        <w:rPr>
          <w:rFonts w:hint="cs"/>
          <w:rtl/>
        </w:rPr>
        <w:t xml:space="preserve"> ثلاثة أعوام</w:t>
      </w:r>
      <w:r w:rsidRPr="004F740E">
        <w:rPr>
          <w:rtl/>
        </w:rPr>
        <w:t>، و</w:t>
      </w:r>
      <w:r w:rsidRPr="004F740E">
        <w:rPr>
          <w:rFonts w:hint="cs"/>
          <w:rtl/>
        </w:rPr>
        <w:t>س</w:t>
      </w:r>
      <w:r w:rsidRPr="004F740E">
        <w:rPr>
          <w:rtl/>
        </w:rPr>
        <w:t>يتم إلغاؤها.</w:t>
      </w:r>
    </w:p>
    <w:p w14:paraId="34D45DB7" w14:textId="77777777" w:rsidR="006F7192" w:rsidRPr="004F740E" w:rsidRDefault="006F7192" w:rsidP="00C928BC">
      <w:pPr>
        <w:tabs>
          <w:tab w:val="clear" w:pos="794"/>
          <w:tab w:val="clear" w:pos="1191"/>
          <w:tab w:val="clear" w:pos="1588"/>
          <w:tab w:val="clear" w:pos="1985"/>
        </w:tabs>
        <w:rPr>
          <w:rtl/>
        </w:rPr>
      </w:pPr>
      <w:r w:rsidRPr="004F740E">
        <w:t>4.2</w:t>
      </w:r>
      <w:r w:rsidRPr="004F740E">
        <w:rPr>
          <w:rtl/>
        </w:rPr>
        <w:tab/>
      </w:r>
      <w:r w:rsidRPr="00800089">
        <w:rPr>
          <w:i/>
          <w:iCs/>
          <w:rtl/>
        </w:rPr>
        <w:t>المشاورة حول استئناف استخدام التخصيص</w:t>
      </w:r>
    </w:p>
    <w:p w14:paraId="521C1863" w14:textId="77777777" w:rsidR="006F7192" w:rsidRPr="004F740E" w:rsidRDefault="006F7192" w:rsidP="006F7192">
      <w:pPr>
        <w:rPr>
          <w:rtl/>
        </w:rPr>
      </w:pPr>
      <w:r w:rsidRPr="004F740E">
        <w:rPr>
          <w:rtl/>
        </w:rPr>
        <w:t>عند انقضاء فترة تعليق استخدام تردد ما</w:t>
      </w:r>
      <w:r w:rsidRPr="004F740E">
        <w:rPr>
          <w:rFonts w:hint="cs"/>
          <w:rtl/>
        </w:rPr>
        <w:t>،</w:t>
      </w:r>
      <w:r w:rsidRPr="004F740E">
        <w:rPr>
          <w:rtl/>
        </w:rPr>
        <w:t xml:space="preserve"> </w:t>
      </w:r>
      <w:r w:rsidRPr="004F740E">
        <w:rPr>
          <w:rFonts w:hint="cs"/>
          <w:rtl/>
        </w:rPr>
        <w:t>تسأل</w:t>
      </w:r>
      <w:r w:rsidRPr="004F740E">
        <w:rPr>
          <w:rtl/>
        </w:rPr>
        <w:t xml:space="preserve"> الإدارة المبلغة </w:t>
      </w:r>
      <w:r w:rsidRPr="004F740E">
        <w:rPr>
          <w:rFonts w:hint="cs"/>
          <w:rtl/>
        </w:rPr>
        <w:t>عن</w:t>
      </w:r>
      <w:r w:rsidRPr="004F740E">
        <w:rPr>
          <w:rtl/>
        </w:rPr>
        <w:t xml:space="preserve"> تاريخ استئناف الاستخدام. وتبعاً لنتائج المشاورة</w:t>
      </w:r>
      <w:r w:rsidRPr="004F740E">
        <w:rPr>
          <w:rFonts w:hint="cs"/>
          <w:rtl/>
        </w:rPr>
        <w:t>،</w:t>
      </w:r>
      <w:r w:rsidRPr="004F740E">
        <w:rPr>
          <w:rtl/>
        </w:rPr>
        <w:t xml:space="preserve"> يطبق المكتب الإجراءات التالية:</w:t>
      </w:r>
    </w:p>
    <w:p w14:paraId="1AE05ED1" w14:textId="55950533" w:rsidR="00D149B8" w:rsidRPr="00CF78F1" w:rsidRDefault="00D149B8" w:rsidP="00CF78F1">
      <w:pPr>
        <w:tabs>
          <w:tab w:val="clear" w:pos="794"/>
          <w:tab w:val="clear" w:pos="1191"/>
          <w:tab w:val="clear" w:pos="1588"/>
          <w:tab w:val="clear" w:pos="1985"/>
        </w:tabs>
        <w:rPr>
          <w:spacing w:val="4"/>
          <w:rtl/>
        </w:rPr>
      </w:pPr>
      <w:r w:rsidRPr="00985660">
        <w:rPr>
          <w:lang w:bidi="ar-EG"/>
        </w:rPr>
        <w:t>1.4.2</w:t>
      </w:r>
      <w:r w:rsidRPr="00985660">
        <w:rPr>
          <w:rtl/>
        </w:rPr>
        <w:tab/>
      </w:r>
      <w:r w:rsidRPr="0061419B">
        <w:rPr>
          <w:spacing w:val="8"/>
          <w:rtl/>
        </w:rPr>
        <w:t>حين تؤكد الإدارة أن الاستخدام قد استؤنف</w:t>
      </w:r>
      <w:r w:rsidRPr="0061419B">
        <w:rPr>
          <w:rFonts w:hint="cs"/>
          <w:spacing w:val="8"/>
          <w:rtl/>
        </w:rPr>
        <w:t xml:space="preserve">، </w:t>
      </w:r>
      <w:r w:rsidRPr="0061419B">
        <w:rPr>
          <w:spacing w:val="8"/>
          <w:rtl/>
        </w:rPr>
        <w:t xml:space="preserve">تُنشَر هذه المعلومة في الجزء </w:t>
      </w:r>
      <w:r w:rsidRPr="0061419B">
        <w:rPr>
          <w:spacing w:val="8"/>
          <w:lang w:bidi="ar-EG"/>
        </w:rPr>
        <w:t>II-S</w:t>
      </w:r>
      <w:r w:rsidRPr="0061419B">
        <w:rPr>
          <w:spacing w:val="8"/>
          <w:rtl/>
        </w:rPr>
        <w:t xml:space="preserve"> من النشرة</w:t>
      </w:r>
      <w:r w:rsidRPr="0061419B">
        <w:rPr>
          <w:rtl/>
        </w:rPr>
        <w:t xml:space="preserve"> </w:t>
      </w:r>
      <w:r w:rsidRPr="0061419B">
        <w:rPr>
          <w:spacing w:val="8"/>
          <w:rtl/>
        </w:rPr>
        <w:t xml:space="preserve">الإعلامية الدولية للترددات و/أو في صفحة </w:t>
      </w:r>
      <w:r w:rsidRPr="0061419B">
        <w:rPr>
          <w:rFonts w:hint="cs"/>
          <w:spacing w:val="8"/>
          <w:rtl/>
        </w:rPr>
        <w:t>الويب</w:t>
      </w:r>
      <w:r w:rsidRPr="0061419B">
        <w:rPr>
          <w:spacing w:val="8"/>
          <w:rtl/>
        </w:rPr>
        <w:t>، حسب الاقتضاء</w:t>
      </w:r>
      <w:r w:rsidRPr="0061419B">
        <w:rPr>
          <w:rFonts w:hint="cs"/>
          <w:spacing w:val="8"/>
          <w:rtl/>
        </w:rPr>
        <w:t>، شريطة أن يكون تاريخ الاستئناف الفعلي</w:t>
      </w:r>
      <w:r w:rsidRPr="0061419B">
        <w:rPr>
          <w:rFonts w:hint="cs"/>
          <w:spacing w:val="10"/>
          <w:rtl/>
        </w:rPr>
        <w:t xml:space="preserve"> </w:t>
      </w:r>
      <w:r w:rsidRPr="0061419B">
        <w:rPr>
          <w:rFonts w:hint="cs"/>
          <w:spacing w:val="4"/>
          <w:rtl/>
        </w:rPr>
        <w:t xml:space="preserve">المبين من الإدارة قبل تاريخ المهلة المحددة </w:t>
      </w:r>
      <w:r w:rsidRPr="0061419B">
        <w:rPr>
          <w:spacing w:val="4"/>
          <w:rtl/>
        </w:rPr>
        <w:t>لاستئناف</w:t>
      </w:r>
      <w:r w:rsidRPr="0061419B">
        <w:rPr>
          <w:rFonts w:hint="cs"/>
          <w:spacing w:val="4"/>
          <w:rtl/>
        </w:rPr>
        <w:t xml:space="preserve"> الاستخدام طبقاً للرقم </w:t>
      </w:r>
      <w:r w:rsidRPr="0061419B">
        <w:rPr>
          <w:b/>
          <w:bCs/>
          <w:spacing w:val="4"/>
        </w:rPr>
        <w:t>49.11</w:t>
      </w:r>
      <w:r w:rsidRPr="0061419B">
        <w:rPr>
          <w:spacing w:val="4"/>
          <w:rtl/>
        </w:rPr>
        <w:t>. وعندما يتعلق استئناف استخدام</w:t>
      </w:r>
      <w:r w:rsidR="00CF78F1">
        <w:rPr>
          <w:rFonts w:hint="cs"/>
          <w:spacing w:val="4"/>
          <w:rtl/>
          <w:lang w:bidi="ar-EG"/>
        </w:rPr>
        <w:t xml:space="preserve"> </w:t>
      </w:r>
      <w:r w:rsidRPr="00D149B8">
        <w:rPr>
          <w:spacing w:val="10"/>
          <w:rtl/>
        </w:rPr>
        <w:t>التخصيصات</w:t>
      </w:r>
      <w:r w:rsidRPr="00985660">
        <w:rPr>
          <w:rtl/>
        </w:rPr>
        <w:t xml:space="preserve"> بشبكة سواتل مستقرة بالنسبة إلى الأرض فإن المكتب </w:t>
      </w:r>
      <w:r w:rsidRPr="00985660">
        <w:rPr>
          <w:rFonts w:hint="cs"/>
          <w:rtl/>
        </w:rPr>
        <w:t xml:space="preserve">لا </w:t>
      </w:r>
      <w:r w:rsidRPr="00985660">
        <w:rPr>
          <w:rtl/>
        </w:rPr>
        <w:t>ينشر الاستئناف</w:t>
      </w:r>
      <w:r w:rsidRPr="00985660">
        <w:rPr>
          <w:rFonts w:hint="cs"/>
          <w:rtl/>
        </w:rPr>
        <w:t xml:space="preserve"> في </w:t>
      </w:r>
      <w:r w:rsidRPr="00985660">
        <w:rPr>
          <w:rtl/>
        </w:rPr>
        <w:t>الجزء</w:t>
      </w:r>
      <w:r w:rsidRPr="00985660">
        <w:rPr>
          <w:rFonts w:hint="cs"/>
          <w:rtl/>
        </w:rPr>
        <w:t> </w:t>
      </w:r>
      <w:r w:rsidRPr="00985660">
        <w:rPr>
          <w:lang w:bidi="ar-EG"/>
        </w:rPr>
        <w:t>II-S</w:t>
      </w:r>
      <w:r w:rsidRPr="00985660">
        <w:rPr>
          <w:rtl/>
        </w:rPr>
        <w:t xml:space="preserve"> من النشرة الإعلامية الدولية للترددات </w:t>
      </w:r>
      <w:r w:rsidRPr="00985660">
        <w:rPr>
          <w:rFonts w:hint="cs"/>
          <w:rtl/>
        </w:rPr>
        <w:t>إلا</w:t>
      </w:r>
      <w:r>
        <w:rPr>
          <w:rFonts w:hint="eastAsia"/>
          <w:rtl/>
        </w:rPr>
        <w:t> </w:t>
      </w:r>
      <w:r w:rsidRPr="00985660">
        <w:rPr>
          <w:rtl/>
        </w:rPr>
        <w:t xml:space="preserve">حينما تؤكد الإدارة المبلغة نشر وصيانة الشبكة المذكورة وفقاً للحكم </w:t>
      </w:r>
      <w:r w:rsidRPr="00985660">
        <w:rPr>
          <w:rtl/>
          <w:lang w:bidi="ar-EG"/>
        </w:rPr>
        <w:t>رقم</w:t>
      </w:r>
      <w:r w:rsidRPr="00985660">
        <w:rPr>
          <w:rFonts w:hint="cs"/>
          <w:rtl/>
          <w:lang w:bidi="ar-EG"/>
        </w:rPr>
        <w:t> </w:t>
      </w:r>
      <w:r w:rsidRPr="00985660">
        <w:rPr>
          <w:b/>
          <w:bCs/>
          <w:lang w:bidi="ar-EG"/>
        </w:rPr>
        <w:t>1.49.11</w:t>
      </w:r>
      <w:r w:rsidRPr="00985660">
        <w:rPr>
          <w:rtl/>
          <w:lang w:bidi="ar-EG"/>
        </w:rPr>
        <w:t>.</w:t>
      </w:r>
      <w:r w:rsidRPr="00985660">
        <w:rPr>
          <w:rFonts w:hint="cs"/>
          <w:rtl/>
          <w:lang w:bidi="ar-EG"/>
        </w:rPr>
        <w:t xml:space="preserve"> </w:t>
      </w:r>
      <w:r w:rsidRPr="00985660">
        <w:rPr>
          <w:rFonts w:hint="cs"/>
          <w:rtl/>
        </w:rPr>
        <w:t xml:space="preserve">انظر أيضاً القرار </w:t>
      </w:r>
      <w:r w:rsidRPr="00985660">
        <w:rPr>
          <w:b/>
          <w:bCs/>
          <w:lang w:bidi="ar-EG"/>
        </w:rPr>
        <w:t>40 (</w:t>
      </w:r>
      <w:r w:rsidR="00E165F8">
        <w:rPr>
          <w:b/>
          <w:bCs/>
          <w:lang w:bidi="ar-EG"/>
        </w:rPr>
        <w:t>Rev.</w:t>
      </w:r>
      <w:r w:rsidRPr="00985660">
        <w:rPr>
          <w:b/>
          <w:bCs/>
          <w:lang w:bidi="ar-EG"/>
        </w:rPr>
        <w:t>WRC-1</w:t>
      </w:r>
      <w:r w:rsidR="00E165F8">
        <w:rPr>
          <w:b/>
          <w:bCs/>
          <w:lang w:bidi="ar-EG"/>
        </w:rPr>
        <w:t>9</w:t>
      </w:r>
      <w:r w:rsidRPr="00985660">
        <w:rPr>
          <w:b/>
          <w:bCs/>
          <w:lang w:bidi="ar-EG"/>
        </w:rPr>
        <w:t>)</w:t>
      </w:r>
      <w:r w:rsidRPr="00985660">
        <w:rPr>
          <w:rtl/>
          <w:lang w:bidi="ar"/>
        </w:rPr>
        <w:t>.</w:t>
      </w:r>
    </w:p>
    <w:p w14:paraId="2CA22B07" w14:textId="77777777" w:rsidR="00D149B8" w:rsidRDefault="00D149B8" w:rsidP="00CF78F1">
      <w:pPr>
        <w:keepNext/>
        <w:keepLines/>
        <w:tabs>
          <w:tab w:val="clear" w:pos="794"/>
          <w:tab w:val="clear" w:pos="1191"/>
          <w:tab w:val="clear" w:pos="1588"/>
          <w:tab w:val="clear" w:pos="1985"/>
        </w:tabs>
        <w:rPr>
          <w:bCs/>
          <w:sz w:val="16"/>
          <w:szCs w:val="16"/>
        </w:rPr>
      </w:pPr>
      <w:r w:rsidRPr="00985660">
        <w:rPr>
          <w:lang w:bidi="ar-EG"/>
        </w:rPr>
        <w:t>2.4.2</w:t>
      </w:r>
      <w:r w:rsidRPr="00985660">
        <w:rPr>
          <w:rtl/>
        </w:rPr>
        <w:tab/>
        <w:t>عندما تبلغ الإدارة أن الاستخدام سيستأنف في</w:t>
      </w:r>
      <w:r w:rsidRPr="00985660">
        <w:rPr>
          <w:rFonts w:hint="cs"/>
          <w:rtl/>
          <w:lang w:bidi="ar-EG"/>
        </w:rPr>
        <w:t xml:space="preserve"> تاريخ يلي</w:t>
      </w:r>
      <w:r w:rsidRPr="00985660">
        <w:rPr>
          <w:rFonts w:hint="cs"/>
          <w:rtl/>
        </w:rPr>
        <w:t xml:space="preserve">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 xml:space="preserve">، </w:t>
      </w:r>
      <w:r w:rsidRPr="00985660">
        <w:rPr>
          <w:rFonts w:hint="cs"/>
          <w:rtl/>
        </w:rPr>
        <w:t>ت</w:t>
      </w:r>
      <w:r w:rsidRPr="00985660">
        <w:rPr>
          <w:rtl/>
        </w:rPr>
        <w:t>لغى هذ</w:t>
      </w:r>
      <w:r w:rsidRPr="00985660">
        <w:rPr>
          <w:rFonts w:hint="cs"/>
          <w:rtl/>
        </w:rPr>
        <w:t>ه</w:t>
      </w:r>
      <w:r w:rsidRPr="00985660">
        <w:rPr>
          <w:rtl/>
        </w:rPr>
        <w:t xml:space="preserve"> التخصيص</w:t>
      </w:r>
      <w:r w:rsidRPr="00985660">
        <w:rPr>
          <w:rFonts w:hint="cs"/>
          <w:rtl/>
        </w:rPr>
        <w:t>ات</w:t>
      </w:r>
      <w:r w:rsidRPr="00985660">
        <w:rPr>
          <w:rtl/>
        </w:rPr>
        <w:t xml:space="preserve"> وفقاً لأحكام الرقم </w:t>
      </w:r>
      <w:r w:rsidRPr="00985660">
        <w:rPr>
          <w:b/>
          <w:bCs/>
          <w:lang w:bidi="ar-EG"/>
        </w:rPr>
        <w:t>49.11</w:t>
      </w:r>
      <w:r w:rsidRPr="00985660">
        <w:rPr>
          <w:rtl/>
        </w:rPr>
        <w:t xml:space="preserve">. وفيما يخص </w:t>
      </w:r>
      <w:r w:rsidRPr="00985660">
        <w:rPr>
          <w:rFonts w:hint="cs"/>
          <w:rtl/>
        </w:rPr>
        <w:t>التخصيصات</w:t>
      </w:r>
      <w:r w:rsidRPr="00985660">
        <w:rPr>
          <w:rtl/>
        </w:rPr>
        <w:t xml:space="preserve"> التي </w:t>
      </w:r>
      <w:r w:rsidRPr="00985660">
        <w:rPr>
          <w:rFonts w:hint="cs"/>
          <w:rtl/>
        </w:rPr>
        <w:t xml:space="preserve">سيستأنف استخدامها </w:t>
      </w:r>
      <w:r w:rsidRPr="00985660">
        <w:rPr>
          <w:rtl/>
        </w:rPr>
        <w:t>بعد انقضاء</w:t>
      </w:r>
      <w:r w:rsidRPr="00985660">
        <w:rPr>
          <w:rFonts w:hint="cs"/>
          <w:rtl/>
        </w:rPr>
        <w:t xml:space="preserve"> تاريخ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w:t>
      </w:r>
      <w:r w:rsidRPr="00985660">
        <w:rPr>
          <w:rFonts w:hint="cs"/>
          <w:rtl/>
        </w:rPr>
        <w:t xml:space="preserve"> </w:t>
      </w:r>
      <w:r w:rsidRPr="00985660">
        <w:rPr>
          <w:rtl/>
        </w:rPr>
        <w:t>يجب أن تطبق الإدارة المسؤولة عن التخصيص مرة أخرى الإجراء المناسب وفق</w:t>
      </w:r>
      <w:r w:rsidRPr="00985660">
        <w:rPr>
          <w:rFonts w:hint="cs"/>
          <w:rtl/>
          <w:lang w:bidi="ar-EG"/>
        </w:rPr>
        <w:t>اً</w:t>
      </w:r>
      <w:r w:rsidRPr="00985660">
        <w:rPr>
          <w:rtl/>
        </w:rPr>
        <w:t xml:space="preserve"> </w:t>
      </w:r>
      <w:r w:rsidRPr="00985660">
        <w:rPr>
          <w:rFonts w:hint="cs"/>
          <w:rtl/>
        </w:rPr>
        <w:t>ل</w:t>
      </w:r>
      <w:r w:rsidRPr="00985660">
        <w:rPr>
          <w:rtl/>
        </w:rPr>
        <w:t>لمادة </w:t>
      </w:r>
      <w:r w:rsidRPr="00985660">
        <w:rPr>
          <w:b/>
          <w:bCs/>
          <w:lang w:bidi="ar-EG"/>
        </w:rPr>
        <w:t>9</w:t>
      </w:r>
      <w:r w:rsidRPr="00985660">
        <w:rPr>
          <w:rtl/>
          <w:lang w:bidi="ar-EG"/>
        </w:rPr>
        <w:t xml:space="preserve"> والتذييلات </w:t>
      </w:r>
      <w:r w:rsidRPr="00985660">
        <w:rPr>
          <w:b/>
          <w:bCs/>
          <w:lang w:bidi="ar-EG"/>
        </w:rPr>
        <w:t>30</w:t>
      </w:r>
      <w:r w:rsidRPr="00985660">
        <w:rPr>
          <w:rtl/>
          <w:lang w:bidi="ar-EG"/>
        </w:rPr>
        <w:t xml:space="preserve"> و</w:t>
      </w:r>
      <w:r w:rsidRPr="00985660">
        <w:rPr>
          <w:b/>
          <w:bCs/>
          <w:lang w:bidi="ar-EG"/>
        </w:rPr>
        <w:t>30A</w:t>
      </w:r>
      <w:r w:rsidRPr="00985660">
        <w:rPr>
          <w:rtl/>
          <w:lang w:bidi="ar-EG"/>
        </w:rPr>
        <w:t xml:space="preserve"> و</w:t>
      </w:r>
      <w:r w:rsidRPr="00985660">
        <w:rPr>
          <w:b/>
          <w:bCs/>
          <w:lang w:bidi="ar-EG"/>
        </w:rPr>
        <w:t>30B</w:t>
      </w:r>
      <w:r w:rsidRPr="00985660">
        <w:rPr>
          <w:rtl/>
          <w:lang w:bidi="ar-EG"/>
        </w:rPr>
        <w:t>، حسب الاقتضاء</w:t>
      </w:r>
      <w:r w:rsidRPr="00985660">
        <w:rPr>
          <w:rtl/>
          <w:lang w:bidi="ar"/>
        </w:rPr>
        <w:t>.</w:t>
      </w:r>
    </w:p>
    <w:p w14:paraId="58AC9A4A" w14:textId="77777777" w:rsidR="00D149B8" w:rsidRPr="007F769A" w:rsidRDefault="00D149B8" w:rsidP="00D149B8">
      <w:pPr>
        <w:rPr>
          <w:rtl/>
          <w:lang w:bidi="ar-EG"/>
        </w:rPr>
      </w:pPr>
      <w:r w:rsidRPr="007F769A">
        <w:rPr>
          <w:rFonts w:hint="cs"/>
          <w:b/>
          <w:bCs/>
          <w:rtl/>
          <w:lang w:bidi="ar-EG"/>
        </w:rPr>
        <w:t xml:space="preserve">ملاحظة: </w:t>
      </w:r>
      <w:r w:rsidRPr="007F769A">
        <w:rPr>
          <w:rFonts w:hint="cs"/>
          <w:rtl/>
          <w:lang w:bidi="ar-EG"/>
        </w:rPr>
        <w:t>اتخذ المؤتمر</w:t>
      </w:r>
      <w:r w:rsidRPr="007F769A">
        <w:rPr>
          <w:rFonts w:hint="eastAsia"/>
          <w:rtl/>
          <w:lang w:bidi="ar-EG"/>
        </w:rPr>
        <w:t> </w:t>
      </w:r>
      <w:r w:rsidRPr="007F769A">
        <w:rPr>
          <w:lang w:bidi="ar-EG"/>
        </w:rPr>
        <w:t>WRC</w:t>
      </w:r>
      <w:r w:rsidRPr="007F769A">
        <w:rPr>
          <w:lang w:bidi="ar-EG"/>
        </w:rPr>
        <w:noBreakHyphen/>
        <w:t>15</w:t>
      </w:r>
      <w:r w:rsidRPr="007F769A">
        <w:rPr>
          <w:rFonts w:hint="cs"/>
          <w:rtl/>
          <w:lang w:bidi="ar-EG"/>
        </w:rPr>
        <w:t xml:space="preserve"> القرار الخاص بالقاعدة الإجرائية المتعلقة بالرقمين </w:t>
      </w:r>
      <w:r w:rsidRPr="007F769A">
        <w:rPr>
          <w:b/>
          <w:bCs/>
          <w:lang w:bidi="ar-EG"/>
        </w:rPr>
        <w:t>49.11</w:t>
      </w:r>
      <w:r w:rsidRPr="007F769A">
        <w:rPr>
          <w:rFonts w:hint="cs"/>
          <w:rtl/>
          <w:lang w:bidi="ar-EG"/>
        </w:rPr>
        <w:t xml:space="preserve"> و</w:t>
      </w:r>
      <w:r w:rsidRPr="007F769A">
        <w:rPr>
          <w:b/>
          <w:bCs/>
          <w:lang w:bidi="ar-EG"/>
        </w:rPr>
        <w:t>1.49.11</w:t>
      </w:r>
      <w:r w:rsidRPr="007F769A">
        <w:rPr>
          <w:rFonts w:hint="cs"/>
          <w:rtl/>
          <w:lang w:bidi="ar-EG"/>
        </w:rPr>
        <w:t xml:space="preserve"> في الجلسة العامة الثانية عشرة، الفقرات من </w:t>
      </w:r>
      <w:r w:rsidRPr="007F769A">
        <w:rPr>
          <w:lang w:bidi="ar-EG"/>
        </w:rPr>
        <w:t>1.3</w:t>
      </w:r>
      <w:r w:rsidRPr="007F769A">
        <w:rPr>
          <w:rFonts w:hint="cs"/>
          <w:rtl/>
          <w:lang w:bidi="ar-EG"/>
        </w:rPr>
        <w:t xml:space="preserve"> إلى </w:t>
      </w:r>
      <w:r w:rsidRPr="007F769A">
        <w:rPr>
          <w:lang w:bidi="ar-EG"/>
        </w:rPr>
        <w:t>8.3</w:t>
      </w:r>
      <w:r w:rsidRPr="007F769A">
        <w:rPr>
          <w:rFonts w:hint="cs"/>
          <w:rtl/>
          <w:lang w:bidi="ar-EG"/>
        </w:rPr>
        <w:t xml:space="preserve"> من الوثيقة</w:t>
      </w:r>
      <w:r w:rsidRPr="007F769A">
        <w:rPr>
          <w:rFonts w:hint="eastAsia"/>
          <w:rtl/>
          <w:lang w:bidi="ar-EG"/>
        </w:rPr>
        <w:t> </w:t>
      </w:r>
      <w:r w:rsidRPr="007F769A">
        <w:rPr>
          <w:lang w:bidi="ar-EG"/>
        </w:rPr>
        <w:t>CMR15/509</w:t>
      </w:r>
      <w:r w:rsidRPr="007F769A">
        <w:rPr>
          <w:rFonts w:hint="cs"/>
          <w:rtl/>
          <w:lang w:bidi="ar-EG"/>
        </w:rPr>
        <w:t>، والموافقة على الوثيقة </w:t>
      </w:r>
      <w:r w:rsidRPr="007F769A">
        <w:rPr>
          <w:lang w:bidi="ar-EG"/>
        </w:rPr>
        <w:t>CMR15/453</w:t>
      </w:r>
      <w:r w:rsidRPr="007F769A">
        <w:rPr>
          <w:rFonts w:hint="cs"/>
          <w:rtl/>
          <w:lang w:bidi="ar-EG"/>
        </w:rPr>
        <w:t>، على النحو</w:t>
      </w:r>
      <w:r>
        <w:rPr>
          <w:rFonts w:hint="cs"/>
          <w:rtl/>
          <w:lang w:bidi="ar-EG"/>
        </w:rPr>
        <w:t> </w:t>
      </w:r>
      <w:r w:rsidRPr="007F769A">
        <w:rPr>
          <w:rFonts w:hint="cs"/>
          <w:rtl/>
          <w:lang w:bidi="ar-EG"/>
        </w:rPr>
        <w:t>التالي:</w:t>
      </w:r>
    </w:p>
    <w:p w14:paraId="70A7FB98" w14:textId="77777777" w:rsidR="00D149B8" w:rsidRDefault="00D149B8" w:rsidP="00E117F6">
      <w:pPr>
        <w:spacing w:line="187" w:lineRule="auto"/>
        <w:rPr>
          <w:i/>
          <w:iCs/>
          <w:rtl/>
          <w:lang w:bidi="ar-EG"/>
        </w:rPr>
      </w:pPr>
      <w:r w:rsidRPr="007F769A">
        <w:rPr>
          <w:rFonts w:hint="cs"/>
          <w:i/>
          <w:iCs/>
          <w:rtl/>
          <w:lang w:bidi="ar-EG"/>
        </w:rPr>
        <w:t>"</w:t>
      </w:r>
      <w:r w:rsidRPr="007F769A">
        <w:rPr>
          <w:i/>
          <w:iCs/>
          <w:rtl/>
          <w:lang w:bidi="ar-EG"/>
        </w:rPr>
        <w:t>قرر المؤتمر </w:t>
      </w:r>
      <w:r w:rsidRPr="007F769A">
        <w:rPr>
          <w:i/>
          <w:iCs/>
        </w:rPr>
        <w:t>WRC</w:t>
      </w:r>
      <w:r w:rsidRPr="007F769A">
        <w:rPr>
          <w:i/>
          <w:iCs/>
        </w:rPr>
        <w:noBreakHyphen/>
        <w:t>15</w:t>
      </w:r>
      <w:r w:rsidRPr="007F769A">
        <w:rPr>
          <w:i/>
          <w:iCs/>
          <w:rtl/>
          <w:lang w:bidi="ar-EG"/>
        </w:rPr>
        <w:t xml:space="preserve"> دعوة لجنة لوائح الراديو، في تطبيقها للرقم </w:t>
      </w:r>
      <w:r w:rsidRPr="007F769A">
        <w:rPr>
          <w:b/>
          <w:bCs/>
          <w:i/>
          <w:iCs/>
        </w:rPr>
        <w:t>49.11</w:t>
      </w:r>
      <w:r w:rsidRPr="007F769A">
        <w:rPr>
          <w:i/>
          <w:iCs/>
          <w:rtl/>
          <w:lang w:bidi="ar-EG"/>
        </w:rPr>
        <w:t xml:space="preserve"> بصيغته المراجعة في هذا المؤتمر، أن تراعي أي ظروف مخففة مشروعة يمكن أن تؤدي إلى عدم قدرة إدارة مبلِّغة على الوفاء بمهلة </w:t>
      </w:r>
      <w:r w:rsidRPr="007F769A">
        <w:rPr>
          <w:rFonts w:hint="cs"/>
          <w:i/>
          <w:iCs/>
          <w:rtl/>
          <w:lang w:bidi="ar-EG"/>
        </w:rPr>
        <w:t>ال</w:t>
      </w:r>
      <w:r w:rsidRPr="007F769A">
        <w:rPr>
          <w:i/>
          <w:iCs/>
          <w:rtl/>
          <w:lang w:bidi="ar-EG"/>
        </w:rPr>
        <w:t xml:space="preserve">ستة أشهر. وإذا كان لدى المكتب معلومات موثوقة تفيد </w:t>
      </w:r>
      <w:r w:rsidRPr="007F769A">
        <w:rPr>
          <w:rFonts w:hint="cs"/>
          <w:i/>
          <w:iCs/>
          <w:rtl/>
          <w:lang w:bidi="ar-EG"/>
        </w:rPr>
        <w:t>ب</w:t>
      </w:r>
      <w:r w:rsidRPr="007F769A">
        <w:rPr>
          <w:i/>
          <w:iCs/>
          <w:rtl/>
          <w:lang w:bidi="ar-EG"/>
        </w:rPr>
        <w:t>أن استخدام تخصيص تردد قد عُلّق ولكنه لا يزال ضمن فترة الستة أشهر، يشجَّع المكتب، من باب المجاملة، على تذكير الإدارة المبلِّغة بالتزامها بإبلاغ المكتب بالتعليق وفقاً للرقم </w:t>
      </w:r>
      <w:r w:rsidRPr="007F769A">
        <w:rPr>
          <w:b/>
          <w:bCs/>
          <w:i/>
          <w:iCs/>
        </w:rPr>
        <w:t>49.11</w:t>
      </w:r>
      <w:r w:rsidRPr="007F769A">
        <w:rPr>
          <w:i/>
          <w:iCs/>
          <w:rtl/>
          <w:lang w:bidi="ar-EG"/>
        </w:rPr>
        <w:t>.</w:t>
      </w:r>
      <w:r w:rsidRPr="007F769A">
        <w:rPr>
          <w:rFonts w:hint="cs"/>
          <w:i/>
          <w:iCs/>
          <w:rtl/>
          <w:lang w:bidi="ar-EG"/>
        </w:rPr>
        <w:t>"</w:t>
      </w:r>
    </w:p>
    <w:p w14:paraId="776BF9F1" w14:textId="424F9400" w:rsidR="0041744A" w:rsidRDefault="0041744A" w:rsidP="00D32122">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6F7192" w14:paraId="2663D8E5" w14:textId="77777777" w:rsidTr="0010137C">
        <w:tc>
          <w:tcPr>
            <w:tcW w:w="1275" w:type="dxa"/>
          </w:tcPr>
          <w:p w14:paraId="046078FB" w14:textId="77777777" w:rsidR="006F7192" w:rsidRPr="00EC59CD" w:rsidRDefault="006F7192"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50</w:t>
            </w:r>
            <w:r w:rsidRPr="00EC59CD">
              <w:rPr>
                <w:b/>
                <w:bCs/>
                <w:lang w:val="en-US" w:bidi="ar-EG"/>
              </w:rPr>
              <w:t>.</w:t>
            </w:r>
            <w:r>
              <w:rPr>
                <w:b/>
                <w:bCs/>
                <w:lang w:val="en-US" w:bidi="ar-EG"/>
              </w:rPr>
              <w:t>11</w:t>
            </w:r>
          </w:p>
        </w:tc>
        <w:tc>
          <w:tcPr>
            <w:tcW w:w="1984" w:type="dxa"/>
            <w:tcBorders>
              <w:top w:val="nil"/>
              <w:bottom w:val="nil"/>
              <w:right w:val="nil"/>
            </w:tcBorders>
          </w:tcPr>
          <w:p w14:paraId="040DF45A" w14:textId="77777777" w:rsidR="006F7192" w:rsidRPr="00626DB1" w:rsidRDefault="006F7192"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5F848582" w14:textId="77777777" w:rsidR="006F7192" w:rsidRPr="0050307C" w:rsidRDefault="006F7192" w:rsidP="00D32122">
      <w:pPr>
        <w:spacing w:before="240"/>
        <w:rPr>
          <w:rFonts w:eastAsia="SimSun"/>
          <w:rtl/>
          <w:lang w:bidi="ar-EG"/>
        </w:rPr>
      </w:pPr>
      <w:r w:rsidRPr="0050307C">
        <w:rPr>
          <w:rFonts w:eastAsia="SimSun" w:hint="cs"/>
          <w:rtl/>
        </w:rPr>
        <w:t>يُكلّف هذا الحكم المكتب باستعراض السجل الأساسي الدولي للترددات</w:t>
      </w:r>
      <w:r w:rsidRPr="0050307C">
        <w:rPr>
          <w:rFonts w:eastAsia="SimSun" w:hint="eastAsia"/>
          <w:rtl/>
        </w:rPr>
        <w:t> </w:t>
      </w:r>
      <w:r w:rsidRPr="0050307C">
        <w:rPr>
          <w:rFonts w:eastAsia="SimSun"/>
        </w:rPr>
        <w:t>(MIFR)</w:t>
      </w:r>
      <w:r w:rsidRPr="0050307C">
        <w:rPr>
          <w:rFonts w:eastAsia="SimSun" w:hint="cs"/>
          <w:rtl/>
          <w:lang w:bidi="ar-EG"/>
        </w:rPr>
        <w:t xml:space="preserve"> دورياً بهدف المحافظة على دقته أو</w:t>
      </w:r>
      <w:r w:rsidR="00D32122">
        <w:rPr>
          <w:rFonts w:eastAsia="SimSun" w:hint="eastAsia"/>
          <w:rtl/>
          <w:lang w:bidi="ar-EG"/>
        </w:rPr>
        <w:t> </w:t>
      </w:r>
      <w:r w:rsidRPr="0050307C">
        <w:rPr>
          <w:rFonts w:eastAsia="SimSun" w:hint="cs"/>
          <w:rtl/>
          <w:lang w:bidi="ar-EG"/>
        </w:rPr>
        <w:t>تحسينها، مع التركيز على</w:t>
      </w:r>
      <w:r w:rsidRPr="0050307C">
        <w:rPr>
          <w:rFonts w:eastAsia="SimSun" w:hint="eastAsia"/>
          <w:rtl/>
          <w:lang w:bidi="ar-EG"/>
        </w:rPr>
        <w:t> </w:t>
      </w:r>
      <w:r w:rsidRPr="0050307C">
        <w:rPr>
          <w:rFonts w:eastAsia="SimSun" w:hint="cs"/>
          <w:rtl/>
          <w:lang w:bidi="ar-EG"/>
        </w:rPr>
        <w:t xml:space="preserve">وجه الخصوص على استعراض النتائج بغية مواءمتها مع أحوال التوزيع المتغيرة بعد كل مؤتمر عالمي للاتصالات الراديوية. وفيما يتعلق بالجزء الأخير من هذا الحكم </w:t>
      </w:r>
      <w:r w:rsidRPr="00C4694F">
        <w:rPr>
          <w:rFonts w:eastAsia="SimSun" w:hint="cs"/>
          <w:i/>
          <w:iCs/>
          <w:rtl/>
          <w:lang w:bidi="ar-EG"/>
        </w:rPr>
        <w:t>"... مع التركيز على وجه الخصوص على ..."</w:t>
      </w:r>
      <w:r w:rsidRPr="0050307C">
        <w:rPr>
          <w:rFonts w:eastAsia="SimSun" w:hint="cs"/>
          <w:rtl/>
          <w:lang w:bidi="ar-EG"/>
        </w:rPr>
        <w:t>، وبالنظر إلى</w:t>
      </w:r>
      <w:r w:rsidRPr="0050307C">
        <w:rPr>
          <w:rFonts w:eastAsia="SimSun" w:hint="eastAsia"/>
          <w:rtl/>
          <w:lang w:bidi="ar-EG"/>
        </w:rPr>
        <w:t> </w:t>
      </w:r>
      <w:r w:rsidRPr="0050307C">
        <w:rPr>
          <w:rFonts w:eastAsia="SimSun" w:hint="cs"/>
          <w:rtl/>
          <w:lang w:bidi="ar-EG"/>
        </w:rPr>
        <w:t>التنوّع الكبير للتغييرات المحتملة في أحوال التوزيع وإلى العدد الهائل من الحقول المستعملة في تخزين المعلومات الخاصة بالنتائج في السجل الأساسي الدولي للترددات، فقد خلصت اللجنة إلى أن أنسب طريقة لتزويد المكتب بالتعليمات المتعلقة باستعراض النتائج تتمثل في تحديد العناصر الرئيسية لهذا الاستعراض. وبناءً عليه، فقد قررت اللجنة، لدى استعراضها للنتائج بموجب الرقم </w:t>
      </w:r>
      <w:r w:rsidRPr="0050307C">
        <w:rPr>
          <w:rFonts w:eastAsia="SimSun"/>
          <w:b/>
          <w:bCs/>
        </w:rPr>
        <w:t>50.11</w:t>
      </w:r>
      <w:r w:rsidRPr="0050307C">
        <w:rPr>
          <w:rFonts w:eastAsia="SimSun" w:hint="cs"/>
          <w:rtl/>
          <w:lang w:bidi="ar-EG"/>
        </w:rPr>
        <w:t>، أنه يجب تطبيق المبادئ الرئيسية التالية:</w:t>
      </w:r>
    </w:p>
    <w:p w14:paraId="7A02AE87" w14:textId="77777777" w:rsidR="006F7192" w:rsidRDefault="006F7192" w:rsidP="0061419B">
      <w:pPr>
        <w:tabs>
          <w:tab w:val="clear" w:pos="794"/>
          <w:tab w:val="clear" w:pos="1191"/>
          <w:tab w:val="clear" w:pos="1588"/>
          <w:tab w:val="clear" w:pos="1985"/>
        </w:tabs>
        <w:rPr>
          <w:rFonts w:eastAsia="SimSun"/>
          <w:rtl/>
          <w:lang w:bidi="ar-EG"/>
        </w:rPr>
      </w:pPr>
      <w:r w:rsidRPr="0050307C">
        <w:rPr>
          <w:rFonts w:eastAsia="SimSun"/>
        </w:rPr>
        <w:t>1</w:t>
      </w:r>
      <w:r w:rsidRPr="0050307C">
        <w:rPr>
          <w:rFonts w:eastAsia="SimSun"/>
        </w:rPr>
        <w:tab/>
      </w:r>
      <w:r w:rsidRPr="0050307C">
        <w:rPr>
          <w:rFonts w:eastAsia="SimSun" w:hint="cs"/>
          <w:rtl/>
          <w:lang w:bidi="ar-EG"/>
        </w:rPr>
        <w:t>عندما تدخل أحكام تنظيمية جديدة أو معدّلة حيّز النفاذ، يقوم المكتب باستعراض النتائج المتعلقة بالتخصيصات المسجلة المعنية وتحديثها بغية تبيان امتثالها للأحكام التنظيمية/التوزيعات المعدّلة.</w:t>
      </w:r>
    </w:p>
    <w:p w14:paraId="53EE7D3C" w14:textId="77777777" w:rsidR="006F7192" w:rsidRPr="0050307C" w:rsidRDefault="006F7192" w:rsidP="0061419B">
      <w:pPr>
        <w:tabs>
          <w:tab w:val="clear" w:pos="794"/>
          <w:tab w:val="clear" w:pos="1191"/>
          <w:tab w:val="clear" w:pos="1588"/>
          <w:tab w:val="clear" w:pos="1985"/>
        </w:tabs>
        <w:rPr>
          <w:rFonts w:eastAsia="SimSun"/>
          <w:rtl/>
          <w:lang w:bidi="ar-EG"/>
        </w:rPr>
      </w:pPr>
      <w:r w:rsidRPr="0050307C">
        <w:rPr>
          <w:rFonts w:eastAsia="SimSun"/>
        </w:rPr>
        <w:t>2</w:t>
      </w:r>
      <w:r w:rsidRPr="0050307C">
        <w:rPr>
          <w:rFonts w:eastAsia="SimSun"/>
        </w:rPr>
        <w:tab/>
      </w:r>
      <w:r w:rsidRPr="0050307C">
        <w:rPr>
          <w:rFonts w:eastAsia="SimSun" w:hint="cs"/>
          <w:rtl/>
          <w:lang w:bidi="ar-EG"/>
        </w:rPr>
        <w:t xml:space="preserve">يقوم المكتب، قبل </w:t>
      </w:r>
      <w:r w:rsidRPr="00DA1CEB">
        <w:rPr>
          <w:rFonts w:eastAsia="SimSun" w:hint="cs"/>
          <w:rtl/>
          <w:lang w:bidi="ar-EG"/>
        </w:rPr>
        <w:t>اتخاذ</w:t>
      </w:r>
      <w:r w:rsidRPr="0050307C">
        <w:rPr>
          <w:rFonts w:eastAsia="SimSun" w:hint="cs"/>
          <w:rtl/>
          <w:lang w:bidi="ar-EG"/>
        </w:rPr>
        <w:t xml:space="preserve"> أي إجراء، بالاتصال بجميع الإدارات المبلّغة المعنية بشأن استعراض النتائج المتعلقة بالتخصيصات </w:t>
      </w:r>
      <w:r w:rsidRPr="00977764">
        <w:rPr>
          <w:rFonts w:eastAsia="SimSun" w:hint="cs"/>
          <w:spacing w:val="6"/>
          <w:rtl/>
          <w:lang w:bidi="ar-EG"/>
        </w:rPr>
        <w:t>المعنية وتوفير المعلومات المتعلقة بمسار العمل المقترح استناداً إلى المبادئ المحددة في الفقرات </w:t>
      </w:r>
      <w:r w:rsidRPr="00977764">
        <w:rPr>
          <w:rFonts w:eastAsia="SimSun"/>
          <w:spacing w:val="6"/>
        </w:rPr>
        <w:t>3</w:t>
      </w:r>
      <w:r w:rsidRPr="00977764">
        <w:rPr>
          <w:rFonts w:eastAsia="SimSun" w:hint="cs"/>
          <w:spacing w:val="6"/>
          <w:rtl/>
          <w:lang w:bidi="ar-EG"/>
        </w:rPr>
        <w:t xml:space="preserve"> إلى </w:t>
      </w:r>
      <w:r w:rsidRPr="00977764">
        <w:rPr>
          <w:rFonts w:eastAsia="SimSun"/>
          <w:spacing w:val="6"/>
        </w:rPr>
        <w:t>6</w:t>
      </w:r>
      <w:r w:rsidRPr="00977764">
        <w:rPr>
          <w:rFonts w:eastAsia="SimSun" w:hint="cs"/>
          <w:spacing w:val="6"/>
          <w:rtl/>
          <w:lang w:bidi="ar-EG"/>
        </w:rPr>
        <w:t xml:space="preserve"> أدناه. وفي حالة عدم ورود ردّ</w:t>
      </w:r>
      <w:r w:rsidRPr="0050307C">
        <w:rPr>
          <w:rFonts w:eastAsia="SimSun" w:hint="cs"/>
          <w:rtl/>
          <w:lang w:bidi="ar-EG"/>
        </w:rPr>
        <w:t xml:space="preserve"> قبل الموعد النهائي الذي حدده المكتب (عادة خلال </w:t>
      </w:r>
      <w:r w:rsidRPr="0050307C">
        <w:rPr>
          <w:rFonts w:eastAsia="SimSun"/>
        </w:rPr>
        <w:t>30</w:t>
      </w:r>
      <w:r w:rsidRPr="0050307C">
        <w:rPr>
          <w:rFonts w:eastAsia="SimSun" w:hint="cs"/>
          <w:rtl/>
          <w:lang w:bidi="ar-EG"/>
        </w:rPr>
        <w:t xml:space="preserve"> يوماً من تاريخ مراسلة المكتب)، يُرسل المكتب رسالة تذكير. وفي</w:t>
      </w:r>
      <w:r>
        <w:rPr>
          <w:rFonts w:eastAsia="SimSun" w:hint="eastAsia"/>
          <w:rtl/>
          <w:lang w:bidi="ar-EG"/>
        </w:rPr>
        <w:t> </w:t>
      </w:r>
      <w:r w:rsidRPr="0050307C">
        <w:rPr>
          <w:rFonts w:eastAsia="SimSun" w:hint="cs"/>
          <w:rtl/>
          <w:lang w:bidi="ar-EG"/>
        </w:rPr>
        <w:t xml:space="preserve">حالة عدم ورود رد على التذكير خلال </w:t>
      </w:r>
      <w:r w:rsidRPr="0050307C">
        <w:rPr>
          <w:rFonts w:eastAsia="SimSun"/>
        </w:rPr>
        <w:t>30</w:t>
      </w:r>
      <w:r w:rsidRPr="0050307C">
        <w:rPr>
          <w:rFonts w:eastAsia="SimSun" w:hint="cs"/>
          <w:rtl/>
          <w:lang w:bidi="ar-EG"/>
        </w:rPr>
        <w:t xml:space="preserve"> يوماً بعد تاريخ التذكير، ينفّذ المكتب مسار العمل المقترح.</w:t>
      </w:r>
    </w:p>
    <w:p w14:paraId="6AAD08B7" w14:textId="77777777"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t>3</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إبطال توزيع لخدمة اتصالات راديوية، ينبغي إلغاء التخصيص المسجل المعني من</w:t>
      </w:r>
      <w:r w:rsidRPr="0050307C">
        <w:rPr>
          <w:rFonts w:eastAsia="SimSun" w:hint="eastAsia"/>
          <w:rtl/>
          <w:lang w:bidi="ar-EG"/>
        </w:rPr>
        <w:t> </w:t>
      </w:r>
      <w:r w:rsidRPr="0050307C">
        <w:rPr>
          <w:rFonts w:eastAsia="SimSun" w:hint="cs"/>
          <w:rtl/>
          <w:lang w:bidi="ar-EG"/>
        </w:rPr>
        <w:t>السجل الأساسي. وإذا طلبت الإدارة المبلّغة إبقاء التخصيص وأفادت بتشغيله طبقاً للرقم </w:t>
      </w:r>
      <w:r w:rsidRPr="0050307C">
        <w:rPr>
          <w:rFonts w:eastAsia="SimSun"/>
          <w:b/>
          <w:bCs/>
        </w:rPr>
        <w:t>4.4</w:t>
      </w:r>
      <w:r w:rsidRPr="0050307C">
        <w:rPr>
          <w:rFonts w:eastAsia="SimSun" w:hint="cs"/>
          <w:rtl/>
          <w:lang w:bidi="ar-EG"/>
        </w:rPr>
        <w:t>، يجب الاحتفاظ بالتخصيص في</w:t>
      </w:r>
      <w:r w:rsidRPr="0050307C">
        <w:rPr>
          <w:rFonts w:eastAsia="SimSun" w:hint="eastAsia"/>
          <w:rtl/>
          <w:lang w:bidi="ar-EG"/>
        </w:rPr>
        <w:t> </w:t>
      </w:r>
      <w:r w:rsidRPr="0050307C">
        <w:rPr>
          <w:rFonts w:eastAsia="SimSun" w:hint="cs"/>
          <w:rtl/>
          <w:lang w:bidi="ar-EG"/>
        </w:rPr>
        <w:t>السجل الأساسي لأغراض الإعلام بموجب الشروط المحددة في الرقم </w:t>
      </w:r>
      <w:r w:rsidRPr="0050307C">
        <w:rPr>
          <w:rFonts w:eastAsia="SimSun"/>
          <w:b/>
          <w:bCs/>
        </w:rPr>
        <w:t>5.8</w:t>
      </w:r>
      <w:r w:rsidRPr="0050307C">
        <w:rPr>
          <w:rFonts w:eastAsia="SimSun" w:hint="cs"/>
          <w:rtl/>
          <w:lang w:bidi="ar-EG"/>
        </w:rPr>
        <w:t>.</w:t>
      </w:r>
    </w:p>
    <w:p w14:paraId="0B343451" w14:textId="77777777" w:rsidR="00DA1CEB" w:rsidRDefault="00DA1CEB" w:rsidP="0061419B">
      <w:pPr>
        <w:tabs>
          <w:tab w:val="clear" w:pos="794"/>
          <w:tab w:val="clear" w:pos="1191"/>
          <w:tab w:val="clear" w:pos="1588"/>
          <w:tab w:val="clear" w:pos="1985"/>
        </w:tabs>
        <w:rPr>
          <w:rFonts w:eastAsia="SimSun"/>
          <w:lang w:bidi="ar-EG"/>
        </w:rPr>
      </w:pPr>
      <w:r w:rsidRPr="0050307C">
        <w:rPr>
          <w:rFonts w:eastAsia="SimSun"/>
        </w:rPr>
        <w:t>4</w:t>
      </w:r>
      <w:r w:rsidRPr="0050307C">
        <w:rPr>
          <w:rFonts w:eastAsia="SimSun"/>
        </w:rPr>
        <w:tab/>
      </w:r>
      <w:r w:rsidRPr="0050307C">
        <w:rPr>
          <w:rFonts w:eastAsia="SimSun" w:hint="cs"/>
          <w:rtl/>
          <w:lang w:bidi="ar-EG"/>
        </w:rPr>
        <w:t>عندما يؤدي تغيير في المادة</w:t>
      </w:r>
      <w:r w:rsidRPr="0050307C">
        <w:rPr>
          <w:rFonts w:eastAsia="SimSun" w:hint="eastAsia"/>
          <w:rtl/>
          <w:lang w:bidi="ar-EG"/>
        </w:rPr>
        <w:t> </w:t>
      </w:r>
      <w:r w:rsidRPr="0050307C">
        <w:rPr>
          <w:rFonts w:eastAsia="SimSun"/>
          <w:b/>
          <w:bCs/>
        </w:rPr>
        <w:t>5</w:t>
      </w:r>
      <w:r w:rsidRPr="0050307C">
        <w:rPr>
          <w:rFonts w:eastAsia="SimSun" w:hint="cs"/>
          <w:rtl/>
          <w:lang w:bidi="ar-EG"/>
        </w:rPr>
        <w:t xml:space="preserve"> إلى خفض فئة التوزيع ولا يكون التوزيع المخفض خاضعاً لشروط إضافية، أو</w:t>
      </w:r>
      <w:r w:rsidR="0061419B">
        <w:rPr>
          <w:rFonts w:eastAsia="SimSun" w:hint="eastAsia"/>
          <w:rtl/>
          <w:lang w:bidi="ar-EG"/>
        </w:rPr>
        <w:t> </w:t>
      </w:r>
      <w:r w:rsidRPr="0050307C">
        <w:rPr>
          <w:rFonts w:eastAsia="SimSun" w:hint="cs"/>
          <w:rtl/>
          <w:lang w:bidi="ar-EG"/>
        </w:rPr>
        <w:t>عندما يفي التخصيص المسجل بجميع الشروط الإضافية التي يخضع لها التوزيع المخفض، ينبغي تخفيض وضع التخصيص المسجل المعني تبعاً لذلك والاحتفاظ بالتخصيص في السجل الأساسي، إلا إذا طلبت الإدارة المبلغة إلغاءه.</w:t>
      </w:r>
    </w:p>
    <w:p w14:paraId="6C9F68A6" w14:textId="2863D15B" w:rsidR="00072142" w:rsidRDefault="00072142" w:rsidP="0061419B">
      <w:pPr>
        <w:tabs>
          <w:tab w:val="clear" w:pos="794"/>
          <w:tab w:val="clear" w:pos="1191"/>
          <w:tab w:val="clear" w:pos="1588"/>
          <w:tab w:val="clear" w:pos="1985"/>
        </w:tabs>
        <w:rPr>
          <w:rFonts w:eastAsia="SimSun"/>
          <w:lang w:bidi="ar-EG"/>
        </w:rPr>
      </w:pPr>
      <w:r>
        <w:rPr>
          <w:rFonts w:eastAsia="SimSun"/>
          <w:lang w:bidi="ar-EG"/>
        </w:rPr>
        <w:br w:type="page"/>
      </w:r>
    </w:p>
    <w:p w14:paraId="6CC7C71D" w14:textId="72B84C56" w:rsidR="00DA1CEB" w:rsidRPr="0050307C" w:rsidRDefault="00DA1CEB" w:rsidP="0061419B">
      <w:pPr>
        <w:tabs>
          <w:tab w:val="clear" w:pos="794"/>
          <w:tab w:val="clear" w:pos="1191"/>
          <w:tab w:val="clear" w:pos="1588"/>
          <w:tab w:val="clear" w:pos="1985"/>
        </w:tabs>
        <w:rPr>
          <w:rFonts w:eastAsia="SimSun"/>
          <w:spacing w:val="2"/>
          <w:rtl/>
          <w:lang w:bidi="ar-EG"/>
        </w:rPr>
      </w:pPr>
      <w:r w:rsidRPr="0050307C">
        <w:rPr>
          <w:rFonts w:eastAsia="SimSun" w:hint="cs"/>
          <w:rtl/>
          <w:lang w:bidi="ar-EG"/>
        </w:rPr>
        <w:lastRenderedPageBreak/>
        <w:t>وإذا كان التوزيع المخفض خاضعاً لشروط إضافية، ولم يتم التقيد بالشروط المتعلقة بالفحص التنظيمي بموجب الرقم </w:t>
      </w:r>
      <w:r w:rsidRPr="0050307C">
        <w:rPr>
          <w:rFonts w:eastAsia="SimSun"/>
          <w:b/>
          <w:bCs/>
        </w:rPr>
        <w:t>31.11</w:t>
      </w:r>
      <w:r w:rsidRPr="0050307C">
        <w:rPr>
          <w:rFonts w:eastAsia="SimSun" w:hint="cs"/>
          <w:rtl/>
          <w:lang w:bidi="ar-EG"/>
        </w:rPr>
        <w:t xml:space="preserve"> (مثل حدود القدرة، والقيود على العمليات الوطنية، ومتطلبات الموافقة بموجب الرقم </w:t>
      </w:r>
      <w:r w:rsidRPr="0050307C">
        <w:rPr>
          <w:rFonts w:eastAsia="SimSun"/>
          <w:b/>
          <w:bCs/>
        </w:rPr>
        <w:t>21.9</w:t>
      </w:r>
      <w:r w:rsidRPr="0050307C">
        <w:rPr>
          <w:rFonts w:eastAsia="SimSun" w:hint="cs"/>
          <w:rtl/>
          <w:lang w:bidi="ar-EG"/>
        </w:rPr>
        <w:t>، ومسافات الفصل، وما</w:t>
      </w:r>
      <w:r w:rsidRPr="0050307C">
        <w:rPr>
          <w:rFonts w:eastAsia="SimSun" w:hint="eastAsia"/>
          <w:rtl/>
          <w:lang w:bidi="ar-EG"/>
        </w:rPr>
        <w:t> </w:t>
      </w:r>
      <w:r w:rsidRPr="0050307C">
        <w:rPr>
          <w:rFonts w:eastAsia="SimSun" w:hint="cs"/>
          <w:rtl/>
          <w:lang w:bidi="ar-EG"/>
        </w:rPr>
        <w:t>إلى ذلك)، يقترح المكتب على الإدارة المبلغة إلغاء التخصيص، أو تعديل خصائصه للامتثال للشروط الجديدة. وإذا طلبت الإدارة الاحتفاظ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r w:rsidR="00152D70">
        <w:rPr>
          <w:rFonts w:eastAsia="SimSun" w:hint="cs"/>
          <w:rtl/>
          <w:lang w:bidi="ar-EG"/>
        </w:rPr>
        <w:t xml:space="preserve"> </w:t>
      </w:r>
      <w:r w:rsidRPr="0050307C">
        <w:rPr>
          <w:rFonts w:eastAsia="SimSun" w:hint="cs"/>
          <w:spacing w:val="2"/>
          <w:rtl/>
          <w:lang w:bidi="ar-EG"/>
        </w:rPr>
        <w:t xml:space="preserve">فيما يتعلق بتطبيق إجراءات التنسيق ذات الصلة، يقترح المكتب أن تلغي الإدارة المبلِّغة التخصيص أو تعيد تقديمه لتطبيق هذه الإجراءات. وفيما يخص الفحص بموجب الرقم </w:t>
      </w:r>
      <w:r w:rsidRPr="0050307C">
        <w:rPr>
          <w:rFonts w:eastAsia="SimSun"/>
          <w:b/>
          <w:bCs/>
          <w:spacing w:val="2"/>
        </w:rPr>
        <w:t>32.11</w:t>
      </w:r>
      <w:r w:rsidRPr="0050307C">
        <w:rPr>
          <w:rFonts w:eastAsia="SimSun" w:hint="cs"/>
          <w:b/>
          <w:bCs/>
          <w:spacing w:val="2"/>
          <w:rtl/>
          <w:lang w:bidi="ar-EG"/>
        </w:rPr>
        <w:t>،</w:t>
      </w:r>
      <w:r w:rsidRPr="0050307C">
        <w:rPr>
          <w:rFonts w:eastAsia="SimSun" w:hint="cs"/>
          <w:spacing w:val="2"/>
          <w:rtl/>
          <w:lang w:bidi="ar-EG"/>
        </w:rPr>
        <w:t xml:space="preserve"> يُعتبر التخصيص المسجل مع خصائصه التي لم تتغير أنه أكمل بنجاح، </w:t>
      </w:r>
      <w:r w:rsidRPr="0050307C">
        <w:rPr>
          <w:rFonts w:eastAsia="SimSun" w:hint="cs"/>
          <w:rtl/>
          <w:lang w:bidi="ar-EG"/>
        </w:rPr>
        <w:t>اعتباراً من تاريخ تسجيله الأصلي في السجل الأساسي، إجراءات التنسيق المطبقة فيما يتعلق بالخدمات الموزعة بتساوي الحقوق.</w:t>
      </w:r>
    </w:p>
    <w:p w14:paraId="7A174B08" w14:textId="7456ACA1" w:rsidR="00D21431" w:rsidRPr="00D21431" w:rsidRDefault="00D32122" w:rsidP="0041744A">
      <w:pPr>
        <w:tabs>
          <w:tab w:val="clear" w:pos="794"/>
          <w:tab w:val="clear" w:pos="1191"/>
          <w:tab w:val="clear" w:pos="1588"/>
          <w:tab w:val="clear" w:pos="1985"/>
        </w:tabs>
        <w:rPr>
          <w:rtl/>
        </w:rPr>
      </w:pPr>
      <w:r w:rsidRPr="007F769A">
        <w:rPr>
          <w:lang w:bidi="ar-EG"/>
        </w:rPr>
        <w:t>5</w:t>
      </w:r>
      <w:r w:rsidRPr="007F769A">
        <w:rPr>
          <w:rtl/>
          <w:lang w:bidi="ar-SY"/>
        </w:rPr>
        <w:tab/>
      </w:r>
      <w:r w:rsidRPr="007F769A">
        <w:rPr>
          <w:rtl/>
          <w:lang w:bidi="ar-EG"/>
        </w:rPr>
        <w:t>عندما يؤدي تغيير في المادة </w:t>
      </w:r>
      <w:r w:rsidRPr="007F769A">
        <w:rPr>
          <w:b/>
          <w:bCs/>
          <w:lang w:bidi="ar-EG"/>
        </w:rPr>
        <w:t>5</w:t>
      </w:r>
      <w:r w:rsidRPr="007F769A">
        <w:rPr>
          <w:rtl/>
          <w:lang w:bidi="ar-EG"/>
        </w:rPr>
        <w:t xml:space="preserve"> إلى توزيع لخدمة جديدة أو </w:t>
      </w:r>
      <w:r w:rsidRPr="007F769A">
        <w:rPr>
          <w:rFonts w:hint="cs"/>
          <w:rtl/>
          <w:lang w:bidi="ar-EG"/>
        </w:rPr>
        <w:t>ترقية</w:t>
      </w:r>
      <w:r w:rsidRPr="007F769A">
        <w:rPr>
          <w:rtl/>
          <w:lang w:bidi="ar-EG"/>
        </w:rPr>
        <w:t xml:space="preserve"> فئة الخدمة القائمة، يسترعي المكتب انتباه الإدارة المبلِّغة إلى التخصيص المسجل المعني الذي كان له سابقاً وضع أدنى أو سبق تسجيله بموجب شروط الرقم </w:t>
      </w:r>
      <w:r w:rsidRPr="007F769A">
        <w:rPr>
          <w:b/>
          <w:bCs/>
          <w:lang w:bidi="ar-EG"/>
        </w:rPr>
        <w:t>4.4</w:t>
      </w:r>
      <w:r w:rsidRPr="007F769A">
        <w:rPr>
          <w:rtl/>
          <w:lang w:bidi="ar-EG"/>
        </w:rPr>
        <w:t>، ويقترح على الإدارة تقديم</w:t>
      </w:r>
      <w:r w:rsidRPr="007F769A">
        <w:rPr>
          <w:rFonts w:hint="cs"/>
          <w:rtl/>
          <w:lang w:bidi="ar-EG"/>
        </w:rPr>
        <w:t xml:space="preserve"> طلب</w:t>
      </w:r>
      <w:r w:rsidRPr="007F769A">
        <w:rPr>
          <w:rtl/>
          <w:lang w:bidi="ar-EG"/>
        </w:rPr>
        <w:t xml:space="preserve"> تخصيص جديد </w:t>
      </w:r>
      <w:r w:rsidRPr="007F769A">
        <w:rPr>
          <w:rFonts w:hint="cs"/>
          <w:rtl/>
          <w:lang w:bidi="ar-EG"/>
        </w:rPr>
        <w:t>ليحل محل</w:t>
      </w:r>
      <w:r w:rsidRPr="007F769A">
        <w:rPr>
          <w:rtl/>
          <w:lang w:bidi="ar-EG"/>
        </w:rPr>
        <w:t xml:space="preserve"> التخصيص السابق. وتنطبق إجراءات التنسيق ذات الصلة على التخصيص المقدم حديثاً ولا تُعطى أي أولوية خاصة له في هذه العملية. </w:t>
      </w:r>
      <w:r w:rsidRPr="007F769A">
        <w:rPr>
          <w:rFonts w:hint="cs"/>
          <w:rtl/>
          <w:lang w:bidi="ar-EG"/>
        </w:rPr>
        <w:t>ولا يمكن ترقية</w:t>
      </w:r>
      <w:r w:rsidRPr="007F769A">
        <w:rPr>
          <w:rtl/>
          <w:lang w:bidi="ar-EG"/>
        </w:rPr>
        <w:t xml:space="preserve"> وضع التخصيص إلا إذا طُبقت جميع أحكام لوائح الراديو ذات الصلة.</w:t>
      </w:r>
      <w:r w:rsidRPr="007F769A">
        <w:rPr>
          <w:rFonts w:hint="cs"/>
          <w:rtl/>
          <w:lang w:bidi="ar-EG"/>
        </w:rPr>
        <w:t xml:space="preserve"> و</w:t>
      </w:r>
      <w:r w:rsidRPr="007F769A">
        <w:rPr>
          <w:rtl/>
        </w:rPr>
        <w:t xml:space="preserve">عندما </w:t>
      </w:r>
      <w:r w:rsidRPr="007F769A">
        <w:rPr>
          <w:rFonts w:hint="cs"/>
          <w:rtl/>
        </w:rPr>
        <w:t>يفضي أيضاً</w:t>
      </w:r>
      <w:r w:rsidRPr="007F769A">
        <w:rPr>
          <w:rtl/>
        </w:rPr>
        <w:t xml:space="preserve"> التغيير في المادة </w:t>
      </w:r>
      <w:r w:rsidRPr="007F769A">
        <w:rPr>
          <w:b/>
          <w:bCs/>
          <w:lang w:bidi="ar-EG"/>
        </w:rPr>
        <w:t>5</w:t>
      </w:r>
      <w:r w:rsidRPr="007F769A">
        <w:rPr>
          <w:rFonts w:hint="cs"/>
          <w:rtl/>
        </w:rPr>
        <w:t xml:space="preserve">، بالتزامن مع التوزيع الجديد أو الارتقاء إلى </w:t>
      </w:r>
      <w:r w:rsidRPr="007F769A">
        <w:rPr>
          <w:rtl/>
        </w:rPr>
        <w:t xml:space="preserve">خدمة جديدة </w:t>
      </w:r>
      <w:r w:rsidRPr="007F769A">
        <w:rPr>
          <w:lang w:bidi="ar-EG"/>
        </w:rPr>
        <w:t>(S2)</w:t>
      </w:r>
      <w:r w:rsidRPr="007F769A">
        <w:rPr>
          <w:rFonts w:hint="cs"/>
          <w:rtl/>
        </w:rPr>
        <w:t>،</w:t>
      </w:r>
      <w:r w:rsidRPr="007F769A">
        <w:rPr>
          <w:rtl/>
        </w:rPr>
        <w:t xml:space="preserve"> </w:t>
      </w:r>
      <w:r w:rsidRPr="007F769A">
        <w:rPr>
          <w:rFonts w:hint="cs"/>
          <w:rtl/>
        </w:rPr>
        <w:t xml:space="preserve">إلى </w:t>
      </w:r>
      <w:r w:rsidRPr="007F769A">
        <w:rPr>
          <w:rtl/>
        </w:rPr>
        <w:t xml:space="preserve">ترقية </w:t>
      </w:r>
      <w:r w:rsidRPr="007F769A">
        <w:rPr>
          <w:rFonts w:hint="cs"/>
          <w:rtl/>
        </w:rPr>
        <w:t>ا</w:t>
      </w:r>
      <w:r w:rsidRPr="007F769A">
        <w:rPr>
          <w:rtl/>
        </w:rPr>
        <w:t xml:space="preserve">لفئة </w:t>
      </w:r>
      <w:r w:rsidRPr="007F769A">
        <w:rPr>
          <w:rFonts w:hint="cs"/>
          <w:rtl/>
        </w:rPr>
        <w:t xml:space="preserve">إلى </w:t>
      </w:r>
      <w:r w:rsidRPr="007F769A">
        <w:rPr>
          <w:spacing w:val="6"/>
          <w:rtl/>
        </w:rPr>
        <w:t>خدمة قائمة</w:t>
      </w:r>
      <w:r w:rsidRPr="007F769A">
        <w:rPr>
          <w:rFonts w:hint="cs"/>
          <w:spacing w:val="6"/>
          <w:rtl/>
        </w:rPr>
        <w:t xml:space="preserve"> أخرى</w:t>
      </w:r>
      <w:r w:rsidRPr="007F769A">
        <w:rPr>
          <w:spacing w:val="6"/>
          <w:rtl/>
        </w:rPr>
        <w:t xml:space="preserve"> </w:t>
      </w:r>
      <w:r w:rsidRPr="007F769A">
        <w:rPr>
          <w:spacing w:val="6"/>
          <w:lang w:bidi="ar-EG"/>
        </w:rPr>
        <w:t>(S1)</w:t>
      </w:r>
      <w:r w:rsidRPr="007F769A">
        <w:rPr>
          <w:spacing w:val="6"/>
          <w:rtl/>
        </w:rPr>
        <w:t xml:space="preserve"> في نطاق التردد نفسه، يتعين على المكتب أن يوجه عناية الإدارة </w:t>
      </w:r>
      <w:r w:rsidRPr="007F769A">
        <w:rPr>
          <w:spacing w:val="6"/>
          <w:rtl/>
          <w:lang w:bidi="ar-EG"/>
        </w:rPr>
        <w:t xml:space="preserve">إلى تخصيصاتها المندرجة في إطار </w:t>
      </w:r>
      <w:r w:rsidRPr="007F769A">
        <w:rPr>
          <w:rtl/>
          <w:lang w:bidi="ar-EG"/>
        </w:rPr>
        <w:t>الخدمة</w:t>
      </w:r>
      <w:r w:rsidRPr="007F769A">
        <w:rPr>
          <w:rFonts w:hint="cs"/>
          <w:rtl/>
          <w:lang w:bidi="ar-EG"/>
        </w:rPr>
        <w:t> </w:t>
      </w:r>
      <w:r w:rsidRPr="007F769A">
        <w:rPr>
          <w:lang w:bidi="ar-EG"/>
        </w:rPr>
        <w:t>S1</w:t>
      </w:r>
      <w:r w:rsidRPr="007F769A">
        <w:rPr>
          <w:rtl/>
          <w:lang w:bidi="ar-EG"/>
        </w:rPr>
        <w:t xml:space="preserve"> والتي سُجلت في </w:t>
      </w:r>
      <w:r w:rsidR="00D21431">
        <w:br/>
      </w:r>
      <w:r w:rsidR="00F05464" w:rsidRPr="007F769A">
        <w:rPr>
          <w:rtl/>
          <w:lang w:bidi="ar-EG"/>
        </w:rPr>
        <w:t xml:space="preserve">السجل الأساسي الدولي </w:t>
      </w:r>
      <w:r w:rsidR="00D21431" w:rsidRPr="007F769A">
        <w:rPr>
          <w:rtl/>
          <w:lang w:bidi="ar-EG"/>
        </w:rPr>
        <w:t>للترددات أو استُلمت</w:t>
      </w:r>
      <w:r w:rsidR="00D21431" w:rsidRPr="007F769A">
        <w:rPr>
          <w:rtl/>
        </w:rPr>
        <w:t xml:space="preserve"> للتنسيق قبل صدور قرار المؤتمر، وأن يقترح على الإدارة أن تبلِّغ عن تخصيصات جديدة لتحل محل التخصيصات السابقة</w:t>
      </w:r>
      <w:r w:rsidR="00D21431" w:rsidRPr="007F769A">
        <w:rPr>
          <w:rFonts w:hint="cs"/>
          <w:rtl/>
        </w:rPr>
        <w:t xml:space="preserve"> ضمن مهلة زمنية للتقديم تصل إلى أربعة أشهر</w:t>
      </w:r>
      <w:r w:rsidR="00D21431" w:rsidRPr="007F769A">
        <w:rPr>
          <w:rtl/>
          <w:lang w:bidi="ar"/>
        </w:rPr>
        <w:t>.</w:t>
      </w:r>
      <w:r w:rsidR="00D21431" w:rsidRPr="007F769A">
        <w:rPr>
          <w:rFonts w:hint="cs"/>
          <w:rtl/>
        </w:rPr>
        <w:t xml:space="preserve"> عندئذ يجب أن </w:t>
      </w:r>
      <w:r w:rsidR="00D21431" w:rsidRPr="007F769A">
        <w:rPr>
          <w:rFonts w:hint="cs"/>
          <w:spacing w:val="6"/>
          <w:rtl/>
        </w:rPr>
        <w:t xml:space="preserve">يعتبر المكتب أن أي تقديم لتخصيص جديد </w:t>
      </w:r>
      <w:r w:rsidR="00D21431" w:rsidRPr="007F769A">
        <w:rPr>
          <w:spacing w:val="6"/>
          <w:lang w:bidi="ar-EG"/>
        </w:rPr>
        <w:t>S1</w:t>
      </w:r>
      <w:r w:rsidR="00D21431" w:rsidRPr="007F769A">
        <w:rPr>
          <w:rFonts w:hint="cs"/>
          <w:spacing w:val="6"/>
          <w:rtl/>
        </w:rPr>
        <w:t xml:space="preserve"> من هذا القبيل يتلقاه ضمن المهلة الزمنية لا يتعين أن يطبق إجراء التنسيق</w:t>
      </w:r>
      <w:r w:rsidR="00D21431" w:rsidRPr="007F769A">
        <w:rPr>
          <w:rFonts w:hint="cs"/>
          <w:rtl/>
        </w:rPr>
        <w:t xml:space="preserve"> ذي</w:t>
      </w:r>
      <w:r w:rsidR="00D21431" w:rsidRPr="007F769A">
        <w:rPr>
          <w:rFonts w:hint="eastAsia"/>
          <w:rtl/>
        </w:rPr>
        <w:t> </w:t>
      </w:r>
      <w:r w:rsidR="00D21431" w:rsidRPr="007F769A">
        <w:rPr>
          <w:rFonts w:hint="cs"/>
          <w:rtl/>
        </w:rPr>
        <w:t xml:space="preserve">الصلة مع تخصيصات الخدمة الجديدة أو الارتقاء إلى الفئة </w:t>
      </w:r>
      <w:r w:rsidR="00D21431" w:rsidRPr="007F769A">
        <w:rPr>
          <w:lang w:bidi="ar-EG"/>
        </w:rPr>
        <w:t>S2</w:t>
      </w:r>
      <w:r w:rsidR="00D21431" w:rsidRPr="007F769A">
        <w:rPr>
          <w:rFonts w:hint="cs"/>
          <w:rtl/>
          <w:lang w:bidi="ar"/>
        </w:rPr>
        <w:t>.</w:t>
      </w:r>
    </w:p>
    <w:p w14:paraId="6AA66153" w14:textId="77777777" w:rsidR="00DA1CEB" w:rsidRDefault="00DA1CEB" w:rsidP="006D64DE">
      <w:pPr>
        <w:tabs>
          <w:tab w:val="clear" w:pos="794"/>
          <w:tab w:val="clear" w:pos="1191"/>
          <w:tab w:val="clear" w:pos="1588"/>
          <w:tab w:val="clear" w:pos="1985"/>
        </w:tabs>
        <w:rPr>
          <w:rFonts w:eastAsia="SimSun"/>
          <w:rtl/>
          <w:lang w:bidi="ar-EG"/>
        </w:rPr>
      </w:pPr>
      <w:r w:rsidRPr="0050307C">
        <w:rPr>
          <w:rFonts w:eastAsia="SimSun"/>
        </w:rPr>
        <w:t>6</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تعديل شروط التوزيع دون تعديل فئة التوزيع (مثل قيود تنظيمية/تقنية إضافية أو</w:t>
      </w:r>
      <w:r w:rsidRPr="0050307C">
        <w:rPr>
          <w:rFonts w:eastAsia="SimSun" w:hint="eastAsia"/>
          <w:rtl/>
          <w:lang w:bidi="ar-EG"/>
        </w:rPr>
        <w:t> </w:t>
      </w:r>
      <w:r w:rsidRPr="0050307C">
        <w:rPr>
          <w:rFonts w:eastAsia="SimSun" w:hint="cs"/>
          <w:rtl/>
          <w:lang w:bidi="ar-EG"/>
        </w:rPr>
        <w:t>إجراءات تنسيق جديدة/معدّلة)، فيمكن عندئذ الاحتفاظ بالنتائج الأصلية المتعلقة بالتخصيص المسجل المعني رهناً بالتوافق مع الشروط الجديدة</w:t>
      </w:r>
      <w:r>
        <w:rPr>
          <w:rFonts w:eastAsia="SimSun" w:hint="cs"/>
          <w:rtl/>
          <w:lang w:bidi="ar-EG"/>
        </w:rPr>
        <w:t xml:space="preserve">. ويقوم المكتب في هذه الحالة بإبلاغ الإدارة بما إذا كان يتعين تعديل خصائص التخصيص لكي تتفق مع الشروط الجديدة. وإذا لم ترد الإدارة المبلغة على استفسار المكتب (انظر الفقرة </w:t>
      </w:r>
      <w:r>
        <w:rPr>
          <w:rFonts w:eastAsia="SimSun"/>
          <w:lang w:val="en-US" w:bidi="ar-EG"/>
        </w:rPr>
        <w:t>2</w:t>
      </w:r>
      <w:r>
        <w:rPr>
          <w:rFonts w:eastAsia="SimSun" w:hint="cs"/>
          <w:rtl/>
          <w:lang w:val="en-US" w:bidi="ar-SY"/>
        </w:rPr>
        <w:t xml:space="preserve"> أعلاه)، </w:t>
      </w:r>
      <w:r w:rsidRPr="006D64DE">
        <w:rPr>
          <w:rFonts w:eastAsia="SimSun" w:hint="cs"/>
          <w:spacing w:val="8"/>
          <w:rtl/>
          <w:lang w:val="en-US" w:bidi="ar-SY"/>
        </w:rPr>
        <w:t>أو</w:t>
      </w:r>
      <w:r w:rsidR="006D64DE" w:rsidRPr="006D64DE">
        <w:rPr>
          <w:rFonts w:eastAsia="SimSun" w:hint="eastAsia"/>
          <w:spacing w:val="8"/>
          <w:rtl/>
          <w:lang w:val="en-US" w:bidi="ar-SY"/>
        </w:rPr>
        <w:t> </w:t>
      </w:r>
      <w:r w:rsidRPr="006D64DE">
        <w:rPr>
          <w:rFonts w:eastAsia="SimSun" w:hint="cs"/>
          <w:spacing w:val="8"/>
          <w:rtl/>
          <w:lang w:bidi="ar-EG"/>
        </w:rPr>
        <w:t>إذا لم يتم التقيد بالشروط، يقترح المكتب على الإدارة المبلِّغة إلغاء التخصيص. وإذا طلبت الإدارة الاحتفاظ</w:t>
      </w:r>
      <w:r w:rsidRPr="0050307C">
        <w:rPr>
          <w:rFonts w:eastAsia="SimSun" w:hint="cs"/>
          <w:rtl/>
          <w:lang w:bidi="ar-EG"/>
        </w:rPr>
        <w:t xml:space="preserve">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p>
    <w:p w14:paraId="7A989E6D" w14:textId="77777777" w:rsidR="0041744A" w:rsidRDefault="0041744A" w:rsidP="00521722">
      <w:pPr>
        <w:rPr>
          <w:rFonts w:eastAsia="SimSun"/>
          <w:rtl/>
          <w:lang w:bidi="ar-EG"/>
        </w:rPr>
      </w:pPr>
      <w:r>
        <w:rPr>
          <w:rFonts w:eastAsia="SimSun"/>
          <w:rtl/>
          <w:lang w:bidi="ar-EG"/>
        </w:rPr>
        <w:br w:type="page"/>
      </w:r>
    </w:p>
    <w:p w14:paraId="0BF08AE4" w14:textId="10ADE78C" w:rsidR="00DA1CEB" w:rsidRPr="0050307C" w:rsidRDefault="00DA1CEB" w:rsidP="00521722">
      <w:pPr>
        <w:rPr>
          <w:rFonts w:eastAsia="SimSun"/>
          <w:rtl/>
          <w:lang w:bidi="ar-EG"/>
        </w:rPr>
      </w:pPr>
      <w:r w:rsidRPr="0050307C">
        <w:rPr>
          <w:rFonts w:eastAsia="SimSun" w:hint="cs"/>
          <w:rtl/>
          <w:lang w:bidi="ar-EG"/>
        </w:rPr>
        <w:lastRenderedPageBreak/>
        <w:t xml:space="preserve">وفيما يتعلق بفحص تخصيصات التردد من حيث مطابقتها لخطة عالمية أو إقليمية بموجب الرقم </w:t>
      </w:r>
      <w:r w:rsidRPr="0050307C">
        <w:rPr>
          <w:rFonts w:eastAsia="SimSun"/>
          <w:b/>
          <w:bCs/>
        </w:rPr>
        <w:t>34.11</w:t>
      </w:r>
      <w:r w:rsidRPr="0050307C">
        <w:rPr>
          <w:rFonts w:eastAsia="SimSun" w:hint="cs"/>
          <w:rtl/>
          <w:lang w:bidi="ar-EG"/>
        </w:rPr>
        <w:t>، عندما يتم تغيير شروط الخطة المطبقة، يمكن الاحتفاظ بالنتائج الأصلية المتعلقة بالتخصيص المسجل رهناً بالتوافق مع</w:t>
      </w:r>
      <w:r w:rsidRPr="0050307C">
        <w:rPr>
          <w:rFonts w:eastAsia="SimSun" w:hint="eastAsia"/>
          <w:rtl/>
          <w:lang w:bidi="ar-EG"/>
        </w:rPr>
        <w:t> </w:t>
      </w:r>
      <w:r w:rsidRPr="0050307C">
        <w:rPr>
          <w:rFonts w:eastAsia="SimSun" w:hint="cs"/>
          <w:rtl/>
          <w:lang w:bidi="ar-EG"/>
        </w:rPr>
        <w:t>الشروط الجديدة. وإذا لم يتم التقيد بالشروط، يمكن الاحتفاظ بالتخصيص المقابل في السجل الأساسي مع نتيجة غير مؤاتية بموجب الرقم</w:t>
      </w:r>
      <w:r w:rsidR="00521722">
        <w:rPr>
          <w:rFonts w:eastAsia="SimSun" w:hint="eastAsia"/>
          <w:rtl/>
          <w:lang w:bidi="ar-EG"/>
        </w:rPr>
        <w:t> </w:t>
      </w:r>
      <w:r w:rsidRPr="0050307C">
        <w:rPr>
          <w:rFonts w:eastAsia="SimSun"/>
          <w:b/>
          <w:bCs/>
        </w:rPr>
        <w:t>34.11</w:t>
      </w:r>
      <w:r w:rsidRPr="0050307C">
        <w:rPr>
          <w:rFonts w:eastAsia="SimSun" w:hint="cs"/>
          <w:rtl/>
          <w:lang w:bidi="ar-EG"/>
        </w:rPr>
        <w:t>.</w:t>
      </w:r>
    </w:p>
    <w:p w14:paraId="260D0939" w14:textId="77777777" w:rsidR="00DA1CEB" w:rsidRPr="0050307C" w:rsidRDefault="00DA1CEB" w:rsidP="00B447C2">
      <w:pPr>
        <w:tabs>
          <w:tab w:val="clear" w:pos="794"/>
          <w:tab w:val="clear" w:pos="1191"/>
          <w:tab w:val="clear" w:pos="1588"/>
          <w:tab w:val="clear" w:pos="1985"/>
        </w:tabs>
        <w:rPr>
          <w:rFonts w:eastAsia="SimSun"/>
          <w:rtl/>
          <w:lang w:bidi="ar-EG"/>
        </w:rPr>
      </w:pPr>
      <w:r w:rsidRPr="0050307C">
        <w:rPr>
          <w:rFonts w:eastAsia="SimSun"/>
        </w:rPr>
        <w:t>7</w:t>
      </w:r>
      <w:r w:rsidRPr="0050307C">
        <w:rPr>
          <w:rFonts w:eastAsia="SimSun"/>
        </w:rPr>
        <w:tab/>
      </w:r>
      <w:r w:rsidRPr="0050307C">
        <w:rPr>
          <w:rFonts w:eastAsia="SimSun" w:hint="cs"/>
          <w:rtl/>
          <w:lang w:bidi="ar-EG"/>
        </w:rPr>
        <w:t>لاحظت اللجنة أن المادة </w:t>
      </w:r>
      <w:r w:rsidRPr="0050307C">
        <w:rPr>
          <w:rFonts w:eastAsia="SimSun"/>
          <w:b/>
          <w:bCs/>
        </w:rPr>
        <w:t>5</w:t>
      </w:r>
      <w:r w:rsidRPr="0050307C">
        <w:rPr>
          <w:rFonts w:eastAsia="SimSun" w:hint="cs"/>
          <w:b/>
          <w:bCs/>
          <w:rtl/>
          <w:lang w:bidi="ar-EG"/>
        </w:rPr>
        <w:t xml:space="preserve"> </w:t>
      </w:r>
      <w:r w:rsidRPr="0050307C">
        <w:rPr>
          <w:rFonts w:eastAsia="SimSun" w:hint="cs"/>
          <w:rtl/>
          <w:lang w:bidi="ar-EG"/>
        </w:rPr>
        <w:t xml:space="preserve">تتضمن عدداً من الأحكام التي يخضع لها كل توزيع لخدمة اتصالات راديوية بغية الحصول على موافقة الإدارات المعنية، مثل أحكام الرقمين </w:t>
      </w:r>
      <w:r w:rsidRPr="0050307C">
        <w:rPr>
          <w:rFonts w:eastAsia="SimSun"/>
          <w:b/>
          <w:bCs/>
        </w:rPr>
        <w:t>175.5</w:t>
      </w:r>
      <w:r w:rsidRPr="0050307C">
        <w:rPr>
          <w:rFonts w:eastAsia="SimSun" w:hint="cs"/>
          <w:rtl/>
          <w:lang w:bidi="ar-EG"/>
        </w:rPr>
        <w:t xml:space="preserve"> و</w:t>
      </w:r>
      <w:r w:rsidRPr="0050307C">
        <w:rPr>
          <w:rFonts w:eastAsia="SimSun"/>
          <w:b/>
          <w:bCs/>
        </w:rPr>
        <w:t>188.5</w:t>
      </w:r>
      <w:r w:rsidRPr="0050307C">
        <w:rPr>
          <w:rFonts w:eastAsia="SimSun" w:hint="cs"/>
          <w:rtl/>
          <w:lang w:bidi="ar-EG"/>
        </w:rPr>
        <w:t xml:space="preserve"> وغيرهما دون الإشارة إلى الرقم </w:t>
      </w:r>
      <w:r w:rsidRPr="0050307C">
        <w:rPr>
          <w:rFonts w:eastAsia="SimSun"/>
          <w:b/>
          <w:bCs/>
          <w:lang w:val="en-US"/>
        </w:rPr>
        <w:t>21.9</w:t>
      </w:r>
      <w:r w:rsidRPr="0050307C">
        <w:rPr>
          <w:rFonts w:eastAsia="SimSun" w:hint="cs"/>
          <w:rtl/>
          <w:lang w:bidi="ar-EG"/>
        </w:rPr>
        <w:t>. غير أن الحصول على هذه الموافقة لا تنظمه إجراءات المادة</w:t>
      </w:r>
      <w:r w:rsidRPr="0050307C">
        <w:rPr>
          <w:rFonts w:eastAsia="SimSun" w:hint="eastAsia"/>
          <w:rtl/>
          <w:lang w:bidi="ar-EG"/>
        </w:rPr>
        <w:t> </w:t>
      </w:r>
      <w:r w:rsidRPr="0050307C">
        <w:rPr>
          <w:rFonts w:eastAsia="SimSun"/>
          <w:b/>
          <w:bCs/>
        </w:rPr>
        <w:t>9</w:t>
      </w:r>
      <w:r w:rsidRPr="0050307C">
        <w:rPr>
          <w:rFonts w:eastAsia="SimSun" w:hint="cs"/>
          <w:rtl/>
          <w:lang w:bidi="ar-EG"/>
        </w:rPr>
        <w:t xml:space="preserve"> ولا القواعد الإجرائية ولا</w:t>
      </w:r>
      <w:r w:rsidRPr="0050307C">
        <w:rPr>
          <w:rFonts w:eastAsia="SimSun" w:hint="eastAsia"/>
          <w:rtl/>
          <w:lang w:bidi="ar-EG"/>
        </w:rPr>
        <w:t> </w:t>
      </w:r>
      <w:r w:rsidRPr="0050307C">
        <w:rPr>
          <w:rFonts w:eastAsia="SimSun" w:hint="cs"/>
          <w:rtl/>
          <w:lang w:bidi="ar-EG"/>
        </w:rPr>
        <w:t>بد من تسويته بشكل مباشر فيما بين الإدارات المعنية. ويُضاف إلى ذلك أن المكتب عندما يتفحص بطاقات التبليغ ذات الصلة بتخصيصات التردد المعنية لا</w:t>
      </w:r>
      <w:r w:rsidR="00B447C2">
        <w:rPr>
          <w:rFonts w:eastAsia="SimSun" w:hint="eastAsia"/>
          <w:rtl/>
          <w:lang w:bidi="ar-EG"/>
        </w:rPr>
        <w:t> </w:t>
      </w:r>
      <w:r w:rsidRPr="0050307C">
        <w:rPr>
          <w:rFonts w:eastAsia="SimSun" w:hint="cs"/>
          <w:rtl/>
          <w:lang w:bidi="ar-EG"/>
        </w:rPr>
        <w:t>يتحقق من الحصول على مثل هذه الموافقة. وفي السياق المذكور أعلاه، قررت اللجنة أن المكتب، في حالة إعادة النظر في النتائج المتعلقة بالتخصيصات ذات الصلة، يجب ألا يأخذ في الاعتبار وجود أو غياب موافقة من الإدارات الأخرى عند صياغة المكتب لنتائج جديدة.</w:t>
      </w:r>
    </w:p>
    <w:p w14:paraId="5D27929E" w14:textId="77777777" w:rsidR="00DA1CEB" w:rsidRPr="0050307C" w:rsidRDefault="00DA1CEB" w:rsidP="00B447C2">
      <w:pPr>
        <w:tabs>
          <w:tab w:val="clear" w:pos="794"/>
          <w:tab w:val="clear" w:pos="1191"/>
          <w:tab w:val="clear" w:pos="1588"/>
          <w:tab w:val="clear" w:pos="1985"/>
        </w:tabs>
        <w:rPr>
          <w:rFonts w:eastAsia="SimSun"/>
        </w:rPr>
      </w:pPr>
      <w:r w:rsidRPr="0050307C">
        <w:rPr>
          <w:rFonts w:eastAsia="SimSun"/>
        </w:rPr>
        <w:t>8</w:t>
      </w:r>
      <w:r w:rsidRPr="0050307C">
        <w:rPr>
          <w:rFonts w:eastAsia="SimSun"/>
        </w:rPr>
        <w:tab/>
      </w:r>
      <w:r w:rsidRPr="0050307C">
        <w:rPr>
          <w:rFonts w:eastAsia="SimSun" w:hint="cs"/>
          <w:rtl/>
          <w:lang w:bidi="ar-EG"/>
        </w:rPr>
        <w:t xml:space="preserve">بعد استكمال إعادة النظر في النتائج، تنشر تخصيصات التردد المعنية مع النتائج المعدلة في الأجزاء ذات الصلة من النشرة الإعلامية الدولية للترددات </w:t>
      </w:r>
      <w:r w:rsidRPr="0050307C">
        <w:rPr>
          <w:rFonts w:eastAsia="SimSun"/>
        </w:rPr>
        <w:t>(IFIC)</w:t>
      </w:r>
      <w:r w:rsidRPr="0050307C">
        <w:rPr>
          <w:rFonts w:eastAsia="SimSun" w:hint="cs"/>
          <w:rtl/>
          <w:lang w:bidi="ar-EG"/>
        </w:rPr>
        <w:t xml:space="preserve"> الصادرة عن مكتب الاتصالات الراديوية</w:t>
      </w:r>
      <w:r w:rsidRPr="0050307C">
        <w:rPr>
          <w:rFonts w:eastAsia="SimSun" w:hint="eastAsia"/>
          <w:rtl/>
          <w:lang w:bidi="ar-EG"/>
        </w:rPr>
        <w:t> </w:t>
      </w:r>
      <w:r w:rsidRPr="0050307C">
        <w:rPr>
          <w:rFonts w:eastAsia="SimSun"/>
        </w:rPr>
        <w:t>(BR)</w:t>
      </w:r>
      <w:r w:rsidRPr="0050307C">
        <w:rPr>
          <w:rFonts w:eastAsia="SimSun" w:hint="cs"/>
          <w:rtl/>
          <w:lang w:bidi="ar-EG"/>
        </w:rPr>
        <w:t>، وتوضع ملاحظة توضيحية في النشرة تسترعي انتباه الإدارات إلى إعادة النظر في النتائج وتوضيح أسباب إعادة النظر ومضمونها.</w:t>
      </w:r>
    </w:p>
    <w:p w14:paraId="5230991B" w14:textId="62CDDFDA" w:rsidR="00F6291D" w:rsidRPr="00DA1CEB" w:rsidRDefault="000851BF" w:rsidP="00DA1CEB">
      <w:pPr>
        <w:spacing w:before="600"/>
        <w:jc w:val="center"/>
        <w:rPr>
          <w:rtl/>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2D6E7541" w14:textId="77777777" w:rsidR="00F6291D" w:rsidRDefault="00F6291D" w:rsidP="00F6291D">
      <w:pPr>
        <w:rPr>
          <w:rtl/>
          <w:lang w:val="en-US"/>
        </w:rPr>
      </w:pPr>
    </w:p>
    <w:p w14:paraId="01950D4B" w14:textId="4C02C11F" w:rsidR="005E4AD9" w:rsidRDefault="005E4AD9" w:rsidP="00F6291D">
      <w:pPr>
        <w:rPr>
          <w:lang w:val="en-US"/>
        </w:rPr>
      </w:pPr>
    </w:p>
    <w:p w14:paraId="20B7901D" w14:textId="3D2077CF" w:rsidR="0041744A" w:rsidRDefault="0041744A" w:rsidP="00F6291D">
      <w:pPr>
        <w:rPr>
          <w:lang w:val="en-US"/>
        </w:rPr>
      </w:pPr>
    </w:p>
    <w:p w14:paraId="21A120C9" w14:textId="3D7377AA" w:rsidR="0041744A" w:rsidRDefault="0041744A" w:rsidP="00F6291D">
      <w:pPr>
        <w:rPr>
          <w:lang w:val="en-US"/>
        </w:rPr>
      </w:pPr>
    </w:p>
    <w:p w14:paraId="11C29AE3" w14:textId="71BCC00B" w:rsidR="0041744A" w:rsidRDefault="0041744A" w:rsidP="00F6291D">
      <w:pPr>
        <w:rPr>
          <w:lang w:val="en-US"/>
        </w:rPr>
      </w:pPr>
    </w:p>
    <w:p w14:paraId="71204E12" w14:textId="7F5FEDEA" w:rsidR="0041744A" w:rsidRDefault="0041744A" w:rsidP="00F6291D">
      <w:pPr>
        <w:rPr>
          <w:lang w:val="en-US"/>
        </w:rPr>
      </w:pPr>
    </w:p>
    <w:p w14:paraId="1E372112" w14:textId="43FC7B24" w:rsidR="0041744A" w:rsidRDefault="0041744A" w:rsidP="00F6291D">
      <w:pPr>
        <w:rPr>
          <w:lang w:val="en-US"/>
        </w:rPr>
      </w:pPr>
    </w:p>
    <w:p w14:paraId="480CF87B" w14:textId="34A56FCF" w:rsidR="0041744A" w:rsidRDefault="0041744A" w:rsidP="00F6291D">
      <w:pPr>
        <w:rPr>
          <w:lang w:val="en-US"/>
        </w:rPr>
      </w:pPr>
    </w:p>
    <w:p w14:paraId="49BF2BF8" w14:textId="77777777" w:rsidR="0041744A" w:rsidRDefault="0041744A" w:rsidP="00F6291D">
      <w:pPr>
        <w:rPr>
          <w:rtl/>
          <w:lang w:val="en-US"/>
        </w:rPr>
      </w:pPr>
    </w:p>
    <w:p w14:paraId="4E2B9F15" w14:textId="77777777" w:rsidR="00DA1CEB" w:rsidRDefault="00DA1CEB" w:rsidP="00F6291D">
      <w:pPr>
        <w:rPr>
          <w:rtl/>
          <w:lang w:val="en-US"/>
        </w:rPr>
      </w:pPr>
    </w:p>
    <w:p w14:paraId="7A82C23E" w14:textId="77777777" w:rsidR="00DA1CEB" w:rsidRDefault="00DA1CEB" w:rsidP="00F6291D">
      <w:pPr>
        <w:rPr>
          <w:rtl/>
          <w:lang w:val="en-US"/>
        </w:rPr>
      </w:pPr>
    </w:p>
    <w:p w14:paraId="0562B31F" w14:textId="77777777" w:rsidR="00DA1CEB" w:rsidRDefault="00DA1CEB" w:rsidP="00F6291D">
      <w:pPr>
        <w:rPr>
          <w:rtl/>
          <w:lang w:val="en-US"/>
        </w:rPr>
      </w:pPr>
    </w:p>
    <w:p w14:paraId="367E63A2" w14:textId="77777777" w:rsidR="00F6291D" w:rsidRDefault="00F6291D" w:rsidP="00F6291D">
      <w:pPr>
        <w:rPr>
          <w:rtl/>
          <w:lang w:val="en-US"/>
        </w:rPr>
      </w:pPr>
    </w:p>
    <w:p w14:paraId="29C1209C" w14:textId="77777777" w:rsidR="0022450F" w:rsidRDefault="0022450F" w:rsidP="00F6291D">
      <w:pPr>
        <w:rPr>
          <w:rtl/>
          <w:lang w:val="en-US"/>
        </w:rPr>
        <w:sectPr w:rsidR="0022450F" w:rsidSect="00774555">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710CC395" w14:textId="77777777" w:rsidR="00FF7CA2" w:rsidRPr="009C7C07" w:rsidRDefault="00FF7CA2" w:rsidP="00F6291D">
      <w:pPr>
        <w:rPr>
          <w:rtl/>
          <w:lang w:val="en-US"/>
        </w:rPr>
      </w:pPr>
    </w:p>
    <w:sectPr w:rsidR="00FF7CA2" w:rsidRPr="009C7C07" w:rsidSect="00822ECA">
      <w:headerReference w:type="even" r:id="rId14"/>
      <w:headerReference w:type="default" r:id="rId15"/>
      <w:endnotePr>
        <w:numFmt w:val="decimal"/>
      </w:end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87AEA" w14:textId="77777777" w:rsidR="009C36D3" w:rsidRDefault="009C36D3">
      <w:r>
        <w:separator/>
      </w:r>
    </w:p>
  </w:endnote>
  <w:endnote w:type="continuationSeparator" w:id="0">
    <w:p w14:paraId="1B2FD4AF" w14:textId="77777777" w:rsidR="009C36D3" w:rsidRDefault="009C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BC6D5" w14:textId="77777777" w:rsidR="00817D32" w:rsidRDefault="00817D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1CF8" w14:textId="77777777" w:rsidR="00817D32" w:rsidRDefault="00817D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7F9FB" w14:textId="77777777" w:rsidR="00817D32" w:rsidRDefault="00817D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80CD7" w14:textId="77777777" w:rsidR="009C36D3" w:rsidRDefault="009C36D3" w:rsidP="00DE406E">
      <w:pPr>
        <w:spacing w:before="60" w:after="60" w:line="240" w:lineRule="auto"/>
      </w:pPr>
      <w:r>
        <w:t>____________________</w:t>
      </w:r>
    </w:p>
  </w:footnote>
  <w:footnote w:type="continuationSeparator" w:id="0">
    <w:p w14:paraId="62E4FA1C" w14:textId="77777777" w:rsidR="009C36D3" w:rsidRDefault="009C36D3">
      <w:r>
        <w:continuationSeparator/>
      </w:r>
    </w:p>
  </w:footnote>
  <w:footnote w:id="1">
    <w:p w14:paraId="1E3009A4" w14:textId="77777777" w:rsidR="009C36D3" w:rsidRDefault="009C36D3" w:rsidP="000102D5">
      <w:pPr>
        <w:pStyle w:val="FootnoteText"/>
        <w:ind w:left="0" w:firstLine="0"/>
      </w:pPr>
      <w:r>
        <w:rPr>
          <w:rStyle w:val="FootnoteReference"/>
          <w:rtl/>
        </w:rPr>
        <w:t>1</w:t>
      </w:r>
      <w:r>
        <w:rPr>
          <w:rtl/>
        </w:rPr>
        <w:t xml:space="preserve"> </w:t>
      </w:r>
      <w:r>
        <w:rPr>
          <w:rFonts w:hint="cs"/>
          <w:rtl/>
        </w:rPr>
        <w:tab/>
      </w:r>
      <w:r>
        <w:rPr>
          <w:rtl/>
        </w:rPr>
        <w:t>يجب عدم التبليغ عن الترددات المخصصة لكي تستخدم استخداما</w:t>
      </w:r>
      <w:r>
        <w:rPr>
          <w:rFonts w:hint="cs"/>
          <w:rtl/>
        </w:rPr>
        <w:t>ً</w:t>
      </w:r>
      <w:r>
        <w:rPr>
          <w:rtl/>
        </w:rPr>
        <w:t xml:space="preserve"> مشتركاً والمذكورة في </w:t>
      </w:r>
      <w:r>
        <w:rPr>
          <w:rFonts w:hint="cs"/>
          <w:rtl/>
        </w:rPr>
        <w:t>الفصل</w:t>
      </w:r>
      <w:r>
        <w:rPr>
          <w:rtl/>
        </w:rPr>
        <w:t xml:space="preserve"> </w:t>
      </w:r>
      <w:r>
        <w:t>VI</w:t>
      </w:r>
      <w:r>
        <w:rPr>
          <w:rtl/>
        </w:rPr>
        <w:t xml:space="preserve"> من مقدمة القائمة الدولية للترددات </w:t>
      </w:r>
      <w:r>
        <w:t>(IFL)</w:t>
      </w:r>
      <w:r>
        <w:rPr>
          <w:rtl/>
        </w:rPr>
        <w:t>.</w:t>
      </w:r>
    </w:p>
  </w:footnote>
  <w:footnote w:id="2">
    <w:p w14:paraId="33EEA5D5" w14:textId="77777777" w:rsidR="009C36D3" w:rsidRDefault="009C36D3" w:rsidP="000102D5">
      <w:pPr>
        <w:pStyle w:val="FootnoteText"/>
        <w:ind w:left="0" w:firstLine="0"/>
      </w:pPr>
      <w:r>
        <w:rPr>
          <w:rStyle w:val="FootnoteReference"/>
          <w:rtl/>
        </w:rPr>
        <w:t>2</w:t>
      </w:r>
      <w:r>
        <w:rPr>
          <w:rtl/>
        </w:rPr>
        <w:t xml:space="preserve"> </w:t>
      </w:r>
      <w:r>
        <w:rPr>
          <w:rFonts w:hint="cs"/>
          <w:rtl/>
        </w:rPr>
        <w:tab/>
      </w:r>
      <w:r>
        <w:rPr>
          <w:rtl/>
        </w:rPr>
        <w:t xml:space="preserve">يجب عدم التبليغ عن الترددات المخصصة لمحطات خدمة الهواة (الرقم </w:t>
      </w:r>
      <w:r>
        <w:rPr>
          <w:b/>
          <w:bCs/>
        </w:rPr>
        <w:t>14.11</w:t>
      </w:r>
      <w:r>
        <w:rPr>
          <w:rtl/>
        </w:rPr>
        <w:t>).</w:t>
      </w:r>
    </w:p>
  </w:footnote>
  <w:footnote w:id="3">
    <w:p w14:paraId="655C9A45" w14:textId="77777777" w:rsidR="009C36D3" w:rsidRDefault="009C36D3" w:rsidP="000102D5">
      <w:pPr>
        <w:pStyle w:val="FootnoteText"/>
        <w:ind w:left="0" w:firstLine="0"/>
      </w:pPr>
      <w:r>
        <w:rPr>
          <w:rStyle w:val="FootnoteReference"/>
          <w:rtl/>
        </w:rPr>
        <w:t>3</w:t>
      </w:r>
      <w:r>
        <w:rPr>
          <w:rtl/>
        </w:rPr>
        <w:t xml:space="preserve"> </w:t>
      </w:r>
      <w:r>
        <w:rPr>
          <w:rFonts w:hint="cs"/>
          <w:rtl/>
        </w:rPr>
        <w:tab/>
      </w:r>
      <w:r>
        <w:rPr>
          <w:rtl/>
        </w:rPr>
        <w:t>يجب</w:t>
      </w:r>
      <w:r>
        <w:rPr>
          <w:rFonts w:hint="cs"/>
          <w:rtl/>
        </w:rPr>
        <w:t>،</w:t>
      </w:r>
      <w:r>
        <w:rPr>
          <w:rtl/>
        </w:rPr>
        <w:t xml:space="preserve"> بموجب المادة </w:t>
      </w:r>
      <w:r>
        <w:rPr>
          <w:b/>
          <w:bCs/>
        </w:rPr>
        <w:t>11</w:t>
      </w:r>
      <w:r>
        <w:rPr>
          <w:rtl/>
        </w:rPr>
        <w:t xml:space="preserve"> (</w:t>
      </w:r>
      <w:r>
        <w:rPr>
          <w:rFonts w:hint="cs"/>
          <w:rtl/>
        </w:rPr>
        <w:t xml:space="preserve">انظر </w:t>
      </w:r>
      <w:r>
        <w:rPr>
          <w:rtl/>
        </w:rPr>
        <w:t xml:space="preserve">الرقم </w:t>
      </w:r>
      <w:r>
        <w:rPr>
          <w:b/>
          <w:bCs/>
        </w:rPr>
        <w:t>14.11</w:t>
      </w:r>
      <w:r>
        <w:rPr>
          <w:rtl/>
        </w:rPr>
        <w:t>)</w:t>
      </w:r>
      <w:r>
        <w:rPr>
          <w:rFonts w:hint="cs"/>
          <w:rtl/>
        </w:rPr>
        <w:t>،</w:t>
      </w:r>
      <w:r>
        <w:rPr>
          <w:rtl/>
        </w:rPr>
        <w:t xml:space="preserve"> عدم التبليغ عن الترددات المخصصة </w:t>
      </w:r>
      <w:r>
        <w:rPr>
          <w:rFonts w:hint="cs"/>
          <w:rtl/>
        </w:rPr>
        <w:t>ل</w:t>
      </w:r>
      <w:r>
        <w:rPr>
          <w:rtl/>
        </w:rPr>
        <w:t xml:space="preserve">لمحطات الإذاعية في نطاقات الموجات الديكامترية الموزعة للخدمة الإذاعية العاملة بين </w:t>
      </w:r>
      <w:r>
        <w:t>kHz 5 900</w:t>
      </w:r>
      <w:r>
        <w:rPr>
          <w:rtl/>
        </w:rPr>
        <w:t xml:space="preserve"> و </w:t>
      </w:r>
      <w:r>
        <w:t>kHz 26 100</w:t>
      </w:r>
      <w:r>
        <w:rPr>
          <w:rtl/>
        </w:rPr>
        <w:t xml:space="preserve"> والخاضعة لإجراء المادة </w:t>
      </w:r>
      <w:r>
        <w:rPr>
          <w:b/>
          <w:bCs/>
        </w:rPr>
        <w:t>12</w:t>
      </w:r>
      <w:r>
        <w:rPr>
          <w:rtl/>
        </w:rPr>
        <w:t>.</w:t>
      </w:r>
    </w:p>
  </w:footnote>
  <w:footnote w:id="4">
    <w:p w14:paraId="2C972441" w14:textId="77777777" w:rsidR="009C36D3" w:rsidRPr="00960042" w:rsidRDefault="009C36D3" w:rsidP="00DE406E">
      <w:pPr>
        <w:pStyle w:val="FootnoteText"/>
        <w:tabs>
          <w:tab w:val="clear" w:pos="284"/>
          <w:tab w:val="left" w:pos="424"/>
        </w:tabs>
        <w:spacing w:before="0" w:line="240" w:lineRule="auto"/>
        <w:ind w:left="0" w:firstLine="0"/>
        <w:rPr>
          <w:rtl/>
          <w:lang w:val="en-US"/>
        </w:rPr>
      </w:pPr>
      <w:r>
        <w:rPr>
          <w:rStyle w:val="FootnoteReference"/>
          <w:rtl/>
        </w:rPr>
        <w:t>4</w:t>
      </w:r>
      <w:r>
        <w:rPr>
          <w:rtl/>
        </w:rPr>
        <w:t xml:space="preserve"> </w:t>
      </w:r>
      <w:r>
        <w:rPr>
          <w:rFonts w:hint="cs"/>
          <w:rtl/>
        </w:rPr>
        <w:tab/>
        <w:t xml:space="preserve">قيم </w:t>
      </w:r>
      <w:r>
        <w:rPr>
          <w:lang w:val="en-US"/>
        </w:rPr>
        <w:t>e.i.r.p</w:t>
      </w:r>
      <w:r>
        <w:rPr>
          <w:rFonts w:hint="cs"/>
          <w:rtl/>
          <w:lang w:val="en-US"/>
        </w:rPr>
        <w:t xml:space="preserve"> المبينة في الجدولين </w:t>
      </w:r>
      <w:r>
        <w:rPr>
          <w:lang w:val="en-US"/>
        </w:rPr>
        <w:t>8c</w:t>
      </w:r>
      <w:r>
        <w:rPr>
          <w:rFonts w:hint="cs"/>
          <w:rtl/>
          <w:lang w:val="en-US"/>
        </w:rPr>
        <w:t xml:space="preserve"> و</w:t>
      </w:r>
      <w:r>
        <w:rPr>
          <w:lang w:val="en-US"/>
        </w:rPr>
        <w:t>8d</w:t>
      </w:r>
      <w:r>
        <w:rPr>
          <w:rFonts w:hint="cs"/>
          <w:rtl/>
          <w:lang w:val="en-US"/>
        </w:rPr>
        <w:t xml:space="preserve"> من التذييل </w:t>
      </w:r>
      <w:r w:rsidRPr="00551E9B">
        <w:rPr>
          <w:b/>
          <w:bCs/>
          <w:lang w:val="en-US"/>
        </w:rPr>
        <w:t>7</w:t>
      </w:r>
      <w:r>
        <w:rPr>
          <w:rFonts w:hint="cs"/>
          <w:rtl/>
          <w:lang w:val="en-US"/>
        </w:rPr>
        <w:t xml:space="preserve"> مشتقة من قيمة إجمالية لـ </w:t>
      </w:r>
      <w:r>
        <w:rPr>
          <w:lang w:val="en-US"/>
        </w:rPr>
        <w:t>e.i.r.p</w:t>
      </w:r>
      <w:r>
        <w:rPr>
          <w:rFonts w:hint="cs"/>
          <w:rtl/>
          <w:lang w:val="en-US"/>
        </w:rPr>
        <w:t xml:space="preserve"> مقدارها </w:t>
      </w:r>
      <w:r>
        <w:rPr>
          <w:lang w:val="en-US"/>
        </w:rPr>
        <w:t>dBW 55</w:t>
      </w:r>
      <w:r>
        <w:rPr>
          <w:rFonts w:hint="cs"/>
          <w:rtl/>
          <w:lang w:val="en-US"/>
        </w:rPr>
        <w:t>.</w:t>
      </w:r>
    </w:p>
  </w:footnote>
  <w:footnote w:id="5">
    <w:p w14:paraId="6068D59E" w14:textId="0BED208D" w:rsidR="00860BE8" w:rsidRPr="00C26195" w:rsidRDefault="009C36D3" w:rsidP="00C26195">
      <w:pPr>
        <w:pStyle w:val="FootnoteText"/>
        <w:ind w:left="0" w:firstLine="0"/>
        <w:rPr>
          <w:b/>
          <w:bCs/>
          <w:rtl/>
          <w:lang w:val="en-US"/>
        </w:rPr>
      </w:pPr>
      <w:r>
        <w:rPr>
          <w:rStyle w:val="FootnoteReference"/>
          <w:rtl/>
        </w:rPr>
        <w:t>5</w:t>
      </w:r>
      <w:r>
        <w:rPr>
          <w:rtl/>
        </w:rPr>
        <w:t xml:space="preserve"> </w:t>
      </w:r>
      <w:r>
        <w:rPr>
          <w:rtl/>
        </w:rPr>
        <w:tab/>
      </w:r>
      <w:r>
        <w:rPr>
          <w:rFonts w:hint="cs"/>
          <w:rtl/>
        </w:rPr>
        <w:t>فيما يخص تطبيق هذا الحكم على تخصيصات الخدمة الإذاعية الساتلية</w:t>
      </w:r>
      <w:r>
        <w:rPr>
          <w:rFonts w:hint="cs"/>
          <w:b/>
          <w:bCs/>
          <w:rtl/>
          <w:lang w:val="en-US"/>
        </w:rPr>
        <w:t xml:space="preserve">، </w:t>
      </w:r>
      <w:r w:rsidRPr="000201BA">
        <w:rPr>
          <w:rFonts w:hint="cs"/>
          <w:rtl/>
          <w:lang w:val="en-US"/>
        </w:rPr>
        <w:t xml:space="preserve">يرجع إلى التعليقات الواردة </w:t>
      </w:r>
      <w:r>
        <w:rPr>
          <w:rFonts w:hint="cs"/>
          <w:rtl/>
          <w:lang w:val="en-US"/>
        </w:rPr>
        <w:t>بشأن</w:t>
      </w:r>
      <w:r w:rsidRPr="000201BA">
        <w:rPr>
          <w:rFonts w:hint="cs"/>
          <w:rtl/>
          <w:lang w:val="en-US"/>
        </w:rPr>
        <w:t xml:space="preserve"> </w:t>
      </w:r>
      <w:r>
        <w:rPr>
          <w:rFonts w:hint="cs"/>
          <w:rtl/>
          <w:lang w:val="en-US"/>
        </w:rPr>
        <w:t>القواعد الإجرائية</w:t>
      </w:r>
      <w:r w:rsidRPr="000201BA">
        <w:rPr>
          <w:rFonts w:hint="cs"/>
          <w:rtl/>
          <w:lang w:val="en-US"/>
        </w:rPr>
        <w:t xml:space="preserve"> المتعلقة با</w:t>
      </w:r>
      <w:r w:rsidR="006704FF">
        <w:rPr>
          <w:rFonts w:hint="cs"/>
          <w:rtl/>
          <w:lang w:val="en-US"/>
        </w:rPr>
        <w:t>لرقمين</w:t>
      </w:r>
      <w:r>
        <w:rPr>
          <w:rFonts w:hint="cs"/>
          <w:b/>
          <w:bCs/>
          <w:rtl/>
          <w:lang w:val="en-US"/>
        </w:rPr>
        <w:t xml:space="preserve"> </w:t>
      </w:r>
      <w:r>
        <w:rPr>
          <w:b/>
          <w:bCs/>
          <w:lang w:val="en-US"/>
        </w:rPr>
        <w:t>13</w:t>
      </w:r>
      <w:r w:rsidR="006704FF">
        <w:rPr>
          <w:b/>
          <w:bCs/>
          <w:lang w:val="en-US"/>
        </w:rPr>
        <w:t>B</w:t>
      </w:r>
      <w:r>
        <w:rPr>
          <w:b/>
          <w:bCs/>
          <w:lang w:val="en-US"/>
        </w:rPr>
        <w:t>.23</w:t>
      </w:r>
      <w:r w:rsidR="00C26195">
        <w:rPr>
          <w:rFonts w:hint="cs"/>
          <w:b/>
          <w:bCs/>
          <w:rtl/>
          <w:lang w:val="en-US"/>
        </w:rPr>
        <w:t xml:space="preserve"> و</w:t>
      </w:r>
      <w:r w:rsidR="00C26195">
        <w:rPr>
          <w:b/>
          <w:bCs/>
          <w:lang w:val="en-US"/>
        </w:rPr>
        <w:t>13</w:t>
      </w:r>
      <w:r w:rsidR="006704FF">
        <w:rPr>
          <w:b/>
          <w:bCs/>
          <w:lang w:val="en-US"/>
        </w:rPr>
        <w:t>C</w:t>
      </w:r>
      <w:r w:rsidR="00C26195">
        <w:rPr>
          <w:b/>
          <w:bCs/>
          <w:lang w:val="en-US"/>
        </w:rPr>
        <w:t>.23</w:t>
      </w:r>
      <w:r>
        <w:rPr>
          <w:rFonts w:hint="cs"/>
          <w:b/>
          <w:bCs/>
          <w:rtl/>
          <w:lang w:val="en-US"/>
        </w:rPr>
        <w:t>.</w:t>
      </w:r>
    </w:p>
  </w:footnote>
  <w:footnote w:id="6">
    <w:p w14:paraId="414FAF10" w14:textId="77777777" w:rsidR="009C36D3" w:rsidRPr="00E063C9" w:rsidRDefault="009C36D3" w:rsidP="004C2186">
      <w:pPr>
        <w:pStyle w:val="FootnoteText"/>
        <w:ind w:left="0" w:right="0" w:firstLine="0"/>
        <w:rPr>
          <w:lang w:val="en-US"/>
        </w:rPr>
      </w:pPr>
      <w:r>
        <w:rPr>
          <w:rStyle w:val="FootnoteReference"/>
          <w:rtl/>
        </w:rPr>
        <w:t>6</w:t>
      </w:r>
      <w:r>
        <w:rPr>
          <w:rtl/>
        </w:rPr>
        <w:t xml:space="preserve"> </w:t>
      </w:r>
      <w:r>
        <w:rPr>
          <w:rFonts w:hint="cs"/>
          <w:rtl/>
          <w:lang w:val="en-US"/>
        </w:rPr>
        <w:tab/>
      </w:r>
      <w:r>
        <w:rPr>
          <w:rtl/>
        </w:rPr>
        <w:t>يمكن للإدارة أن تستعمل في نطاقات تتقاسمها خدمات الاتصالات الراديوية للأرض وخدمات الاتصالات الراديوية الفضائية مكررات منفعلة في الخدمة الثابتة (أنظمة مرحلات راديوية). ورغم أن المكرر المنفعل يوجد بصورة عامة قرب محطة الإرسال أو الاستقبال</w:t>
      </w:r>
      <w:r>
        <w:rPr>
          <w:rFonts w:hint="cs"/>
          <w:rtl/>
        </w:rPr>
        <w:t>،</w:t>
      </w:r>
      <w:r>
        <w:rPr>
          <w:rtl/>
        </w:rPr>
        <w:t xml:space="preserve"> فهو يفرض عادة تغييراً هاماً في اتجاه الإشعاع الأقصى قد يؤدي إلى زيادة التأثير في المدار</w:t>
      </w:r>
      <w:r>
        <w:rPr>
          <w:rFonts w:hint="cs"/>
          <w:rtl/>
        </w:rPr>
        <w:t>؛</w:t>
      </w:r>
      <w:r>
        <w:rPr>
          <w:rtl/>
        </w:rPr>
        <w:t xml:space="preserve"> لذا قررت اللجنة أن تطلب إلى الإدارات التبليغ عن جزأي الوصلة كمحطتين منفصلتين</w:t>
      </w:r>
      <w:r>
        <w:rPr>
          <w:rFonts w:hint="cs"/>
          <w:rtl/>
        </w:rPr>
        <w:t>،</w:t>
      </w:r>
      <w:r>
        <w:rPr>
          <w:rtl/>
        </w:rPr>
        <w:t xml:space="preserve"> أي محطات إرسال نحو مكرر منفعل ومكرر منفعل نحو محطات استقبال</w:t>
      </w:r>
      <w:r>
        <w:rPr>
          <w:rFonts w:hint="cs"/>
          <w:rtl/>
        </w:rPr>
        <w:t>؛</w:t>
      </w:r>
      <w:r>
        <w:rPr>
          <w:rtl/>
        </w:rPr>
        <w:t xml:space="preserve"> ومعالجة كل بطاقة من بطاقات التبليغ التي تتضمن المعلومات المعينة طبقاً للتذييل </w:t>
      </w:r>
      <w:r>
        <w:rPr>
          <w:b/>
          <w:bCs/>
        </w:rPr>
        <w:t>4</w:t>
      </w:r>
      <w:r>
        <w:rPr>
          <w:rtl/>
        </w:rPr>
        <w:t xml:space="preserve"> كتخصيص إفرادي يمثل محطة منفصلة.</w:t>
      </w:r>
    </w:p>
  </w:footnote>
  <w:footnote w:id="7">
    <w:p w14:paraId="28FBCDC8" w14:textId="77777777" w:rsidR="009C36D3" w:rsidRDefault="009C36D3" w:rsidP="00027BCD">
      <w:pPr>
        <w:pStyle w:val="FootnoteText"/>
        <w:rPr>
          <w:rtl/>
        </w:rPr>
      </w:pPr>
      <w:r>
        <w:rPr>
          <w:rStyle w:val="FootnoteReference"/>
          <w:rtl/>
        </w:rPr>
        <w:t>7</w:t>
      </w:r>
      <w:r>
        <w:rPr>
          <w:rtl/>
        </w:rPr>
        <w:t xml:space="preserve"> </w:t>
      </w:r>
      <w:r>
        <w:rPr>
          <w:rFonts w:hint="cs"/>
          <w:rtl/>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11.21</w:t>
      </w:r>
      <w:r>
        <w:rPr>
          <w:rtl/>
        </w:rPr>
        <w:t>.</w:t>
      </w:r>
    </w:p>
  </w:footnote>
  <w:footnote w:id="8">
    <w:p w14:paraId="58560426" w14:textId="77777777" w:rsidR="00F63414" w:rsidRPr="000459DC" w:rsidRDefault="00F63414" w:rsidP="00F63414">
      <w:pPr>
        <w:pStyle w:val="FootnoteText"/>
        <w:rPr>
          <w:lang w:val="en-US"/>
        </w:rPr>
      </w:pPr>
      <w:r>
        <w:rPr>
          <w:rStyle w:val="FootnoteReference"/>
          <w:rtl/>
        </w:rPr>
        <w:t>8</w:t>
      </w:r>
      <w:r w:rsidRPr="00FF7CA2">
        <w:rPr>
          <w:rFonts w:cs="Times New Roman"/>
          <w:sz w:val="22"/>
          <w:szCs w:val="22"/>
          <w:vertAlign w:val="superscript"/>
          <w:rtl/>
        </w:rPr>
        <w:t xml:space="preserve"> </w:t>
      </w:r>
      <w:r>
        <w:rPr>
          <w:lang w:val="en-US"/>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14.21</w:t>
      </w:r>
      <w:r>
        <w:rPr>
          <w:rtl/>
        </w:rPr>
        <w:t>.</w:t>
      </w:r>
    </w:p>
  </w:footnote>
  <w:footnote w:id="9">
    <w:p w14:paraId="70397E5D" w14:textId="102B3A58" w:rsidR="00F63414" w:rsidRPr="009C36D3" w:rsidRDefault="00F63414" w:rsidP="009C36D3">
      <w:pPr>
        <w:pStyle w:val="FootnoteText"/>
        <w:rPr>
          <w:rtl/>
        </w:rPr>
      </w:pPr>
      <w:r>
        <w:rPr>
          <w:rStyle w:val="FootnoteReference"/>
          <w:rtl/>
        </w:rPr>
        <w:t>9</w:t>
      </w:r>
      <w:r>
        <w:rPr>
          <w:rtl/>
        </w:rPr>
        <w:t xml:space="preserve"> </w:t>
      </w:r>
      <w:r>
        <w:tab/>
      </w:r>
      <w:r w:rsidRPr="009C36D3">
        <w:rPr>
          <w:rFonts w:hint="cs"/>
          <w:b/>
          <w:bCs/>
          <w:rtl/>
        </w:rPr>
        <w:t>ملاحظة</w:t>
      </w:r>
      <w:r w:rsidRPr="009C36D3">
        <w:rPr>
          <w:rFonts w:hint="cs"/>
          <w:rtl/>
        </w:rPr>
        <w:t xml:space="preserve">: اتخذ </w:t>
      </w:r>
      <w:r w:rsidRPr="009C36D3">
        <w:rPr>
          <w:rtl/>
        </w:rPr>
        <w:t>المؤتمر </w:t>
      </w:r>
      <w:r w:rsidRPr="009C36D3">
        <w:t>WRC-19</w:t>
      </w:r>
      <w:r w:rsidRPr="009C36D3">
        <w:rPr>
          <w:rtl/>
        </w:rPr>
        <w:t xml:space="preserve"> </w:t>
      </w:r>
      <w:r w:rsidRPr="009C36D3">
        <w:rPr>
          <w:rFonts w:hint="cs"/>
          <w:rtl/>
        </w:rPr>
        <w:t xml:space="preserve">القرار بشأن </w:t>
      </w:r>
      <w:r w:rsidRPr="009C36D3">
        <w:rPr>
          <w:rtl/>
        </w:rPr>
        <w:t xml:space="preserve">امتثال تخصيصات التردد للأنظمة الساتلية غير المستقرة بالنسبة إلى الأرض في الخدمة الثابتة الساتلية </w:t>
      </w:r>
      <w:r w:rsidRPr="009C36D3">
        <w:rPr>
          <w:rFonts w:hint="cs"/>
          <w:rtl/>
        </w:rPr>
        <w:t>ل</w:t>
      </w:r>
      <w:r w:rsidRPr="009C36D3">
        <w:rPr>
          <w:rtl/>
        </w:rPr>
        <w:t xml:space="preserve">حدود كثافة تدفق القدرة الواردة في المادة </w:t>
      </w:r>
      <w:r w:rsidRPr="002E3CD8">
        <w:rPr>
          <w:b/>
          <w:bCs/>
        </w:rPr>
        <w:t>21</w:t>
      </w:r>
      <w:r w:rsidRPr="002E3CD8">
        <w:rPr>
          <w:b/>
          <w:bCs/>
          <w:rtl/>
        </w:rPr>
        <w:t xml:space="preserve"> </w:t>
      </w:r>
      <w:r w:rsidRPr="009C36D3">
        <w:rPr>
          <w:rtl/>
        </w:rPr>
        <w:t xml:space="preserve">من لوائح الراديو المطبقة في نطاق التردد </w:t>
      </w:r>
      <w:r w:rsidRPr="009C36D3">
        <w:t>GHz 19,3-17,7</w:t>
      </w:r>
      <w:r w:rsidRPr="009C36D3">
        <w:rPr>
          <w:rFonts w:hint="cs"/>
          <w:rtl/>
        </w:rPr>
        <w:t xml:space="preserve">، أثناء الجلسة العامة الثامنة، انظر الفقرات من </w:t>
      </w:r>
      <w:r w:rsidRPr="009C36D3">
        <w:t>11.3</w:t>
      </w:r>
      <w:r w:rsidRPr="009C36D3">
        <w:rPr>
          <w:rFonts w:hint="cs"/>
          <w:rtl/>
        </w:rPr>
        <w:t xml:space="preserve"> إلى </w:t>
      </w:r>
      <w:r w:rsidRPr="009C36D3">
        <w:t>15.3</w:t>
      </w:r>
      <w:r w:rsidRPr="009C36D3">
        <w:rPr>
          <w:rFonts w:hint="cs"/>
          <w:rtl/>
        </w:rPr>
        <w:t xml:space="preserve"> من لوثيقة </w:t>
      </w:r>
      <w:r w:rsidRPr="009C36D3">
        <w:t>CMR19/569</w:t>
      </w:r>
      <w:r w:rsidRPr="009C36D3">
        <w:rPr>
          <w:rFonts w:hint="cs"/>
          <w:rtl/>
        </w:rPr>
        <w:t xml:space="preserve">، الموافقة على الوثيقة </w:t>
      </w:r>
      <w:r w:rsidRPr="009C36D3">
        <w:t>CMR19/451</w:t>
      </w:r>
      <w:r w:rsidRPr="009C36D3">
        <w:rPr>
          <w:rFonts w:hint="cs"/>
          <w:rtl/>
        </w:rPr>
        <w:t>، كالتالي:</w:t>
      </w:r>
    </w:p>
    <w:p w14:paraId="68B1BA42" w14:textId="77777777" w:rsidR="00F63414" w:rsidRPr="00D213AE" w:rsidRDefault="00F63414" w:rsidP="00633653">
      <w:pPr>
        <w:pStyle w:val="FootnoteText"/>
        <w:rPr>
          <w:sz w:val="18"/>
          <w:szCs w:val="18"/>
          <w:rtl/>
          <w:lang w:bidi="ar-EG"/>
        </w:rPr>
      </w:pPr>
      <w:r>
        <w:tab/>
      </w:r>
      <w:r w:rsidRPr="00633653">
        <w:rPr>
          <w:rFonts w:hint="cs"/>
          <w:i/>
          <w:iCs/>
          <w:rtl/>
        </w:rPr>
        <w:t>"</w:t>
      </w:r>
      <w:r w:rsidRPr="00633653">
        <w:rPr>
          <w:i/>
          <w:iCs/>
          <w:rtl/>
        </w:rPr>
        <w:t>يُكلف المؤتمر </w:t>
      </w:r>
      <w:r w:rsidRPr="00633653">
        <w:rPr>
          <w:i/>
          <w:iCs/>
        </w:rPr>
        <w:t>WRC-19</w:t>
      </w:r>
      <w:r w:rsidRPr="00633653">
        <w:rPr>
          <w:i/>
          <w:iCs/>
          <w:rtl/>
        </w:rPr>
        <w:t xml:space="preserve"> (...) مكتب الاتصالات الراديوية بإصدار نتائج مؤاتية مشروطة بموجب الرقمين </w:t>
      </w:r>
      <w:r w:rsidRPr="002E3CD8">
        <w:rPr>
          <w:b/>
          <w:bCs/>
          <w:i/>
          <w:iCs/>
        </w:rPr>
        <w:t>31.11/35.9</w:t>
      </w:r>
      <w:r w:rsidRPr="00633653">
        <w:rPr>
          <w:i/>
          <w:iCs/>
          <w:rtl/>
        </w:rPr>
        <w:t xml:space="preserve"> من لوائح الراديو عند دراسة امتثال تخصيصات التردد للأنظمة الساتلية غير المستقرة بالنسبة إلى الأرض في الخدمة الثابتة الساتلية </w:t>
      </w:r>
      <w:r w:rsidRPr="00633653">
        <w:rPr>
          <w:rFonts w:hint="cs"/>
          <w:i/>
          <w:iCs/>
          <w:rtl/>
        </w:rPr>
        <w:t>ل</w:t>
      </w:r>
      <w:r w:rsidRPr="00633653">
        <w:rPr>
          <w:i/>
          <w:iCs/>
          <w:rtl/>
        </w:rPr>
        <w:t xml:space="preserve">حدود كثافة تدفق القدرة الواردة في المادة </w:t>
      </w:r>
      <w:r w:rsidRPr="002E3CD8">
        <w:rPr>
          <w:b/>
          <w:bCs/>
          <w:i/>
          <w:iCs/>
        </w:rPr>
        <w:t>21</w:t>
      </w:r>
      <w:r w:rsidRPr="00633653">
        <w:rPr>
          <w:i/>
          <w:iCs/>
          <w:rtl/>
        </w:rPr>
        <w:t xml:space="preserve"> من لوائح الراديو المطبقة في نطاق التردد </w:t>
      </w:r>
      <w:r w:rsidRPr="00633653">
        <w:rPr>
          <w:i/>
          <w:iCs/>
        </w:rPr>
        <w:t>GHz 19,3</w:t>
      </w:r>
      <w:r w:rsidRPr="00633653">
        <w:rPr>
          <w:i/>
          <w:iCs/>
        </w:rPr>
        <w:noBreakHyphen/>
        <w:t>17,7</w:t>
      </w:r>
      <w:r w:rsidRPr="00633653">
        <w:rPr>
          <w:rFonts w:hint="cs"/>
          <w:i/>
          <w:iCs/>
          <w:rtl/>
        </w:rPr>
        <w:t xml:space="preserve"> </w:t>
      </w:r>
      <w:r w:rsidRPr="00633653">
        <w:rPr>
          <w:i/>
          <w:iCs/>
          <w:rtl/>
        </w:rPr>
        <w:t xml:space="preserve">إذا طلبت الإدارة المبلغة منه القيام بذلك. وتنطبق هذه الممارسة على الأنظمة الساتلية غير المستقرة بالنسبة إلى الأرض في الخدمة الثابتة الساتلية التي وردت بشأنها طلبات تنسيق اعتباراً من </w:t>
      </w:r>
      <w:r w:rsidRPr="00633653">
        <w:rPr>
          <w:i/>
          <w:iCs/>
        </w:rPr>
        <w:t>23</w:t>
      </w:r>
      <w:r w:rsidRPr="00633653">
        <w:rPr>
          <w:i/>
          <w:iCs/>
          <w:rtl/>
        </w:rPr>
        <w:t xml:space="preserve"> نوفمبر </w:t>
      </w:r>
      <w:r w:rsidRPr="00633653">
        <w:rPr>
          <w:i/>
          <w:iCs/>
        </w:rPr>
        <w:t>2019</w:t>
      </w:r>
      <w:r w:rsidRPr="00633653">
        <w:rPr>
          <w:i/>
          <w:iCs/>
          <w:rtl/>
        </w:rPr>
        <w:t xml:space="preserve"> وحتى آخر يوم من المؤتمر </w:t>
      </w:r>
      <w:r w:rsidRPr="00633653">
        <w:rPr>
          <w:i/>
          <w:iCs/>
        </w:rPr>
        <w:t>WRC</w:t>
      </w:r>
      <w:r w:rsidRPr="00633653">
        <w:rPr>
          <w:i/>
          <w:iCs/>
        </w:rPr>
        <w:noBreakHyphen/>
        <w:t>23</w:t>
      </w:r>
      <w:r w:rsidRPr="00633653">
        <w:rPr>
          <w:i/>
          <w:iCs/>
          <w:rtl/>
        </w:rPr>
        <w:t>.</w:t>
      </w:r>
      <w:r w:rsidRPr="00633653">
        <w:rPr>
          <w:rFonts w:hint="cs"/>
          <w:i/>
          <w:iCs/>
          <w:rtl/>
        </w:rPr>
        <w:t>"</w:t>
      </w:r>
      <w:r>
        <w:rPr>
          <w:rFonts w:hint="cs"/>
          <w:rtl/>
          <w:lang w:bidi="ar-EG"/>
        </w:rPr>
        <w:t xml:space="preserve"> </w:t>
      </w:r>
    </w:p>
  </w:footnote>
  <w:footnote w:id="10">
    <w:p w14:paraId="4EF05F79" w14:textId="1F9EE344" w:rsidR="006D39C4" w:rsidRPr="00DE30C1" w:rsidRDefault="006D39C4" w:rsidP="003949CC">
      <w:pPr>
        <w:pStyle w:val="FootnoteText"/>
        <w:ind w:left="0" w:right="0" w:firstLine="0"/>
        <w:rPr>
          <w:rtl/>
          <w:lang w:val="en-US"/>
        </w:rPr>
      </w:pPr>
      <w:r>
        <w:rPr>
          <w:rStyle w:val="FootnoteReference"/>
          <w:rtl/>
        </w:rPr>
        <w:t>10</w:t>
      </w:r>
      <w:r>
        <w:rPr>
          <w:rtl/>
        </w:rPr>
        <w:t xml:space="preserve"> </w:t>
      </w:r>
      <w:r>
        <w:rPr>
          <w:rFonts w:hint="cs"/>
          <w:rtl/>
        </w:rPr>
        <w:tab/>
        <w:t xml:space="preserve">عندما لا يكون المكتب في وضع يتيح له نشر التبليغ بموجب الرقم </w:t>
      </w:r>
      <w:r w:rsidRPr="005E510F">
        <w:rPr>
          <w:b/>
          <w:bCs/>
          <w:lang w:val="en-US"/>
        </w:rPr>
        <w:t>28.11</w:t>
      </w:r>
      <w:r>
        <w:rPr>
          <w:rFonts w:hint="cs"/>
          <w:rtl/>
          <w:lang w:val="en-US"/>
        </w:rPr>
        <w:t xml:space="preserve"> خلال ثلاث سنوات من تاريخ التبليغ، فإنه يأخذ في الاعتبار أي تعليق يسلم بعد ثلاثة أشهر من تاريخ النشر.</w:t>
      </w:r>
    </w:p>
  </w:footnote>
  <w:footnote w:id="11">
    <w:p w14:paraId="7CEF73AE" w14:textId="77777777" w:rsidR="009C36D3" w:rsidRPr="001C298B" w:rsidRDefault="009C36D3" w:rsidP="001C298B">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2">
    <w:p w14:paraId="0935CB0E" w14:textId="77777777" w:rsidR="009C36D3" w:rsidRPr="001C298B" w:rsidRDefault="009C36D3" w:rsidP="003F2BAC">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3">
    <w:p w14:paraId="578115DE" w14:textId="4224BD81" w:rsidR="000A699C" w:rsidRPr="00D213AE" w:rsidRDefault="000A699C" w:rsidP="00630573">
      <w:pPr>
        <w:pStyle w:val="FootnoteText"/>
        <w:rPr>
          <w:sz w:val="18"/>
          <w:szCs w:val="18"/>
          <w:rtl/>
        </w:rPr>
      </w:pPr>
      <w:r>
        <w:rPr>
          <w:rStyle w:val="FootnoteReference"/>
          <w:rtl/>
        </w:rPr>
        <w:t>11</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630573">
        <w:rPr>
          <w:rFonts w:hint="cs"/>
          <w:i/>
          <w:iCs/>
          <w:sz w:val="18"/>
          <w:szCs w:val="24"/>
          <w:rtl/>
        </w:rPr>
        <w:t>مكرراً</w:t>
      </w:r>
      <w:r w:rsidRPr="00BD1137">
        <w:rPr>
          <w:rFonts w:hint="cs"/>
          <w:sz w:val="18"/>
          <w:szCs w:val="24"/>
          <w:rtl/>
        </w:rPr>
        <w:t xml:space="preserve">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w:t>
      </w:r>
      <w:r w:rsidRPr="00BD1137">
        <w:rPr>
          <w:rFonts w:hint="cs"/>
          <w:sz w:val="18"/>
          <w:szCs w:val="24"/>
          <w:rtl/>
        </w:rPr>
        <w:t xml:space="preserve"> أو</w:t>
      </w:r>
      <w:r w:rsidRPr="00BD1137">
        <w:rPr>
          <w:rFonts w:hint="eastAsia"/>
          <w:sz w:val="18"/>
          <w:szCs w:val="24"/>
          <w:rtl/>
        </w:rPr>
        <w:t> </w:t>
      </w:r>
      <w:r w:rsidRPr="00BD1137">
        <w:rPr>
          <w:sz w:val="18"/>
          <w:szCs w:val="24"/>
        </w:rPr>
        <w:t>31.6</w:t>
      </w:r>
      <w:r w:rsidRPr="00BD1137">
        <w:rPr>
          <w:rFonts w:hint="cs"/>
          <w:sz w:val="18"/>
          <w:szCs w:val="24"/>
          <w:rtl/>
        </w:rPr>
        <w:t xml:space="preserve">مكرراً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4">
    <w:p w14:paraId="2AF784DC" w14:textId="701A845E" w:rsidR="000A699C" w:rsidRPr="00D213AE" w:rsidRDefault="000A699C" w:rsidP="00630573">
      <w:pPr>
        <w:pStyle w:val="FootnoteText"/>
        <w:rPr>
          <w:sz w:val="18"/>
          <w:szCs w:val="18"/>
          <w:rtl/>
        </w:rPr>
      </w:pPr>
      <w:r>
        <w:rPr>
          <w:rStyle w:val="FootnoteReference"/>
          <w:rtl/>
        </w:rPr>
        <w:t>12</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1.3.5</w:t>
      </w:r>
      <w:r w:rsidRPr="00BD1137">
        <w:rPr>
          <w:rFonts w:hint="cs"/>
          <w:sz w:val="18"/>
          <w:szCs w:val="24"/>
          <w:rtl/>
        </w:rPr>
        <w:t xml:space="preserve"> من المادة </w:t>
      </w:r>
      <w:r w:rsidRPr="00BD1137">
        <w:rPr>
          <w:sz w:val="18"/>
          <w:szCs w:val="24"/>
        </w:rPr>
        <w:t>5</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16.8</w:t>
      </w:r>
      <w:r w:rsidRPr="00BD1137">
        <w:rPr>
          <w:rFonts w:hint="cs"/>
          <w:sz w:val="18"/>
          <w:szCs w:val="24"/>
          <w:rtl/>
        </w:rPr>
        <w:t xml:space="preserve"> من المادة </w:t>
      </w:r>
      <w:r w:rsidRPr="00BD1137">
        <w:rPr>
          <w:sz w:val="18"/>
          <w:szCs w:val="24"/>
        </w:rPr>
        <w:t>8</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5">
    <w:p w14:paraId="02326BA2" w14:textId="710D7F30" w:rsidR="000A699C" w:rsidRPr="00BD1137" w:rsidRDefault="000A699C" w:rsidP="00630573">
      <w:pPr>
        <w:pStyle w:val="FootnoteText"/>
        <w:rPr>
          <w:sz w:val="18"/>
          <w:szCs w:val="24"/>
          <w:rtl/>
        </w:rPr>
      </w:pPr>
      <w:r>
        <w:rPr>
          <w:rStyle w:val="FootnoteReference"/>
          <w:rtl/>
        </w:rPr>
        <w:t>13</w:t>
      </w:r>
      <w:r w:rsidRPr="0040742A">
        <w:rPr>
          <w:spacing w:val="-2"/>
          <w:sz w:val="18"/>
          <w:szCs w:val="18"/>
          <w:rtl/>
        </w:rPr>
        <w:t xml:space="preserve"> </w:t>
      </w:r>
      <w:r w:rsidRPr="0040742A">
        <w:rPr>
          <w:spacing w:val="-2"/>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BD1137">
        <w:rPr>
          <w:rFonts w:hint="cs"/>
          <w:sz w:val="18"/>
          <w:szCs w:val="24"/>
          <w:rtl/>
        </w:rPr>
        <w:t xml:space="preserve">مكرراً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w:t>
      </w:r>
      <w:r w:rsidRPr="00BD1137">
        <w:rPr>
          <w:rFonts w:hint="eastAsia"/>
          <w:sz w:val="18"/>
          <w:szCs w:val="24"/>
          <w:rtl/>
        </w:rPr>
        <w:t> </w:t>
      </w:r>
      <w:r w:rsidRPr="00BD1137">
        <w:rPr>
          <w:rFonts w:hint="cs"/>
          <w:sz w:val="18"/>
          <w:szCs w:val="24"/>
          <w:rtl/>
        </w:rPr>
        <w:t xml:space="preserve">التذييل </w:t>
      </w:r>
      <w:r w:rsidRPr="00BD1137">
        <w:rPr>
          <w:sz w:val="18"/>
          <w:szCs w:val="24"/>
        </w:rPr>
        <w:t>30B</w:t>
      </w:r>
      <w:r w:rsidRPr="00BD1137">
        <w:rPr>
          <w:rFonts w:hint="cs"/>
          <w:sz w:val="18"/>
          <w:szCs w:val="24"/>
          <w:rtl/>
        </w:rPr>
        <w:t>.</w:t>
      </w:r>
    </w:p>
  </w:footnote>
  <w:footnote w:id="16">
    <w:p w14:paraId="63B5541B" w14:textId="33212311" w:rsidR="006E610D" w:rsidRPr="00034D88" w:rsidRDefault="006E610D" w:rsidP="00CF78F1">
      <w:pPr>
        <w:pStyle w:val="Footnotetexte"/>
        <w:rPr>
          <w:lang w:val="en-GB"/>
        </w:rPr>
      </w:pPr>
      <w:r>
        <w:rPr>
          <w:rStyle w:val="FootnoteReference"/>
          <w:rFonts w:eastAsia="Times New Roman"/>
          <w:rtl/>
          <w:lang w:val="en-GB" w:eastAsia="en-US" w:bidi="ar-SA"/>
        </w:rPr>
        <w:t>14</w:t>
      </w:r>
      <w:r>
        <w:rPr>
          <w:rFonts w:eastAsia="Times New Roman"/>
          <w:rtl/>
          <w:lang w:val="en-GB" w:eastAsia="en-US" w:bidi="ar-SA"/>
        </w:rPr>
        <w:t xml:space="preserve"> </w:t>
      </w:r>
      <w:r>
        <w:rPr>
          <w:rtl/>
        </w:rPr>
        <w:tab/>
      </w:r>
      <w:r>
        <w:rPr>
          <w:rFonts w:hint="cs"/>
          <w:rtl/>
        </w:rPr>
        <w:t xml:space="preserve">الذي ينطبق أيضاً على البندين </w:t>
      </w:r>
      <w:r>
        <w:t>10.2.5</w:t>
      </w:r>
      <w:r>
        <w:rPr>
          <w:rFonts w:hint="cs"/>
          <w:rtl/>
        </w:rPr>
        <w:t xml:space="preserve"> و</w:t>
      </w:r>
      <w:r>
        <w:rPr>
          <w:lang w:val="en-GB"/>
        </w:rPr>
        <w:t>11.2.5</w:t>
      </w:r>
      <w:r>
        <w:rPr>
          <w:rFonts w:hint="cs"/>
          <w:rtl/>
        </w:rPr>
        <w:t xml:space="preserve"> من المادة </w:t>
      </w:r>
      <w:r w:rsidRPr="00AD39F1">
        <w:t>5</w:t>
      </w:r>
      <w:r>
        <w:rPr>
          <w:rFonts w:hint="cs"/>
          <w:rtl/>
        </w:rPr>
        <w:t xml:space="preserve"> في التذييلين </w:t>
      </w:r>
      <w:r w:rsidRPr="0044226C">
        <w:rPr>
          <w:b/>
          <w:bCs/>
        </w:rPr>
        <w:t>30</w:t>
      </w:r>
      <w:r>
        <w:rPr>
          <w:rFonts w:hint="cs"/>
          <w:rtl/>
        </w:rPr>
        <w:t xml:space="preserve"> و</w:t>
      </w:r>
      <w:r w:rsidRPr="0044226C">
        <w:rPr>
          <w:b/>
          <w:bCs/>
          <w:lang w:val="en-GB"/>
        </w:rPr>
        <w:t>30A</w:t>
      </w:r>
      <w:r>
        <w:rPr>
          <w:rFonts w:hint="cs"/>
          <w:rtl/>
        </w:rPr>
        <w:t xml:space="preserve"> والبند </w:t>
      </w:r>
      <w:r>
        <w:t>17.8</w:t>
      </w:r>
      <w:r>
        <w:rPr>
          <w:rFonts w:hint="cs"/>
          <w:rtl/>
        </w:rPr>
        <w:t xml:space="preserve"> من المادة </w:t>
      </w:r>
      <w:r w:rsidRPr="00AD39F1">
        <w:t>8</w:t>
      </w:r>
      <w:r>
        <w:rPr>
          <w:rFonts w:hint="cs"/>
          <w:rtl/>
        </w:rPr>
        <w:t xml:space="preserve"> في التذييل </w:t>
      </w:r>
      <w:r>
        <w:rPr>
          <w:b/>
          <w:bCs/>
        </w:rPr>
        <w:t>30B</w:t>
      </w:r>
      <w:r>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817D32" w:rsidRPr="000F2A0B" w14:paraId="3AE824A4" w14:textId="77777777" w:rsidTr="00993963">
      <w:tc>
        <w:tcPr>
          <w:tcW w:w="1701" w:type="dxa"/>
        </w:tcPr>
        <w:p w14:paraId="533F7D65" w14:textId="77777777" w:rsidR="00817D32" w:rsidRPr="00913BF7" w:rsidRDefault="00817D32" w:rsidP="00817D3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5BA6A7A" w14:textId="77777777" w:rsidR="00817D32" w:rsidRPr="000F2A0B" w:rsidRDefault="00817D32" w:rsidP="00817D32">
          <w:pPr>
            <w:pStyle w:val="Header"/>
            <w:spacing w:before="40" w:after="40" w:line="280" w:lineRule="exact"/>
            <w:jc w:val="left"/>
            <w:rPr>
              <w:sz w:val="21"/>
              <w:szCs w:val="28"/>
              <w:rtl/>
            </w:rPr>
          </w:pPr>
          <w:r>
            <w:rPr>
              <w:sz w:val="21"/>
              <w:szCs w:val="28"/>
              <w:lang w:val="en-US" w:bidi="ar-EG"/>
            </w:rPr>
            <w:t>AR11</w:t>
          </w:r>
        </w:p>
      </w:tc>
      <w:tc>
        <w:tcPr>
          <w:tcW w:w="1701" w:type="dxa"/>
        </w:tcPr>
        <w:p w14:paraId="1B939B8C" w14:textId="77777777" w:rsidR="00817D32" w:rsidRPr="000F2A0B" w:rsidRDefault="00817D32" w:rsidP="00817D3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08C2F971" w14:textId="77777777" w:rsidR="00817D32" w:rsidRPr="00AF2F0E" w:rsidRDefault="00817D32" w:rsidP="00817D32">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67288350" w14:textId="77777777" w:rsidR="006432C7" w:rsidRPr="007358FA" w:rsidRDefault="006432C7" w:rsidP="00DD5B76">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817D32" w:rsidRPr="000F2A0B" w14:paraId="7A7DEEDE" w14:textId="77777777" w:rsidTr="00817D32">
      <w:trPr>
        <w:jc w:val="right"/>
      </w:trPr>
      <w:tc>
        <w:tcPr>
          <w:tcW w:w="1701" w:type="dxa"/>
        </w:tcPr>
        <w:p w14:paraId="732DD325" w14:textId="77777777" w:rsidR="00817D32" w:rsidRPr="00913BF7" w:rsidRDefault="00817D32" w:rsidP="00817D3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00A1ECA" w14:textId="77777777" w:rsidR="00817D32" w:rsidRPr="000F2A0B" w:rsidRDefault="00817D32" w:rsidP="00817D32">
          <w:pPr>
            <w:pStyle w:val="Header"/>
            <w:spacing w:before="40" w:after="40" w:line="280" w:lineRule="exact"/>
            <w:jc w:val="left"/>
            <w:rPr>
              <w:sz w:val="21"/>
              <w:szCs w:val="28"/>
              <w:rtl/>
            </w:rPr>
          </w:pPr>
          <w:r>
            <w:rPr>
              <w:sz w:val="21"/>
              <w:szCs w:val="28"/>
              <w:lang w:val="en-US" w:bidi="ar-EG"/>
            </w:rPr>
            <w:t>AR11</w:t>
          </w:r>
        </w:p>
      </w:tc>
      <w:tc>
        <w:tcPr>
          <w:tcW w:w="1701" w:type="dxa"/>
        </w:tcPr>
        <w:p w14:paraId="5F4BF808" w14:textId="77777777" w:rsidR="00817D32" w:rsidRPr="000F2A0B" w:rsidRDefault="00817D32" w:rsidP="00817D3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00774425" w14:textId="77777777" w:rsidR="00817D32" w:rsidRPr="00AF2F0E" w:rsidRDefault="00817D32" w:rsidP="00817D32">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4DABB1C6" w14:textId="77777777" w:rsidR="006432C7" w:rsidRPr="007358FA" w:rsidRDefault="006432C7" w:rsidP="00780DF5">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CA704" w14:textId="77777777" w:rsidR="00817D32" w:rsidRDefault="00817D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9A159" w14:textId="77777777" w:rsidR="009C36D3" w:rsidRPr="0022450F" w:rsidRDefault="009C36D3" w:rsidP="002245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6F5EE" w14:textId="77777777" w:rsidR="009C36D3" w:rsidRPr="007358FA" w:rsidRDefault="009C36D3" w:rsidP="00780DF5">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286085936">
    <w:abstractNumId w:val="10"/>
  </w:num>
  <w:num w:numId="2" w16cid:durableId="1788239198">
    <w:abstractNumId w:val="6"/>
  </w:num>
  <w:num w:numId="3" w16cid:durableId="1769957726">
    <w:abstractNumId w:val="5"/>
  </w:num>
  <w:num w:numId="4" w16cid:durableId="1656303563">
    <w:abstractNumId w:val="4"/>
  </w:num>
  <w:num w:numId="5" w16cid:durableId="1755711711">
    <w:abstractNumId w:val="8"/>
  </w:num>
  <w:num w:numId="6" w16cid:durableId="636685530">
    <w:abstractNumId w:val="3"/>
  </w:num>
  <w:num w:numId="7" w16cid:durableId="1056050327">
    <w:abstractNumId w:val="2"/>
  </w:num>
  <w:num w:numId="8" w16cid:durableId="590891358">
    <w:abstractNumId w:val="1"/>
  </w:num>
  <w:num w:numId="9" w16cid:durableId="1108547106">
    <w:abstractNumId w:val="0"/>
  </w:num>
  <w:num w:numId="10" w16cid:durableId="1433476764">
    <w:abstractNumId w:val="9"/>
  </w:num>
  <w:num w:numId="11" w16cid:durableId="1115829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mirrorMargins/>
  <w:activeWritingStyle w:appName="MSWord" w:lang="ar-SA" w:vendorID="4" w:dllVersion="512"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821"/>
    <w:rsid w:val="00000BEE"/>
    <w:rsid w:val="000102D5"/>
    <w:rsid w:val="0001103C"/>
    <w:rsid w:val="000201BA"/>
    <w:rsid w:val="00023E7C"/>
    <w:rsid w:val="00027BCD"/>
    <w:rsid w:val="0003464E"/>
    <w:rsid w:val="00034D88"/>
    <w:rsid w:val="00041E07"/>
    <w:rsid w:val="000459DC"/>
    <w:rsid w:val="00047136"/>
    <w:rsid w:val="000506BC"/>
    <w:rsid w:val="000572BB"/>
    <w:rsid w:val="00066AC1"/>
    <w:rsid w:val="000710D9"/>
    <w:rsid w:val="00072142"/>
    <w:rsid w:val="00073341"/>
    <w:rsid w:val="00080F1B"/>
    <w:rsid w:val="000816FB"/>
    <w:rsid w:val="000819AB"/>
    <w:rsid w:val="000851BF"/>
    <w:rsid w:val="00095778"/>
    <w:rsid w:val="000A4BF8"/>
    <w:rsid w:val="000A573D"/>
    <w:rsid w:val="000A699C"/>
    <w:rsid w:val="000A7415"/>
    <w:rsid w:val="000B6CC6"/>
    <w:rsid w:val="000C03AB"/>
    <w:rsid w:val="000C3B75"/>
    <w:rsid w:val="000C5610"/>
    <w:rsid w:val="000C7AD6"/>
    <w:rsid w:val="000D0E35"/>
    <w:rsid w:val="000E109F"/>
    <w:rsid w:val="000E5E31"/>
    <w:rsid w:val="000F1928"/>
    <w:rsid w:val="000F2A0B"/>
    <w:rsid w:val="000F5526"/>
    <w:rsid w:val="0010137C"/>
    <w:rsid w:val="00101714"/>
    <w:rsid w:val="001068B4"/>
    <w:rsid w:val="001139B6"/>
    <w:rsid w:val="001147B6"/>
    <w:rsid w:val="00126B3C"/>
    <w:rsid w:val="00126EFD"/>
    <w:rsid w:val="00130C60"/>
    <w:rsid w:val="001405A0"/>
    <w:rsid w:val="001505F5"/>
    <w:rsid w:val="001523CF"/>
    <w:rsid w:val="00152D70"/>
    <w:rsid w:val="00155F39"/>
    <w:rsid w:val="001577F5"/>
    <w:rsid w:val="00160B25"/>
    <w:rsid w:val="00170E8D"/>
    <w:rsid w:val="001711D8"/>
    <w:rsid w:val="00171C70"/>
    <w:rsid w:val="00171FDD"/>
    <w:rsid w:val="0018044E"/>
    <w:rsid w:val="001844FF"/>
    <w:rsid w:val="00184878"/>
    <w:rsid w:val="00195FE9"/>
    <w:rsid w:val="00197D3D"/>
    <w:rsid w:val="001C298B"/>
    <w:rsid w:val="001C7452"/>
    <w:rsid w:val="001C76F4"/>
    <w:rsid w:val="001E4D88"/>
    <w:rsid w:val="001F5D87"/>
    <w:rsid w:val="0020420F"/>
    <w:rsid w:val="0020710C"/>
    <w:rsid w:val="002073DE"/>
    <w:rsid w:val="00212C09"/>
    <w:rsid w:val="00213292"/>
    <w:rsid w:val="00222F8F"/>
    <w:rsid w:val="0022450F"/>
    <w:rsid w:val="002301AE"/>
    <w:rsid w:val="002306E2"/>
    <w:rsid w:val="002317EE"/>
    <w:rsid w:val="0023382F"/>
    <w:rsid w:val="002369E5"/>
    <w:rsid w:val="00243F25"/>
    <w:rsid w:val="00245722"/>
    <w:rsid w:val="002466FF"/>
    <w:rsid w:val="00247499"/>
    <w:rsid w:val="002511FE"/>
    <w:rsid w:val="002576A9"/>
    <w:rsid w:val="002631B1"/>
    <w:rsid w:val="00272A50"/>
    <w:rsid w:val="00274F93"/>
    <w:rsid w:val="002808CA"/>
    <w:rsid w:val="00292788"/>
    <w:rsid w:val="002A5365"/>
    <w:rsid w:val="002B13A5"/>
    <w:rsid w:val="002C0904"/>
    <w:rsid w:val="002C40F3"/>
    <w:rsid w:val="002C55F4"/>
    <w:rsid w:val="002D15D2"/>
    <w:rsid w:val="002D2281"/>
    <w:rsid w:val="002D6D41"/>
    <w:rsid w:val="002E0F40"/>
    <w:rsid w:val="002E3CD8"/>
    <w:rsid w:val="002E75F2"/>
    <w:rsid w:val="002E77B1"/>
    <w:rsid w:val="002F0C61"/>
    <w:rsid w:val="002F3127"/>
    <w:rsid w:val="00304665"/>
    <w:rsid w:val="003071F7"/>
    <w:rsid w:val="003164A1"/>
    <w:rsid w:val="003213B1"/>
    <w:rsid w:val="00334BEA"/>
    <w:rsid w:val="003369D3"/>
    <w:rsid w:val="00343301"/>
    <w:rsid w:val="0035045D"/>
    <w:rsid w:val="00350FC0"/>
    <w:rsid w:val="003515C5"/>
    <w:rsid w:val="003539AD"/>
    <w:rsid w:val="00354E42"/>
    <w:rsid w:val="00354FD3"/>
    <w:rsid w:val="00360881"/>
    <w:rsid w:val="00361528"/>
    <w:rsid w:val="00372FB6"/>
    <w:rsid w:val="00383987"/>
    <w:rsid w:val="003949CC"/>
    <w:rsid w:val="003A4314"/>
    <w:rsid w:val="003A6F3D"/>
    <w:rsid w:val="003B1076"/>
    <w:rsid w:val="003B1E3F"/>
    <w:rsid w:val="003C7B1D"/>
    <w:rsid w:val="003D47E7"/>
    <w:rsid w:val="003E5C4B"/>
    <w:rsid w:val="003F2BAC"/>
    <w:rsid w:val="003F5DC3"/>
    <w:rsid w:val="003F7E83"/>
    <w:rsid w:val="0040328E"/>
    <w:rsid w:val="004036A6"/>
    <w:rsid w:val="004039F9"/>
    <w:rsid w:val="004048F4"/>
    <w:rsid w:val="0041160B"/>
    <w:rsid w:val="00411F0B"/>
    <w:rsid w:val="0041744A"/>
    <w:rsid w:val="004307D5"/>
    <w:rsid w:val="00433E7A"/>
    <w:rsid w:val="004426D8"/>
    <w:rsid w:val="004428E3"/>
    <w:rsid w:val="00444EBB"/>
    <w:rsid w:val="0044640C"/>
    <w:rsid w:val="0044702B"/>
    <w:rsid w:val="004601AF"/>
    <w:rsid w:val="0046175C"/>
    <w:rsid w:val="004619C4"/>
    <w:rsid w:val="00462263"/>
    <w:rsid w:val="00463414"/>
    <w:rsid w:val="00465CB3"/>
    <w:rsid w:val="00471FDD"/>
    <w:rsid w:val="004856E3"/>
    <w:rsid w:val="00486636"/>
    <w:rsid w:val="00494FC0"/>
    <w:rsid w:val="00497863"/>
    <w:rsid w:val="004A0F02"/>
    <w:rsid w:val="004A1063"/>
    <w:rsid w:val="004A113A"/>
    <w:rsid w:val="004A3B58"/>
    <w:rsid w:val="004A5B13"/>
    <w:rsid w:val="004C2186"/>
    <w:rsid w:val="004C2D0A"/>
    <w:rsid w:val="004D42EA"/>
    <w:rsid w:val="004D5578"/>
    <w:rsid w:val="004E33AC"/>
    <w:rsid w:val="004E70B6"/>
    <w:rsid w:val="004F04DE"/>
    <w:rsid w:val="004F62DC"/>
    <w:rsid w:val="00500ADF"/>
    <w:rsid w:val="005137DE"/>
    <w:rsid w:val="00516444"/>
    <w:rsid w:val="00521722"/>
    <w:rsid w:val="00521FB6"/>
    <w:rsid w:val="00525FE8"/>
    <w:rsid w:val="005341E5"/>
    <w:rsid w:val="00534917"/>
    <w:rsid w:val="00542BD3"/>
    <w:rsid w:val="0055056E"/>
    <w:rsid w:val="005512BA"/>
    <w:rsid w:val="00551E9B"/>
    <w:rsid w:val="005532AA"/>
    <w:rsid w:val="00553CAC"/>
    <w:rsid w:val="0056643C"/>
    <w:rsid w:val="0057573A"/>
    <w:rsid w:val="005770F6"/>
    <w:rsid w:val="0058230D"/>
    <w:rsid w:val="0059538B"/>
    <w:rsid w:val="005961CC"/>
    <w:rsid w:val="005B117C"/>
    <w:rsid w:val="005B1D18"/>
    <w:rsid w:val="005B25D7"/>
    <w:rsid w:val="005B2AB2"/>
    <w:rsid w:val="005C224B"/>
    <w:rsid w:val="005C3900"/>
    <w:rsid w:val="005C6F43"/>
    <w:rsid w:val="005D1807"/>
    <w:rsid w:val="005E4AD9"/>
    <w:rsid w:val="005E510F"/>
    <w:rsid w:val="005E599E"/>
    <w:rsid w:val="005E7843"/>
    <w:rsid w:val="00601501"/>
    <w:rsid w:val="006018AA"/>
    <w:rsid w:val="00602C73"/>
    <w:rsid w:val="0061419B"/>
    <w:rsid w:val="00616075"/>
    <w:rsid w:val="00621699"/>
    <w:rsid w:val="00626843"/>
    <w:rsid w:val="00626A9A"/>
    <w:rsid w:val="00626ABE"/>
    <w:rsid w:val="00630573"/>
    <w:rsid w:val="0063224E"/>
    <w:rsid w:val="00632A51"/>
    <w:rsid w:val="00633653"/>
    <w:rsid w:val="00637AE1"/>
    <w:rsid w:val="006401F2"/>
    <w:rsid w:val="00642E84"/>
    <w:rsid w:val="006432C7"/>
    <w:rsid w:val="00646E78"/>
    <w:rsid w:val="00657893"/>
    <w:rsid w:val="0066056C"/>
    <w:rsid w:val="006704FF"/>
    <w:rsid w:val="006731A2"/>
    <w:rsid w:val="00674CD4"/>
    <w:rsid w:val="0069492B"/>
    <w:rsid w:val="00695264"/>
    <w:rsid w:val="006B3E33"/>
    <w:rsid w:val="006B5D10"/>
    <w:rsid w:val="006B7ACE"/>
    <w:rsid w:val="006C1EF7"/>
    <w:rsid w:val="006D049E"/>
    <w:rsid w:val="006D39C4"/>
    <w:rsid w:val="006D64DE"/>
    <w:rsid w:val="006D684D"/>
    <w:rsid w:val="006D7212"/>
    <w:rsid w:val="006E1FD1"/>
    <w:rsid w:val="006E25C6"/>
    <w:rsid w:val="006E610D"/>
    <w:rsid w:val="006E67AA"/>
    <w:rsid w:val="006F5455"/>
    <w:rsid w:val="006F5641"/>
    <w:rsid w:val="006F7192"/>
    <w:rsid w:val="0070316E"/>
    <w:rsid w:val="00707819"/>
    <w:rsid w:val="0073538A"/>
    <w:rsid w:val="007358FA"/>
    <w:rsid w:val="007360BE"/>
    <w:rsid w:val="00736EA5"/>
    <w:rsid w:val="007425DE"/>
    <w:rsid w:val="0074513D"/>
    <w:rsid w:val="007460F7"/>
    <w:rsid w:val="007464F5"/>
    <w:rsid w:val="00755859"/>
    <w:rsid w:val="0076546B"/>
    <w:rsid w:val="00770B96"/>
    <w:rsid w:val="00773F47"/>
    <w:rsid w:val="00774555"/>
    <w:rsid w:val="0077490A"/>
    <w:rsid w:val="00775D54"/>
    <w:rsid w:val="00780DF5"/>
    <w:rsid w:val="0078123B"/>
    <w:rsid w:val="00786192"/>
    <w:rsid w:val="0079121C"/>
    <w:rsid w:val="007915AD"/>
    <w:rsid w:val="00792121"/>
    <w:rsid w:val="007966FB"/>
    <w:rsid w:val="00796A3A"/>
    <w:rsid w:val="00797594"/>
    <w:rsid w:val="007A46BF"/>
    <w:rsid w:val="007B36AE"/>
    <w:rsid w:val="007B4008"/>
    <w:rsid w:val="007B4F82"/>
    <w:rsid w:val="007C3ABF"/>
    <w:rsid w:val="007C6DD7"/>
    <w:rsid w:val="007D6195"/>
    <w:rsid w:val="007F0EE0"/>
    <w:rsid w:val="00800089"/>
    <w:rsid w:val="00805487"/>
    <w:rsid w:val="00806135"/>
    <w:rsid w:val="008064F3"/>
    <w:rsid w:val="00813FE0"/>
    <w:rsid w:val="00817D32"/>
    <w:rsid w:val="00822ECA"/>
    <w:rsid w:val="00824DE7"/>
    <w:rsid w:val="00834D19"/>
    <w:rsid w:val="00835F59"/>
    <w:rsid w:val="008408E3"/>
    <w:rsid w:val="00844B09"/>
    <w:rsid w:val="00860BE8"/>
    <w:rsid w:val="00867AB1"/>
    <w:rsid w:val="008809DC"/>
    <w:rsid w:val="00885EC1"/>
    <w:rsid w:val="00891BF0"/>
    <w:rsid w:val="0089479E"/>
    <w:rsid w:val="008A6155"/>
    <w:rsid w:val="008A7209"/>
    <w:rsid w:val="008B0B84"/>
    <w:rsid w:val="008B16A0"/>
    <w:rsid w:val="008B631A"/>
    <w:rsid w:val="008B64B6"/>
    <w:rsid w:val="008D33B7"/>
    <w:rsid w:val="008D67E1"/>
    <w:rsid w:val="008E0EF6"/>
    <w:rsid w:val="008E2121"/>
    <w:rsid w:val="00904E7B"/>
    <w:rsid w:val="00913BF7"/>
    <w:rsid w:val="0091495C"/>
    <w:rsid w:val="009158D2"/>
    <w:rsid w:val="00921554"/>
    <w:rsid w:val="00925074"/>
    <w:rsid w:val="00926F1A"/>
    <w:rsid w:val="00937713"/>
    <w:rsid w:val="00960042"/>
    <w:rsid w:val="009668A9"/>
    <w:rsid w:val="0096795B"/>
    <w:rsid w:val="00971689"/>
    <w:rsid w:val="00987F84"/>
    <w:rsid w:val="00991C79"/>
    <w:rsid w:val="00992C3A"/>
    <w:rsid w:val="00993C1C"/>
    <w:rsid w:val="009A07D7"/>
    <w:rsid w:val="009A1442"/>
    <w:rsid w:val="009A45E7"/>
    <w:rsid w:val="009B1EFA"/>
    <w:rsid w:val="009B39D8"/>
    <w:rsid w:val="009B39F6"/>
    <w:rsid w:val="009C08A3"/>
    <w:rsid w:val="009C36D3"/>
    <w:rsid w:val="009C3E8A"/>
    <w:rsid w:val="009C72DC"/>
    <w:rsid w:val="009C7C07"/>
    <w:rsid w:val="009D6E20"/>
    <w:rsid w:val="009E0CAD"/>
    <w:rsid w:val="009F171D"/>
    <w:rsid w:val="00A0604B"/>
    <w:rsid w:val="00A10F19"/>
    <w:rsid w:val="00A32A6F"/>
    <w:rsid w:val="00A34015"/>
    <w:rsid w:val="00A52A98"/>
    <w:rsid w:val="00A56F16"/>
    <w:rsid w:val="00A60FFB"/>
    <w:rsid w:val="00A6294B"/>
    <w:rsid w:val="00A63D30"/>
    <w:rsid w:val="00A64B91"/>
    <w:rsid w:val="00A65367"/>
    <w:rsid w:val="00A70229"/>
    <w:rsid w:val="00A710E7"/>
    <w:rsid w:val="00A7482F"/>
    <w:rsid w:val="00A76FD6"/>
    <w:rsid w:val="00A82D66"/>
    <w:rsid w:val="00A83DFD"/>
    <w:rsid w:val="00A91387"/>
    <w:rsid w:val="00A9773B"/>
    <w:rsid w:val="00AA2C76"/>
    <w:rsid w:val="00AA4368"/>
    <w:rsid w:val="00AB1EBE"/>
    <w:rsid w:val="00AB7F71"/>
    <w:rsid w:val="00AC0106"/>
    <w:rsid w:val="00AC191A"/>
    <w:rsid w:val="00AC2757"/>
    <w:rsid w:val="00AC41A3"/>
    <w:rsid w:val="00AD269C"/>
    <w:rsid w:val="00AD39F1"/>
    <w:rsid w:val="00AF204C"/>
    <w:rsid w:val="00AF2F0E"/>
    <w:rsid w:val="00AF44BC"/>
    <w:rsid w:val="00AF7AD2"/>
    <w:rsid w:val="00B0145A"/>
    <w:rsid w:val="00B03ABC"/>
    <w:rsid w:val="00B03DAA"/>
    <w:rsid w:val="00B07B16"/>
    <w:rsid w:val="00B10079"/>
    <w:rsid w:val="00B243CB"/>
    <w:rsid w:val="00B32281"/>
    <w:rsid w:val="00B447C2"/>
    <w:rsid w:val="00B55404"/>
    <w:rsid w:val="00B5559C"/>
    <w:rsid w:val="00B623DA"/>
    <w:rsid w:val="00B66708"/>
    <w:rsid w:val="00B7240E"/>
    <w:rsid w:val="00B765E7"/>
    <w:rsid w:val="00B7778A"/>
    <w:rsid w:val="00B85B61"/>
    <w:rsid w:val="00B939ED"/>
    <w:rsid w:val="00B948B6"/>
    <w:rsid w:val="00BA601E"/>
    <w:rsid w:val="00BB7C4E"/>
    <w:rsid w:val="00BB7D3E"/>
    <w:rsid w:val="00BC1228"/>
    <w:rsid w:val="00BC4C96"/>
    <w:rsid w:val="00BD1137"/>
    <w:rsid w:val="00BD37D1"/>
    <w:rsid w:val="00BE0A28"/>
    <w:rsid w:val="00BE0CF6"/>
    <w:rsid w:val="00BE0D0E"/>
    <w:rsid w:val="00BF3BC8"/>
    <w:rsid w:val="00C05A4F"/>
    <w:rsid w:val="00C11E9D"/>
    <w:rsid w:val="00C2304F"/>
    <w:rsid w:val="00C24B78"/>
    <w:rsid w:val="00C25D29"/>
    <w:rsid w:val="00C26195"/>
    <w:rsid w:val="00C323E0"/>
    <w:rsid w:val="00C4694F"/>
    <w:rsid w:val="00C528AA"/>
    <w:rsid w:val="00C5336D"/>
    <w:rsid w:val="00C55C34"/>
    <w:rsid w:val="00C66BE8"/>
    <w:rsid w:val="00C675D4"/>
    <w:rsid w:val="00C746FC"/>
    <w:rsid w:val="00C80C56"/>
    <w:rsid w:val="00C81231"/>
    <w:rsid w:val="00C928BC"/>
    <w:rsid w:val="00C948B6"/>
    <w:rsid w:val="00C960EE"/>
    <w:rsid w:val="00CA2E2D"/>
    <w:rsid w:val="00CA31BF"/>
    <w:rsid w:val="00CA4B7C"/>
    <w:rsid w:val="00CA5800"/>
    <w:rsid w:val="00CB0E81"/>
    <w:rsid w:val="00CB439C"/>
    <w:rsid w:val="00CD2902"/>
    <w:rsid w:val="00CD51D3"/>
    <w:rsid w:val="00CD6A6E"/>
    <w:rsid w:val="00CD7CE9"/>
    <w:rsid w:val="00CF48D6"/>
    <w:rsid w:val="00CF78F1"/>
    <w:rsid w:val="00D0426F"/>
    <w:rsid w:val="00D04490"/>
    <w:rsid w:val="00D10377"/>
    <w:rsid w:val="00D130A1"/>
    <w:rsid w:val="00D149B8"/>
    <w:rsid w:val="00D16583"/>
    <w:rsid w:val="00D20D2E"/>
    <w:rsid w:val="00D21431"/>
    <w:rsid w:val="00D22435"/>
    <w:rsid w:val="00D32122"/>
    <w:rsid w:val="00D321C1"/>
    <w:rsid w:val="00D33F64"/>
    <w:rsid w:val="00D361FD"/>
    <w:rsid w:val="00D60407"/>
    <w:rsid w:val="00D66800"/>
    <w:rsid w:val="00D81DAC"/>
    <w:rsid w:val="00D8238F"/>
    <w:rsid w:val="00D83C3E"/>
    <w:rsid w:val="00D8539E"/>
    <w:rsid w:val="00D9111D"/>
    <w:rsid w:val="00DA1CEB"/>
    <w:rsid w:val="00DA3059"/>
    <w:rsid w:val="00DB0FD7"/>
    <w:rsid w:val="00DB2150"/>
    <w:rsid w:val="00DB2A3D"/>
    <w:rsid w:val="00DC1DE4"/>
    <w:rsid w:val="00DC74C2"/>
    <w:rsid w:val="00DD5197"/>
    <w:rsid w:val="00DD5B76"/>
    <w:rsid w:val="00DD7BCA"/>
    <w:rsid w:val="00DD7DD2"/>
    <w:rsid w:val="00DE047C"/>
    <w:rsid w:val="00DE0C45"/>
    <w:rsid w:val="00DE30C1"/>
    <w:rsid w:val="00DE406E"/>
    <w:rsid w:val="00DE52A3"/>
    <w:rsid w:val="00DE66AC"/>
    <w:rsid w:val="00DE6CD7"/>
    <w:rsid w:val="00DF2DDA"/>
    <w:rsid w:val="00DF5487"/>
    <w:rsid w:val="00DF585A"/>
    <w:rsid w:val="00E003AC"/>
    <w:rsid w:val="00E00900"/>
    <w:rsid w:val="00E03822"/>
    <w:rsid w:val="00E063C9"/>
    <w:rsid w:val="00E117F6"/>
    <w:rsid w:val="00E15A42"/>
    <w:rsid w:val="00E165F8"/>
    <w:rsid w:val="00E20CC7"/>
    <w:rsid w:val="00E3340A"/>
    <w:rsid w:val="00E33FD3"/>
    <w:rsid w:val="00E40169"/>
    <w:rsid w:val="00E46274"/>
    <w:rsid w:val="00E55DDA"/>
    <w:rsid w:val="00E5786F"/>
    <w:rsid w:val="00E659A2"/>
    <w:rsid w:val="00E7261D"/>
    <w:rsid w:val="00E778F7"/>
    <w:rsid w:val="00E80123"/>
    <w:rsid w:val="00E81615"/>
    <w:rsid w:val="00E85EF2"/>
    <w:rsid w:val="00E95FC1"/>
    <w:rsid w:val="00E97FBC"/>
    <w:rsid w:val="00EA0439"/>
    <w:rsid w:val="00EA20B6"/>
    <w:rsid w:val="00EA6420"/>
    <w:rsid w:val="00EB181D"/>
    <w:rsid w:val="00EB20CE"/>
    <w:rsid w:val="00EB2759"/>
    <w:rsid w:val="00EB4871"/>
    <w:rsid w:val="00EB7F8D"/>
    <w:rsid w:val="00EC049C"/>
    <w:rsid w:val="00EC59CD"/>
    <w:rsid w:val="00EC6282"/>
    <w:rsid w:val="00ED06E9"/>
    <w:rsid w:val="00ED1573"/>
    <w:rsid w:val="00EE6BB8"/>
    <w:rsid w:val="00F00972"/>
    <w:rsid w:val="00F05464"/>
    <w:rsid w:val="00F06E14"/>
    <w:rsid w:val="00F072FB"/>
    <w:rsid w:val="00F32B62"/>
    <w:rsid w:val="00F404F4"/>
    <w:rsid w:val="00F419C1"/>
    <w:rsid w:val="00F4338D"/>
    <w:rsid w:val="00F4510F"/>
    <w:rsid w:val="00F51D39"/>
    <w:rsid w:val="00F538B0"/>
    <w:rsid w:val="00F60099"/>
    <w:rsid w:val="00F6061F"/>
    <w:rsid w:val="00F6093A"/>
    <w:rsid w:val="00F6291D"/>
    <w:rsid w:val="00F63414"/>
    <w:rsid w:val="00F63F89"/>
    <w:rsid w:val="00F75255"/>
    <w:rsid w:val="00F8153D"/>
    <w:rsid w:val="00F83638"/>
    <w:rsid w:val="00F86408"/>
    <w:rsid w:val="00F906DD"/>
    <w:rsid w:val="00F96D38"/>
    <w:rsid w:val="00FA6F58"/>
    <w:rsid w:val="00FB178D"/>
    <w:rsid w:val="00FB1909"/>
    <w:rsid w:val="00FB5FE3"/>
    <w:rsid w:val="00FD1C54"/>
    <w:rsid w:val="00FD5877"/>
    <w:rsid w:val="00FE0ABD"/>
    <w:rsid w:val="00FE2A88"/>
    <w:rsid w:val="00FE3641"/>
    <w:rsid w:val="00FF0B3E"/>
    <w:rsid w:val="00FF7BB5"/>
    <w:rsid w:val="00FF7C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6653C914"/>
  <w15:docId w15:val="{57D19B8C-5B28-452A-B665-01F15179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9A07D7"/>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E55DDA"/>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97FBC"/>
    <w:pPr>
      <w:ind w:left="567" w:hanging="567"/>
    </w:pPr>
  </w:style>
  <w:style w:type="paragraph" w:customStyle="1" w:styleId="enumlev2">
    <w:name w:val="enumlev2"/>
    <w:basedOn w:val="enumlev1"/>
    <w:rsid w:val="004601A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2511F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960042"/>
    <w:pPr>
      <w:keepLines/>
      <w:tabs>
        <w:tab w:val="clear" w:pos="794"/>
        <w:tab w:val="clear" w:pos="1191"/>
        <w:tab w:val="clear" w:pos="1588"/>
        <w:tab w:val="clear" w:pos="1985"/>
        <w:tab w:val="left" w:pos="284"/>
      </w:tabs>
      <w:spacing w:line="180" w:lineRule="auto"/>
      <w:ind w:left="255" w:right="255" w:hanging="255"/>
    </w:pPr>
    <w:rPr>
      <w:sz w:val="20"/>
      <w:szCs w:val="26"/>
    </w:rPr>
  </w:style>
  <w:style w:type="paragraph" w:customStyle="1" w:styleId="Note">
    <w:name w:val="Note"/>
    <w:basedOn w:val="Normal"/>
    <w:pPr>
      <w:spacing w:before="80"/>
    </w:p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23E7C"/>
    <w:rPr>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9C08A3"/>
    <w:rPr>
      <w:rFonts w:ascii="Times New Roman" w:hAnsi="Times New Roman" w:cs="Traditional Arabic"/>
      <w:szCs w:val="26"/>
      <w:lang w:val="en-GB" w:eastAsia="en-US"/>
    </w:rPr>
  </w:style>
  <w:style w:type="paragraph" w:customStyle="1" w:styleId="Headingb0">
    <w:name w:val="Heading b"/>
    <w:basedOn w:val="Normal"/>
    <w:qFormat/>
    <w:rsid w:val="00AC0106"/>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 w:type="paragraph" w:customStyle="1" w:styleId="enumlev10">
    <w:name w:val="enumlev 1"/>
    <w:basedOn w:val="Normal"/>
    <w:qFormat/>
    <w:rsid w:val="00AC0106"/>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Theme="minorEastAsia"/>
      <w:lang w:val="en-US" w:eastAsia="zh-CN" w:bidi="ar-SY"/>
    </w:rPr>
  </w:style>
  <w:style w:type="paragraph" w:customStyle="1" w:styleId="Footnotetexte">
    <w:name w:val="Footnote texte"/>
    <w:basedOn w:val="Normal"/>
    <w:qFormat/>
    <w:rsid w:val="00637AE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 w:type="character" w:customStyle="1" w:styleId="HeaderChar">
    <w:name w:val="Header Char"/>
    <w:basedOn w:val="DefaultParagraphFont"/>
    <w:link w:val="Header"/>
    <w:rsid w:val="00817D32"/>
    <w:rPr>
      <w:rFonts w:ascii="Times New Roman" w:hAnsi="Times New Roman" w:cs="Traditional Arabic"/>
      <w:sz w:val="18"/>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609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6F364-1872-45A2-BD04-C42B7DDD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1095</TotalTime>
  <Pages>33</Pages>
  <Words>10252</Words>
  <Characters>52096</Characters>
  <Application>Microsoft Office Word</Application>
  <DocSecurity>0</DocSecurity>
  <Lines>434</Lines>
  <Paragraphs>124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ELBAHNASSAWY</dc:creator>
  <cp:lastModifiedBy>Gergis, Mina</cp:lastModifiedBy>
  <cp:revision>114</cp:revision>
  <cp:lastPrinted>2022-03-31T14:02:00Z</cp:lastPrinted>
  <dcterms:created xsi:type="dcterms:W3CDTF">2012-09-07T09:02:00Z</dcterms:created>
  <dcterms:modified xsi:type="dcterms:W3CDTF">2025-12-05T11:42:00Z</dcterms:modified>
</cp:coreProperties>
</file>