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6830EF17" w:rsidR="00E052A7" w:rsidRDefault="005D72AC" w:rsidP="0089365D">
      <w:pPr>
        <w:pStyle w:val="Heading1"/>
        <w:spacing w:before="300"/>
        <w:ind w:left="0" w:firstLine="0"/>
        <w:jc w:val="center"/>
        <w:rPr>
          <w:lang w:eastAsia="zh-CN"/>
        </w:rPr>
      </w:pPr>
      <w:r w:rsidRPr="005D72AC">
        <w:rPr>
          <w:rFonts w:ascii="SimSun" w:hAnsi="SimSun" w:cs="SimSun" w:hint="eastAsia"/>
          <w:lang w:eastAsia="zh-CN"/>
        </w:rPr>
        <w:t>有关</w:t>
      </w:r>
    </w:p>
    <w:p w14:paraId="6D735A6A" w14:textId="0BE390FD" w:rsidR="00E052A7" w:rsidRPr="009838AF" w:rsidRDefault="005D72AC">
      <w:pPr>
        <w:pStyle w:val="Heading2"/>
        <w:ind w:left="0" w:firstLine="0"/>
        <w:jc w:val="center"/>
        <w:rPr>
          <w:sz w:val="28"/>
          <w:szCs w:val="28"/>
          <w:lang w:eastAsia="zh-CN"/>
        </w:rPr>
      </w:pPr>
      <w:r w:rsidRPr="009838AF">
        <w:rPr>
          <w:rFonts w:ascii="SimSun" w:hAnsi="SimSun" w:cs="SimSun" w:hint="eastAsia"/>
          <w:sz w:val="28"/>
          <w:szCs w:val="28"/>
          <w:lang w:eastAsia="zh-CN"/>
        </w:rPr>
        <w:t>第</w:t>
      </w:r>
      <w:r w:rsidR="00CC4C6A">
        <w:rPr>
          <w:rStyle w:val="href2"/>
          <w:rFonts w:hint="eastAsia"/>
          <w:sz w:val="28"/>
          <w:szCs w:val="28"/>
          <w:lang w:eastAsia="zh-CN"/>
        </w:rPr>
        <w:t>67</w:t>
      </w:r>
      <w:r w:rsidR="00B86C41">
        <w:rPr>
          <w:rStyle w:val="href2"/>
          <w:rFonts w:hint="eastAsia"/>
          <w:sz w:val="28"/>
          <w:szCs w:val="28"/>
          <w:lang w:eastAsia="zh-CN"/>
        </w:rPr>
        <w:t>9</w:t>
      </w:r>
      <w:r w:rsidRPr="009838AF">
        <w:rPr>
          <w:rFonts w:hint="eastAsia"/>
          <w:sz w:val="28"/>
          <w:szCs w:val="28"/>
          <w:lang w:eastAsia="zh-CN"/>
        </w:rPr>
        <w:t>号决议（</w:t>
      </w:r>
      <w:r w:rsidR="00E052A7" w:rsidRPr="009838AF">
        <w:rPr>
          <w:sz w:val="28"/>
          <w:szCs w:val="28"/>
          <w:lang w:eastAsia="zh-CN"/>
        </w:rPr>
        <w:t>WRC-</w:t>
      </w:r>
      <w:r w:rsidR="004763F7" w:rsidRPr="009838AF">
        <w:rPr>
          <w:sz w:val="28"/>
          <w:szCs w:val="28"/>
          <w:lang w:eastAsia="zh-CN"/>
        </w:rPr>
        <w:t>23</w:t>
      </w:r>
      <w:r w:rsidRPr="009838AF">
        <w:rPr>
          <w:rFonts w:hint="eastAsia"/>
          <w:sz w:val="28"/>
          <w:szCs w:val="28"/>
          <w:lang w:eastAsia="zh-CN"/>
        </w:rPr>
        <w:t>）的程序规则</w:t>
      </w:r>
      <w:r w:rsidR="00B86C41">
        <w:rPr>
          <w:szCs w:val="22"/>
          <w:lang w:val="en-US" w:eastAsia="zh-CN"/>
        </w:rPr>
        <w:t xml:space="preserve">   </w:t>
      </w:r>
      <w:r w:rsidR="00B86C41" w:rsidRPr="007A6DDA">
        <w:rPr>
          <w:b w:val="0"/>
          <w:sz w:val="16"/>
          <w:szCs w:val="16"/>
          <w:lang w:eastAsia="zh-CN"/>
        </w:rPr>
        <w:t>(ADD RRB26/532)</w:t>
      </w:r>
    </w:p>
    <w:p w14:paraId="7D60942F" w14:textId="30F2341A" w:rsidR="00E052A7" w:rsidRDefault="00B86C41">
      <w:pPr>
        <w:pStyle w:val="Heading1"/>
        <w:ind w:left="0" w:firstLine="0"/>
        <w:jc w:val="center"/>
        <w:rPr>
          <w:lang w:eastAsia="zh-CN"/>
        </w:rPr>
      </w:pPr>
      <w:r w:rsidRPr="006F4953">
        <w:rPr>
          <w:lang w:eastAsia="zh-CN"/>
        </w:rPr>
        <w:t>卫星间业务对</w:t>
      </w:r>
      <w:r w:rsidRPr="006F4953">
        <w:rPr>
          <w:lang w:eastAsia="zh-CN"/>
        </w:rPr>
        <w:t>18.1-18.6 GHz</w:t>
      </w:r>
      <w:r w:rsidRPr="006F4953">
        <w:rPr>
          <w:lang w:eastAsia="zh-CN"/>
        </w:rPr>
        <w:t>、</w:t>
      </w:r>
      <w:r w:rsidRPr="006F4953">
        <w:rPr>
          <w:lang w:eastAsia="zh-CN"/>
        </w:rPr>
        <w:t>18.8-20.2 GHz</w:t>
      </w:r>
      <w:r w:rsidRPr="006F4953">
        <w:rPr>
          <w:lang w:eastAsia="zh-CN"/>
        </w:rPr>
        <w:t>和</w:t>
      </w:r>
      <w:r>
        <w:rPr>
          <w:lang w:eastAsia="zh-CN"/>
        </w:rPr>
        <w:br/>
      </w:r>
      <w:r w:rsidRPr="006F4953">
        <w:rPr>
          <w:lang w:eastAsia="zh-CN"/>
        </w:rPr>
        <w:t>27.5-30 GHz</w:t>
      </w:r>
      <w:r w:rsidRPr="006F4953">
        <w:rPr>
          <w:lang w:eastAsia="zh-CN"/>
        </w:rPr>
        <w:t>频段的使用</w:t>
      </w:r>
    </w:p>
    <w:p w14:paraId="0C25C2C1" w14:textId="77777777" w:rsidR="00B86C41" w:rsidRDefault="00B86C41" w:rsidP="00B86C41">
      <w:pPr>
        <w:spacing w:before="360" w:after="120"/>
        <w:ind w:firstLineChars="200" w:firstLine="480"/>
        <w:rPr>
          <w:szCs w:val="24"/>
          <w:lang w:eastAsia="zh-CN"/>
        </w:rPr>
      </w:pPr>
      <w:r w:rsidRPr="00B86C41">
        <w:rPr>
          <w:szCs w:val="24"/>
          <w:lang w:eastAsia="zh-CN"/>
        </w:rPr>
        <w:t>为确保以一致的方式应用第</w:t>
      </w:r>
      <w:r w:rsidRPr="00B86C41">
        <w:rPr>
          <w:b/>
          <w:bCs/>
          <w:szCs w:val="24"/>
          <w:lang w:eastAsia="zh-CN"/>
        </w:rPr>
        <w:t>679</w:t>
      </w:r>
      <w:r w:rsidRPr="00B86C41">
        <w:rPr>
          <w:szCs w:val="24"/>
          <w:lang w:eastAsia="zh-CN"/>
        </w:rPr>
        <w:t>号决议</w:t>
      </w:r>
      <w:r w:rsidRPr="00B86C41">
        <w:rPr>
          <w:b/>
          <w:bCs/>
          <w:szCs w:val="24"/>
          <w:lang w:eastAsia="zh-CN"/>
        </w:rPr>
        <w:t>（</w:t>
      </w:r>
      <w:r w:rsidRPr="00B86C41">
        <w:rPr>
          <w:b/>
          <w:bCs/>
          <w:szCs w:val="24"/>
          <w:lang w:eastAsia="zh-CN"/>
        </w:rPr>
        <w:t>WRC-23</w:t>
      </w:r>
      <w:r w:rsidRPr="00B86C41">
        <w:rPr>
          <w:b/>
          <w:bCs/>
          <w:szCs w:val="24"/>
          <w:lang w:eastAsia="zh-CN"/>
        </w:rPr>
        <w:t>）</w:t>
      </w:r>
      <w:r w:rsidRPr="00B86C41">
        <w:rPr>
          <w:szCs w:val="24"/>
          <w:lang w:eastAsia="zh-CN"/>
        </w:rPr>
        <w:t>，委员会决定，</w:t>
      </w:r>
      <w:r w:rsidRPr="00B86C41">
        <w:rPr>
          <w:rFonts w:eastAsia="STKaiti"/>
          <w:szCs w:val="24"/>
          <w:lang w:eastAsia="zh-CN"/>
        </w:rPr>
        <w:t>进一步做出决议</w:t>
      </w:r>
      <w:r w:rsidRPr="00B86C41">
        <w:rPr>
          <w:rFonts w:eastAsia="STKaiti"/>
          <w:szCs w:val="24"/>
          <w:lang w:eastAsia="zh-CN"/>
        </w:rPr>
        <w:t>5</w:t>
      </w:r>
      <w:r w:rsidRPr="00B86C41">
        <w:rPr>
          <w:szCs w:val="24"/>
          <w:lang w:eastAsia="zh-CN"/>
        </w:rPr>
        <w:t>规定的相同行动亦适用于为在</w:t>
      </w:r>
      <w:r w:rsidRPr="00B86C41">
        <w:rPr>
          <w:szCs w:val="24"/>
          <w:lang w:eastAsia="zh-CN"/>
        </w:rPr>
        <w:t>27.5-30 GHz</w:t>
      </w:r>
      <w:r w:rsidRPr="00B86C41">
        <w:rPr>
          <w:szCs w:val="24"/>
          <w:lang w:eastAsia="zh-CN"/>
        </w:rPr>
        <w:t>频段接收的对地静止卫星网络，或在</w:t>
      </w:r>
      <w:r w:rsidRPr="00B86C41">
        <w:rPr>
          <w:szCs w:val="24"/>
          <w:lang w:eastAsia="zh-CN"/>
        </w:rPr>
        <w:t>27.5-29.1 GHz</w:t>
      </w:r>
      <w:r w:rsidRPr="00B86C41">
        <w:rPr>
          <w:szCs w:val="24"/>
          <w:lang w:eastAsia="zh-CN"/>
        </w:rPr>
        <w:t>和</w:t>
      </w:r>
      <w:r w:rsidRPr="00B86C41">
        <w:rPr>
          <w:szCs w:val="24"/>
          <w:lang w:eastAsia="zh-CN"/>
        </w:rPr>
        <w:t>29.5-30 GHz</w:t>
      </w:r>
      <w:r w:rsidRPr="00B86C41">
        <w:rPr>
          <w:szCs w:val="24"/>
          <w:lang w:eastAsia="zh-CN"/>
        </w:rPr>
        <w:t>频段接收并在</w:t>
      </w:r>
      <w:r w:rsidRPr="00B86C41">
        <w:rPr>
          <w:szCs w:val="24"/>
          <w:lang w:eastAsia="zh-CN"/>
        </w:rPr>
        <w:t>18.1-18.6 GHz</w:t>
      </w:r>
      <w:r w:rsidRPr="00B86C41">
        <w:rPr>
          <w:szCs w:val="24"/>
          <w:lang w:eastAsia="zh-CN"/>
        </w:rPr>
        <w:t>和</w:t>
      </w:r>
      <w:r w:rsidRPr="00B86C41">
        <w:rPr>
          <w:szCs w:val="24"/>
          <w:lang w:eastAsia="zh-CN"/>
        </w:rPr>
        <w:t>18.8-20.2 GHz</w:t>
      </w:r>
      <w:r w:rsidRPr="00B86C41">
        <w:rPr>
          <w:szCs w:val="24"/>
          <w:lang w:eastAsia="zh-CN"/>
        </w:rPr>
        <w:t>频段发射的非对地静止卫星系统提交的提前公布资料。因此，如果无法在相关对地静止卫星网络或非对地静止卫星系统的相关频段中确定拥有典型地球站的卫星固定业务已登记频率指配，或未根据第</w:t>
      </w:r>
      <w:r w:rsidRPr="00B86C41">
        <w:rPr>
          <w:b/>
          <w:bCs/>
          <w:szCs w:val="24"/>
          <w:lang w:eastAsia="zh-CN"/>
        </w:rPr>
        <w:t>679</w:t>
      </w:r>
      <w:r w:rsidRPr="00B86C41">
        <w:rPr>
          <w:szCs w:val="24"/>
          <w:lang w:eastAsia="zh-CN"/>
        </w:rPr>
        <w:t>号决议</w:t>
      </w:r>
      <w:r w:rsidRPr="00B86C41">
        <w:rPr>
          <w:b/>
          <w:bCs/>
          <w:szCs w:val="24"/>
          <w:lang w:eastAsia="zh-CN"/>
        </w:rPr>
        <w:t>（</w:t>
      </w:r>
      <w:r w:rsidRPr="00B86C41">
        <w:rPr>
          <w:b/>
          <w:bCs/>
          <w:szCs w:val="24"/>
          <w:lang w:eastAsia="zh-CN"/>
        </w:rPr>
        <w:t>WRC-23</w:t>
      </w:r>
      <w:r w:rsidRPr="00B86C41">
        <w:rPr>
          <w:b/>
          <w:bCs/>
          <w:szCs w:val="24"/>
          <w:lang w:eastAsia="zh-CN"/>
        </w:rPr>
        <w:t>）</w:t>
      </w:r>
      <w:r w:rsidRPr="00B86C41">
        <w:rPr>
          <w:szCs w:val="24"/>
          <w:lang w:eastAsia="zh-CN"/>
        </w:rPr>
        <w:t>提交提前公布资料，则</w:t>
      </w:r>
      <w:proofErr w:type="gramStart"/>
      <w:r w:rsidRPr="00B86C41">
        <w:rPr>
          <w:szCs w:val="24"/>
          <w:lang w:eastAsia="zh-CN"/>
        </w:rPr>
        <w:t>无线电通信局须将</w:t>
      </w:r>
      <w:proofErr w:type="gramEnd"/>
      <w:r w:rsidRPr="00B86C41">
        <w:rPr>
          <w:szCs w:val="24"/>
          <w:lang w:eastAsia="zh-CN"/>
        </w:rPr>
        <w:t>提前公布资料退回通知主管部门。</w:t>
      </w:r>
    </w:p>
    <w:p w14:paraId="108BB85F" w14:textId="77777777" w:rsidR="003F5B48" w:rsidRPr="00B86C41" w:rsidRDefault="003F5B48" w:rsidP="003F5B48">
      <w:pPr>
        <w:rPr>
          <w:rFonts w:hint="eastAsia"/>
          <w:lang w:eastAsia="zh-CN"/>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315EEC9E" w14:textId="77777777" w:rsidR="00CC4C6A" w:rsidRDefault="00CC4C6A" w:rsidP="0089365D"/>
    <w:p w14:paraId="0AD86124" w14:textId="77777777" w:rsidR="00CC4C6A" w:rsidRDefault="00CC4C6A" w:rsidP="0089365D"/>
    <w:p w14:paraId="494AA7C9" w14:textId="77777777" w:rsidR="00B86C41" w:rsidRDefault="00B86C41" w:rsidP="0089365D"/>
    <w:p w14:paraId="39CAB027" w14:textId="77777777" w:rsidR="00B86C41" w:rsidRDefault="00B86C41" w:rsidP="0089365D"/>
    <w:p w14:paraId="3B2849D8" w14:textId="77777777" w:rsidR="00B86C41" w:rsidRDefault="00B86C41" w:rsidP="0089365D"/>
    <w:p w14:paraId="62262E2E" w14:textId="77777777" w:rsidR="00B86C41" w:rsidRDefault="00B86C41" w:rsidP="0089365D"/>
    <w:p w14:paraId="7D9366EC" w14:textId="77777777" w:rsidR="00B86C41" w:rsidRDefault="00B86C41" w:rsidP="0089365D"/>
    <w:p w14:paraId="37AEA22B" w14:textId="77777777" w:rsidR="00B86C41" w:rsidRDefault="00B86C41" w:rsidP="0089365D"/>
    <w:p w14:paraId="735B5F7B" w14:textId="77777777" w:rsidR="00CC4C6A" w:rsidRDefault="00CC4C6A" w:rsidP="0089365D"/>
    <w:p w14:paraId="72A672DE" w14:textId="77777777" w:rsidR="00CC4C6A" w:rsidRDefault="00CC4C6A" w:rsidP="0089365D"/>
    <w:p w14:paraId="473E7B48" w14:textId="77777777" w:rsidR="002C44C2" w:rsidRDefault="002C44C2" w:rsidP="0089365D"/>
    <w:p w14:paraId="5CB92F97" w14:textId="77777777" w:rsidR="00CC4C6A" w:rsidRDefault="00CC4C6A"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253C" w14:textId="77777777" w:rsidR="00F36A09" w:rsidRDefault="00F36A09">
      <w:r>
        <w:separator/>
      </w:r>
    </w:p>
  </w:endnote>
  <w:endnote w:type="continuationSeparator" w:id="0">
    <w:p w14:paraId="755060AD" w14:textId="77777777" w:rsidR="00F36A09" w:rsidRDefault="00F3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C921" w14:textId="77777777" w:rsidR="00F36A09" w:rsidRDefault="00F36A09">
      <w:r>
        <w:rPr>
          <w:b/>
        </w:rPr>
        <w:t>_______________</w:t>
      </w:r>
    </w:p>
  </w:footnote>
  <w:footnote w:type="continuationSeparator" w:id="0">
    <w:p w14:paraId="710581D8" w14:textId="77777777" w:rsidR="00F36A09" w:rsidRDefault="00F36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4C89B32E" w:rsidR="00E052A7" w:rsidRDefault="00E052A7">
          <w:pPr>
            <w:pStyle w:val="HeaderRegProc"/>
            <w:rPr>
              <w:lang w:eastAsia="zh-CN"/>
            </w:rPr>
          </w:pPr>
          <w:r>
            <w:t>A</w:t>
          </w:r>
          <w:r w:rsidR="005D72AC">
            <w:rPr>
              <w:rFonts w:hint="eastAsia"/>
              <w:lang w:eastAsia="zh-CN"/>
            </w:rPr>
            <w:t>1</w:t>
          </w:r>
          <w:r w:rsidR="00D33E47">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2256324" w14:textId="17E893BC" w:rsidR="00E052A7" w:rsidRDefault="00E052A7">
          <w:pPr>
            <w:pStyle w:val="HeaderRegProc"/>
            <w:rPr>
              <w:lang w:val="fr-FR"/>
            </w:rPr>
          </w:pPr>
          <w:r>
            <w:t>RES</w:t>
          </w:r>
          <w:r w:rsidR="00204C1C">
            <w:fldChar w:fldCharType="begin"/>
          </w:r>
          <w:r w:rsidR="00204C1C">
            <w:instrText>styleref href2</w:instrText>
          </w:r>
          <w:r w:rsidR="00204C1C">
            <w:fldChar w:fldCharType="separate"/>
          </w:r>
          <w:r w:rsidR="003F5B48">
            <w:rPr>
              <w:noProof/>
            </w:rPr>
            <w:t>679</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38403DEB"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2</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5971931" w14:textId="0CE5F747" w:rsidR="00E052A7" w:rsidRDefault="005D72AC">
          <w:pPr>
            <w:pStyle w:val="HeaderRegProc"/>
            <w:rPr>
              <w:lang w:val="fr-CH" w:eastAsia="zh-CN"/>
            </w:rPr>
          </w:pPr>
          <w:r>
            <w:rPr>
              <w:rFonts w:hint="eastAsia"/>
              <w:lang w:val="fr-CH" w:eastAsia="zh-CN"/>
            </w:rPr>
            <w:t>修订</w:t>
          </w:r>
          <w:r w:rsidR="00F73346">
            <w:rPr>
              <w:lang w:val="fr-CH"/>
            </w:rPr>
            <w:t xml:space="preserve"> </w:t>
          </w:r>
          <w:r w:rsidR="008C73D9">
            <w:rPr>
              <w:rFonts w:hint="eastAsia"/>
              <w:lang w:eastAsia="zh-CN"/>
            </w:rPr>
            <w:t>-</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2FAC43EF" w:rsidR="00E052A7" w:rsidRDefault="00E052A7">
          <w:pPr>
            <w:pStyle w:val="HeaderRegProc"/>
            <w:rPr>
              <w:lang w:eastAsia="zh-CN"/>
            </w:rPr>
          </w:pPr>
          <w:r>
            <w:t>A</w:t>
          </w:r>
          <w:r w:rsidR="005D72AC">
            <w:rPr>
              <w:rFonts w:hint="eastAsia"/>
              <w:lang w:eastAsia="zh-CN"/>
            </w:rPr>
            <w:t>1</w:t>
          </w:r>
          <w:r w:rsidR="00D33E47">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56FB79" w14:textId="7F32062B" w:rsidR="00E052A7" w:rsidRDefault="00E052A7">
          <w:pPr>
            <w:pStyle w:val="HeaderRegProc"/>
            <w:rPr>
              <w:lang w:val="fr-FR"/>
            </w:rPr>
          </w:pPr>
          <w:r>
            <w:t>RES</w:t>
          </w:r>
          <w:r w:rsidR="00204C1C">
            <w:fldChar w:fldCharType="begin"/>
          </w:r>
          <w:r w:rsidR="00204C1C">
            <w:instrText>styleref href2</w:instrText>
          </w:r>
          <w:r w:rsidR="00204C1C">
            <w:fldChar w:fldCharType="separate"/>
          </w:r>
          <w:r w:rsidR="003F5B48">
            <w:rPr>
              <w:noProof/>
            </w:rPr>
            <w:t>679</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45A213AD"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1</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1C59C4D" w14:textId="07A0C386" w:rsidR="00E052A7" w:rsidRDefault="005D72AC">
          <w:pPr>
            <w:pStyle w:val="HeaderRegProc"/>
            <w:rPr>
              <w:lang w:val="fr-CH" w:eastAsia="zh-CN"/>
            </w:rPr>
          </w:pPr>
          <w:r>
            <w:rPr>
              <w:rFonts w:hint="eastAsia"/>
              <w:lang w:val="fr-CH" w:eastAsia="zh-CN"/>
            </w:rPr>
            <w:t>修订</w:t>
          </w:r>
          <w:r w:rsidR="00F73346">
            <w:rPr>
              <w:lang w:val="fr-CH"/>
            </w:rPr>
            <w:t xml:space="preserve"> </w:t>
          </w:r>
          <w:r w:rsidR="00B86C41">
            <w:rPr>
              <w:rFonts w:hint="eastAsia"/>
              <w:lang w:eastAsia="zh-CN"/>
            </w:rPr>
            <w:t>2</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54891"/>
    <w:rsid w:val="0008559E"/>
    <w:rsid w:val="00107893"/>
    <w:rsid w:val="00195068"/>
    <w:rsid w:val="001F2CF3"/>
    <w:rsid w:val="00204C1C"/>
    <w:rsid w:val="002C0C90"/>
    <w:rsid w:val="002C44C2"/>
    <w:rsid w:val="002F5713"/>
    <w:rsid w:val="002F6FCF"/>
    <w:rsid w:val="00322F1D"/>
    <w:rsid w:val="003A718D"/>
    <w:rsid w:val="003C4187"/>
    <w:rsid w:val="003F5B48"/>
    <w:rsid w:val="00413528"/>
    <w:rsid w:val="004763F7"/>
    <w:rsid w:val="00483705"/>
    <w:rsid w:val="00555E8E"/>
    <w:rsid w:val="005D72AC"/>
    <w:rsid w:val="005D7E79"/>
    <w:rsid w:val="00605B8C"/>
    <w:rsid w:val="0072419A"/>
    <w:rsid w:val="007A69D4"/>
    <w:rsid w:val="007D1381"/>
    <w:rsid w:val="007F06B5"/>
    <w:rsid w:val="00824378"/>
    <w:rsid w:val="00842E52"/>
    <w:rsid w:val="008479B4"/>
    <w:rsid w:val="00854410"/>
    <w:rsid w:val="0089365D"/>
    <w:rsid w:val="008C73D9"/>
    <w:rsid w:val="0091274D"/>
    <w:rsid w:val="00916230"/>
    <w:rsid w:val="009660A1"/>
    <w:rsid w:val="009838AF"/>
    <w:rsid w:val="00A21DD6"/>
    <w:rsid w:val="00A70933"/>
    <w:rsid w:val="00AE4A05"/>
    <w:rsid w:val="00B52A6B"/>
    <w:rsid w:val="00B639F5"/>
    <w:rsid w:val="00B73C1B"/>
    <w:rsid w:val="00B86C41"/>
    <w:rsid w:val="00BE6FB5"/>
    <w:rsid w:val="00C108D8"/>
    <w:rsid w:val="00C279F5"/>
    <w:rsid w:val="00C34A52"/>
    <w:rsid w:val="00CB5F70"/>
    <w:rsid w:val="00CC1BC0"/>
    <w:rsid w:val="00CC4C6A"/>
    <w:rsid w:val="00D33E47"/>
    <w:rsid w:val="00E052A7"/>
    <w:rsid w:val="00E45E6B"/>
    <w:rsid w:val="00E70951"/>
    <w:rsid w:val="00E729C9"/>
    <w:rsid w:val="00EA2938"/>
    <w:rsid w:val="00ED66E9"/>
    <w:rsid w:val="00F36A09"/>
    <w:rsid w:val="00F43482"/>
    <w:rsid w:val="00F73346"/>
    <w:rsid w:val="00F846F1"/>
    <w:rsid w:val="00FC1E08"/>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link w:val="Heading2Char"/>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NormalaftertitleChar">
    <w:name w:val="Normal after title Char"/>
    <w:basedOn w:val="DefaultParagraphFont"/>
    <w:link w:val="Normalaftertitle"/>
    <w:locked/>
    <w:rsid w:val="005D72AC"/>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5D72AC"/>
    <w:rPr>
      <w:lang w:val="en-GB" w:eastAsia="en-US"/>
    </w:rPr>
  </w:style>
  <w:style w:type="character" w:customStyle="1" w:styleId="Heading2Char">
    <w:name w:val="Heading 2 Char"/>
    <w:aliases w:val="h2 Char,UNDERRUBRIK 1-2 Char"/>
    <w:basedOn w:val="DefaultParagraphFont"/>
    <w:link w:val="Heading2"/>
    <w:rsid w:val="00CC4C6A"/>
    <w:rPr>
      <w:b/>
      <w:sz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60</TotalTime>
  <Pages>3</Pages>
  <Words>56</Words>
  <Characters>352</Characters>
  <Application>Microsoft Office Word</Application>
  <DocSecurity>0</DocSecurity>
  <Lines>11</Lines>
  <Paragraphs>2</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LING-C-L</cp:lastModifiedBy>
  <cp:revision>45</cp:revision>
  <cp:lastPrinted>2025-11-28T14:18:00Z</cp:lastPrinted>
  <dcterms:created xsi:type="dcterms:W3CDTF">2012-08-08T06:51:00Z</dcterms:created>
  <dcterms:modified xsi:type="dcterms:W3CDTF">2026-07-09T13:36:00Z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