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7E7F4" w14:textId="77777777" w:rsidR="00CD2902" w:rsidRPr="007B36AE" w:rsidRDefault="00CD2902" w:rsidP="00F75255">
      <w:pPr>
        <w:tabs>
          <w:tab w:val="clear" w:pos="794"/>
          <w:tab w:val="clear" w:pos="1191"/>
          <w:tab w:val="clear" w:pos="1588"/>
          <w:tab w:val="clear" w:pos="1985"/>
        </w:tabs>
        <w:spacing w:before="0"/>
        <w:jc w:val="center"/>
        <w:rPr>
          <w:rFonts w:ascii="Times New Roman Bold" w:hAnsi="Times New Roman Bold"/>
          <w:b/>
          <w:bCs/>
          <w:sz w:val="28"/>
          <w:szCs w:val="40"/>
          <w:rtl/>
          <w:lang w:bidi="ar-EG"/>
        </w:rPr>
      </w:pPr>
      <w:r w:rsidRPr="007B36AE">
        <w:rPr>
          <w:rFonts w:ascii="Times New Roman Bold" w:hAnsi="Times New Roman Bold" w:hint="cs"/>
          <w:b/>
          <w:bCs/>
          <w:sz w:val="28"/>
          <w:szCs w:val="40"/>
          <w:rtl/>
          <w:lang w:bidi="ar-EG"/>
        </w:rPr>
        <w:t>القواعد المتعلقة</w:t>
      </w:r>
    </w:p>
    <w:p w14:paraId="7337C37F" w14:textId="5470A220" w:rsidR="00EE7C12" w:rsidRPr="00EE7C12" w:rsidRDefault="00EE7C12" w:rsidP="00EE7C12">
      <w:pPr>
        <w:pStyle w:val="Restitle"/>
        <w:rPr>
          <w:rFonts w:ascii="Times New Roman" w:hAnsi="Times New Roman"/>
          <w:bCs/>
          <w:rtl/>
          <w:lang w:val="fr-CH"/>
        </w:rPr>
      </w:pPr>
      <w:r w:rsidRPr="00EE7C12">
        <w:rPr>
          <w:rFonts w:ascii="Times New Roman" w:hAnsi="Times New Roman"/>
          <w:bCs/>
          <w:rtl/>
          <w:lang w:val="fr-CH"/>
        </w:rPr>
        <w:t xml:space="preserve">بالقرار </w:t>
      </w:r>
      <w:r w:rsidRPr="00EE7C12">
        <w:rPr>
          <w:rFonts w:ascii="Times New Roman" w:hAnsi="Times New Roman"/>
          <w:bCs/>
          <w:lang w:val="fr-CH"/>
        </w:rPr>
        <w:t>679 (WRC</w:t>
      </w:r>
      <w:r w:rsidRPr="00EE7C12">
        <w:rPr>
          <w:rFonts w:ascii="Times New Roman" w:hAnsi="Times New Roman"/>
          <w:bCs/>
          <w:lang w:val="fr-CH"/>
        </w:rPr>
        <w:noBreakHyphen/>
        <w:t>23)</w:t>
      </w:r>
      <w:r w:rsidRPr="00EE7C12">
        <w:rPr>
          <w:rFonts w:ascii="Times New Roman" w:hAnsi="Times New Roman" w:hint="cs"/>
          <w:bCs/>
          <w:rtl/>
          <w:lang w:val="fr-CH"/>
        </w:rPr>
        <w:t xml:space="preserve">   </w:t>
      </w:r>
      <w:r w:rsidRPr="00EE7C12">
        <w:rPr>
          <w:rFonts w:ascii="Times New Roman" w:hAnsi="Times New Roman"/>
          <w:b w:val="0"/>
          <w:sz w:val="16"/>
          <w:szCs w:val="16"/>
        </w:rPr>
        <w:t>(ADD RRB26/532)</w:t>
      </w:r>
    </w:p>
    <w:p w14:paraId="3D53DD8B" w14:textId="77777777" w:rsidR="00EE7C12" w:rsidRPr="00EE7C12" w:rsidRDefault="00EE7C12" w:rsidP="00EE7C12">
      <w:pPr>
        <w:pStyle w:val="Restitle"/>
        <w:rPr>
          <w:rFonts w:eastAsia="SimSun"/>
          <w:b w:val="0"/>
          <w:bCs/>
          <w:rtl/>
          <w:lang w:val="fr-CH"/>
        </w:rPr>
      </w:pPr>
      <w:r w:rsidRPr="00EE7C12">
        <w:rPr>
          <w:rFonts w:eastAsia="SimSun"/>
          <w:b w:val="0"/>
          <w:bCs/>
          <w:rtl/>
          <w:lang w:val="fr-CH"/>
        </w:rPr>
        <w:t xml:space="preserve">استعمال نطاقي التردد </w:t>
      </w:r>
      <w:r w:rsidRPr="00EE7C12">
        <w:rPr>
          <w:rFonts w:eastAsia="SimSun"/>
          <w:b w:val="0"/>
          <w:bCs/>
          <w:lang w:val="en-CA"/>
        </w:rPr>
        <w:t>GHz 18,6</w:t>
      </w:r>
      <w:r w:rsidRPr="00EE7C12">
        <w:rPr>
          <w:rFonts w:eastAsia="SimSun"/>
          <w:b w:val="0"/>
          <w:bCs/>
          <w:lang w:val="en-CA"/>
        </w:rPr>
        <w:noBreakHyphen/>
        <w:t>18,1</w:t>
      </w:r>
      <w:r w:rsidRPr="00EE7C12">
        <w:rPr>
          <w:rFonts w:eastAsia="SimSun"/>
          <w:b w:val="0"/>
          <w:bCs/>
          <w:rtl/>
          <w:lang w:val="fr-CH"/>
        </w:rPr>
        <w:t xml:space="preserve"> </w:t>
      </w:r>
      <w:r w:rsidRPr="00EE7C12">
        <w:rPr>
          <w:rFonts w:eastAsia="SimSun"/>
          <w:b w:val="0"/>
          <w:bCs/>
          <w:rtl/>
          <w:lang w:val="fr-CH" w:bidi="ar-EG"/>
        </w:rPr>
        <w:t>و</w:t>
      </w:r>
      <w:r w:rsidRPr="00EE7C12">
        <w:rPr>
          <w:rFonts w:eastAsia="SimSun"/>
          <w:b w:val="0"/>
          <w:bCs/>
          <w:lang w:val="en-CA"/>
        </w:rPr>
        <w:t>GHz 20,2</w:t>
      </w:r>
      <w:r w:rsidRPr="00EE7C12">
        <w:rPr>
          <w:rFonts w:eastAsia="SimSun"/>
          <w:b w:val="0"/>
          <w:bCs/>
          <w:lang w:val="en-CA"/>
        </w:rPr>
        <w:noBreakHyphen/>
        <w:t>18,8</w:t>
      </w:r>
      <w:r w:rsidRPr="00EE7C12">
        <w:rPr>
          <w:rFonts w:eastAsia="SimSun"/>
          <w:b w:val="0"/>
          <w:bCs/>
          <w:rtl/>
          <w:lang w:val="en-CA"/>
        </w:rPr>
        <w:t xml:space="preserve"> </w:t>
      </w:r>
      <w:r w:rsidRPr="00EE7C12">
        <w:rPr>
          <w:rFonts w:eastAsia="SimSun"/>
          <w:b w:val="0"/>
          <w:bCs/>
          <w:rtl/>
          <w:lang w:val="fr-CH"/>
        </w:rPr>
        <w:t>و</w:t>
      </w:r>
      <w:r w:rsidRPr="00EE7C12">
        <w:rPr>
          <w:rFonts w:eastAsia="SimSun"/>
          <w:b w:val="0"/>
          <w:bCs/>
          <w:lang w:val="fr-CH"/>
        </w:rPr>
        <w:t>GHz 30</w:t>
      </w:r>
      <w:r w:rsidRPr="00EE7C12">
        <w:rPr>
          <w:rFonts w:eastAsia="SimSun"/>
          <w:b w:val="0"/>
          <w:bCs/>
          <w:lang w:val="fr-CH"/>
        </w:rPr>
        <w:noBreakHyphen/>
        <w:t>27,5</w:t>
      </w:r>
      <w:r w:rsidRPr="00EE7C12">
        <w:rPr>
          <w:rFonts w:eastAsia="SimSun"/>
          <w:b w:val="0"/>
          <w:bCs/>
          <w:rtl/>
          <w:lang w:val="fr-CH"/>
        </w:rPr>
        <w:t xml:space="preserve"> في خدمة ما بين</w:t>
      </w:r>
      <w:r w:rsidRPr="00EE7C12">
        <w:rPr>
          <w:rFonts w:eastAsia="SimSun"/>
          <w:b w:val="0"/>
          <w:bCs/>
          <w:rtl/>
          <w:lang w:val="fr-CH" w:bidi="ar-EG"/>
        </w:rPr>
        <w:t> </w:t>
      </w:r>
      <w:r w:rsidRPr="00EE7C12">
        <w:rPr>
          <w:rFonts w:eastAsia="SimSun"/>
          <w:b w:val="0"/>
          <w:bCs/>
          <w:rtl/>
          <w:lang w:val="fr-CH"/>
        </w:rPr>
        <w:t>السواتل</w:t>
      </w:r>
    </w:p>
    <w:p w14:paraId="66E415AD" w14:textId="18BC3C42" w:rsidR="00EE7C12" w:rsidRDefault="00EE7C12" w:rsidP="00EE7C12">
      <w:pPr>
        <w:rPr>
          <w:rFonts w:eastAsia="SimSun"/>
          <w:spacing w:val="-2"/>
          <w:lang w:val="en-CA" w:eastAsia="en-GB"/>
        </w:rPr>
      </w:pPr>
      <w:r w:rsidRPr="007D75B1">
        <w:rPr>
          <w:rFonts w:eastAsia="SimSun"/>
          <w:spacing w:val="-2"/>
          <w:rtl/>
          <w:lang w:val="en-CA" w:eastAsia="en-GB"/>
        </w:rPr>
        <w:t xml:space="preserve">لضمان تطبيق متسق للقرار </w:t>
      </w:r>
      <w:r w:rsidRPr="007D75B1">
        <w:rPr>
          <w:rFonts w:eastAsia="SimSun"/>
          <w:b/>
          <w:bCs/>
          <w:spacing w:val="-2"/>
          <w:lang w:val="en-CA" w:eastAsia="en-GB"/>
        </w:rPr>
        <w:t>679 (WRC</w:t>
      </w:r>
      <w:r w:rsidRPr="007D75B1">
        <w:rPr>
          <w:rFonts w:eastAsia="SimSun"/>
          <w:b/>
          <w:bCs/>
          <w:spacing w:val="-2"/>
          <w:lang w:val="en-CA" w:eastAsia="en-GB"/>
        </w:rPr>
        <w:noBreakHyphen/>
        <w:t>23)</w:t>
      </w:r>
      <w:r w:rsidRPr="007D75B1">
        <w:rPr>
          <w:rFonts w:eastAsia="SimSun"/>
          <w:spacing w:val="-2"/>
          <w:rtl/>
          <w:lang w:val="en-CA" w:eastAsia="en-GB"/>
        </w:rPr>
        <w:t xml:space="preserve">، قررت اللجنة أن الإجراء المنصوص عليه في الفقرة </w:t>
      </w:r>
      <w:r>
        <w:rPr>
          <w:rFonts w:eastAsia="SimSun"/>
          <w:spacing w:val="-2"/>
          <w:lang w:val="en-CA" w:eastAsia="en-GB"/>
        </w:rPr>
        <w:t>5</w:t>
      </w:r>
      <w:r w:rsidRPr="007D75B1">
        <w:rPr>
          <w:rFonts w:eastAsia="SimSun"/>
          <w:spacing w:val="-2"/>
          <w:rtl/>
          <w:lang w:val="en-CA" w:eastAsia="en-GB"/>
        </w:rPr>
        <w:t xml:space="preserve"> من "</w:t>
      </w:r>
      <w:r w:rsidRPr="007D75B1">
        <w:rPr>
          <w:rFonts w:eastAsia="SimSun"/>
          <w:i/>
          <w:iCs/>
          <w:spacing w:val="-2"/>
          <w:rtl/>
          <w:lang w:val="en-CA" w:eastAsia="en-GB"/>
        </w:rPr>
        <w:t>يقرر كذلك"</w:t>
      </w:r>
      <w:r w:rsidRPr="007D75B1">
        <w:rPr>
          <w:rFonts w:eastAsia="SimSun"/>
          <w:spacing w:val="-2"/>
          <w:rtl/>
          <w:lang w:val="en-CA" w:eastAsia="en-GB"/>
        </w:rPr>
        <w:t xml:space="preserve"> ينطبق أيضاً على معلومات النشر المسبق المقدمة لشبكة ساتلية مستقرة بالنسبة إلى الأرض التي تقوم بالاستقبال في نطاق الترددات </w:t>
      </w:r>
      <w:r w:rsidRPr="007D75B1">
        <w:rPr>
          <w:rFonts w:eastAsia="SimSun"/>
          <w:spacing w:val="-2"/>
          <w:lang w:val="en-CA" w:eastAsia="en-GB"/>
        </w:rPr>
        <w:t>GHz 30</w:t>
      </w:r>
      <w:r w:rsidRPr="007D75B1">
        <w:rPr>
          <w:rFonts w:eastAsia="SimSun"/>
          <w:spacing w:val="-2"/>
          <w:lang w:val="en-CA" w:eastAsia="en-GB"/>
        </w:rPr>
        <w:noBreakHyphen/>
        <w:t>27,5</w:t>
      </w:r>
      <w:r w:rsidRPr="007D75B1">
        <w:rPr>
          <w:rFonts w:eastAsia="SimSun"/>
          <w:spacing w:val="-2"/>
          <w:rtl/>
          <w:lang w:val="en-CA" w:eastAsia="en-GB"/>
        </w:rPr>
        <w:t xml:space="preserve">، أو نظام </w:t>
      </w:r>
      <w:proofErr w:type="spellStart"/>
      <w:r w:rsidRPr="007D75B1">
        <w:rPr>
          <w:rFonts w:eastAsia="SimSun"/>
          <w:spacing w:val="-2"/>
          <w:rtl/>
          <w:lang w:val="en-CA" w:eastAsia="en-GB"/>
        </w:rPr>
        <w:t>ساتلي</w:t>
      </w:r>
      <w:proofErr w:type="spellEnd"/>
      <w:r w:rsidRPr="007D75B1">
        <w:rPr>
          <w:rFonts w:eastAsia="SimSun"/>
          <w:spacing w:val="-2"/>
          <w:rtl/>
          <w:lang w:val="en-CA" w:eastAsia="en-GB"/>
        </w:rPr>
        <w:t xml:space="preserve"> غير مستقر بالنسبة إلى الأرض يقوم بالاستقبال في نطاقي الترددات</w:t>
      </w:r>
      <w:r>
        <w:rPr>
          <w:rFonts w:eastAsia="SimSun" w:hint="cs"/>
          <w:spacing w:val="-2"/>
          <w:rtl/>
          <w:lang w:val="en-CA" w:eastAsia="en-GB"/>
        </w:rPr>
        <w:t> </w:t>
      </w:r>
      <w:r w:rsidRPr="007D75B1">
        <w:rPr>
          <w:rFonts w:eastAsia="SimSun"/>
          <w:spacing w:val="-2"/>
          <w:lang w:val="en-CA" w:eastAsia="en-GB"/>
        </w:rPr>
        <w:t>GHz 29,1</w:t>
      </w:r>
      <w:r w:rsidRPr="007D75B1">
        <w:rPr>
          <w:rFonts w:eastAsia="SimSun"/>
          <w:spacing w:val="-2"/>
          <w:lang w:val="en-CA" w:eastAsia="en-GB"/>
        </w:rPr>
        <w:noBreakHyphen/>
        <w:t>27,5</w:t>
      </w:r>
      <w:r w:rsidRPr="007D75B1">
        <w:rPr>
          <w:rFonts w:eastAsia="SimSun"/>
          <w:spacing w:val="-2"/>
          <w:rtl/>
          <w:lang w:val="en-CA" w:eastAsia="en-GB"/>
        </w:rPr>
        <w:t xml:space="preserve"> و</w:t>
      </w:r>
      <w:r w:rsidRPr="007D75B1">
        <w:rPr>
          <w:rFonts w:eastAsia="SimSun"/>
          <w:spacing w:val="-2"/>
          <w:lang w:val="en-CA" w:eastAsia="en-GB"/>
        </w:rPr>
        <w:t>GHz 30</w:t>
      </w:r>
      <w:r w:rsidRPr="007D75B1">
        <w:rPr>
          <w:rFonts w:eastAsia="SimSun"/>
          <w:spacing w:val="-2"/>
          <w:lang w:val="en-CA" w:eastAsia="en-GB"/>
        </w:rPr>
        <w:noBreakHyphen/>
        <w:t>29,5</w:t>
      </w:r>
      <w:r w:rsidRPr="007D75B1">
        <w:rPr>
          <w:rFonts w:eastAsia="SimSun"/>
          <w:spacing w:val="-2"/>
          <w:rtl/>
          <w:lang w:val="en-CA" w:eastAsia="en-GB"/>
        </w:rPr>
        <w:t xml:space="preserve"> ويقوم بالإرسال في نطاقي الترددات </w:t>
      </w:r>
      <w:r w:rsidRPr="007D75B1">
        <w:rPr>
          <w:rFonts w:eastAsia="SimSun"/>
          <w:spacing w:val="-2"/>
          <w:lang w:val="en-CA" w:eastAsia="en-GB"/>
        </w:rPr>
        <w:t>GHz 18,6</w:t>
      </w:r>
      <w:r w:rsidRPr="007D75B1">
        <w:rPr>
          <w:rFonts w:eastAsia="SimSun"/>
          <w:spacing w:val="-2"/>
          <w:lang w:val="en-CA" w:eastAsia="en-GB"/>
        </w:rPr>
        <w:noBreakHyphen/>
        <w:t>18,1</w:t>
      </w:r>
      <w:r w:rsidRPr="007D75B1">
        <w:rPr>
          <w:rFonts w:eastAsia="SimSun"/>
          <w:spacing w:val="-2"/>
          <w:rtl/>
          <w:lang w:val="en-CA" w:eastAsia="en-GB"/>
        </w:rPr>
        <w:t xml:space="preserve"> و</w:t>
      </w:r>
      <w:r w:rsidRPr="007D75B1">
        <w:rPr>
          <w:rFonts w:eastAsia="SimSun"/>
          <w:spacing w:val="-2"/>
          <w:lang w:val="en-CA" w:eastAsia="en-GB"/>
        </w:rPr>
        <w:t>GHz 20,2</w:t>
      </w:r>
      <w:r w:rsidRPr="007D75B1">
        <w:rPr>
          <w:rFonts w:eastAsia="SimSun"/>
          <w:spacing w:val="-2"/>
          <w:lang w:val="en-CA" w:eastAsia="en-GB"/>
        </w:rPr>
        <w:noBreakHyphen/>
        <w:t>18,8</w:t>
      </w:r>
      <w:r w:rsidRPr="007D75B1">
        <w:rPr>
          <w:rFonts w:eastAsia="SimSun"/>
          <w:spacing w:val="-2"/>
          <w:rtl/>
          <w:lang w:val="en-CA" w:eastAsia="en-GB"/>
        </w:rPr>
        <w:t>. وبناءً على ذلك، يُعيد المكتب معلومات النشر المسبق إلى الإدارة ال</w:t>
      </w:r>
      <w:r>
        <w:rPr>
          <w:rFonts w:eastAsia="SimSun" w:hint="cs"/>
          <w:spacing w:val="-2"/>
          <w:rtl/>
          <w:lang w:val="en-CA" w:eastAsia="en-GB"/>
        </w:rPr>
        <w:t>ـ</w:t>
      </w:r>
      <w:r w:rsidRPr="007D75B1">
        <w:rPr>
          <w:rFonts w:eastAsia="SimSun"/>
          <w:spacing w:val="-2"/>
          <w:rtl/>
          <w:lang w:val="en-CA" w:eastAsia="en-GB"/>
        </w:rPr>
        <w:t>مُبلغة في حال تعذر تحديد أي تخصيصات ترددات مسجلة في الخدمة الثابتة الساتلية ذات محطات أرضية نموذجية ضمن نطاقي الترددات ذات الصلة بشبكة ثابتة ساتلية بالنسبة إلى الأرض أو النظام الساتلي غير المستقر بالنسبة إلى الأرض، أو في حال عدم تقديم معلومات النشر المسبق وفقاً للقرار</w:t>
      </w:r>
      <w:r>
        <w:rPr>
          <w:rFonts w:eastAsia="SimSun" w:hint="cs"/>
          <w:spacing w:val="-2"/>
          <w:rtl/>
          <w:lang w:val="en-CA" w:eastAsia="en-GB"/>
        </w:rPr>
        <w:t> </w:t>
      </w:r>
      <w:r w:rsidRPr="007D75B1">
        <w:rPr>
          <w:rFonts w:eastAsia="SimSun"/>
          <w:b/>
          <w:bCs/>
          <w:spacing w:val="-2"/>
          <w:lang w:val="en-CA" w:eastAsia="en-GB"/>
        </w:rPr>
        <w:t>679 (WRC</w:t>
      </w:r>
      <w:r w:rsidRPr="007D75B1">
        <w:rPr>
          <w:rFonts w:eastAsia="SimSun"/>
          <w:b/>
          <w:bCs/>
          <w:spacing w:val="-2"/>
          <w:lang w:val="en-CA" w:eastAsia="en-GB"/>
        </w:rPr>
        <w:noBreakHyphen/>
        <w:t>23)</w:t>
      </w:r>
      <w:r w:rsidRPr="007D75B1">
        <w:rPr>
          <w:rFonts w:eastAsia="SimSun"/>
          <w:spacing w:val="-2"/>
          <w:rtl/>
          <w:lang w:val="en-CA" w:eastAsia="en-GB"/>
        </w:rPr>
        <w:t>.</w:t>
      </w:r>
    </w:p>
    <w:p w14:paraId="303CA322" w14:textId="77777777" w:rsidR="00EE7C12" w:rsidRPr="00DA1CEB" w:rsidRDefault="00EE7C12" w:rsidP="00EE7C12">
      <w:pPr>
        <w:spacing w:before="600"/>
        <w:jc w:val="center"/>
        <w:rPr>
          <w:rtl/>
          <w:lang w:bidi="ar-EG"/>
        </w:rPr>
      </w:pPr>
      <w:r>
        <w:rPr>
          <w:rFonts w:hint="cs"/>
          <w:rtl/>
          <w:lang w:bidi="ar-EG"/>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14:paraId="4EE62892" w14:textId="6EAF5755" w:rsidR="00EE7C12" w:rsidRDefault="00EE7C12" w:rsidP="00EE7C12">
      <w:pPr>
        <w:rPr>
          <w:rFonts w:eastAsia="SimSun"/>
          <w:spacing w:val="-2"/>
          <w:lang w:val="en-CA" w:eastAsia="en-GB"/>
        </w:rPr>
      </w:pPr>
    </w:p>
    <w:p w14:paraId="57B6401A" w14:textId="05C618C4" w:rsidR="00EE7C12" w:rsidRDefault="00EE7C12" w:rsidP="00EE7C12">
      <w:pPr>
        <w:rPr>
          <w:rFonts w:eastAsia="SimSun"/>
          <w:spacing w:val="-2"/>
          <w:lang w:val="en-CA" w:eastAsia="en-GB"/>
        </w:rPr>
      </w:pPr>
    </w:p>
    <w:p w14:paraId="1BB0B939" w14:textId="65BE8504" w:rsidR="00EE7C12" w:rsidRDefault="00EE7C12" w:rsidP="00EE7C12">
      <w:pPr>
        <w:rPr>
          <w:rFonts w:eastAsia="SimSun"/>
          <w:spacing w:val="-2"/>
          <w:lang w:val="en-CA" w:eastAsia="en-GB"/>
        </w:rPr>
      </w:pPr>
    </w:p>
    <w:p w14:paraId="5901C4F7" w14:textId="33EE21C1" w:rsidR="00EE7C12" w:rsidRDefault="00EE7C12" w:rsidP="00EE7C12">
      <w:pPr>
        <w:rPr>
          <w:rFonts w:eastAsia="SimSun"/>
          <w:spacing w:val="-2"/>
          <w:lang w:val="en-CA" w:eastAsia="en-GB"/>
        </w:rPr>
      </w:pPr>
    </w:p>
    <w:p w14:paraId="5191C3C7" w14:textId="60107AE3" w:rsidR="00EE7C12" w:rsidRDefault="00EE7C12" w:rsidP="00EE7C12">
      <w:pPr>
        <w:rPr>
          <w:rFonts w:eastAsia="SimSun"/>
          <w:spacing w:val="-2"/>
          <w:lang w:val="en-CA" w:eastAsia="en-GB"/>
        </w:rPr>
      </w:pPr>
    </w:p>
    <w:p w14:paraId="73474F3F" w14:textId="11B81C99" w:rsidR="00EE7C12" w:rsidRDefault="00EE7C12" w:rsidP="00EE7C12">
      <w:pPr>
        <w:rPr>
          <w:rFonts w:eastAsia="SimSun"/>
          <w:spacing w:val="-2"/>
          <w:lang w:val="en-CA" w:eastAsia="en-GB"/>
        </w:rPr>
      </w:pPr>
    </w:p>
    <w:p w14:paraId="5F2DE509" w14:textId="7EB860BC" w:rsidR="00EE7C12" w:rsidRDefault="00EE7C12" w:rsidP="00EE7C12">
      <w:pPr>
        <w:rPr>
          <w:rFonts w:eastAsia="SimSun"/>
          <w:spacing w:val="-2"/>
          <w:lang w:val="en-CA" w:eastAsia="en-GB"/>
        </w:rPr>
      </w:pPr>
    </w:p>
    <w:p w14:paraId="0263FDAB" w14:textId="510735DA" w:rsidR="00EE7C12" w:rsidRDefault="00EE7C12" w:rsidP="00EE7C12">
      <w:pPr>
        <w:rPr>
          <w:rFonts w:eastAsia="SimSun"/>
          <w:spacing w:val="-2"/>
          <w:lang w:val="en-CA" w:eastAsia="en-GB"/>
        </w:rPr>
      </w:pPr>
    </w:p>
    <w:p w14:paraId="3AA5F2D9" w14:textId="77777777" w:rsidR="00EE7C12" w:rsidRDefault="00EE7C12" w:rsidP="00EE7C12">
      <w:pPr>
        <w:rPr>
          <w:rFonts w:eastAsia="SimSun"/>
          <w:spacing w:val="-2"/>
          <w:rtl/>
          <w:lang w:val="en-CA" w:eastAsia="en-GB"/>
        </w:rPr>
        <w:sectPr w:rsidR="00EE7C12" w:rsidSect="00822ECA">
          <w:headerReference w:type="default" r:id="rId8"/>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p>
    <w:p w14:paraId="1CA9D6E6" w14:textId="77777777" w:rsidR="00EE7C12" w:rsidRPr="007D75B1" w:rsidRDefault="00EE7C12" w:rsidP="00EE7C12">
      <w:pPr>
        <w:rPr>
          <w:rFonts w:eastAsia="SimSun"/>
          <w:spacing w:val="-2"/>
          <w:rtl/>
          <w:lang w:val="en-CA" w:eastAsia="en-GB"/>
        </w:rPr>
      </w:pPr>
    </w:p>
    <w:sectPr w:rsidR="00EE7C12" w:rsidRPr="007D75B1" w:rsidSect="00822ECA">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87AEA" w14:textId="77777777" w:rsidR="009C36D3" w:rsidRDefault="009C36D3">
      <w:r>
        <w:separator/>
      </w:r>
    </w:p>
  </w:endnote>
  <w:endnote w:type="continuationSeparator" w:id="0">
    <w:p w14:paraId="1B2FD4AF" w14:textId="77777777" w:rsidR="009C36D3" w:rsidRDefault="009C3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Dubai">
    <w:panose1 w:val="020B0503030403030204"/>
    <w:charset w:val="00"/>
    <w:family w:val="swiss"/>
    <w:pitch w:val="variable"/>
    <w:sig w:usb0="80002067"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80CD7" w14:textId="77777777" w:rsidR="009C36D3" w:rsidRDefault="009C36D3" w:rsidP="00DE406E">
      <w:pPr>
        <w:spacing w:before="60" w:after="60" w:line="240" w:lineRule="auto"/>
      </w:pPr>
      <w:r>
        <w:t>____________________</w:t>
      </w:r>
    </w:p>
  </w:footnote>
  <w:footnote w:type="continuationSeparator" w:id="0">
    <w:p w14:paraId="62E4FA1C" w14:textId="77777777" w:rsidR="009C36D3" w:rsidRDefault="009C3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jc w:val="right"/>
      <w:tblLook w:val="01E0" w:firstRow="1" w:lastRow="1" w:firstColumn="1" w:lastColumn="1" w:noHBand="0" w:noVBand="0"/>
    </w:tblPr>
    <w:tblGrid>
      <w:gridCol w:w="1701"/>
      <w:gridCol w:w="1701"/>
      <w:gridCol w:w="1701"/>
      <w:gridCol w:w="1701"/>
    </w:tblGrid>
    <w:tr w:rsidR="00EE7C12" w:rsidRPr="000F2A0B" w14:paraId="6792ACF4" w14:textId="77777777" w:rsidTr="00345758">
      <w:trPr>
        <w:jc w:val="right"/>
      </w:trPr>
      <w:tc>
        <w:tcPr>
          <w:tcW w:w="1701" w:type="dxa"/>
        </w:tcPr>
        <w:p w14:paraId="7755DDD7" w14:textId="77777777" w:rsidR="00EE7C12" w:rsidRPr="00913BF7" w:rsidRDefault="00EE7C12" w:rsidP="00EE7C12">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42C849B" w14:textId="462179E5" w:rsidR="00EE7C12" w:rsidRPr="000D2935" w:rsidRDefault="00EE7C12" w:rsidP="00EE7C12">
          <w:pPr>
            <w:pStyle w:val="Header"/>
            <w:spacing w:before="40" w:after="40" w:line="280" w:lineRule="exact"/>
            <w:jc w:val="left"/>
            <w:rPr>
              <w:rFonts w:hint="cs"/>
              <w:sz w:val="21"/>
              <w:szCs w:val="28"/>
              <w:rtl/>
              <w:lang w:val="en-US" w:bidi="ar-EG"/>
            </w:rPr>
          </w:pPr>
          <w:r>
            <w:rPr>
              <w:sz w:val="21"/>
              <w:szCs w:val="28"/>
              <w:lang w:val="en-US" w:bidi="ar-EG"/>
            </w:rPr>
            <w:t>RES679</w:t>
          </w:r>
        </w:p>
      </w:tc>
      <w:tc>
        <w:tcPr>
          <w:tcW w:w="1701" w:type="dxa"/>
        </w:tcPr>
        <w:p w14:paraId="2AE7FFC2" w14:textId="77777777" w:rsidR="00EE7C12" w:rsidRPr="000F2A0B" w:rsidRDefault="00EE7C12" w:rsidP="00EE7C1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sz w:val="21"/>
              <w:szCs w:val="21"/>
            </w:rPr>
            <w:t>1</w:t>
          </w:r>
          <w:r w:rsidRPr="000F2A0B">
            <w:rPr>
              <w:rStyle w:val="PageNumber"/>
              <w:sz w:val="21"/>
              <w:szCs w:val="21"/>
            </w:rPr>
            <w:fldChar w:fldCharType="end"/>
          </w:r>
        </w:p>
      </w:tc>
      <w:tc>
        <w:tcPr>
          <w:tcW w:w="1701" w:type="dxa"/>
        </w:tcPr>
        <w:p w14:paraId="214B79F7" w14:textId="09B3DEA2" w:rsidR="00EE7C12" w:rsidRPr="00EE7C12" w:rsidRDefault="00EE7C12" w:rsidP="00EE7C12">
          <w:pPr>
            <w:pStyle w:val="Header"/>
            <w:spacing w:before="40" w:after="40" w:line="280" w:lineRule="exact"/>
            <w:jc w:val="left"/>
            <w:rPr>
              <w:rFonts w:hint="cs"/>
              <w:sz w:val="21"/>
              <w:szCs w:val="28"/>
              <w:rtl/>
              <w:lang w:val="en-US" w:bidi="ar-EG"/>
            </w:rPr>
          </w:pPr>
          <w:r w:rsidRPr="000F2A0B">
            <w:rPr>
              <w:rFonts w:hint="cs"/>
              <w:sz w:val="21"/>
              <w:szCs w:val="28"/>
              <w:rtl/>
            </w:rPr>
            <w:t xml:space="preserve">المراجعة </w:t>
          </w:r>
          <w:r>
            <w:rPr>
              <w:sz w:val="21"/>
              <w:szCs w:val="28"/>
              <w:lang w:val="en-US"/>
            </w:rPr>
            <w:t>2</w:t>
          </w:r>
        </w:p>
      </w:tc>
    </w:tr>
  </w:tbl>
  <w:p w14:paraId="1346F5EE" w14:textId="77777777" w:rsidR="009C36D3" w:rsidRPr="00EE7C12" w:rsidRDefault="009C36D3" w:rsidP="00EE7C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16cid:durableId="286085936">
    <w:abstractNumId w:val="10"/>
  </w:num>
  <w:num w:numId="2" w16cid:durableId="1788239198">
    <w:abstractNumId w:val="6"/>
  </w:num>
  <w:num w:numId="3" w16cid:durableId="1769957726">
    <w:abstractNumId w:val="5"/>
  </w:num>
  <w:num w:numId="4" w16cid:durableId="1656303563">
    <w:abstractNumId w:val="4"/>
  </w:num>
  <w:num w:numId="5" w16cid:durableId="1755711711">
    <w:abstractNumId w:val="8"/>
  </w:num>
  <w:num w:numId="6" w16cid:durableId="636685530">
    <w:abstractNumId w:val="3"/>
  </w:num>
  <w:num w:numId="7" w16cid:durableId="1056050327">
    <w:abstractNumId w:val="2"/>
  </w:num>
  <w:num w:numId="8" w16cid:durableId="590891358">
    <w:abstractNumId w:val="1"/>
  </w:num>
  <w:num w:numId="9" w16cid:durableId="1108547106">
    <w:abstractNumId w:val="0"/>
  </w:num>
  <w:num w:numId="10" w16cid:durableId="1433476764">
    <w:abstractNumId w:val="9"/>
  </w:num>
  <w:num w:numId="11" w16cid:durableId="111582930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mirrorMargins/>
  <w:activeWritingStyle w:appName="MSWord" w:lang="ar-SA" w:vendorID="4" w:dllVersion="512" w:checkStyle="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92161"/>
  </w:hdrShapeDefaults>
  <w:footnotePr>
    <w:pos w:val="beneathTex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487"/>
    <w:rsid w:val="00000821"/>
    <w:rsid w:val="00000BEE"/>
    <w:rsid w:val="000102D5"/>
    <w:rsid w:val="0001103C"/>
    <w:rsid w:val="000201BA"/>
    <w:rsid w:val="00023E7C"/>
    <w:rsid w:val="00027BCD"/>
    <w:rsid w:val="0003464E"/>
    <w:rsid w:val="00034D88"/>
    <w:rsid w:val="00041E07"/>
    <w:rsid w:val="000459DC"/>
    <w:rsid w:val="00047136"/>
    <w:rsid w:val="000506BC"/>
    <w:rsid w:val="000572BB"/>
    <w:rsid w:val="00066AC1"/>
    <w:rsid w:val="000710D9"/>
    <w:rsid w:val="00072142"/>
    <w:rsid w:val="00073341"/>
    <w:rsid w:val="00080F1B"/>
    <w:rsid w:val="000816FB"/>
    <w:rsid w:val="000819AB"/>
    <w:rsid w:val="000851BF"/>
    <w:rsid w:val="00095778"/>
    <w:rsid w:val="000A4BF8"/>
    <w:rsid w:val="000A573D"/>
    <w:rsid w:val="000A699C"/>
    <w:rsid w:val="000A7415"/>
    <w:rsid w:val="000B6CC6"/>
    <w:rsid w:val="000C03AB"/>
    <w:rsid w:val="000C3B75"/>
    <w:rsid w:val="000C5610"/>
    <w:rsid w:val="000C7AD6"/>
    <w:rsid w:val="000D0E35"/>
    <w:rsid w:val="000E109F"/>
    <w:rsid w:val="000E5E31"/>
    <w:rsid w:val="000F1928"/>
    <w:rsid w:val="000F2A0B"/>
    <w:rsid w:val="000F5526"/>
    <w:rsid w:val="0010137C"/>
    <w:rsid w:val="00101714"/>
    <w:rsid w:val="001068B4"/>
    <w:rsid w:val="001139B6"/>
    <w:rsid w:val="001147B6"/>
    <w:rsid w:val="00126B3C"/>
    <w:rsid w:val="00126EFD"/>
    <w:rsid w:val="00130C60"/>
    <w:rsid w:val="001405A0"/>
    <w:rsid w:val="001505F5"/>
    <w:rsid w:val="001523CF"/>
    <w:rsid w:val="00152D70"/>
    <w:rsid w:val="00155F39"/>
    <w:rsid w:val="001577F5"/>
    <w:rsid w:val="00160B25"/>
    <w:rsid w:val="00170E8D"/>
    <w:rsid w:val="001711D8"/>
    <w:rsid w:val="00171C70"/>
    <w:rsid w:val="00171FDD"/>
    <w:rsid w:val="0018044E"/>
    <w:rsid w:val="001844FF"/>
    <w:rsid w:val="00184878"/>
    <w:rsid w:val="00195FE9"/>
    <w:rsid w:val="00197D3D"/>
    <w:rsid w:val="001C298B"/>
    <w:rsid w:val="001C7452"/>
    <w:rsid w:val="001C76F4"/>
    <w:rsid w:val="001E4D88"/>
    <w:rsid w:val="001F5D87"/>
    <w:rsid w:val="0020420F"/>
    <w:rsid w:val="0020710C"/>
    <w:rsid w:val="002073DE"/>
    <w:rsid w:val="00212C09"/>
    <w:rsid w:val="00213292"/>
    <w:rsid w:val="00222F8F"/>
    <w:rsid w:val="0022450F"/>
    <w:rsid w:val="002301AE"/>
    <w:rsid w:val="002306E2"/>
    <w:rsid w:val="002317EE"/>
    <w:rsid w:val="0023382F"/>
    <w:rsid w:val="002369E5"/>
    <w:rsid w:val="00243F25"/>
    <w:rsid w:val="00245722"/>
    <w:rsid w:val="002466FF"/>
    <w:rsid w:val="00247499"/>
    <w:rsid w:val="002511FE"/>
    <w:rsid w:val="002576A9"/>
    <w:rsid w:val="002631B1"/>
    <w:rsid w:val="00272A50"/>
    <w:rsid w:val="00274F93"/>
    <w:rsid w:val="002808CA"/>
    <w:rsid w:val="00292788"/>
    <w:rsid w:val="002A5365"/>
    <w:rsid w:val="002B13A5"/>
    <w:rsid w:val="002C0904"/>
    <w:rsid w:val="002C40F3"/>
    <w:rsid w:val="002C55F4"/>
    <w:rsid w:val="002D15D2"/>
    <w:rsid w:val="002D2281"/>
    <w:rsid w:val="002D6D41"/>
    <w:rsid w:val="002E0F40"/>
    <w:rsid w:val="002E3CD8"/>
    <w:rsid w:val="002E75F2"/>
    <w:rsid w:val="002E77B1"/>
    <w:rsid w:val="002F0C61"/>
    <w:rsid w:val="002F3127"/>
    <w:rsid w:val="00304665"/>
    <w:rsid w:val="003071F7"/>
    <w:rsid w:val="003164A1"/>
    <w:rsid w:val="003213B1"/>
    <w:rsid w:val="00334BEA"/>
    <w:rsid w:val="003369D3"/>
    <w:rsid w:val="00343301"/>
    <w:rsid w:val="0035045D"/>
    <w:rsid w:val="00350FC0"/>
    <w:rsid w:val="003515C5"/>
    <w:rsid w:val="003539AD"/>
    <w:rsid w:val="00354E42"/>
    <w:rsid w:val="00354FD3"/>
    <w:rsid w:val="00360881"/>
    <w:rsid w:val="00361528"/>
    <w:rsid w:val="00372FB6"/>
    <w:rsid w:val="00383987"/>
    <w:rsid w:val="003949CC"/>
    <w:rsid w:val="003A4314"/>
    <w:rsid w:val="003A6F3D"/>
    <w:rsid w:val="003B1076"/>
    <w:rsid w:val="003B1E3F"/>
    <w:rsid w:val="003C7B1D"/>
    <w:rsid w:val="003D47E7"/>
    <w:rsid w:val="003E5C4B"/>
    <w:rsid w:val="003F2BAC"/>
    <w:rsid w:val="003F5DC3"/>
    <w:rsid w:val="003F7E83"/>
    <w:rsid w:val="0040328E"/>
    <w:rsid w:val="004036A6"/>
    <w:rsid w:val="004039F9"/>
    <w:rsid w:val="004048F4"/>
    <w:rsid w:val="0041160B"/>
    <w:rsid w:val="00411F0B"/>
    <w:rsid w:val="0041744A"/>
    <w:rsid w:val="004307D5"/>
    <w:rsid w:val="00433E7A"/>
    <w:rsid w:val="004420A6"/>
    <w:rsid w:val="004426D8"/>
    <w:rsid w:val="004428E3"/>
    <w:rsid w:val="00444EBB"/>
    <w:rsid w:val="0044640C"/>
    <w:rsid w:val="0044702B"/>
    <w:rsid w:val="004601AF"/>
    <w:rsid w:val="0046175C"/>
    <w:rsid w:val="004619C4"/>
    <w:rsid w:val="00462263"/>
    <w:rsid w:val="00463414"/>
    <w:rsid w:val="00465CB3"/>
    <w:rsid w:val="00471FDD"/>
    <w:rsid w:val="004856E3"/>
    <w:rsid w:val="00486636"/>
    <w:rsid w:val="00494FC0"/>
    <w:rsid w:val="00497863"/>
    <w:rsid w:val="004A0F02"/>
    <w:rsid w:val="004A1063"/>
    <w:rsid w:val="004A113A"/>
    <w:rsid w:val="004A3B58"/>
    <w:rsid w:val="004A5B13"/>
    <w:rsid w:val="004C2186"/>
    <w:rsid w:val="004C2D0A"/>
    <w:rsid w:val="004D42EA"/>
    <w:rsid w:val="004D5578"/>
    <w:rsid w:val="004D756C"/>
    <w:rsid w:val="004E33AC"/>
    <w:rsid w:val="004E70B6"/>
    <w:rsid w:val="004F04DE"/>
    <w:rsid w:val="004F62DC"/>
    <w:rsid w:val="00500ADF"/>
    <w:rsid w:val="005137DE"/>
    <w:rsid w:val="00516444"/>
    <w:rsid w:val="00521722"/>
    <w:rsid w:val="00521FB6"/>
    <w:rsid w:val="00525FE8"/>
    <w:rsid w:val="005341E5"/>
    <w:rsid w:val="00534917"/>
    <w:rsid w:val="00542BD3"/>
    <w:rsid w:val="0055056E"/>
    <w:rsid w:val="005512BA"/>
    <w:rsid w:val="00551E9B"/>
    <w:rsid w:val="005532AA"/>
    <w:rsid w:val="00553CAC"/>
    <w:rsid w:val="0056643C"/>
    <w:rsid w:val="0057573A"/>
    <w:rsid w:val="005770F6"/>
    <w:rsid w:val="0058230D"/>
    <w:rsid w:val="0059538B"/>
    <w:rsid w:val="005961CC"/>
    <w:rsid w:val="005B117C"/>
    <w:rsid w:val="005B1D18"/>
    <w:rsid w:val="005B25D7"/>
    <w:rsid w:val="005B2AB2"/>
    <w:rsid w:val="005C224B"/>
    <w:rsid w:val="005C3900"/>
    <w:rsid w:val="005C6F43"/>
    <w:rsid w:val="005D1807"/>
    <w:rsid w:val="005E4AD9"/>
    <w:rsid w:val="005E510F"/>
    <w:rsid w:val="005E599E"/>
    <w:rsid w:val="005E7843"/>
    <w:rsid w:val="00601501"/>
    <w:rsid w:val="006018AA"/>
    <w:rsid w:val="00602C73"/>
    <w:rsid w:val="0061419B"/>
    <w:rsid w:val="00616075"/>
    <w:rsid w:val="00621699"/>
    <w:rsid w:val="00626843"/>
    <w:rsid w:val="00626A9A"/>
    <w:rsid w:val="00626ABE"/>
    <w:rsid w:val="00630573"/>
    <w:rsid w:val="0063224E"/>
    <w:rsid w:val="00632A51"/>
    <w:rsid w:val="00633653"/>
    <w:rsid w:val="00637AE1"/>
    <w:rsid w:val="006401F2"/>
    <w:rsid w:val="00642E84"/>
    <w:rsid w:val="006432C7"/>
    <w:rsid w:val="00646E78"/>
    <w:rsid w:val="00657893"/>
    <w:rsid w:val="0066056C"/>
    <w:rsid w:val="006704FF"/>
    <w:rsid w:val="006731A2"/>
    <w:rsid w:val="00674CD4"/>
    <w:rsid w:val="0069492B"/>
    <w:rsid w:val="00695264"/>
    <w:rsid w:val="006B3E33"/>
    <w:rsid w:val="006B5D10"/>
    <w:rsid w:val="006B7ACE"/>
    <w:rsid w:val="006C1EF7"/>
    <w:rsid w:val="006D049E"/>
    <w:rsid w:val="006D39C4"/>
    <w:rsid w:val="006D64DE"/>
    <w:rsid w:val="006D684D"/>
    <w:rsid w:val="006D7212"/>
    <w:rsid w:val="006E1FD1"/>
    <w:rsid w:val="006E25C6"/>
    <w:rsid w:val="006E610D"/>
    <w:rsid w:val="006E67AA"/>
    <w:rsid w:val="006F5455"/>
    <w:rsid w:val="006F5641"/>
    <w:rsid w:val="006F7192"/>
    <w:rsid w:val="0070316E"/>
    <w:rsid w:val="00707819"/>
    <w:rsid w:val="0073538A"/>
    <w:rsid w:val="007358FA"/>
    <w:rsid w:val="007360BE"/>
    <w:rsid w:val="00736EA5"/>
    <w:rsid w:val="007425DE"/>
    <w:rsid w:val="0074513D"/>
    <w:rsid w:val="007460F7"/>
    <w:rsid w:val="007464F5"/>
    <w:rsid w:val="00755859"/>
    <w:rsid w:val="0076546B"/>
    <w:rsid w:val="00770B96"/>
    <w:rsid w:val="00773F47"/>
    <w:rsid w:val="00774555"/>
    <w:rsid w:val="0077490A"/>
    <w:rsid w:val="00775D54"/>
    <w:rsid w:val="00780DF5"/>
    <w:rsid w:val="0078123B"/>
    <w:rsid w:val="00786192"/>
    <w:rsid w:val="0079121C"/>
    <w:rsid w:val="007915AD"/>
    <w:rsid w:val="00792121"/>
    <w:rsid w:val="007966FB"/>
    <w:rsid w:val="00796A3A"/>
    <w:rsid w:val="00797594"/>
    <w:rsid w:val="007A46BF"/>
    <w:rsid w:val="007B36AE"/>
    <w:rsid w:val="007B4008"/>
    <w:rsid w:val="007B4F82"/>
    <w:rsid w:val="007C3ABF"/>
    <w:rsid w:val="007C6DD7"/>
    <w:rsid w:val="007D6195"/>
    <w:rsid w:val="007F0EE0"/>
    <w:rsid w:val="00800089"/>
    <w:rsid w:val="00805487"/>
    <w:rsid w:val="00806135"/>
    <w:rsid w:val="008064F3"/>
    <w:rsid w:val="00813FE0"/>
    <w:rsid w:val="00817D32"/>
    <w:rsid w:val="00822ECA"/>
    <w:rsid w:val="00824DE7"/>
    <w:rsid w:val="00834D19"/>
    <w:rsid w:val="00835F59"/>
    <w:rsid w:val="008408E3"/>
    <w:rsid w:val="00844B09"/>
    <w:rsid w:val="00860BE8"/>
    <w:rsid w:val="00867AB1"/>
    <w:rsid w:val="008809DC"/>
    <w:rsid w:val="00885EC1"/>
    <w:rsid w:val="00891BF0"/>
    <w:rsid w:val="0089479E"/>
    <w:rsid w:val="008A6155"/>
    <w:rsid w:val="008A7209"/>
    <w:rsid w:val="008B0B84"/>
    <w:rsid w:val="008B16A0"/>
    <w:rsid w:val="008B631A"/>
    <w:rsid w:val="008B64B6"/>
    <w:rsid w:val="008D33B7"/>
    <w:rsid w:val="008D67E1"/>
    <w:rsid w:val="008E0EF6"/>
    <w:rsid w:val="008E2121"/>
    <w:rsid w:val="00904E7B"/>
    <w:rsid w:val="00913BF7"/>
    <w:rsid w:val="0091495C"/>
    <w:rsid w:val="009158D2"/>
    <w:rsid w:val="00921554"/>
    <w:rsid w:val="00925074"/>
    <w:rsid w:val="00926F1A"/>
    <w:rsid w:val="0093746F"/>
    <w:rsid w:val="00937713"/>
    <w:rsid w:val="00960042"/>
    <w:rsid w:val="009668A9"/>
    <w:rsid w:val="0096795B"/>
    <w:rsid w:val="00971689"/>
    <w:rsid w:val="00987F84"/>
    <w:rsid w:val="00991C79"/>
    <w:rsid w:val="00992C3A"/>
    <w:rsid w:val="00993C1C"/>
    <w:rsid w:val="009A07D7"/>
    <w:rsid w:val="009A1442"/>
    <w:rsid w:val="009A45E7"/>
    <w:rsid w:val="009B1EFA"/>
    <w:rsid w:val="009B39D8"/>
    <w:rsid w:val="009B39F6"/>
    <w:rsid w:val="009C08A3"/>
    <w:rsid w:val="009C36D3"/>
    <w:rsid w:val="009C3E8A"/>
    <w:rsid w:val="009C72DC"/>
    <w:rsid w:val="009C7C07"/>
    <w:rsid w:val="009D6E20"/>
    <w:rsid w:val="009E0CAD"/>
    <w:rsid w:val="009F171D"/>
    <w:rsid w:val="00A0604B"/>
    <w:rsid w:val="00A10F19"/>
    <w:rsid w:val="00A32A6F"/>
    <w:rsid w:val="00A34015"/>
    <w:rsid w:val="00A52A98"/>
    <w:rsid w:val="00A56F16"/>
    <w:rsid w:val="00A60FFB"/>
    <w:rsid w:val="00A6294B"/>
    <w:rsid w:val="00A63D30"/>
    <w:rsid w:val="00A64B91"/>
    <w:rsid w:val="00A65367"/>
    <w:rsid w:val="00A70229"/>
    <w:rsid w:val="00A710E7"/>
    <w:rsid w:val="00A7482F"/>
    <w:rsid w:val="00A76FD6"/>
    <w:rsid w:val="00A82D66"/>
    <w:rsid w:val="00A83DFD"/>
    <w:rsid w:val="00A91387"/>
    <w:rsid w:val="00A9773B"/>
    <w:rsid w:val="00AA2C76"/>
    <w:rsid w:val="00AA4368"/>
    <w:rsid w:val="00AB1EBE"/>
    <w:rsid w:val="00AB7F71"/>
    <w:rsid w:val="00AC0106"/>
    <w:rsid w:val="00AC191A"/>
    <w:rsid w:val="00AC2757"/>
    <w:rsid w:val="00AC41A3"/>
    <w:rsid w:val="00AD269C"/>
    <w:rsid w:val="00AD39F1"/>
    <w:rsid w:val="00AF204C"/>
    <w:rsid w:val="00AF2F0E"/>
    <w:rsid w:val="00AF44BC"/>
    <w:rsid w:val="00AF7AD2"/>
    <w:rsid w:val="00B0145A"/>
    <w:rsid w:val="00B03ABC"/>
    <w:rsid w:val="00B03DAA"/>
    <w:rsid w:val="00B07B16"/>
    <w:rsid w:val="00B10079"/>
    <w:rsid w:val="00B243CB"/>
    <w:rsid w:val="00B32281"/>
    <w:rsid w:val="00B447C2"/>
    <w:rsid w:val="00B55404"/>
    <w:rsid w:val="00B5559C"/>
    <w:rsid w:val="00B623DA"/>
    <w:rsid w:val="00B66708"/>
    <w:rsid w:val="00B7240E"/>
    <w:rsid w:val="00B765E7"/>
    <w:rsid w:val="00B7778A"/>
    <w:rsid w:val="00B85B61"/>
    <w:rsid w:val="00B939ED"/>
    <w:rsid w:val="00B948B6"/>
    <w:rsid w:val="00BA601E"/>
    <w:rsid w:val="00BB7C4E"/>
    <w:rsid w:val="00BB7D3E"/>
    <w:rsid w:val="00BC1228"/>
    <w:rsid w:val="00BC4C96"/>
    <w:rsid w:val="00BD1137"/>
    <w:rsid w:val="00BD37D1"/>
    <w:rsid w:val="00BE0A28"/>
    <w:rsid w:val="00BE0CF6"/>
    <w:rsid w:val="00BE0D0E"/>
    <w:rsid w:val="00BF3BC8"/>
    <w:rsid w:val="00C05A4F"/>
    <w:rsid w:val="00C11E9D"/>
    <w:rsid w:val="00C2304F"/>
    <w:rsid w:val="00C24B78"/>
    <w:rsid w:val="00C25D29"/>
    <w:rsid w:val="00C26195"/>
    <w:rsid w:val="00C323E0"/>
    <w:rsid w:val="00C4694F"/>
    <w:rsid w:val="00C528AA"/>
    <w:rsid w:val="00C5336D"/>
    <w:rsid w:val="00C55C34"/>
    <w:rsid w:val="00C66BE8"/>
    <w:rsid w:val="00C675D4"/>
    <w:rsid w:val="00C746FC"/>
    <w:rsid w:val="00C80C56"/>
    <w:rsid w:val="00C81231"/>
    <w:rsid w:val="00C928BC"/>
    <w:rsid w:val="00C948B6"/>
    <w:rsid w:val="00C960EE"/>
    <w:rsid w:val="00CA2E2D"/>
    <w:rsid w:val="00CA31BF"/>
    <w:rsid w:val="00CA4B7C"/>
    <w:rsid w:val="00CA5800"/>
    <w:rsid w:val="00CB0E81"/>
    <w:rsid w:val="00CB439C"/>
    <w:rsid w:val="00CD2902"/>
    <w:rsid w:val="00CD51D3"/>
    <w:rsid w:val="00CD6A6E"/>
    <w:rsid w:val="00CD7CE9"/>
    <w:rsid w:val="00CF48D6"/>
    <w:rsid w:val="00CF78F1"/>
    <w:rsid w:val="00D0426F"/>
    <w:rsid w:val="00D04490"/>
    <w:rsid w:val="00D10377"/>
    <w:rsid w:val="00D130A1"/>
    <w:rsid w:val="00D149B8"/>
    <w:rsid w:val="00D16583"/>
    <w:rsid w:val="00D20D2E"/>
    <w:rsid w:val="00D21431"/>
    <w:rsid w:val="00D22435"/>
    <w:rsid w:val="00D32122"/>
    <w:rsid w:val="00D321C1"/>
    <w:rsid w:val="00D33F64"/>
    <w:rsid w:val="00D361FD"/>
    <w:rsid w:val="00D60407"/>
    <w:rsid w:val="00D66800"/>
    <w:rsid w:val="00D81DAC"/>
    <w:rsid w:val="00D8238F"/>
    <w:rsid w:val="00D83C3E"/>
    <w:rsid w:val="00D8539E"/>
    <w:rsid w:val="00D9111D"/>
    <w:rsid w:val="00DA1CEB"/>
    <w:rsid w:val="00DA3059"/>
    <w:rsid w:val="00DB0FD7"/>
    <w:rsid w:val="00DB2150"/>
    <w:rsid w:val="00DB2A3D"/>
    <w:rsid w:val="00DC1DE4"/>
    <w:rsid w:val="00DC74C2"/>
    <w:rsid w:val="00DD5197"/>
    <w:rsid w:val="00DD5B76"/>
    <w:rsid w:val="00DD7BCA"/>
    <w:rsid w:val="00DD7DD2"/>
    <w:rsid w:val="00DE047C"/>
    <w:rsid w:val="00DE0C45"/>
    <w:rsid w:val="00DE30C1"/>
    <w:rsid w:val="00DE406E"/>
    <w:rsid w:val="00DE52A3"/>
    <w:rsid w:val="00DE66AC"/>
    <w:rsid w:val="00DE6CD7"/>
    <w:rsid w:val="00DF2DDA"/>
    <w:rsid w:val="00DF5487"/>
    <w:rsid w:val="00DF585A"/>
    <w:rsid w:val="00E003AC"/>
    <w:rsid w:val="00E00900"/>
    <w:rsid w:val="00E03822"/>
    <w:rsid w:val="00E063C9"/>
    <w:rsid w:val="00E117F6"/>
    <w:rsid w:val="00E15A42"/>
    <w:rsid w:val="00E165F8"/>
    <w:rsid w:val="00E20CC7"/>
    <w:rsid w:val="00E3340A"/>
    <w:rsid w:val="00E33FD3"/>
    <w:rsid w:val="00E40169"/>
    <w:rsid w:val="00E46274"/>
    <w:rsid w:val="00E55DDA"/>
    <w:rsid w:val="00E5786F"/>
    <w:rsid w:val="00E659A2"/>
    <w:rsid w:val="00E7261D"/>
    <w:rsid w:val="00E778F7"/>
    <w:rsid w:val="00E80123"/>
    <w:rsid w:val="00E81615"/>
    <w:rsid w:val="00E85EF2"/>
    <w:rsid w:val="00E95FC1"/>
    <w:rsid w:val="00E97FBC"/>
    <w:rsid w:val="00EA0439"/>
    <w:rsid w:val="00EA20B6"/>
    <w:rsid w:val="00EA6420"/>
    <w:rsid w:val="00EB181D"/>
    <w:rsid w:val="00EB20CE"/>
    <w:rsid w:val="00EB2759"/>
    <w:rsid w:val="00EB4871"/>
    <w:rsid w:val="00EB7F8D"/>
    <w:rsid w:val="00EC049C"/>
    <w:rsid w:val="00EC59CD"/>
    <w:rsid w:val="00EC6282"/>
    <w:rsid w:val="00ED06E9"/>
    <w:rsid w:val="00ED1573"/>
    <w:rsid w:val="00EE6BB8"/>
    <w:rsid w:val="00EE7C12"/>
    <w:rsid w:val="00F00972"/>
    <w:rsid w:val="00F05464"/>
    <w:rsid w:val="00F06E14"/>
    <w:rsid w:val="00F072FB"/>
    <w:rsid w:val="00F32B62"/>
    <w:rsid w:val="00F404F4"/>
    <w:rsid w:val="00F419C1"/>
    <w:rsid w:val="00F4338D"/>
    <w:rsid w:val="00F4510F"/>
    <w:rsid w:val="00F51D39"/>
    <w:rsid w:val="00F538B0"/>
    <w:rsid w:val="00F60099"/>
    <w:rsid w:val="00F6061F"/>
    <w:rsid w:val="00F6093A"/>
    <w:rsid w:val="00F6291D"/>
    <w:rsid w:val="00F63414"/>
    <w:rsid w:val="00F63F89"/>
    <w:rsid w:val="00F75255"/>
    <w:rsid w:val="00F8153D"/>
    <w:rsid w:val="00F83638"/>
    <w:rsid w:val="00F86408"/>
    <w:rsid w:val="00F906DD"/>
    <w:rsid w:val="00F96D38"/>
    <w:rsid w:val="00FA6F58"/>
    <w:rsid w:val="00FB178D"/>
    <w:rsid w:val="00FB1909"/>
    <w:rsid w:val="00FB5FE3"/>
    <w:rsid w:val="00FD1C54"/>
    <w:rsid w:val="00FD5877"/>
    <w:rsid w:val="00FE0ABD"/>
    <w:rsid w:val="00FE2A88"/>
    <w:rsid w:val="00FE3641"/>
    <w:rsid w:val="00FF0B3E"/>
    <w:rsid w:val="00FF7BB5"/>
    <w:rsid w:val="00FF7CA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6653C914"/>
  <w15:docId w15:val="{57D19B8C-5B28-452A-B665-01F151796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rsid w:val="009A07D7"/>
    <w:pPr>
      <w:keepNext/>
      <w:keepLines/>
      <w:tabs>
        <w:tab w:val="clear" w:pos="794"/>
      </w:tabs>
      <w:spacing w:before="360"/>
      <w:ind w:left="1191" w:hanging="1191"/>
      <w:outlineLvl w:val="0"/>
    </w:pPr>
    <w:rPr>
      <w:rFonts w:ascii="Times New Roman Bold" w:hAnsi="Times New Roman Bold"/>
      <w:b/>
      <w:bCs/>
      <w:sz w:val="26"/>
      <w:szCs w:val="36"/>
    </w:rPr>
  </w:style>
  <w:style w:type="paragraph" w:styleId="Heading2">
    <w:name w:val="heading 2"/>
    <w:basedOn w:val="Heading1"/>
    <w:next w:val="Normal"/>
    <w:qFormat/>
    <w:rsid w:val="00E55DDA"/>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E97FBC"/>
    <w:pPr>
      <w:ind w:left="567" w:hanging="567"/>
    </w:pPr>
  </w:style>
  <w:style w:type="paragraph" w:customStyle="1" w:styleId="enumlev2">
    <w:name w:val="enumlev2"/>
    <w:basedOn w:val="enumlev1"/>
    <w:rsid w:val="004601AF"/>
    <w:pPr>
      <w:ind w:left="964"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qFormat/>
    <w:rsid w:val="002511FE"/>
    <w:rPr>
      <w:rFonts w:ascii="Times New Roman" w:hAnsi="Times New Roman" w:cs="Times New Roman"/>
      <w:position w:val="0"/>
      <w:sz w:val="22"/>
      <w:szCs w:val="22"/>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qFormat/>
    <w:rsid w:val="00960042"/>
    <w:pPr>
      <w:keepLines/>
      <w:tabs>
        <w:tab w:val="clear" w:pos="794"/>
        <w:tab w:val="clear" w:pos="1191"/>
        <w:tab w:val="clear" w:pos="1588"/>
        <w:tab w:val="clear" w:pos="1985"/>
        <w:tab w:val="left" w:pos="284"/>
      </w:tabs>
      <w:spacing w:line="180" w:lineRule="auto"/>
      <w:ind w:left="255" w:right="255" w:hanging="255"/>
    </w:pPr>
    <w:rPr>
      <w:sz w:val="20"/>
      <w:szCs w:val="26"/>
    </w:rPr>
  </w:style>
  <w:style w:type="paragraph" w:customStyle="1" w:styleId="Note">
    <w:name w:val="Note"/>
    <w:basedOn w:val="Normal"/>
    <w:pPr>
      <w:spacing w:before="80"/>
    </w:pPr>
  </w:style>
  <w:style w:type="paragraph" w:styleId="Header">
    <w:name w:val="header"/>
    <w:basedOn w:val="Normal"/>
    <w:link w:val="HeaderChar"/>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qFormat/>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semiHidden/>
    <w:rsid w:val="00023E7C"/>
    <w:rPr>
      <w:sz w:val="20"/>
      <w:szCs w:val="20"/>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rsid w:val="009C08A3"/>
    <w:rPr>
      <w:rFonts w:ascii="Times New Roman" w:hAnsi="Times New Roman" w:cs="Traditional Arabic"/>
      <w:szCs w:val="26"/>
      <w:lang w:val="en-GB" w:eastAsia="en-US"/>
    </w:rPr>
  </w:style>
  <w:style w:type="paragraph" w:customStyle="1" w:styleId="Headingb0">
    <w:name w:val="Heading b"/>
    <w:basedOn w:val="Normal"/>
    <w:qFormat/>
    <w:rsid w:val="00AC0106"/>
    <w:pPr>
      <w:keepNext/>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240"/>
      <w:textAlignment w:val="auto"/>
    </w:pPr>
    <w:rPr>
      <w:rFonts w:ascii="Times New Roman Bold" w:eastAsiaTheme="minorEastAsia" w:hAnsi="Times New Roman Bold"/>
      <w:b/>
      <w:bCs/>
      <w:lang w:val="en-US" w:eastAsia="zh-CN"/>
    </w:rPr>
  </w:style>
  <w:style w:type="paragraph" w:customStyle="1" w:styleId="enumlev10">
    <w:name w:val="enumlev 1"/>
    <w:basedOn w:val="Normal"/>
    <w:qFormat/>
    <w:rsid w:val="00AC0106"/>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80"/>
      <w:ind w:left="794" w:hanging="794"/>
      <w:textAlignment w:val="auto"/>
      <w:outlineLvl w:val="0"/>
    </w:pPr>
    <w:rPr>
      <w:rFonts w:eastAsiaTheme="minorEastAsia"/>
      <w:lang w:val="en-US" w:eastAsia="zh-CN" w:bidi="ar-SY"/>
    </w:rPr>
  </w:style>
  <w:style w:type="paragraph" w:customStyle="1" w:styleId="Footnotetexte">
    <w:name w:val="Footnote texte"/>
    <w:basedOn w:val="Normal"/>
    <w:qFormat/>
    <w:rsid w:val="00637AE1"/>
    <w:pPr>
      <w:tabs>
        <w:tab w:val="clear" w:pos="1191"/>
        <w:tab w:val="clear" w:pos="1588"/>
        <w:tab w:val="clear" w:pos="1985"/>
        <w:tab w:val="left" w:pos="397"/>
        <w:tab w:val="left" w:pos="567"/>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line="168" w:lineRule="auto"/>
      <w:textAlignment w:val="auto"/>
    </w:pPr>
    <w:rPr>
      <w:rFonts w:eastAsiaTheme="minorEastAsia"/>
      <w:sz w:val="20"/>
      <w:szCs w:val="26"/>
      <w:lang w:val="en-US" w:eastAsia="zh-CN" w:bidi="ar-SY"/>
    </w:rPr>
  </w:style>
  <w:style w:type="character" w:customStyle="1" w:styleId="HeaderChar">
    <w:name w:val="Header Char"/>
    <w:basedOn w:val="DefaultParagraphFont"/>
    <w:link w:val="Header"/>
    <w:rsid w:val="00817D32"/>
    <w:rPr>
      <w:rFonts w:ascii="Times New Roman" w:hAnsi="Times New Roman" w:cs="Traditional Arabic"/>
      <w:sz w:val="18"/>
      <w:szCs w:val="30"/>
      <w:lang w:val="en-GB" w:eastAsia="en-US"/>
    </w:rPr>
  </w:style>
  <w:style w:type="paragraph" w:customStyle="1" w:styleId="AnnexNo">
    <w:name w:val="Annex No"/>
    <w:basedOn w:val="Normal"/>
    <w:qFormat/>
    <w:rsid w:val="00EE7C12"/>
    <w:pPr>
      <w:tabs>
        <w:tab w:val="clear" w:pos="1191"/>
        <w:tab w:val="clear" w:pos="1588"/>
        <w:tab w:val="clear" w:pos="1985"/>
      </w:tabs>
      <w:overflowPunct/>
      <w:autoSpaceDE/>
      <w:autoSpaceDN/>
      <w:adjustRightInd/>
      <w:spacing w:before="360" w:after="120"/>
      <w:jc w:val="center"/>
      <w:textAlignment w:val="auto"/>
    </w:pPr>
    <w:rPr>
      <w:rFonts w:ascii="Dubai" w:eastAsiaTheme="minorEastAsia" w:hAnsi="Dubai" w:cs="Dubai"/>
      <w:sz w:val="26"/>
      <w:szCs w:val="26"/>
      <w:lang w:val="en-US" w:eastAsia="zh-CN" w:bidi="ar-SY"/>
    </w:rPr>
  </w:style>
  <w:style w:type="paragraph" w:customStyle="1" w:styleId="Annextitle">
    <w:name w:val="Annex title"/>
    <w:basedOn w:val="AnnexNo"/>
    <w:qFormat/>
    <w:rsid w:val="00EE7C12"/>
    <w:pPr>
      <w:keepNext/>
      <w:keepLines/>
      <w:spacing w:before="120" w:after="360"/>
    </w:pPr>
    <w:rPr>
      <w:b/>
      <w:bCs/>
      <w:sz w:val="28"/>
      <w:szCs w:val="28"/>
    </w:rPr>
  </w:style>
  <w:style w:type="paragraph" w:customStyle="1" w:styleId="Articletitle">
    <w:name w:val="Article title"/>
    <w:basedOn w:val="Normal"/>
    <w:qFormat/>
    <w:rsid w:val="00EE7C12"/>
    <w:pPr>
      <w:keepNext/>
      <w:keepLines/>
      <w:tabs>
        <w:tab w:val="clear" w:pos="1191"/>
        <w:tab w:val="clear" w:pos="1588"/>
        <w:tab w:val="clear" w:pos="1985"/>
      </w:tabs>
      <w:overflowPunct/>
      <w:autoSpaceDE/>
      <w:autoSpaceDN/>
      <w:adjustRightInd/>
      <w:spacing w:before="240" w:after="360"/>
      <w:jc w:val="center"/>
      <w:textAlignment w:val="auto"/>
    </w:pPr>
    <w:rPr>
      <w:rFonts w:ascii="Dubai" w:eastAsiaTheme="minorEastAsia" w:hAnsi="Dubai" w:cs="Dubai"/>
      <w:b/>
      <w:bCs/>
      <w:sz w:val="28"/>
      <w:szCs w:val="28"/>
      <w:lang w:val="en-US" w:eastAsia="zh-CN" w:bidi="ar-SY"/>
    </w:rPr>
  </w:style>
  <w:style w:type="paragraph" w:customStyle="1" w:styleId="Proposal">
    <w:name w:val="Proposal"/>
    <w:basedOn w:val="Note"/>
    <w:qFormat/>
    <w:rsid w:val="00EE7C12"/>
    <w:pPr>
      <w:keepNext/>
      <w:tabs>
        <w:tab w:val="clear" w:pos="1191"/>
        <w:tab w:val="clear" w:pos="1588"/>
        <w:tab w:val="clear" w:pos="1985"/>
      </w:tabs>
      <w:overflowPunct/>
      <w:autoSpaceDE/>
      <w:autoSpaceDN/>
      <w:adjustRightInd/>
      <w:spacing w:before="240" w:after="120"/>
      <w:textAlignment w:val="auto"/>
    </w:pPr>
    <w:rPr>
      <w:rFonts w:ascii="Dubai" w:eastAsiaTheme="minorEastAsia" w:hAnsi="Dubai" w:cs="Dubai"/>
      <w:b/>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6099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E6F364-1872-45A2-BD04-C42B7DDD5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4</TotalTime>
  <Pages>2</Pages>
  <Words>145</Words>
  <Characters>895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1038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ELBAHNASSAWY</dc:creator>
  <cp:lastModifiedBy>GE</cp:lastModifiedBy>
  <cp:revision>3</cp:revision>
  <cp:lastPrinted>2022-03-31T14:02:00Z</cp:lastPrinted>
  <dcterms:created xsi:type="dcterms:W3CDTF">2026-07-09T14:16:00Z</dcterms:created>
  <dcterms:modified xsi:type="dcterms:W3CDTF">2026-07-09T14:24:00Z</dcterms:modified>
</cp:coreProperties>
</file>