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E7F4" w14:textId="77777777"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14:paraId="65FA3C14" w14:textId="77777777"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14:paraId="1C5507E4" w14:textId="2336A2E0" w:rsidR="00DE52A3" w:rsidRPr="00116E3A" w:rsidRDefault="00DE52A3" w:rsidP="00DE52A3">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
          <w:rtl/>
        </w:rPr>
      </w:pPr>
      <w:bookmarkStart w:id="0" w:name="_Hlk184113655"/>
      <w:r>
        <w:rPr>
          <w:b/>
          <w:bCs/>
        </w:rPr>
        <w:t>13.11</w:t>
      </w:r>
      <w:r>
        <w:rPr>
          <w:b/>
          <w:bCs/>
        </w:rPr>
        <w:tab/>
      </w:r>
      <w:r>
        <w:rPr>
          <w:b/>
          <w:bCs/>
        </w:rPr>
        <w:tab/>
      </w:r>
      <w:r>
        <w:rPr>
          <w:b/>
          <w:bCs/>
        </w:rPr>
        <w:tab/>
      </w:r>
      <w:bookmarkEnd w:id="0"/>
    </w:p>
    <w:p w14:paraId="1DC08052" w14:textId="03A92B1B" w:rsidR="006D684D" w:rsidRPr="00A3140B" w:rsidRDefault="006D684D" w:rsidP="00160B25">
      <w:pPr>
        <w:tabs>
          <w:tab w:val="clear" w:pos="794"/>
          <w:tab w:val="clear" w:pos="1191"/>
          <w:tab w:val="clear" w:pos="1588"/>
          <w:tab w:val="clear" w:pos="1985"/>
        </w:tabs>
        <w:rPr>
          <w:rtl/>
        </w:rPr>
      </w:pPr>
      <w:r>
        <w:t>1</w:t>
      </w:r>
      <w:r w:rsidRPr="00A3140B">
        <w:rPr>
          <w:rtl/>
        </w:rPr>
        <w:tab/>
      </w:r>
      <w:r w:rsidR="00DE52A3">
        <w:rPr>
          <w:rtl/>
          <w:lang w:bidi="ar-EG"/>
        </w:rPr>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sidR="00DE52A3">
        <w:rPr>
          <w:rFonts w:hint="cs"/>
          <w:rtl/>
          <w:lang w:bidi="ar-EG"/>
        </w:rPr>
        <w:t>ويجري</w:t>
      </w:r>
      <w:r w:rsidR="00DE52A3">
        <w:rPr>
          <w:rtl/>
          <w:lang w:bidi="ar-EG"/>
        </w:rPr>
        <w:t xml:space="preserve"> تحديث هذه القائمة بانتظام وت</w:t>
      </w:r>
      <w:r w:rsidR="00DE52A3">
        <w:rPr>
          <w:rFonts w:hint="cs"/>
          <w:rtl/>
          <w:lang w:bidi="ar-EG"/>
        </w:rPr>
        <w:t>ُ</w:t>
      </w:r>
      <w:r w:rsidR="00DE52A3">
        <w:rPr>
          <w:rtl/>
          <w:lang w:bidi="ar-EG"/>
        </w:rPr>
        <w:t xml:space="preserve">نشر في مقدمة </w:t>
      </w:r>
      <w:r w:rsidR="00DE52A3" w:rsidRPr="00441E0C">
        <w:rPr>
          <w:rFonts w:hint="cs"/>
          <w:rtl/>
        </w:rPr>
        <w:t>ا</w:t>
      </w:r>
      <w:r w:rsidR="00DE52A3" w:rsidRPr="00441E0C">
        <w:rPr>
          <w:rtl/>
        </w:rPr>
        <w:t>لنشرة الإعلامية الدولية للترددات الصادرة عن مكتب الاتصالات الراديوية (</w:t>
      </w:r>
      <w:r w:rsidR="00DE52A3" w:rsidRPr="00441E0C">
        <w:rPr>
          <w:cs/>
        </w:rPr>
        <w:t>‎</w:t>
      </w:r>
      <w:r w:rsidR="00DE52A3" w:rsidRPr="00441E0C">
        <w:rPr>
          <w:lang w:bidi="ar-EG"/>
        </w:rPr>
        <w:t>BR IFIC</w:t>
      </w:r>
      <w:r w:rsidR="00DE52A3" w:rsidRPr="00441E0C">
        <w:rPr>
          <w:rtl/>
        </w:rPr>
        <w:t>)</w:t>
      </w:r>
      <w:r w:rsidR="00DE52A3">
        <w:rPr>
          <w:rFonts w:hint="cs"/>
          <w:rtl/>
        </w:rPr>
        <w:t xml:space="preserve"> </w:t>
      </w:r>
      <w:r w:rsidR="00DE52A3">
        <w:rPr>
          <w:rtl/>
          <w:lang w:bidi="ar-EG"/>
        </w:rPr>
        <w:t xml:space="preserve">بترتيب الترددات (الفصل </w:t>
      </w:r>
      <w:r w:rsidR="00DE52A3">
        <w:rPr>
          <w:lang w:bidi="ar-EG"/>
        </w:rPr>
        <w:t>VI</w:t>
      </w:r>
      <w:r w:rsidR="00DE52A3">
        <w:rPr>
          <w:rtl/>
          <w:lang w:bidi="ar-EG"/>
        </w:rPr>
        <w:t xml:space="preserve"> من المقدمة). والترددات المشتركة واردة في السجل الأساسي الدولي للترددات (السجل الأساسي) وفي </w:t>
      </w:r>
      <w:r w:rsidR="00DE52A3" w:rsidRPr="006770C7">
        <w:rPr>
          <w:rtl/>
          <w:lang w:bidi="ar-EG"/>
        </w:rPr>
        <w:t xml:space="preserve">النشرة الإعلامية </w:t>
      </w:r>
      <w:r w:rsidR="00DE52A3">
        <w:rPr>
          <w:rtl/>
          <w:lang w:bidi="ar-EG"/>
        </w:rPr>
        <w:t>الدولية للترددات</w:t>
      </w:r>
      <w:r w:rsidR="00DE52A3">
        <w:rPr>
          <w:rFonts w:hint="cs"/>
          <w:rtl/>
          <w:lang w:bidi="ar-EG"/>
        </w:rPr>
        <w:t xml:space="preserve"> </w:t>
      </w:r>
      <w:r w:rsidR="00DE52A3" w:rsidRPr="006770C7">
        <w:rPr>
          <w:rtl/>
          <w:lang w:bidi="ar-EG"/>
        </w:rPr>
        <w:t>الصادرة عن مكتب الاتصالات الراديوية</w:t>
      </w:r>
      <w:r w:rsidR="00DE52A3">
        <w:rPr>
          <w:rtl/>
          <w:lang w:bidi="ar-EG"/>
        </w:rPr>
        <w:t>.</w:t>
      </w:r>
    </w:p>
    <w:p w14:paraId="7D07989C" w14:textId="77777777"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14:paraId="27769C2C" w14:textId="77777777"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14:paraId="440D07CF" w14:textId="77777777"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14:paraId="42F16ACA" w14:textId="77777777"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14:paraId="429A9203"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14:paraId="3EE053A2" w14:textId="245146D9" w:rsidR="006D684D" w:rsidRPr="00A3140B" w:rsidRDefault="006D684D" w:rsidP="002511FE">
      <w:pPr>
        <w:pStyle w:val="enumlev1"/>
        <w:spacing w:before="80"/>
        <w:rPr>
          <w:rtl/>
        </w:rPr>
      </w:pPr>
      <w:r w:rsidRPr="00A3140B">
        <w:rPr>
          <w:rtl/>
        </w:rPr>
        <w:t>-</w:t>
      </w:r>
      <w:r w:rsidRPr="00A3140B">
        <w:rPr>
          <w:rtl/>
        </w:rPr>
        <w:tab/>
      </w:r>
      <w:r w:rsidR="004039F9" w:rsidRPr="00441E0C">
        <w:rPr>
          <w:rtl/>
        </w:rPr>
        <w:t xml:space="preserve">الترددات الدولية لنظام التوصيل </w:t>
      </w:r>
      <w:r w:rsidR="004039F9" w:rsidRPr="00441E0C">
        <w:rPr>
          <w:rFonts w:hint="cs"/>
          <w:rtl/>
        </w:rPr>
        <w:t>التلقائي</w:t>
      </w:r>
      <w:r w:rsidR="004039F9" w:rsidRPr="00441E0C">
        <w:rPr>
          <w:rtl/>
        </w:rPr>
        <w:t xml:space="preserve"> (</w:t>
      </w:r>
      <w:r w:rsidR="004039F9" w:rsidRPr="00441E0C">
        <w:rPr>
          <w:cs/>
        </w:rPr>
        <w:t>‎</w:t>
      </w:r>
      <w:r w:rsidR="004039F9" w:rsidRPr="00441E0C">
        <w:rPr>
          <w:lang w:bidi="ar-EG"/>
        </w:rPr>
        <w:t>ACS</w:t>
      </w:r>
      <w:r w:rsidR="004039F9" w:rsidRPr="00441E0C">
        <w:rPr>
          <w:rtl/>
        </w:rPr>
        <w:t xml:space="preserve">) ‏الذي يستعمل </w:t>
      </w:r>
      <w:bookmarkStart w:id="1" w:name="_Hlk173321236"/>
      <w:r w:rsidR="004039F9" w:rsidRPr="00441E0C">
        <w:rPr>
          <w:rtl/>
        </w:rPr>
        <w:t xml:space="preserve">النداء الرقمي </w:t>
      </w:r>
      <w:bookmarkEnd w:id="1"/>
      <w:r w:rsidR="004039F9" w:rsidRPr="00441E0C">
        <w:rPr>
          <w:rtl/>
        </w:rPr>
        <w:t>الانتقائي لمحطات السفن والمحطات الساحلية (</w:t>
      </w:r>
      <w:r w:rsidR="004039F9" w:rsidRPr="00441E0C">
        <w:rPr>
          <w:cs/>
        </w:rPr>
        <w:t>‎</w:t>
      </w:r>
      <w:r w:rsidR="004039F9" w:rsidRPr="00441E0C">
        <w:rPr>
          <w:lang w:bidi="ar-EG"/>
        </w:rPr>
        <w:t>2 174,5</w:t>
      </w:r>
      <w:r w:rsidR="004039F9" w:rsidRPr="00441E0C">
        <w:rPr>
          <w:rtl/>
        </w:rPr>
        <w:t xml:space="preserve"> ‏و</w:t>
      </w:r>
      <w:r w:rsidR="004039F9" w:rsidRPr="00441E0C">
        <w:rPr>
          <w:cs/>
        </w:rPr>
        <w:t>‎</w:t>
      </w:r>
      <w:r w:rsidR="004039F9" w:rsidRPr="00441E0C">
        <w:rPr>
          <w:lang w:bidi="ar-EG"/>
        </w:rPr>
        <w:t>4 177,5</w:t>
      </w:r>
      <w:r w:rsidR="004039F9" w:rsidRPr="00441E0C">
        <w:rPr>
          <w:rtl/>
        </w:rPr>
        <w:t xml:space="preserve"> ‏و</w:t>
      </w:r>
      <w:r w:rsidR="004039F9" w:rsidRPr="00441E0C">
        <w:rPr>
          <w:cs/>
        </w:rPr>
        <w:t>‎</w:t>
      </w:r>
      <w:r w:rsidR="004039F9" w:rsidRPr="00441E0C">
        <w:rPr>
          <w:lang w:bidi="ar-EG"/>
        </w:rPr>
        <w:t>6 268</w:t>
      </w:r>
      <w:r w:rsidR="004039F9" w:rsidRPr="00441E0C">
        <w:rPr>
          <w:rtl/>
        </w:rPr>
        <w:t xml:space="preserve"> ‏و</w:t>
      </w:r>
      <w:r w:rsidR="004039F9" w:rsidRPr="00441E0C">
        <w:rPr>
          <w:cs/>
        </w:rPr>
        <w:t>‎</w:t>
      </w:r>
      <w:r w:rsidR="004039F9" w:rsidRPr="00441E0C">
        <w:rPr>
          <w:lang w:bidi="ar-EG"/>
        </w:rPr>
        <w:t>8 376,5</w:t>
      </w:r>
      <w:r w:rsidR="004039F9" w:rsidRPr="00441E0C">
        <w:rPr>
          <w:rtl/>
        </w:rPr>
        <w:t xml:space="preserve"> ‏و</w:t>
      </w:r>
      <w:r w:rsidR="004039F9" w:rsidRPr="00441E0C">
        <w:rPr>
          <w:cs/>
        </w:rPr>
        <w:t>‎</w:t>
      </w:r>
      <w:r w:rsidR="004039F9" w:rsidRPr="00441E0C">
        <w:rPr>
          <w:lang w:bidi="ar-EG"/>
        </w:rPr>
        <w:t>12 520</w:t>
      </w:r>
      <w:r w:rsidR="004039F9" w:rsidRPr="00441E0C">
        <w:rPr>
          <w:rtl/>
        </w:rPr>
        <w:t xml:space="preserve"> ‏و</w:t>
      </w:r>
      <w:r w:rsidR="004039F9" w:rsidRPr="00441E0C">
        <w:rPr>
          <w:cs/>
        </w:rPr>
        <w:t>‎</w:t>
      </w:r>
      <w:r w:rsidR="004039F9" w:rsidRPr="00441E0C">
        <w:rPr>
          <w:lang w:bidi="ar-EG"/>
        </w:rPr>
        <w:t>kHz 16 695</w:t>
      </w:r>
      <w:r w:rsidR="004039F9" w:rsidRPr="00441E0C">
        <w:rPr>
          <w:rtl/>
        </w:rPr>
        <w:t>)‏؛</w:t>
      </w:r>
    </w:p>
    <w:p w14:paraId="3EF53FD3" w14:textId="77777777"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14:paraId="619E508D" w14:textId="77777777" w:rsidR="006D684D" w:rsidRDefault="006D684D" w:rsidP="00CD6A6E">
      <w:pPr>
        <w:pStyle w:val="enumlev1"/>
        <w:spacing w:before="80"/>
      </w:pPr>
      <w:r w:rsidRPr="00A3140B">
        <w:rPr>
          <w:rtl/>
        </w:rPr>
        <w:t>-</w:t>
      </w:r>
      <w:r w:rsidRPr="00A3140B">
        <w:rPr>
          <w:rtl/>
        </w:rPr>
        <w:tab/>
        <w:t>ترددات عمل دولية من سفينة إلى ساحل أو من سفينة إلى أخرى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14:paraId="1834C4B9" w14:textId="2FF4D113" w:rsidR="00072142" w:rsidRDefault="00072142" w:rsidP="00072142">
      <w:pPr>
        <w:rPr>
          <w:rtl/>
        </w:rPr>
      </w:pPr>
      <w:r>
        <w:rPr>
          <w:rtl/>
        </w:rPr>
        <w:br w:type="page"/>
      </w:r>
    </w:p>
    <w:p w14:paraId="6513B775" w14:textId="77777777"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14:paraId="4071DEB1" w14:textId="77777777"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14:paraId="6B79084F" w14:textId="77777777" w:rsidR="006D684D" w:rsidRDefault="006D684D" w:rsidP="0010137C">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14:paraId="1BAA700F" w14:textId="77777777">
        <w:tc>
          <w:tcPr>
            <w:tcW w:w="1275" w:type="dxa"/>
          </w:tcPr>
          <w:p w14:paraId="5838F20B" w14:textId="77777777"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14:paraId="4442F8D3" w14:textId="77777777"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14:paraId="58507D9C" w14:textId="77777777"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14:paraId="22EFA40A" w14:textId="77777777"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p>
    <w:p w14:paraId="5E74C95B" w14:textId="77777777" w:rsidR="006D684D" w:rsidRDefault="006D684D" w:rsidP="00602C73">
      <w:pPr>
        <w:tabs>
          <w:tab w:val="clear" w:pos="794"/>
          <w:tab w:val="clear" w:pos="1191"/>
          <w:tab w:val="clear" w:pos="1588"/>
          <w:tab w:val="clear" w:pos="1985"/>
        </w:tabs>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14:paraId="422EFC40" w14:textId="77777777" w:rsidR="00E81615" w:rsidRDefault="00E81615" w:rsidP="00602C73">
      <w:pPr>
        <w:tabs>
          <w:tab w:val="clear" w:pos="794"/>
          <w:tab w:val="clear" w:pos="1191"/>
          <w:tab w:val="clear" w:pos="1588"/>
          <w:tab w:val="clear" w:pos="1985"/>
        </w:tabs>
      </w:pPr>
      <w:r>
        <w:br w:type="page"/>
      </w:r>
    </w:p>
    <w:p w14:paraId="12205DA1" w14:textId="3068DE90"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الديكامترية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14:paraId="7EB4B11E" w14:textId="77777777"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14:paraId="78CC6A78" w14:textId="77777777">
        <w:tc>
          <w:tcPr>
            <w:tcW w:w="1275" w:type="dxa"/>
          </w:tcPr>
          <w:p w14:paraId="74FBBE9C" w14:textId="77777777"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14:paraId="551D6AEA" w14:textId="77777777"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14:paraId="649B6D72" w14:textId="77777777"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التذييلات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14:paraId="39C29178" w14:textId="77777777"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14:paraId="78538760" w14:textId="77777777"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14:paraId="377D6576" w14:textId="77777777"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لا يعد أي تبليغ عن محطة أرض نموذجية قابلاً للاستلام إذا وقعت محطة الأرض داخل منطقة التنسيق لمحطة أرضية. ونظراً إلى الصعوبات التي يواجهها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14:paraId="60AA35CF" w14:textId="77777777"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14:paraId="7CDF2D26" w14:textId="77777777" w:rsidR="00000BEE" w:rsidRDefault="00000BEE" w:rsidP="005532AA">
      <w:pPr>
        <w:suppressLineNumbers/>
        <w:tabs>
          <w:tab w:val="clear" w:pos="794"/>
          <w:tab w:val="clear" w:pos="1191"/>
          <w:tab w:val="clear" w:pos="1588"/>
          <w:tab w:val="clear" w:pos="1985"/>
        </w:tabs>
        <w:suppressAutoHyphens/>
        <w:spacing w:before="360"/>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14:paraId="18D3FAAD" w14:textId="77777777" w:rsidR="000710D9" w:rsidRDefault="00000BEE" w:rsidP="00602C73">
      <w:pPr>
        <w:suppressLineNumbers/>
        <w:tabs>
          <w:tab w:val="clear" w:pos="794"/>
          <w:tab w:val="clear" w:pos="1191"/>
          <w:tab w:val="clear" w:pos="1588"/>
          <w:tab w:val="clear" w:pos="1985"/>
        </w:tabs>
        <w:suppressAutoHyphens/>
        <w:rPr>
          <w:rtl/>
          <w:lang w:val="en-US"/>
        </w:rPr>
      </w:pPr>
      <w:r w:rsidRPr="00A3140B">
        <w:rPr>
          <w:rtl/>
        </w:rPr>
        <w:t>استنتجت اللجنة أن الجزء الأول من هذا الحكم يرمي إلى توفير حماية مناسبة لمحطات الاستقبال الأرضية حين تستعمل محطات الأرض قدرة مشعة مكافئة متناحية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قررت اللجنة أن تقدم الإدارات بطاقات تبليغ إفرادية عندما تتجاوز قيمة القدرة المشعة المكافئة المتناحية الحدود التالية:</w:t>
      </w:r>
    </w:p>
    <w:p w14:paraId="174479AB" w14:textId="77777777"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r w:rsidR="005C224B">
        <w:rPr>
          <w:lang w:val="en-US"/>
        </w:rPr>
        <w:t>dBW</w:t>
      </w:r>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r w:rsidR="00626ABE">
        <w:rPr>
          <w:lang w:val="en-US"/>
        </w:rPr>
        <w:t>dBW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و</w:t>
      </w:r>
      <w:r w:rsidR="005C224B">
        <w:rPr>
          <w:lang w:val="en-US"/>
        </w:rPr>
        <w:t>8b</w:t>
      </w:r>
      <w:r w:rsidR="005C224B">
        <w:rPr>
          <w:rFonts w:hint="cs"/>
          <w:rtl/>
          <w:lang w:val="en-US"/>
        </w:rPr>
        <w:t>؛</w:t>
      </w:r>
    </w:p>
    <w:p w14:paraId="38FC5F27" w14:textId="77777777"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r w:rsidR="005C224B">
        <w:rPr>
          <w:lang w:val="en-US"/>
        </w:rPr>
        <w:t>dBW</w:t>
      </w:r>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r w:rsidR="00C675D4">
        <w:rPr>
          <w:lang w:val="en-US"/>
        </w:rPr>
        <w:t>dBW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و</w:t>
      </w:r>
      <w:r w:rsidR="00C675D4">
        <w:rPr>
          <w:lang w:val="en-US"/>
        </w:rPr>
        <w:t>8c</w:t>
      </w:r>
      <w:r w:rsidR="00C675D4">
        <w:rPr>
          <w:rFonts w:hint="cs"/>
          <w:rtl/>
          <w:lang w:val="en-US"/>
        </w:rPr>
        <w:t>؛</w:t>
      </w:r>
    </w:p>
    <w:p w14:paraId="44DB2054" w14:textId="77777777"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r w:rsidR="00DF585A">
        <w:rPr>
          <w:lang w:val="en-US"/>
        </w:rPr>
        <w:t>dBW</w:t>
      </w:r>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r w:rsidR="00DF585A">
        <w:rPr>
          <w:lang w:val="en-US"/>
        </w:rPr>
        <w:t>dWB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14:paraId="25740318" w14:textId="77777777"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14:paraId="6EA77B9E" w14:textId="77777777"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حماية مدار السواتل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14:paraId="2A3E5CAD" w14:textId="77777777"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14:paraId="78E450E8" w14:textId="77777777" w:rsidR="004D756C" w:rsidRDefault="004D756C" w:rsidP="002F0C61">
      <w:pPr>
        <w:suppressLineNumbers/>
        <w:tabs>
          <w:tab w:val="clear" w:pos="794"/>
          <w:tab w:val="clear" w:pos="1191"/>
          <w:tab w:val="clear" w:pos="1588"/>
          <w:tab w:val="clear" w:pos="1985"/>
        </w:tabs>
        <w:suppressAutoHyphens/>
        <w:spacing w:before="240"/>
        <w:rPr>
          <w:rtl/>
          <w:lang w:val="en-US"/>
        </w:rPr>
        <w:sectPr w:rsidR="004D756C" w:rsidSect="00774555">
          <w:headerReference w:type="even" r:id="rId8"/>
          <w:headerReference w:type="default" r:id="rId9"/>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14:paraId="0B60B5CC" w14:textId="77777777" w:rsidTr="00AC0106">
        <w:tc>
          <w:tcPr>
            <w:tcW w:w="1275" w:type="dxa"/>
          </w:tcPr>
          <w:p w14:paraId="12555DAF" w14:textId="77777777"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14:paraId="6FF7AACF" w14:textId="77777777" w:rsidR="00AC0106" w:rsidRDefault="00AC0106" w:rsidP="00AC0106">
            <w:pPr>
              <w:tabs>
                <w:tab w:val="clear" w:pos="794"/>
              </w:tabs>
              <w:spacing w:before="0" w:after="40" w:line="280" w:lineRule="exact"/>
              <w:jc w:val="right"/>
              <w:rPr>
                <w:b/>
                <w:bCs/>
                <w:lang w:bidi="ar-EG"/>
              </w:rPr>
            </w:pPr>
          </w:p>
        </w:tc>
      </w:tr>
    </w:tbl>
    <w:p w14:paraId="182B0A7C" w14:textId="77777777"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14:paraId="463DF370" w14:textId="77777777"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14:paraId="51B0F8F6" w14:textId="77777777" w:rsidR="00AC0106" w:rsidRPr="007F769A" w:rsidRDefault="00AC0106" w:rsidP="00DD7BCA">
      <w:pPr>
        <w:pStyle w:val="enumlev10"/>
        <w:rPr>
          <w:rtl/>
          <w:lang w:val="en-GB"/>
        </w:rPr>
      </w:pPr>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الساتلية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الساتلية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
    <w:p w14:paraId="0D4BD714" w14:textId="77777777" w:rsidR="00834D19" w:rsidRDefault="00AC0106" w:rsidP="00834D19">
      <w:pPr>
        <w:pStyle w:val="enumlev10"/>
        <w:rPr>
          <w:rtl/>
          <w:lang w:bidi="ar-EG"/>
        </w:rPr>
      </w:pPr>
      <w:r w:rsidRPr="007F769A">
        <w:rPr>
          <w:lang w:val="en-GB" w:bidi="ar-EG"/>
        </w:rPr>
        <w:t>(2</w:t>
      </w:r>
      <w:r w:rsidRPr="007F769A">
        <w:rPr>
          <w:rtl/>
          <w:lang w:val="en-GB"/>
        </w:rPr>
        <w:tab/>
        <w:t xml:space="preserve">إذا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بمعلومات النشر المسبق المقدمة من إدارة ما أو المعدة أوتوماتياً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14:paraId="3186C859" w14:textId="77777777" w:rsidR="00DD7BCA" w:rsidRPr="008F2CFE" w:rsidRDefault="00DD7BCA" w:rsidP="00DD7BCA">
      <w:pPr>
        <w:pStyle w:val="enumlev10"/>
        <w:rPr>
          <w:lang w:bidi="ar-EG"/>
        </w:rPr>
      </w:pPr>
      <w:r w:rsidRPr="007F769A">
        <w:t>(3</w:t>
      </w:r>
      <w:r w:rsidRPr="007F769A">
        <w:tab/>
      </w:r>
      <w:r w:rsidRPr="007F769A">
        <w:rPr>
          <w:rFonts w:hint="cs"/>
          <w:rtl/>
          <w:lang w:bidi="ar-EG"/>
        </w:rPr>
        <w:t>إذا اختلفت الخصائص المبلغ عنها عن الخصائص المنشورة في القسم الخاص المتعلق بطلب التنسيق، حسب الاقتضاء، يفترض أن هذا الاختلاف نتج عن التنسيق.</w:t>
      </w:r>
    </w:p>
    <w:p w14:paraId="1AC0CD02" w14:textId="3AFC256F" w:rsidR="00DD7BCA" w:rsidRDefault="00DD7BCA" w:rsidP="00DD7BCA">
      <w:pPr>
        <w:pStyle w:val="enumlev10"/>
        <w:rPr>
          <w:lang w:val="en-GB"/>
        </w:rPr>
      </w:pPr>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التفحصات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
    <w:p w14:paraId="649B5709" w14:textId="70FD1000" w:rsidR="004D756C" w:rsidRPr="007D75B1" w:rsidRDefault="004420A6" w:rsidP="004D756C">
      <w:pPr>
        <w:keepNext/>
        <w:keepLines/>
        <w:pBdr>
          <w:top w:val="double" w:sz="6" w:space="1" w:color="auto"/>
          <w:left w:val="double" w:sz="6" w:space="1" w:color="auto"/>
          <w:bottom w:val="double" w:sz="6" w:space="1" w:color="auto"/>
          <w:right w:val="double" w:sz="6" w:space="1" w:color="auto"/>
        </w:pBdr>
        <w:tabs>
          <w:tab w:val="clear" w:pos="794"/>
          <w:tab w:val="clear" w:pos="1191"/>
          <w:tab w:val="clear" w:pos="1588"/>
          <w:tab w:val="clear" w:pos="1985"/>
          <w:tab w:val="left" w:pos="2267"/>
        </w:tabs>
        <w:spacing w:before="240"/>
        <w:ind w:left="85" w:right="7938"/>
        <w:outlineLvl w:val="7"/>
        <w:rPr>
          <w:rFonts w:eastAsia="SimSun"/>
          <w:b/>
          <w:bCs/>
          <w:color w:val="000000"/>
          <w:lang w:val="en-CA"/>
        </w:rPr>
      </w:pPr>
      <w:r>
        <w:rPr>
          <w:rFonts w:eastAsia="SimSun"/>
          <w:b/>
          <w:bCs/>
          <w:color w:val="000000"/>
          <w:lang w:val="en-CA"/>
        </w:rPr>
        <w:t>1.28.11</w:t>
      </w:r>
      <w:r w:rsidR="004D756C">
        <w:rPr>
          <w:rFonts w:eastAsia="SimSun"/>
          <w:b/>
          <w:bCs/>
          <w:color w:val="000000"/>
          <w:rtl/>
          <w:lang w:val="en-CA"/>
        </w:rPr>
        <w:tab/>
      </w:r>
      <w:r w:rsidR="004D756C" w:rsidRPr="007A6DDA">
        <w:rPr>
          <w:sz w:val="16"/>
          <w:szCs w:val="16"/>
        </w:rPr>
        <w:t>(ADD RRB26/532)</w:t>
      </w:r>
    </w:p>
    <w:p w14:paraId="3666E0FE" w14:textId="675294B2" w:rsidR="004D756C" w:rsidRPr="007D75B1" w:rsidRDefault="004D756C" w:rsidP="004D756C">
      <w:pPr>
        <w:rPr>
          <w:rFonts w:eastAsia="SimSun"/>
          <w:color w:val="000000"/>
          <w:lang w:val="en-CA"/>
        </w:rPr>
      </w:pPr>
      <w:r w:rsidRPr="007D75B1">
        <w:rPr>
          <w:rFonts w:eastAsia="SimSun"/>
          <w:color w:val="000000"/>
          <w:rtl/>
          <w:lang w:val="en-CA"/>
        </w:rPr>
        <w:t xml:space="preserve">يهدف هذا الحكم إلى تمكين الإدارات من التشاور فيما بينها في حال تضمنت بطاقة تبليغ عن نظام ساتلي غير خاضع للتنسيق بموجب القسم </w:t>
      </w:r>
      <w:r w:rsidRPr="007D75B1">
        <w:rPr>
          <w:rFonts w:eastAsia="SimSun"/>
          <w:color w:val="000000"/>
          <w:lang w:val="en-CA"/>
        </w:rPr>
        <w:t>II</w:t>
      </w:r>
      <w:r w:rsidRPr="007D75B1">
        <w:rPr>
          <w:rFonts w:eastAsia="SimSun"/>
          <w:color w:val="000000"/>
          <w:rtl/>
          <w:lang w:val="en-CA"/>
        </w:rPr>
        <w:t xml:space="preserve"> من المادة </w:t>
      </w:r>
      <w:r>
        <w:rPr>
          <w:rFonts w:eastAsia="SimSun"/>
          <w:b/>
          <w:bCs/>
          <w:color w:val="000000"/>
          <w:lang w:val="en-CA"/>
        </w:rPr>
        <w:t>9</w:t>
      </w:r>
      <w:r w:rsidRPr="007D75B1">
        <w:rPr>
          <w:rFonts w:eastAsia="SimSun"/>
          <w:color w:val="000000"/>
          <w:rtl/>
          <w:lang w:val="en-CA"/>
        </w:rPr>
        <w:t xml:space="preserve"> تغييرات على الخصائص المقدمة مبدئياً في النشر المسبق للمعلومات. غير أن هذا الحكم لا يتناول التعديلات المقدمة بموجب </w:t>
      </w:r>
      <w:r w:rsidRPr="007D75B1">
        <w:rPr>
          <w:rFonts w:eastAsia="SimSun"/>
          <w:rtl/>
          <w:lang w:val="en-CA"/>
        </w:rPr>
        <w:t xml:space="preserve">الرقم </w:t>
      </w:r>
      <w:r>
        <w:rPr>
          <w:rFonts w:eastAsia="SimSun"/>
          <w:b/>
          <w:bCs/>
          <w:lang w:val="fr-CH"/>
        </w:rPr>
        <w:t>43A.11</w:t>
      </w:r>
      <w:r w:rsidRPr="007D75B1">
        <w:rPr>
          <w:rFonts w:eastAsia="SimSun"/>
          <w:color w:val="000000"/>
          <w:rtl/>
          <w:lang w:val="en-CA"/>
        </w:rPr>
        <w:t xml:space="preserve"> على الخصائص ال</w:t>
      </w:r>
      <w:r>
        <w:rPr>
          <w:rFonts w:eastAsia="SimSun" w:hint="cs"/>
          <w:color w:val="000000"/>
          <w:rtl/>
          <w:lang w:val="en-CA"/>
        </w:rPr>
        <w:t>ـ</w:t>
      </w:r>
      <w:r w:rsidRPr="007D75B1">
        <w:rPr>
          <w:rFonts w:eastAsia="SimSun"/>
          <w:color w:val="000000"/>
          <w:rtl/>
          <w:lang w:val="en-CA"/>
        </w:rPr>
        <w:t>مُبلغ عنها لهذا النظام.</w:t>
      </w:r>
    </w:p>
    <w:p w14:paraId="23D23941" w14:textId="0B09980E" w:rsidR="004D756C" w:rsidRPr="007D75B1" w:rsidRDefault="004D756C" w:rsidP="004D756C">
      <w:pPr>
        <w:rPr>
          <w:rFonts w:eastAsia="SimSun"/>
          <w:color w:val="000000"/>
          <w:lang w:val="en-CA"/>
        </w:rPr>
      </w:pPr>
      <w:r w:rsidRPr="007D75B1">
        <w:rPr>
          <w:rFonts w:eastAsia="SimSun"/>
          <w:color w:val="000000"/>
          <w:rtl/>
          <w:lang w:val="en-CA"/>
        </w:rPr>
        <w:t xml:space="preserve">ولذلك، قررت اللجنة أنه في حال قيام إدارة ترى أن التعديلات المقدمة بموجب </w:t>
      </w:r>
      <w:r w:rsidRPr="007D75B1">
        <w:rPr>
          <w:rFonts w:eastAsia="SimSun"/>
          <w:rtl/>
          <w:lang w:val="en-CA"/>
        </w:rPr>
        <w:t xml:space="preserve">الرقم </w:t>
      </w:r>
      <w:r>
        <w:rPr>
          <w:rFonts w:eastAsia="SimSun"/>
          <w:b/>
          <w:bCs/>
          <w:lang w:val="fr-CH"/>
        </w:rPr>
        <w:t>43A.11</w:t>
      </w:r>
      <w:r w:rsidRPr="007D75B1">
        <w:rPr>
          <w:rFonts w:eastAsia="SimSun"/>
          <w:color w:val="000000"/>
          <w:rtl/>
          <w:lang w:val="en-CA"/>
        </w:rPr>
        <w:t xml:space="preserve"> على الخصائص المسجلة بالفعل للشبكات أو الأنظمة الساتلية غير الخاضعة لإجراء التنسيق بموجب القسم </w:t>
      </w:r>
      <w:r w:rsidRPr="007D75B1">
        <w:rPr>
          <w:rFonts w:eastAsia="SimSun"/>
          <w:color w:val="000000"/>
          <w:lang w:val="en-CA"/>
        </w:rPr>
        <w:t>II</w:t>
      </w:r>
      <w:r w:rsidRPr="007D75B1">
        <w:rPr>
          <w:rFonts w:eastAsia="SimSun"/>
          <w:color w:val="000000"/>
          <w:rtl/>
          <w:lang w:val="en-CA"/>
        </w:rPr>
        <w:t xml:space="preserve"> من المادة </w:t>
      </w:r>
      <w:r>
        <w:rPr>
          <w:rFonts w:eastAsia="SimSun"/>
          <w:b/>
          <w:bCs/>
          <w:color w:val="000000"/>
          <w:lang w:val="en-CA"/>
        </w:rPr>
        <w:t>9</w:t>
      </w:r>
      <w:r w:rsidRPr="007D75B1">
        <w:rPr>
          <w:rFonts w:eastAsia="SimSun"/>
          <w:color w:val="000000"/>
          <w:rtl/>
          <w:lang w:val="en-CA"/>
        </w:rPr>
        <w:t xml:space="preserve"> قد تُسبب تداخلاً غير مقبول في شبكاتها أو أنظمتها الفضائية القائمة أو ال</w:t>
      </w:r>
      <w:r w:rsidR="006D74CC">
        <w:rPr>
          <w:rFonts w:eastAsia="SimSun" w:hint="cs"/>
          <w:color w:val="000000"/>
          <w:rtl/>
          <w:lang w:val="en-CA"/>
        </w:rPr>
        <w:t>ـ</w:t>
      </w:r>
      <w:r w:rsidRPr="007D75B1">
        <w:rPr>
          <w:rFonts w:eastAsia="SimSun"/>
          <w:color w:val="000000"/>
          <w:rtl/>
          <w:lang w:val="en-CA"/>
        </w:rPr>
        <w:t>مُخطط لها، بتقديم تعليقات إلى الإدارة ال</w:t>
      </w:r>
      <w:r>
        <w:rPr>
          <w:rFonts w:eastAsia="SimSun" w:hint="cs"/>
          <w:color w:val="000000"/>
          <w:rtl/>
          <w:lang w:val="en-CA"/>
        </w:rPr>
        <w:t>ـ</w:t>
      </w:r>
      <w:r w:rsidRPr="007D75B1">
        <w:rPr>
          <w:rFonts w:eastAsia="SimSun"/>
          <w:color w:val="000000"/>
          <w:rtl/>
          <w:lang w:val="en-CA"/>
        </w:rPr>
        <w:t>مُبلغة مع نسخة منها إلى المكتب، يقوم المكتب بنشر أي تعليقات من هذا القبيل على موقعه الإلكتروني. كما أشارت اللجنة إلى أن الإدارتين ستتعاونان بعد ذلك لحل أي صعوبات.</w:t>
      </w:r>
    </w:p>
    <w:p w14:paraId="7634D9FB" w14:textId="77777777" w:rsidR="004D756C" w:rsidRDefault="004D756C" w:rsidP="00DD7BCA">
      <w:pPr>
        <w:pStyle w:val="enumlev10"/>
        <w:rPr>
          <w:lang w:val="en-GB"/>
        </w:rPr>
      </w:pPr>
    </w:p>
    <w:p w14:paraId="2A4EADA1" w14:textId="52B06B61" w:rsidR="00072142" w:rsidRDefault="00072142" w:rsidP="00DD7BCA">
      <w:pPr>
        <w:pStyle w:val="enumlev10"/>
        <w:rPr>
          <w:lang w:val="en-GB"/>
        </w:rPr>
      </w:pPr>
      <w:r>
        <w:rPr>
          <w:lang w:val="en-GB"/>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14:paraId="6EA124A3" w14:textId="77777777">
        <w:tc>
          <w:tcPr>
            <w:tcW w:w="1275" w:type="dxa"/>
          </w:tcPr>
          <w:p w14:paraId="55AD263F" w14:textId="77777777"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14:paraId="370774AE" w14:textId="77777777" w:rsidR="008B16A0" w:rsidRPr="00A3140B" w:rsidRDefault="008B16A0" w:rsidP="00C81231">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w:t>
      </w:r>
      <w:r w:rsidRPr="00860BE8">
        <w:rPr>
          <w:i/>
          <w:iCs/>
          <w:rtl/>
        </w:rPr>
        <w:t>"الأحكام الأخرى"</w:t>
      </w:r>
      <w:r w:rsidRPr="00A3140B">
        <w:rPr>
          <w:rtl/>
        </w:rPr>
        <w:t xml:space="preserve">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14:paraId="34140D9B" w14:textId="77777777"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14:paraId="005AB759" w14:textId="77777777"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14:paraId="3338821D" w14:textId="77777777"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14:paraId="19E44F88" w14:textId="77777777"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860BE8">
        <w:rPr>
          <w:i/>
          <w:iCs/>
          <w:rtl/>
        </w:rPr>
        <w:t>"الأخرى"</w:t>
      </w:r>
      <w:r w:rsidRPr="00A3140B">
        <w:rPr>
          <w:rtl/>
        </w:rPr>
        <w:t xml:space="preserve">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تذييلات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14:paraId="66CBD0B9" w14:textId="572F2C73" w:rsidR="008B16A0" w:rsidRPr="00A3140B" w:rsidRDefault="008B16A0" w:rsidP="00D22435">
      <w:pPr>
        <w:tabs>
          <w:tab w:val="clear" w:pos="794"/>
          <w:tab w:val="clear" w:pos="1191"/>
          <w:tab w:val="clear" w:pos="1588"/>
          <w:tab w:val="clear" w:pos="1985"/>
        </w:tabs>
        <w:spacing w:before="240"/>
        <w:rPr>
          <w:rtl/>
        </w:rPr>
      </w:pPr>
      <w:r>
        <w:t>2</w:t>
      </w:r>
      <w:r w:rsidRPr="00A3140B">
        <w:rPr>
          <w:rtl/>
        </w:rPr>
        <w:tab/>
      </w:r>
      <w:r w:rsidR="00D22435" w:rsidRPr="002F2FD3">
        <w:rPr>
          <w:rtl/>
        </w:rPr>
        <w:t xml:space="preserve">ترد فيما يلي قائمة </w:t>
      </w:r>
      <w:r w:rsidR="00D22435" w:rsidRPr="00860BE8">
        <w:rPr>
          <w:i/>
          <w:iCs/>
          <w:rtl/>
        </w:rPr>
        <w:t>"الأحكام الأخرى"</w:t>
      </w:r>
      <w:r w:rsidR="00D22435" w:rsidRPr="002F2FD3">
        <w:rPr>
          <w:rtl/>
        </w:rPr>
        <w:t xml:space="preserve"> المشار إليها في الرقم </w:t>
      </w:r>
      <w:r w:rsidR="00D22435" w:rsidRPr="002F2FD3">
        <w:rPr>
          <w:b/>
          <w:bCs/>
        </w:rPr>
        <w:t>2.31.11</w:t>
      </w:r>
      <w:r w:rsidR="00D22435" w:rsidRPr="002F2FD3">
        <w:rPr>
          <w:rFonts w:hint="cs"/>
          <w:rtl/>
        </w:rPr>
        <w:t>،</w:t>
      </w:r>
      <w:r w:rsidR="00D22435" w:rsidRPr="002F2FD3">
        <w:rPr>
          <w:rtl/>
        </w:rPr>
        <w:t xml:space="preserve"> والتي يتم بموجبها تفحص بطاقات التبليغ المتعلقة بمحطات خدمات الأرض (الفقرات من </w:t>
      </w:r>
      <w:r w:rsidR="00D22435" w:rsidRPr="002F2FD3">
        <w:t>1.2</w:t>
      </w:r>
      <w:r w:rsidR="00D22435" w:rsidRPr="002F2FD3">
        <w:rPr>
          <w:rtl/>
        </w:rPr>
        <w:t xml:space="preserve"> إلى </w:t>
      </w:r>
      <w:r w:rsidR="00D22435" w:rsidRPr="002F2FD3">
        <w:t>2.5.2</w:t>
      </w:r>
      <w:r w:rsidR="00D22435" w:rsidRPr="002F2FD3">
        <w:rPr>
          <w:rtl/>
        </w:rPr>
        <w:t xml:space="preserve">) أو خدمات فضائية (الفقرات من </w:t>
      </w:r>
      <w:r w:rsidR="00D22435" w:rsidRPr="002F2FD3">
        <w:t>6.2</w:t>
      </w:r>
      <w:r w:rsidR="00D22435" w:rsidRPr="002F2FD3">
        <w:rPr>
          <w:rtl/>
        </w:rPr>
        <w:t xml:space="preserve"> إلى </w:t>
      </w:r>
      <w:r w:rsidR="00D22435" w:rsidRPr="002F2FD3">
        <w:t>7.6.2</w:t>
      </w:r>
      <w:r w:rsidR="00D22435" w:rsidRPr="002F2FD3">
        <w:rPr>
          <w:rtl/>
        </w:rPr>
        <w:t>)</w:t>
      </w:r>
      <w:r w:rsidR="00D22435">
        <w:rPr>
          <w:rFonts w:hint="cs"/>
          <w:rtl/>
        </w:rPr>
        <w:t>:</w:t>
      </w:r>
    </w:p>
    <w:p w14:paraId="34132B84" w14:textId="77777777"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المرسلات الإذاعية العاملة في النطاقات المدارية في نطاقات الترددات المع</w:t>
      </w:r>
      <w:r w:rsidR="00542BD3">
        <w:rPr>
          <w:rFonts w:hint="cs"/>
          <w:rtl/>
        </w:rPr>
        <w:t>د</w:t>
      </w:r>
      <w:r w:rsidRPr="00A3140B">
        <w:rPr>
          <w:rtl/>
        </w:rPr>
        <w:t xml:space="preserve">دة في الرقم </w:t>
      </w:r>
      <w:r w:rsidR="00542BD3">
        <w:rPr>
          <w:b/>
          <w:bCs/>
        </w:rPr>
        <w:t>6.23</w:t>
      </w:r>
      <w:r w:rsidRPr="00A3140B">
        <w:rPr>
          <w:rtl/>
        </w:rPr>
        <w:t>.</w:t>
      </w:r>
    </w:p>
    <w:p w14:paraId="5E79266A" w14:textId="77777777" w:rsidR="008B16A0"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14:paraId="68C3AAF0" w14:textId="1DBB4690" w:rsidR="008B16A0" w:rsidRDefault="008B16A0" w:rsidP="00553CAC">
      <w:pPr>
        <w:tabs>
          <w:tab w:val="clear" w:pos="794"/>
          <w:tab w:val="clear" w:pos="1191"/>
          <w:tab w:val="clear" w:pos="1588"/>
          <w:tab w:val="clear" w:pos="1985"/>
        </w:tabs>
        <w:spacing w:before="0"/>
      </w:pPr>
      <w:r w:rsidRPr="00A3140B">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14:paraId="628EC939" w14:textId="77777777" w:rsidR="004D756C" w:rsidRDefault="004D756C" w:rsidP="00553CAC">
      <w:pPr>
        <w:tabs>
          <w:tab w:val="clear" w:pos="794"/>
          <w:tab w:val="clear" w:pos="1191"/>
          <w:tab w:val="clear" w:pos="1588"/>
          <w:tab w:val="clear" w:pos="1985"/>
        </w:tabs>
        <w:spacing w:before="0"/>
        <w:rPr>
          <w:rtl/>
        </w:rPr>
        <w:sectPr w:rsidR="004D756C" w:rsidSect="00774555">
          <w:headerReference w:type="default" r:id="rId10"/>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41BBF8A" w14:textId="77777777"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جراً)</w:t>
      </w:r>
      <w:r w:rsidR="00EE6BB8" w:rsidRPr="001D536B">
        <w:rPr>
          <w:rFonts w:hint="cs"/>
          <w:rtl/>
        </w:rPr>
        <w:t>؛</w:t>
      </w:r>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14:paraId="679005DE" w14:textId="77777777"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14:paraId="1F5BA70A" w14:textId="77777777" w:rsidTr="00B03ABC">
        <w:tc>
          <w:tcPr>
            <w:tcW w:w="2658" w:type="dxa"/>
            <w:tcBorders>
              <w:bottom w:val="single" w:sz="4" w:space="0" w:color="auto"/>
              <w:right w:val="single" w:sz="4" w:space="0" w:color="auto"/>
            </w:tcBorders>
          </w:tcPr>
          <w:p w14:paraId="1B3E15DA" w14:textId="77777777"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14:paraId="37D91DDE" w14:textId="77777777"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14:paraId="620E47D3" w14:textId="77777777" w:rsidTr="00B03ABC">
        <w:tc>
          <w:tcPr>
            <w:tcW w:w="2658" w:type="dxa"/>
            <w:tcBorders>
              <w:top w:val="single" w:sz="4" w:space="0" w:color="auto"/>
              <w:left w:val="single" w:sz="4" w:space="0" w:color="auto"/>
              <w:bottom w:val="single" w:sz="4" w:space="0" w:color="auto"/>
              <w:right w:val="single" w:sz="4" w:space="0" w:color="auto"/>
            </w:tcBorders>
          </w:tcPr>
          <w:p w14:paraId="1A23F8DC"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14:paraId="710EDBAC" w14:textId="77777777"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14:paraId="4DDD464F" w14:textId="77777777" w:rsidTr="00B03ABC">
        <w:tc>
          <w:tcPr>
            <w:tcW w:w="2658" w:type="dxa"/>
            <w:tcBorders>
              <w:top w:val="single" w:sz="4" w:space="0" w:color="auto"/>
              <w:left w:val="single" w:sz="4" w:space="0" w:color="auto"/>
              <w:bottom w:val="single" w:sz="4" w:space="0" w:color="auto"/>
              <w:right w:val="single" w:sz="4" w:space="0" w:color="auto"/>
            </w:tcBorders>
          </w:tcPr>
          <w:p w14:paraId="58E64AAF"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14:paraId="15CBFE08" w14:textId="77777777"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14:paraId="48160FAC" w14:textId="77777777" w:rsidTr="00B03ABC">
        <w:tc>
          <w:tcPr>
            <w:tcW w:w="2658" w:type="dxa"/>
            <w:tcBorders>
              <w:top w:val="single" w:sz="4" w:space="0" w:color="auto"/>
              <w:left w:val="single" w:sz="4" w:space="0" w:color="auto"/>
              <w:bottom w:val="single" w:sz="4" w:space="0" w:color="auto"/>
              <w:right w:val="single" w:sz="4" w:space="0" w:color="auto"/>
            </w:tcBorders>
          </w:tcPr>
          <w:p w14:paraId="3CDF1087"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14:paraId="5489DDFD" w14:textId="77777777"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14:paraId="11640E62" w14:textId="77777777" w:rsidR="00553CAC" w:rsidRDefault="00553CAC" w:rsidP="008D33B7">
      <w:pPr>
        <w:tabs>
          <w:tab w:val="clear" w:pos="794"/>
          <w:tab w:val="clear" w:pos="1191"/>
          <w:tab w:val="clear" w:pos="1588"/>
          <w:tab w:val="clear" w:pos="1985"/>
        </w:tabs>
        <w:spacing w:before="240"/>
        <w:rPr>
          <w:rtl/>
        </w:rPr>
      </w:pPr>
    </w:p>
    <w:p w14:paraId="4688715C" w14:textId="77777777"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w:t>
      </w:r>
      <w:r w:rsidRPr="00860BE8">
        <w:rPr>
          <w:i/>
          <w:iCs/>
          <w:rtl/>
        </w:rPr>
        <w:t>"الأحكام الأخرى"</w:t>
      </w:r>
      <w:r w:rsidRPr="00A3140B">
        <w:rPr>
          <w:rtl/>
        </w:rPr>
        <w:t xml:space="preserve">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14:paraId="7B71B341" w14:textId="77777777"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المتناحية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6.21</w:t>
      </w:r>
      <w:r w:rsidRPr="00A3140B">
        <w:rPr>
          <w:rtl/>
        </w:rPr>
        <w:t>)؛</w:t>
      </w:r>
    </w:p>
    <w:p w14:paraId="53F6C6D6" w14:textId="77777777"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r w:rsidRPr="00A3140B">
        <w:t>dBW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r w:rsidRPr="00A3140B">
        <w:t>dBW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14:paraId="3D36F442" w14:textId="77777777" w:rsidR="00095778" w:rsidRDefault="00095778" w:rsidP="007464F5">
      <w:pPr>
        <w:tabs>
          <w:tab w:val="clear" w:pos="794"/>
          <w:tab w:val="clear" w:pos="1191"/>
          <w:tab w:val="clear" w:pos="1588"/>
          <w:tab w:val="clear" w:pos="1985"/>
        </w:tabs>
      </w:pPr>
      <w:r w:rsidRPr="00A3140B">
        <w:t>6.2</w:t>
      </w:r>
      <w:r w:rsidRPr="00A3140B">
        <w:rPr>
          <w:rtl/>
        </w:rPr>
        <w:tab/>
        <w:t xml:space="preserve">ترد فيما يلي قائمة </w:t>
      </w:r>
      <w:r w:rsidRPr="001405A0">
        <w:rPr>
          <w:i/>
          <w:iCs/>
          <w:rtl/>
        </w:rPr>
        <w:t>"الأحكام الأخرى"</w:t>
      </w:r>
      <w:r w:rsidRPr="00A3140B">
        <w:rPr>
          <w:rtl/>
        </w:rPr>
        <w:t xml:space="preserve">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14:paraId="00454CC4" w14:textId="2C14D6F7" w:rsidR="00E81615" w:rsidRDefault="00E81615" w:rsidP="007464F5">
      <w:pPr>
        <w:tabs>
          <w:tab w:val="clear" w:pos="794"/>
          <w:tab w:val="clear" w:pos="1191"/>
          <w:tab w:val="clear" w:pos="1588"/>
          <w:tab w:val="clear" w:pos="1985"/>
        </w:tabs>
        <w:rPr>
          <w:rtl/>
        </w:rPr>
      </w:pPr>
      <w:r>
        <w:rPr>
          <w:rtl/>
        </w:rPr>
        <w:br w:type="page"/>
      </w:r>
    </w:p>
    <w:p w14:paraId="4A2A6BB2" w14:textId="77777777" w:rsidR="00095778" w:rsidRDefault="00027BCD" w:rsidP="002E3CD8">
      <w:pPr>
        <w:tabs>
          <w:tab w:val="clear" w:pos="794"/>
          <w:tab w:val="clear" w:pos="1191"/>
          <w:tab w:val="clear" w:pos="1588"/>
          <w:tab w:val="clear" w:pos="1985"/>
        </w:tabs>
        <w:spacing w:before="6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الأرقام </w:t>
      </w:r>
      <w:r>
        <w:rPr>
          <w:b/>
          <w:bCs/>
        </w:rPr>
        <w:t xml:space="preserve"> 8.21</w:t>
      </w:r>
      <w:r w:rsidRPr="00A3140B">
        <w:rPr>
          <w:rtl/>
        </w:rPr>
        <w:t>و</w:t>
      </w:r>
      <w:r>
        <w:rPr>
          <w:b/>
          <w:bCs/>
        </w:rPr>
        <w:t>10.21</w:t>
      </w:r>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14:paraId="58727217" w14:textId="6167708F" w:rsidR="00027BCD" w:rsidRPr="003071F7" w:rsidRDefault="00027BCD" w:rsidP="002E3CD8">
      <w:pPr>
        <w:tabs>
          <w:tab w:val="clear" w:pos="794"/>
          <w:tab w:val="clear" w:pos="1191"/>
          <w:tab w:val="clear" w:pos="1588"/>
          <w:tab w:val="clear" w:pos="1985"/>
        </w:tabs>
        <w:spacing w:before="6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F63414" w:rsidRPr="00F63414">
        <w:rPr>
          <w:rStyle w:val="FootnoteReference"/>
          <w:rtl/>
        </w:rPr>
        <w:footnoteReference w:customMarkFollows="1" w:id="8"/>
        <w:t>8</w:t>
      </w:r>
      <w:r>
        <w:rPr>
          <w:b/>
          <w:bCs/>
        </w:rPr>
        <w:t>14.21</w:t>
      </w:r>
      <w:r w:rsidRPr="00A3140B">
        <w:rPr>
          <w:rtl/>
        </w:rPr>
        <w:t xml:space="preserve"> و</w:t>
      </w:r>
      <w:r w:rsidRPr="00A3140B">
        <w:rPr>
          <w:b/>
          <w:bCs/>
        </w:rPr>
        <w:t>15</w:t>
      </w:r>
      <w:r>
        <w:rPr>
          <w:b/>
          <w:bCs/>
        </w:rPr>
        <w:t>.21</w:t>
      </w:r>
      <w:r w:rsidRPr="00A3140B">
        <w:rPr>
          <w:rtl/>
        </w:rPr>
        <w:t>؛</w:t>
      </w:r>
    </w:p>
    <w:p w14:paraId="398FC1CF" w14:textId="4A6BAE0D" w:rsidR="00095778" w:rsidRPr="00626843" w:rsidRDefault="00095778" w:rsidP="002E3CD8">
      <w:pPr>
        <w:tabs>
          <w:tab w:val="clear" w:pos="794"/>
          <w:tab w:val="clear" w:pos="1191"/>
          <w:tab w:val="clear" w:pos="1588"/>
          <w:tab w:val="clear" w:pos="1985"/>
        </w:tabs>
        <w:spacing w:before="6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w:t>
      </w:r>
      <w:r w:rsidR="00F63414" w:rsidRPr="00F63414">
        <w:rPr>
          <w:rStyle w:val="FootnoteReference"/>
          <w:rtl/>
        </w:rPr>
        <w:footnoteReference w:customMarkFollows="1" w:id="9"/>
        <w:t>9</w:t>
      </w:r>
      <w:r w:rsidRPr="00CA5800">
        <w:rPr>
          <w:rtl/>
        </w:rPr>
        <w:t xml:space="preserve"> و</w:t>
      </w:r>
      <w:r w:rsidR="001E4D88">
        <w:rPr>
          <w:rFonts w:hint="cs"/>
          <w:rtl/>
        </w:rPr>
        <w:t xml:space="preserve">مع قيم </w:t>
      </w:r>
      <w:r w:rsidR="001E4D88">
        <w:rPr>
          <w:lang w:val="en-US"/>
        </w:rPr>
        <w:t>epfd</w:t>
      </w:r>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5CA.22</w:t>
      </w:r>
      <w:r w:rsidR="00626843">
        <w:rPr>
          <w:rFonts w:hint="cs"/>
          <w:rtl/>
          <w:lang w:val="en-US"/>
        </w:rPr>
        <w:t>؛</w:t>
      </w:r>
    </w:p>
    <w:p w14:paraId="5B0AF9CA" w14:textId="77777777" w:rsidR="00095778" w:rsidRDefault="00095778" w:rsidP="002E3CD8">
      <w:pPr>
        <w:tabs>
          <w:tab w:val="clear" w:pos="794"/>
          <w:tab w:val="clear" w:pos="1191"/>
          <w:tab w:val="clear" w:pos="1588"/>
          <w:tab w:val="clear" w:pos="1985"/>
        </w:tabs>
        <w:spacing w:before="60"/>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السواتل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r w:rsidR="0063224E">
        <w:rPr>
          <w:lang w:val="en-US"/>
        </w:rPr>
        <w:t>epfd</w:t>
      </w:r>
      <w:r w:rsidR="0063224E" w:rsidRPr="0063224E">
        <w:rPr>
          <w:vertAlign w:val="subscript"/>
          <w:lang w:val="en-US"/>
        </w:rPr>
        <w:t>is</w:t>
      </w:r>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r w:rsidR="00FF0B3E">
        <w:rPr>
          <w:b/>
          <w:bCs/>
        </w:rPr>
        <w:t>5F.22</w:t>
      </w:r>
      <w:r w:rsidRPr="00A3140B">
        <w:rPr>
          <w:rtl/>
        </w:rPr>
        <w:t>)؛</w:t>
      </w:r>
    </w:p>
    <w:p w14:paraId="4F1DA12F" w14:textId="77777777" w:rsidR="00DB2150" w:rsidRPr="00A3140B" w:rsidRDefault="00DB2150" w:rsidP="002E3CD8">
      <w:pPr>
        <w:tabs>
          <w:tab w:val="clear" w:pos="794"/>
          <w:tab w:val="clear" w:pos="1191"/>
          <w:tab w:val="clear" w:pos="1588"/>
          <w:tab w:val="clear" w:pos="1985"/>
        </w:tabs>
        <w:spacing w:before="60"/>
        <w:rPr>
          <w:rtl/>
        </w:rPr>
      </w:pPr>
      <w:r w:rsidRPr="00A3140B">
        <w:t>5.6.2</w:t>
      </w:r>
      <w:r w:rsidRPr="00A3140B">
        <w:rPr>
          <w:rtl/>
        </w:rPr>
        <w:tab/>
      </w:r>
      <w:r>
        <w:rPr>
          <w:rFonts w:hint="cs"/>
          <w:rtl/>
        </w:rPr>
        <w:t>التوافق</w:t>
      </w:r>
      <w:r w:rsidRPr="00A3140B">
        <w:rPr>
          <w:rtl/>
        </w:rPr>
        <w:t xml:space="preserve"> مع </w:t>
      </w:r>
      <w:r>
        <w:rPr>
          <w:rFonts w:hint="cs"/>
          <w:rtl/>
        </w:rPr>
        <w:t>القيمة الحدية ل</w:t>
      </w:r>
      <w:r w:rsidRPr="00A3140B">
        <w:rPr>
          <w:rtl/>
        </w:rPr>
        <w:t xml:space="preserve">كثافة تدفق القدرة </w:t>
      </w:r>
      <w:r>
        <w:rPr>
          <w:rFonts w:hint="cs"/>
          <w:rtl/>
        </w:rPr>
        <w:t>المكافئة</w:t>
      </w:r>
      <w:r w:rsidRPr="00A3140B">
        <w:rPr>
          <w:rtl/>
        </w:rPr>
        <w:t xml:space="preserve"> الناتجة عند مدار السواتل المستقرة بالنسبة إلى الأرض </w:t>
      </w:r>
      <w:r>
        <w:rPr>
          <w:lang w:val="en-US"/>
        </w:rPr>
        <w:t>(epfd</w:t>
      </w:r>
      <w:r>
        <w:rPr>
          <w:rFonts w:cs="Times New Roman"/>
          <w:lang w:val="en-US"/>
        </w:rPr>
        <w:t>↑</w:t>
      </w:r>
      <w:r>
        <w:rPr>
          <w:lang w:val="en-US"/>
        </w:rPr>
        <w:t>)</w:t>
      </w:r>
      <w:r>
        <w:rPr>
          <w:rFonts w:hint="cs"/>
          <w:rtl/>
        </w:rPr>
        <w:t xml:space="preserve"> عن محطات أرضية على النحو</w:t>
      </w:r>
      <w:r w:rsidRPr="00A3140B">
        <w:rPr>
          <w:rtl/>
        </w:rPr>
        <w:t xml:space="preserve"> </w:t>
      </w:r>
      <w:r>
        <w:rPr>
          <w:rFonts w:hint="cs"/>
          <w:rtl/>
        </w:rPr>
        <w:t>ال</w:t>
      </w:r>
      <w:r w:rsidRPr="00A3140B">
        <w:rPr>
          <w:rtl/>
        </w:rPr>
        <w:t xml:space="preserve">مبين في الجدول </w:t>
      </w:r>
      <w:r>
        <w:rPr>
          <w:b/>
          <w:bCs/>
        </w:rPr>
        <w:t>2-22</w:t>
      </w:r>
      <w:r w:rsidRPr="00A3140B">
        <w:rPr>
          <w:rtl/>
        </w:rPr>
        <w:t xml:space="preserve"> (الرقم </w:t>
      </w:r>
      <w:r>
        <w:rPr>
          <w:b/>
          <w:bCs/>
        </w:rPr>
        <w:t>5D.22</w:t>
      </w:r>
      <w:r w:rsidRPr="00A3140B">
        <w:rPr>
          <w:rtl/>
        </w:rPr>
        <w:t>)؛</w:t>
      </w:r>
    </w:p>
    <w:p w14:paraId="3EBD6A02" w14:textId="5E737F3E" w:rsidR="00D22435" w:rsidRDefault="00D22435" w:rsidP="002E3CD8">
      <w:pPr>
        <w:tabs>
          <w:tab w:val="clear" w:pos="794"/>
          <w:tab w:val="clear" w:pos="1191"/>
          <w:tab w:val="clear" w:pos="1588"/>
          <w:tab w:val="clear" w:pos="1985"/>
        </w:tabs>
        <w:spacing w:before="60"/>
        <w:rPr>
          <w:bCs/>
          <w:lang w:bidi="ar-EG"/>
        </w:rPr>
      </w:pPr>
      <w:r w:rsidRPr="0037313D">
        <w:t>6.6.2</w:t>
      </w:r>
      <w:r w:rsidRPr="0037313D">
        <w:rPr>
          <w:rtl/>
        </w:rPr>
        <w:tab/>
      </w:r>
      <w:r w:rsidR="00E33FD3" w:rsidRPr="00E33FD3">
        <w:rPr>
          <w:rtl/>
          <w:lang w:bidi="ar-EG"/>
        </w:rPr>
        <w:t xml:space="preserve">التوافق </w:t>
      </w:r>
      <w:r w:rsidR="00E33FD3" w:rsidRPr="00E33FD3">
        <w:rPr>
          <w:rtl/>
        </w:rPr>
        <w:t xml:space="preserve">مع </w:t>
      </w:r>
      <w:r w:rsidR="00E33FD3" w:rsidRPr="00E33FD3">
        <w:rPr>
          <w:rtl/>
          <w:lang w:bidi="ar-EG"/>
        </w:rPr>
        <w:t>القيمة الحدية ل</w:t>
      </w:r>
      <w:r w:rsidR="00E33FD3" w:rsidRPr="00E33FD3">
        <w:rPr>
          <w:rtl/>
        </w:rPr>
        <w:t xml:space="preserve">مصدر التداخل الواحد، المحددة في الرقم </w:t>
      </w:r>
      <w:r w:rsidR="00E33FD3" w:rsidRPr="00E33FD3">
        <w:rPr>
          <w:b/>
          <w:bCs/>
          <w:lang w:bidi="ar-EG"/>
        </w:rPr>
        <w:t>5L.22</w:t>
      </w:r>
      <w:r w:rsidR="00E33FD3" w:rsidRPr="00E33FD3">
        <w:rPr>
          <w:rtl/>
          <w:lang w:bidi="ar-EG"/>
        </w:rPr>
        <w:t xml:space="preserve"> </w:t>
      </w:r>
      <w:r w:rsidR="00E33FD3" w:rsidRPr="00E33FD3">
        <w:rPr>
          <w:rtl/>
        </w:rPr>
        <w:t>للأنظمة الساتلية غير المستقرة بالنسبة إلى الأرض في الخدمة الثابتة الساتلية</w:t>
      </w:r>
      <w:r w:rsidRPr="0037313D">
        <w:rPr>
          <w:rFonts w:hint="cs"/>
          <w:rtl/>
          <w:lang w:bidi="ar-EG"/>
        </w:rPr>
        <w:t>؛</w:t>
      </w:r>
      <w:r>
        <w:rPr>
          <w:rFonts w:hint="eastAsia"/>
          <w:rtl/>
          <w:lang w:bidi="ar-EG"/>
        </w:rPr>
        <w:t> </w:t>
      </w:r>
    </w:p>
    <w:p w14:paraId="0E3661F1" w14:textId="6E75F856" w:rsidR="00E33FD3" w:rsidRPr="00E33FD3" w:rsidRDefault="00E33FD3" w:rsidP="002E3CD8">
      <w:pPr>
        <w:tabs>
          <w:tab w:val="clear" w:pos="794"/>
          <w:tab w:val="clear" w:pos="1191"/>
          <w:tab w:val="clear" w:pos="1588"/>
          <w:tab w:val="clear" w:pos="1985"/>
        </w:tabs>
        <w:spacing w:before="60"/>
        <w:rPr>
          <w:bCs/>
          <w:lang w:val="en-US" w:bidi="ar-EG"/>
        </w:rPr>
      </w:pPr>
      <w:r w:rsidRPr="00E33FD3">
        <w:rPr>
          <w:lang w:val="en-US" w:bidi="ar-EG"/>
        </w:rPr>
        <w:t>7.6.2</w:t>
      </w:r>
      <w:r w:rsidRPr="00E33FD3">
        <w:rPr>
          <w:rFonts w:hint="cs"/>
          <w:rtl/>
        </w:rPr>
        <w:tab/>
      </w:r>
      <w:r w:rsidRPr="00E33FD3">
        <w:rPr>
          <w:rFonts w:hint="cs"/>
          <w:rtl/>
          <w:lang w:bidi="ar-EG"/>
        </w:rPr>
        <w:t xml:space="preserve">التوافق مع القيمة الحدية لكثافة تدفق القدرة </w:t>
      </w:r>
      <w:r w:rsidRPr="00E33FD3">
        <w:rPr>
          <w:lang w:val="en-US" w:bidi="ar-EG"/>
        </w:rPr>
        <w:t>(pfd)</w:t>
      </w:r>
      <w:r w:rsidRPr="00E33FD3">
        <w:rPr>
          <w:rtl/>
          <w:lang w:bidi="ar-EG"/>
        </w:rPr>
        <w:t xml:space="preserve"> </w:t>
      </w:r>
      <w:r w:rsidRPr="00E33FD3">
        <w:rPr>
          <w:rFonts w:hint="cs"/>
          <w:rtl/>
        </w:rPr>
        <w:t xml:space="preserve">عند مدار السواتل المستقرة بالنسبة إلى الأرض عن محطات أرضية على النحو المحدد في أحكام الرقم </w:t>
      </w:r>
      <w:r w:rsidRPr="00E33FD3">
        <w:rPr>
          <w:b/>
          <w:bCs/>
          <w:lang w:val="en-US" w:bidi="ar-EG"/>
        </w:rPr>
        <w:t>40.22</w:t>
      </w:r>
      <w:r w:rsidRPr="00E33FD3">
        <w:rPr>
          <w:rFonts w:hint="cs"/>
          <w:rtl/>
          <w:lang w:bidi="ar-EG"/>
        </w:rPr>
        <w:t>؛</w:t>
      </w:r>
    </w:p>
    <w:p w14:paraId="6ED84BA7" w14:textId="3EC4EFD5" w:rsidR="00E33FD3" w:rsidRDefault="00E33FD3" w:rsidP="002E3CD8">
      <w:pPr>
        <w:tabs>
          <w:tab w:val="clear" w:pos="794"/>
          <w:tab w:val="clear" w:pos="1191"/>
          <w:tab w:val="clear" w:pos="1588"/>
          <w:tab w:val="clear" w:pos="1985"/>
        </w:tabs>
        <w:spacing w:before="60"/>
        <w:rPr>
          <w:rtl/>
          <w:lang w:bidi="ar-EG"/>
        </w:rPr>
      </w:pPr>
      <w:r w:rsidRPr="00E33FD3">
        <w:rPr>
          <w:lang w:val="en-US" w:bidi="ar-EG"/>
        </w:rPr>
        <w:t>8.6.2</w:t>
      </w:r>
      <w:r w:rsidRPr="00E33FD3">
        <w:rPr>
          <w:rtl/>
        </w:rPr>
        <w:tab/>
        <w:t xml:space="preserve">التوافق مع القيم الحدية المنصوص عليها في الأرقام </w:t>
      </w:r>
      <w:r w:rsidRPr="00E33FD3">
        <w:rPr>
          <w:b/>
          <w:bCs/>
          <w:lang w:val="en-US" w:bidi="ar-EG"/>
        </w:rPr>
        <w:t>8.22</w:t>
      </w:r>
      <w:r w:rsidRPr="00E33FD3">
        <w:rPr>
          <w:rtl/>
        </w:rPr>
        <w:t xml:space="preserve"> و</w:t>
      </w:r>
      <w:r w:rsidRPr="00E33FD3">
        <w:rPr>
          <w:b/>
          <w:bCs/>
          <w:lang w:val="en-US" w:bidi="ar-EG"/>
        </w:rPr>
        <w:t>13.22</w:t>
      </w:r>
      <w:r w:rsidRPr="00E33FD3">
        <w:rPr>
          <w:rtl/>
        </w:rPr>
        <w:t xml:space="preserve"> و</w:t>
      </w:r>
      <w:r w:rsidRPr="00E33FD3">
        <w:rPr>
          <w:b/>
          <w:bCs/>
          <w:lang w:val="en-US" w:bidi="ar-EG"/>
        </w:rPr>
        <w:t>17.22</w:t>
      </w:r>
      <w:r w:rsidRPr="00E33FD3">
        <w:rPr>
          <w:rtl/>
        </w:rPr>
        <w:t xml:space="preserve"> و</w:t>
      </w:r>
      <w:r w:rsidRPr="00E33FD3">
        <w:rPr>
          <w:b/>
          <w:bCs/>
          <w:lang w:val="en-US" w:bidi="ar-EG"/>
        </w:rPr>
        <w:t>19.22</w:t>
      </w:r>
      <w:r w:rsidRPr="00E33FD3">
        <w:rPr>
          <w:rtl/>
          <w:lang w:bidi="ar-EG"/>
        </w:rPr>
        <w:t>.</w:t>
      </w:r>
      <w:r w:rsidR="003B1076">
        <w:rPr>
          <w:rFonts w:hint="cs"/>
          <w:rtl/>
          <w:lang w:bidi="ar-EG"/>
        </w:rPr>
        <w:t> </w:t>
      </w:r>
    </w:p>
    <w:p w14:paraId="0F1ADBCC" w14:textId="77777777" w:rsidR="00095778" w:rsidRPr="00A3140B" w:rsidRDefault="00095778" w:rsidP="002E3CD8">
      <w:pPr>
        <w:tabs>
          <w:tab w:val="clear" w:pos="794"/>
          <w:tab w:val="clear" w:pos="1191"/>
          <w:tab w:val="clear" w:pos="1588"/>
          <w:tab w:val="clear" w:pos="1985"/>
        </w:tabs>
        <w:spacing w:before="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14:paraId="146ECB12" w14:textId="77777777" w:rsidR="00095778" w:rsidRPr="00A3140B" w:rsidRDefault="00095778" w:rsidP="002E3CD8">
      <w:pPr>
        <w:tabs>
          <w:tab w:val="clear" w:pos="794"/>
          <w:tab w:val="clear" w:pos="1191"/>
          <w:tab w:val="clear" w:pos="1588"/>
          <w:tab w:val="clear" w:pos="1985"/>
        </w:tabs>
        <w:spacing w:before="60"/>
        <w:rPr>
          <w:rtl/>
        </w:rPr>
      </w:pPr>
      <w:r w:rsidRPr="002073DE">
        <w:rPr>
          <w:b/>
          <w:bCs/>
        </w:rPr>
        <w:t>4</w:t>
      </w:r>
      <w:r w:rsidRPr="00A3140B">
        <w:rPr>
          <w:rtl/>
        </w:rPr>
        <w:tab/>
      </w:r>
      <w:r w:rsidR="002073DE">
        <w:rPr>
          <w:rFonts w:hint="cs"/>
          <w:rtl/>
        </w:rPr>
        <w:t>(غير مستخدم)</w:t>
      </w:r>
    </w:p>
    <w:p w14:paraId="79714096" w14:textId="77777777" w:rsidR="00095778" w:rsidRPr="009C3E8A" w:rsidRDefault="00095778" w:rsidP="002E3CD8">
      <w:pPr>
        <w:pStyle w:val="Heading1"/>
        <w:spacing w:before="240"/>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14:paraId="08C7AC89" w14:textId="77777777" w:rsidR="00095778" w:rsidRPr="00A3140B" w:rsidRDefault="009C3E8A" w:rsidP="002E3CD8">
      <w:pPr>
        <w:tabs>
          <w:tab w:val="clear" w:pos="794"/>
          <w:tab w:val="clear" w:pos="1191"/>
          <w:tab w:val="clear" w:pos="1588"/>
          <w:tab w:val="clear" w:pos="1985"/>
        </w:tabs>
        <w:spacing w:before="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14:paraId="6F32C8ED" w14:textId="44336B1C" w:rsidR="00E81615" w:rsidRDefault="00E81615" w:rsidP="00DB2150">
      <w:pPr>
        <w:tabs>
          <w:tab w:val="clear" w:pos="794"/>
          <w:tab w:val="clear" w:pos="1191"/>
          <w:tab w:val="clear" w:pos="1588"/>
          <w:tab w:val="clear" w:pos="1985"/>
        </w:tabs>
        <w:rPr>
          <w:rtl/>
        </w:rPr>
      </w:pPr>
      <w:r>
        <w:rPr>
          <w:rtl/>
        </w:rPr>
        <w:br w:type="page"/>
      </w:r>
    </w:p>
    <w:p w14:paraId="31DA8EB0" w14:textId="77777777"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مؤاتية. وتكون النتيجة غير مؤاتية أيضاً إذا وقع التردد المخصص على حافة نطاق ليس موزعاً للخدمة.</w:t>
      </w:r>
    </w:p>
    <w:p w14:paraId="28A0B76D" w14:textId="77777777"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مؤاتية.</w:t>
      </w:r>
    </w:p>
    <w:p w14:paraId="38A9A0FF" w14:textId="77777777"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تنظيمية غير مؤاتية.</w:t>
      </w:r>
    </w:p>
    <w:p w14:paraId="5E922CA7" w14:textId="77777777"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14:paraId="28C7F097"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14:paraId="1965963E"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14:paraId="694183A4" w14:textId="77777777"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14:paraId="1164107C" w14:textId="77777777" w:rsidR="00095778" w:rsidRPr="00A3140B" w:rsidRDefault="0079121C" w:rsidP="00027BCD">
      <w:pPr>
        <w:pStyle w:val="enumlev1"/>
        <w:spacing w:before="240"/>
        <w:rPr>
          <w:rtl/>
        </w:rPr>
      </w:pPr>
      <w:r>
        <w:rPr>
          <w:rFonts w:hint="cs"/>
          <w:i/>
          <w:iCs/>
          <w:rtl/>
          <w:lang w:bidi="ar-EG"/>
        </w:rPr>
        <w:t xml:space="preserve"> </w:t>
      </w:r>
      <w:r w:rsidR="00095778" w:rsidRPr="00A3140B">
        <w:rPr>
          <w:i/>
          <w:iCs/>
          <w:rtl/>
        </w:rPr>
        <w:t>أ )</w:t>
      </w:r>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14:paraId="46D919B9" w14:textId="77777777"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14:paraId="11BC9C49" w14:textId="77777777" w:rsidR="00095778" w:rsidRPr="00A3140B" w:rsidRDefault="00C81231" w:rsidP="00027BCD">
      <w:pPr>
        <w:pStyle w:val="enumlev1"/>
        <w:spacing w:before="240"/>
        <w:rPr>
          <w:rtl/>
        </w:rPr>
      </w:pPr>
      <w:r>
        <w:rPr>
          <w:i/>
          <w:iCs/>
          <w:rtl/>
        </w:rPr>
        <w:t>ج</w:t>
      </w:r>
      <w:r w:rsidR="00095778" w:rsidRPr="00A3140B">
        <w:rPr>
          <w:i/>
          <w:iCs/>
          <w:rtl/>
        </w:rPr>
        <w:t>)</w:t>
      </w:r>
      <w:r w:rsidR="00095778" w:rsidRPr="00A3140B">
        <w:rPr>
          <w:rtl/>
        </w:rPr>
        <w:tab/>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السواتل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مؤاتية إذا وقعت منطقة الخدمة بأكملها في الإقليم الذي جرى </w:t>
      </w:r>
      <w:r w:rsidR="00707819">
        <w:rPr>
          <w:rFonts w:hint="cs"/>
          <w:rtl/>
        </w:rPr>
        <w:t>له</w:t>
      </w:r>
      <w:r w:rsidR="00095778" w:rsidRPr="00A3140B">
        <w:rPr>
          <w:rtl/>
        </w:rPr>
        <w:t xml:space="preserve"> التوزيع وتكون غير مؤاتية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14:paraId="0BC45A57" w14:textId="77777777" w:rsidR="00B85B61" w:rsidRDefault="00B85B61" w:rsidP="00027BCD">
      <w:pPr>
        <w:pStyle w:val="enumlev1"/>
        <w:spacing w:before="240"/>
        <w:rPr>
          <w:i/>
          <w:iCs/>
          <w:rtl/>
        </w:rPr>
      </w:pPr>
      <w:r>
        <w:rPr>
          <w:i/>
          <w:iCs/>
          <w:rtl/>
        </w:rPr>
        <w:br w:type="page"/>
      </w:r>
    </w:p>
    <w:p w14:paraId="06CA6977" w14:textId="77777777" w:rsidR="00095778" w:rsidRPr="00A3140B" w:rsidRDefault="00095778" w:rsidP="00027BCD">
      <w:pPr>
        <w:pStyle w:val="enumlev1"/>
        <w:spacing w:before="240"/>
        <w:rPr>
          <w:rtl/>
        </w:rPr>
      </w:pPr>
      <w:r w:rsidRPr="00A3140B">
        <w:rPr>
          <w:i/>
          <w:iCs/>
          <w:rtl/>
        </w:rPr>
        <w:lastRenderedPageBreak/>
        <w:t>د )</w:t>
      </w:r>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14:paraId="1E3CB401" w14:textId="77777777" w:rsidR="00095778" w:rsidRPr="00A3140B" w:rsidRDefault="00095778" w:rsidP="00B85B61">
      <w:pPr>
        <w:pStyle w:val="enumlev1"/>
        <w:spacing w:before="240"/>
        <w:rPr>
          <w:rtl/>
        </w:rPr>
      </w:pPr>
      <w:r>
        <w:rPr>
          <w:rFonts w:hint="cs"/>
          <w:i/>
          <w:iCs/>
          <w:rtl/>
        </w:rPr>
        <w:t xml:space="preserve">ﻫ </w:t>
      </w:r>
      <w:r w:rsidRPr="00A3140B">
        <w:rPr>
          <w:i/>
          <w:iCs/>
          <w:rtl/>
        </w:rPr>
        <w:t>)</w:t>
      </w:r>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14:paraId="19D23F91" w14:textId="77777777" w:rsidR="00095778" w:rsidRPr="00A3140B" w:rsidRDefault="00095778" w:rsidP="00027BCD">
      <w:pPr>
        <w:pStyle w:val="enumlev1"/>
        <w:spacing w:before="240"/>
        <w:rPr>
          <w:rtl/>
        </w:rPr>
      </w:pPr>
      <w:r w:rsidRPr="00A3140B">
        <w:rPr>
          <w:i/>
          <w:iCs/>
          <w:rtl/>
        </w:rPr>
        <w:t>و )</w:t>
      </w:r>
      <w:r w:rsidRPr="00A3140B">
        <w:rPr>
          <w:rtl/>
        </w:rPr>
        <w:tab/>
        <w:t xml:space="preserve">تتمتع المحطة الفضائية </w:t>
      </w:r>
      <w:r w:rsidRPr="001405A0">
        <w:rPr>
          <w:i/>
          <w:iCs/>
          <w:rtl/>
        </w:rPr>
        <w:t>"بمنطقة تغطية"</w:t>
      </w:r>
      <w:r w:rsidRPr="00A3140B">
        <w:rPr>
          <w:rtl/>
        </w:rPr>
        <w:t xml:space="preserve"> تشمل عموماً </w:t>
      </w:r>
      <w:r w:rsidRPr="001405A0">
        <w:rPr>
          <w:i/>
          <w:iCs/>
          <w:rtl/>
        </w:rPr>
        <w:t>"منطقة الخدمة"</w:t>
      </w:r>
      <w:r w:rsidRPr="00A3140B">
        <w:rPr>
          <w:rtl/>
        </w:rPr>
        <w:t xml:space="preserve">.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14:paraId="31DD4FCE" w14:textId="77777777"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المؤاتية تكون مصحوبة بدلالة تبين الوضع القانوني المستمد من أدنى فئتي التوزيع هاتين.</w:t>
      </w:r>
    </w:p>
    <w:p w14:paraId="124B592C" w14:textId="77777777"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14:paraId="6FA89D76" w14:textId="77777777"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14:paraId="32ADA5B7" w14:textId="77777777" w:rsidR="008B16A0" w:rsidRDefault="00095778" w:rsidP="00027BCD">
      <w:pPr>
        <w:tabs>
          <w:tab w:val="clear" w:pos="794"/>
          <w:tab w:val="clear" w:pos="1191"/>
          <w:tab w:val="clear" w:pos="1588"/>
          <w:tab w:val="clear" w:pos="1985"/>
        </w:tabs>
        <w:spacing w:before="240"/>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مؤاتية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14:paraId="4FBA450D" w14:textId="3CB09B54" w:rsidR="00072142" w:rsidRDefault="00072142" w:rsidP="00027BCD">
      <w:pPr>
        <w:tabs>
          <w:tab w:val="clear" w:pos="794"/>
          <w:tab w:val="clear" w:pos="1191"/>
          <w:tab w:val="clear" w:pos="1588"/>
          <w:tab w:val="clear" w:pos="1985"/>
        </w:tabs>
        <w:spacing w:before="240"/>
      </w:pPr>
      <w:r>
        <w:br w:type="page"/>
      </w:r>
    </w:p>
    <w:p w14:paraId="457D4D0E" w14:textId="4F7E0621" w:rsidR="000506BC" w:rsidRPr="00BB7C4E" w:rsidRDefault="000506BC" w:rsidP="000506BC">
      <w:pPr>
        <w:rPr>
          <w:lang w:val="en-US" w:bidi="ar-EG"/>
        </w:rPr>
      </w:pPr>
      <w:r w:rsidRPr="002531E9">
        <w:rPr>
          <w:lang w:bidi="ar-EG"/>
        </w:rPr>
        <w:lastRenderedPageBreak/>
        <w:t>8</w:t>
      </w:r>
      <w:r w:rsidRPr="002531E9">
        <w:rPr>
          <w:lang w:bidi="ar-EG"/>
        </w:rPr>
        <w:tab/>
      </w:r>
      <w:r w:rsidRPr="002531E9">
        <w:rPr>
          <w:rtl/>
          <w:lang w:bidi="ar-EG"/>
        </w:rPr>
        <w:t xml:space="preserve">فيما يتعلق بفحص المطابقة مع حدود القدرة، بما في ذلك حدود كثافة تدفق القدرة وحدود القدرة المشعة المكافئة </w:t>
      </w:r>
      <w:r w:rsidRPr="002531E9">
        <w:rPr>
          <w:rFonts w:hint="eastAsia"/>
          <w:rtl/>
          <w:lang w:bidi="ar-EG"/>
        </w:rPr>
        <w:t>المتناحية</w:t>
      </w:r>
      <w:r w:rsidRPr="002531E9">
        <w:rPr>
          <w:rtl/>
          <w:lang w:bidi="ar-EG"/>
        </w:rPr>
        <w:t xml:space="preserve"> ( </w:t>
      </w:r>
      <w:r w:rsidRPr="002531E9">
        <w:rPr>
          <w:cs/>
          <w:lang w:bidi="ar-EG"/>
        </w:rPr>
        <w:t>‎</w:t>
      </w:r>
      <w:r w:rsidRPr="002531E9">
        <w:rPr>
          <w:lang w:bidi="ar-EG"/>
        </w:rPr>
        <w:t>e.i.r.p</w:t>
      </w:r>
      <w:r w:rsidRPr="002531E9">
        <w:rPr>
          <w:rtl/>
          <w:lang w:bidi="ar-EG"/>
        </w:rPr>
        <w:t xml:space="preserve">)‏، لاحظت اللجنة أن خصائص الإرسال </w:t>
      </w:r>
      <w:r w:rsidRPr="002531E9">
        <w:rPr>
          <w:rFonts w:hint="eastAsia"/>
          <w:rtl/>
          <w:lang w:bidi="ar-EG"/>
        </w:rPr>
        <w:t>المعرَّفة</w:t>
      </w:r>
      <w:r w:rsidRPr="002531E9">
        <w:rPr>
          <w:rtl/>
          <w:lang w:bidi="ar-EG"/>
        </w:rPr>
        <w:t xml:space="preserve"> </w:t>
      </w:r>
      <w:r w:rsidRPr="002531E9">
        <w:rPr>
          <w:rFonts w:hint="eastAsia"/>
          <w:rtl/>
          <w:lang w:bidi="ar-EG"/>
        </w:rPr>
        <w:t>ب</w:t>
      </w:r>
      <w:r w:rsidRPr="002531E9">
        <w:rPr>
          <w:rtl/>
          <w:lang w:bidi="ar-EG"/>
        </w:rPr>
        <w:t>مستوى بث تخصيص تردد</w:t>
      </w:r>
      <w:r w:rsidRPr="002531E9">
        <w:rPr>
          <w:rFonts w:hint="eastAsia"/>
          <w:rtl/>
          <w:lang w:bidi="ar-EG"/>
        </w:rPr>
        <w:t>ي</w:t>
      </w:r>
      <w:r w:rsidRPr="002531E9">
        <w:rPr>
          <w:rtl/>
          <w:lang w:bidi="ar-EG"/>
        </w:rPr>
        <w:t xml:space="preserve"> ت</w:t>
      </w:r>
      <w:r w:rsidRPr="002531E9">
        <w:rPr>
          <w:rFonts w:hint="eastAsia"/>
          <w:rtl/>
          <w:lang w:bidi="ar-EG"/>
        </w:rPr>
        <w:t>ُ</w:t>
      </w:r>
      <w:r w:rsidRPr="002531E9">
        <w:rPr>
          <w:rtl/>
          <w:lang w:bidi="ar-EG"/>
        </w:rPr>
        <w:t>ست</w:t>
      </w:r>
      <w:r w:rsidRPr="002531E9">
        <w:rPr>
          <w:rFonts w:hint="eastAsia"/>
          <w:rtl/>
          <w:lang w:bidi="ar-EG"/>
        </w:rPr>
        <w:t>ع</w:t>
      </w:r>
      <w:r w:rsidRPr="002531E9">
        <w:rPr>
          <w:rtl/>
          <w:lang w:bidi="ar-EG"/>
        </w:rPr>
        <w:t>م</w:t>
      </w:r>
      <w:r w:rsidRPr="002531E9">
        <w:rPr>
          <w:rFonts w:hint="eastAsia"/>
          <w:rtl/>
          <w:lang w:bidi="ar-EG"/>
        </w:rPr>
        <w:t>ل</w:t>
      </w:r>
      <w:r w:rsidRPr="002531E9">
        <w:rPr>
          <w:rtl/>
          <w:lang w:bidi="ar-EG"/>
        </w:rPr>
        <w:t xml:space="preserve"> مع خصائص كسب الهوائي المصاحب. و</w:t>
      </w:r>
      <w:r w:rsidRPr="002531E9">
        <w:rPr>
          <w:rFonts w:hint="eastAsia"/>
          <w:rtl/>
          <w:lang w:bidi="ar-EG"/>
        </w:rPr>
        <w:t>تُشتق</w:t>
      </w:r>
      <w:r w:rsidRPr="002531E9">
        <w:rPr>
          <w:rtl/>
          <w:lang w:bidi="ar-EG"/>
        </w:rPr>
        <w:t xml:space="preserve"> </w:t>
      </w:r>
      <w:r w:rsidRPr="002531E9">
        <w:rPr>
          <w:rFonts w:hint="eastAsia"/>
          <w:rtl/>
          <w:lang w:bidi="ar-EG"/>
        </w:rPr>
        <w:t>م</w:t>
      </w:r>
      <w:r w:rsidRPr="002531E9">
        <w:rPr>
          <w:rtl/>
          <w:lang w:bidi="ar-EG"/>
        </w:rPr>
        <w:t>س</w:t>
      </w:r>
      <w:r w:rsidRPr="002531E9">
        <w:rPr>
          <w:rFonts w:hint="eastAsia"/>
          <w:rtl/>
          <w:lang w:bidi="ar-EG"/>
        </w:rPr>
        <w:t>ت</w:t>
      </w:r>
      <w:r w:rsidRPr="002531E9">
        <w:rPr>
          <w:rtl/>
          <w:lang w:bidi="ar-EG"/>
        </w:rPr>
        <w:t>ويات القدرة المرس</w:t>
      </w:r>
      <w:r w:rsidRPr="002531E9">
        <w:rPr>
          <w:rFonts w:hint="eastAsia"/>
          <w:rtl/>
          <w:lang w:bidi="ar-EG"/>
        </w:rPr>
        <w:t>َ</w:t>
      </w:r>
      <w:r w:rsidRPr="002531E9">
        <w:rPr>
          <w:rtl/>
          <w:lang w:bidi="ar-EG"/>
        </w:rPr>
        <w:t xml:space="preserve">لة </w:t>
      </w:r>
      <w:r w:rsidRPr="002531E9">
        <w:rPr>
          <w:rFonts w:hint="eastAsia"/>
          <w:rtl/>
          <w:lang w:bidi="ar-EG"/>
        </w:rPr>
        <w:t>في</w:t>
      </w:r>
      <w:r w:rsidRPr="002531E9">
        <w:rPr>
          <w:rtl/>
          <w:lang w:bidi="ar-EG"/>
        </w:rPr>
        <w:t xml:space="preserve"> التذييل </w:t>
      </w:r>
      <w:r>
        <w:rPr>
          <w:b/>
          <w:bCs/>
          <w:lang w:bidi="ar-EG"/>
        </w:rPr>
        <w:t>4</w:t>
      </w:r>
      <w:r w:rsidRPr="002531E9">
        <w:rPr>
          <w:rtl/>
          <w:lang w:bidi="ar-EG"/>
        </w:rPr>
        <w:t xml:space="preserve"> من بند</w:t>
      </w:r>
      <w:r w:rsidRPr="002531E9">
        <w:rPr>
          <w:rFonts w:hint="eastAsia"/>
          <w:rtl/>
          <w:lang w:bidi="ar-EG"/>
        </w:rPr>
        <w:t>ي</w:t>
      </w:r>
      <w:r w:rsidRPr="002531E9">
        <w:rPr>
          <w:rtl/>
          <w:lang w:bidi="ar-EG"/>
        </w:rPr>
        <w:t xml:space="preserve"> </w:t>
      </w:r>
      <w:r w:rsidRPr="002531E9">
        <w:rPr>
          <w:rFonts w:hint="eastAsia"/>
          <w:rtl/>
          <w:lang w:bidi="ar-EG"/>
        </w:rPr>
        <w:t>ال</w:t>
      </w:r>
      <w:r w:rsidRPr="002531E9">
        <w:rPr>
          <w:rtl/>
          <w:lang w:bidi="ar-EG"/>
        </w:rPr>
        <w:t xml:space="preserve">بيانات </w:t>
      </w:r>
      <w:r w:rsidRPr="002531E9">
        <w:rPr>
          <w:cs/>
          <w:lang w:bidi="ar-EG"/>
        </w:rPr>
        <w:t>‎</w:t>
      </w:r>
      <w:r w:rsidRPr="002531E9">
        <w:rPr>
          <w:lang w:bidi="ar-EG"/>
        </w:rPr>
        <w:t>8.C</w:t>
      </w:r>
      <w:r w:rsidRPr="002531E9">
        <w:rPr>
          <w:rtl/>
          <w:lang w:bidi="ar-EG"/>
        </w:rPr>
        <w:t>.‏أ.</w:t>
      </w:r>
      <w:r w:rsidRPr="002531E9">
        <w:rPr>
          <w:cs/>
          <w:lang w:bidi="ar-EG"/>
        </w:rPr>
        <w:t>‎</w:t>
      </w:r>
      <w:r w:rsidRPr="002531E9">
        <w:rPr>
          <w:lang w:bidi="ar-EG"/>
        </w:rPr>
        <w:t>8.C/1</w:t>
      </w:r>
      <w:r w:rsidRPr="002531E9">
        <w:rPr>
          <w:rtl/>
          <w:lang w:bidi="ar-EG"/>
        </w:rPr>
        <w:t>.‏ب.</w:t>
      </w:r>
      <w:r w:rsidRPr="002531E9">
        <w:rPr>
          <w:cs/>
          <w:lang w:bidi="ar-EG"/>
        </w:rPr>
        <w:t>‎</w:t>
      </w:r>
      <w:r>
        <w:rPr>
          <w:lang w:bidi="ar-EG"/>
        </w:rPr>
        <w:t>1</w:t>
      </w:r>
      <w:r w:rsidRPr="002531E9">
        <w:rPr>
          <w:rtl/>
          <w:lang w:bidi="ar-EG"/>
        </w:rPr>
        <w:t xml:space="preserve"> - قدرة الذروة القصوى/الكلية للغلاف والبندين </w:t>
      </w:r>
      <w:r w:rsidRPr="002531E9">
        <w:rPr>
          <w:lang w:bidi="ar-EG"/>
        </w:rPr>
        <w:t>8.C</w:t>
      </w:r>
      <w:r w:rsidRPr="002531E9">
        <w:rPr>
          <w:rtl/>
          <w:lang w:bidi="ar-EG"/>
        </w:rPr>
        <w:t>.‏أ.</w:t>
      </w:r>
      <w:r w:rsidRPr="002531E9">
        <w:rPr>
          <w:cs/>
          <w:lang w:bidi="ar-EG"/>
        </w:rPr>
        <w:t>‎</w:t>
      </w:r>
      <w:r w:rsidRPr="002531E9">
        <w:rPr>
          <w:lang w:bidi="ar-EG"/>
        </w:rPr>
        <w:t>8.C/2</w:t>
      </w:r>
      <w:r w:rsidRPr="002531E9">
        <w:rPr>
          <w:rtl/>
          <w:lang w:bidi="ar-EG"/>
        </w:rPr>
        <w:t>.‏ب.</w:t>
      </w:r>
      <w:r w:rsidRPr="002531E9">
        <w:rPr>
          <w:cs/>
          <w:lang w:bidi="ar-EG"/>
        </w:rPr>
        <w:t>‎</w:t>
      </w:r>
      <w:r w:rsidRPr="002531E9">
        <w:rPr>
          <w:lang w:bidi="ar-EG"/>
        </w:rPr>
        <w:t>2</w:t>
      </w:r>
      <w:r w:rsidRPr="002531E9">
        <w:rPr>
          <w:rtl/>
          <w:lang w:bidi="ar-EG"/>
        </w:rPr>
        <w:t xml:space="preserve"> - ‏الكثافة القصوى للقدرة . وقررت اللجنة </w:t>
      </w:r>
      <w:r w:rsidRPr="002531E9">
        <w:rPr>
          <w:rFonts w:hint="eastAsia"/>
          <w:rtl/>
          <w:lang w:bidi="ar-EG"/>
        </w:rPr>
        <w:t>تعذر</w:t>
      </w:r>
      <w:r w:rsidRPr="002531E9">
        <w:rPr>
          <w:rtl/>
          <w:lang w:bidi="ar-EG"/>
        </w:rPr>
        <w:t xml:space="preserve"> </w:t>
      </w:r>
      <w:r w:rsidRPr="002531E9">
        <w:rPr>
          <w:rFonts w:hint="eastAsia"/>
          <w:rtl/>
          <w:lang w:bidi="ar-EG"/>
        </w:rPr>
        <w:t>استعمال</w:t>
      </w:r>
      <w:r w:rsidRPr="002531E9">
        <w:rPr>
          <w:rtl/>
          <w:lang w:bidi="ar-EG"/>
        </w:rPr>
        <w:t xml:space="preserve"> عناصر أخرى في التذييل </w:t>
      </w:r>
      <w:r w:rsidRPr="002531E9">
        <w:rPr>
          <w:b/>
          <w:bCs/>
          <w:cs/>
          <w:lang w:bidi="ar-EG"/>
        </w:rPr>
        <w:t>‎</w:t>
      </w:r>
      <w:r w:rsidRPr="002531E9">
        <w:rPr>
          <w:b/>
          <w:bCs/>
          <w:lang w:bidi="ar-EG"/>
        </w:rPr>
        <w:t>4</w:t>
      </w:r>
      <w:r w:rsidRPr="002531E9">
        <w:rPr>
          <w:rtl/>
          <w:lang w:bidi="ar-EG"/>
        </w:rPr>
        <w:t xml:space="preserve"> ‏</w:t>
      </w:r>
      <w:r w:rsidRPr="002531E9">
        <w:rPr>
          <w:rFonts w:hint="eastAsia"/>
          <w:rtl/>
          <w:lang w:bidi="ar-EG"/>
        </w:rPr>
        <w:t>تقدم</w:t>
      </w:r>
      <w:r w:rsidRPr="002531E9">
        <w:rPr>
          <w:rtl/>
          <w:lang w:bidi="ar-EG"/>
        </w:rPr>
        <w:t xml:space="preserve"> إما القدرة </w:t>
      </w:r>
      <w:r w:rsidRPr="002531E9">
        <w:rPr>
          <w:cs/>
          <w:lang w:bidi="ar-EG"/>
        </w:rPr>
        <w:t>‎</w:t>
      </w:r>
      <w:r w:rsidRPr="002531E9">
        <w:rPr>
          <w:rtl/>
          <w:lang w:bidi="ar-EG"/>
        </w:rPr>
        <w:t xml:space="preserve">المشعة المكافئة </w:t>
      </w:r>
      <w:r w:rsidRPr="002531E9">
        <w:rPr>
          <w:rFonts w:hint="eastAsia"/>
          <w:rtl/>
          <w:lang w:bidi="ar-EG"/>
        </w:rPr>
        <w:t>المتناحية</w:t>
      </w:r>
      <w:r w:rsidRPr="002531E9">
        <w:rPr>
          <w:rtl/>
          <w:lang w:bidi="ar-EG"/>
        </w:rPr>
        <w:t xml:space="preserve"> ‏القصوى أو متوسط ذروة حزمة هذه القدرة كقيمة وحيدة أو كدالة لزاوية الارتفاع (بنود بيانات التذييل </w:t>
      </w:r>
      <w:r>
        <w:rPr>
          <w:b/>
          <w:bCs/>
          <w:lang w:bidi="ar-EG"/>
        </w:rPr>
        <w:t>4</w:t>
      </w:r>
      <w:r w:rsidRPr="002531E9">
        <w:rPr>
          <w:rtl/>
          <w:lang w:bidi="ar-EG"/>
        </w:rPr>
        <w:t xml:space="preserve">: </w:t>
      </w:r>
      <w:r w:rsidRPr="002531E9">
        <w:rPr>
          <w:lang w:bidi="ar-EG"/>
        </w:rPr>
        <w:t>4.B</w:t>
      </w:r>
      <w:r w:rsidRPr="002531E9">
        <w:rPr>
          <w:rtl/>
          <w:lang w:bidi="ar-EG"/>
        </w:rPr>
        <w:t>.‏ب.</w:t>
      </w:r>
      <w:r w:rsidRPr="002531E9">
        <w:rPr>
          <w:cs/>
          <w:lang w:bidi="ar-EG"/>
        </w:rPr>
        <w:t>‎</w:t>
      </w:r>
      <w:r w:rsidRPr="002531E9">
        <w:rPr>
          <w:lang w:bidi="ar-EG"/>
        </w:rPr>
        <w:t>4</w:t>
      </w:r>
      <w:r w:rsidRPr="002531E9">
        <w:rPr>
          <w:rtl/>
          <w:lang w:bidi="ar-EG"/>
        </w:rPr>
        <w:t>.‏أ و</w:t>
      </w:r>
      <w:r w:rsidRPr="002531E9">
        <w:rPr>
          <w:cs/>
          <w:lang w:bidi="ar-EG"/>
        </w:rPr>
        <w:t>‎</w:t>
      </w:r>
      <w:r w:rsidRPr="002531E9">
        <w:rPr>
          <w:lang w:bidi="ar-EG"/>
        </w:rPr>
        <w:t>4.B</w:t>
      </w:r>
      <w:r w:rsidRPr="002531E9">
        <w:rPr>
          <w:rtl/>
          <w:lang w:bidi="ar-EG"/>
        </w:rPr>
        <w:t>.‏ب.</w:t>
      </w:r>
      <w:r w:rsidRPr="002531E9">
        <w:rPr>
          <w:cs/>
          <w:lang w:bidi="ar-EG"/>
        </w:rPr>
        <w:t>‎</w:t>
      </w:r>
      <w:r w:rsidRPr="002531E9">
        <w:rPr>
          <w:lang w:bidi="ar-EG"/>
        </w:rPr>
        <w:t>4</w:t>
      </w:r>
      <w:r w:rsidRPr="002531E9">
        <w:rPr>
          <w:rtl/>
          <w:lang w:bidi="ar-EG"/>
        </w:rPr>
        <w:t>.‏أ</w:t>
      </w:r>
      <w:r w:rsidRPr="002531E9">
        <w:rPr>
          <w:rFonts w:hint="eastAsia"/>
          <w:rtl/>
          <w:lang w:bidi="ar-EG"/>
        </w:rPr>
        <w:t> </w:t>
      </w:r>
      <w:r w:rsidRPr="002531E9">
        <w:rPr>
          <w:i/>
          <w:iCs/>
          <w:rtl/>
          <w:lang w:bidi="ar-EG"/>
        </w:rPr>
        <w:t>مكرر</w:t>
      </w:r>
      <w:r w:rsidRPr="002531E9">
        <w:rPr>
          <w:rFonts w:hint="eastAsia"/>
          <w:i/>
          <w:iCs/>
          <w:rtl/>
          <w:lang w:bidi="ar-EG"/>
        </w:rPr>
        <w:t>اً</w:t>
      </w:r>
      <w:r w:rsidRPr="002531E9">
        <w:rPr>
          <w:rtl/>
          <w:lang w:bidi="ar-EG"/>
        </w:rPr>
        <w:t xml:space="preserve">، </w:t>
      </w:r>
      <w:r w:rsidRPr="002531E9">
        <w:rPr>
          <w:rFonts w:hint="eastAsia"/>
          <w:rtl/>
          <w:lang w:bidi="ar-EG"/>
        </w:rPr>
        <w:t>و</w:t>
      </w:r>
      <w:r w:rsidRPr="002531E9">
        <w:rPr>
          <w:cs/>
          <w:lang w:bidi="ar-EG"/>
        </w:rPr>
        <w:t>‎</w:t>
      </w:r>
      <w:r w:rsidRPr="002531E9">
        <w:rPr>
          <w:lang w:bidi="ar-EG"/>
        </w:rPr>
        <w:t>4.B</w:t>
      </w:r>
      <w:r w:rsidRPr="002531E9">
        <w:rPr>
          <w:rtl/>
          <w:lang w:bidi="ar-EG"/>
        </w:rPr>
        <w:t>.‏ب.</w:t>
      </w:r>
      <w:r w:rsidRPr="002531E9">
        <w:rPr>
          <w:cs/>
          <w:lang w:bidi="ar-EG"/>
        </w:rPr>
        <w:t>‎</w:t>
      </w:r>
      <w:r w:rsidRPr="002531E9">
        <w:rPr>
          <w:lang w:bidi="ar-EG"/>
        </w:rPr>
        <w:t>4</w:t>
      </w:r>
      <w:r w:rsidRPr="002531E9">
        <w:rPr>
          <w:rtl/>
          <w:lang w:bidi="ar-EG"/>
        </w:rPr>
        <w:t>.‏أ</w:t>
      </w:r>
      <w:r w:rsidRPr="002531E9">
        <w:rPr>
          <w:rFonts w:hint="eastAsia"/>
          <w:rtl/>
          <w:lang w:bidi="ar-EG"/>
        </w:rPr>
        <w:t> </w:t>
      </w:r>
      <w:r w:rsidRPr="002531E9">
        <w:rPr>
          <w:i/>
          <w:iCs/>
          <w:rtl/>
          <w:lang w:bidi="ar-EG"/>
        </w:rPr>
        <w:t>مكرراً ثانياً</w:t>
      </w:r>
      <w:r w:rsidRPr="002531E9">
        <w:rPr>
          <w:rtl/>
          <w:lang w:bidi="ar-EG"/>
        </w:rPr>
        <w:t xml:space="preserve"> </w:t>
      </w:r>
      <w:r w:rsidRPr="002531E9">
        <w:rPr>
          <w:rFonts w:hint="eastAsia"/>
          <w:rtl/>
          <w:lang w:bidi="ar-EG"/>
        </w:rPr>
        <w:t>و</w:t>
      </w:r>
      <w:r w:rsidRPr="002531E9">
        <w:rPr>
          <w:lang w:bidi="ar-EG"/>
        </w:rPr>
        <w:t>B</w:t>
      </w:r>
      <w:r w:rsidRPr="002531E9">
        <w:rPr>
          <w:rtl/>
          <w:lang w:bidi="ar-EG"/>
        </w:rPr>
        <w:t>.</w:t>
      </w:r>
      <w:r>
        <w:rPr>
          <w:lang w:bidi="ar-EG"/>
        </w:rPr>
        <w:t>4</w:t>
      </w:r>
      <w:r w:rsidRPr="002531E9">
        <w:rPr>
          <w:rtl/>
          <w:lang w:bidi="ar-EG"/>
        </w:rPr>
        <w:t>.ب.</w:t>
      </w:r>
      <w:r>
        <w:rPr>
          <w:lang w:bidi="ar-EG"/>
        </w:rPr>
        <w:t>4</w:t>
      </w:r>
      <w:r w:rsidRPr="002531E9">
        <w:rPr>
          <w:rtl/>
          <w:lang w:bidi="ar-EG"/>
        </w:rPr>
        <w:t xml:space="preserve">.ب </w:t>
      </w:r>
      <w:r w:rsidRPr="002531E9">
        <w:rPr>
          <w:rFonts w:hint="eastAsia"/>
          <w:rtl/>
          <w:lang w:bidi="ar-EG"/>
        </w:rPr>
        <w:t>و</w:t>
      </w:r>
      <w:r w:rsidRPr="002531E9">
        <w:rPr>
          <w:lang w:bidi="ar-EG"/>
        </w:rPr>
        <w:t>B</w:t>
      </w:r>
      <w:r w:rsidRPr="002531E9">
        <w:rPr>
          <w:rtl/>
          <w:lang w:bidi="ar-EG"/>
        </w:rPr>
        <w:t>.</w:t>
      </w:r>
      <w:r>
        <w:rPr>
          <w:lang w:bidi="ar-EG"/>
        </w:rPr>
        <w:t>4</w:t>
      </w:r>
      <w:r w:rsidRPr="002531E9">
        <w:rPr>
          <w:rtl/>
          <w:lang w:bidi="ar-EG"/>
        </w:rPr>
        <w:t>.ب.</w:t>
      </w:r>
      <w:r>
        <w:rPr>
          <w:lang w:bidi="ar-EG"/>
        </w:rPr>
        <w:t>4</w:t>
      </w:r>
      <w:r w:rsidRPr="002531E9">
        <w:rPr>
          <w:rtl/>
          <w:lang w:bidi="ar-EG"/>
        </w:rPr>
        <w:t xml:space="preserve">.ج </w:t>
      </w:r>
      <w:r w:rsidRPr="002531E9">
        <w:rPr>
          <w:rFonts w:hint="eastAsia"/>
          <w:rtl/>
          <w:lang w:bidi="ar-EG"/>
        </w:rPr>
        <w:t>و</w:t>
      </w:r>
      <w:r w:rsidRPr="002531E9">
        <w:rPr>
          <w:lang w:bidi="ar-EG"/>
        </w:rPr>
        <w:t>B</w:t>
      </w:r>
      <w:r w:rsidRPr="002531E9">
        <w:rPr>
          <w:rtl/>
          <w:lang w:bidi="ar-EG"/>
        </w:rPr>
        <w:t>.</w:t>
      </w:r>
      <w:r>
        <w:rPr>
          <w:lang w:bidi="ar-EG"/>
        </w:rPr>
        <w:t>4</w:t>
      </w:r>
      <w:r w:rsidRPr="002531E9">
        <w:rPr>
          <w:rtl/>
          <w:lang w:bidi="ar-EG"/>
        </w:rPr>
        <w:t>.ب.</w:t>
      </w:r>
      <w:r>
        <w:rPr>
          <w:lang w:bidi="ar-EG"/>
        </w:rPr>
        <w:t>4</w:t>
      </w:r>
      <w:r w:rsidRPr="002531E9">
        <w:rPr>
          <w:rtl/>
          <w:lang w:bidi="ar-EG"/>
        </w:rPr>
        <w:t>.ج</w:t>
      </w:r>
      <w:r w:rsidRPr="002531E9">
        <w:rPr>
          <w:rFonts w:hint="eastAsia"/>
          <w:rtl/>
          <w:lang w:bidi="ar-EG"/>
        </w:rPr>
        <w:t> </w:t>
      </w:r>
      <w:r w:rsidRPr="002531E9">
        <w:rPr>
          <w:i/>
          <w:iCs/>
          <w:rtl/>
          <w:lang w:bidi="ar-EG"/>
        </w:rPr>
        <w:t xml:space="preserve">مكرراً </w:t>
      </w:r>
      <w:r w:rsidRPr="002531E9">
        <w:rPr>
          <w:rFonts w:hint="eastAsia"/>
          <w:rtl/>
          <w:lang w:bidi="ar-EG"/>
        </w:rPr>
        <w:t>و</w:t>
      </w:r>
      <w:r w:rsidRPr="002531E9">
        <w:rPr>
          <w:lang w:bidi="ar-EG"/>
        </w:rPr>
        <w:t>B</w:t>
      </w:r>
      <w:r w:rsidRPr="002531E9">
        <w:rPr>
          <w:rtl/>
          <w:lang w:bidi="ar-EG"/>
        </w:rPr>
        <w:t>.4.ب.4.ج</w:t>
      </w:r>
      <w:r w:rsidRPr="002531E9">
        <w:rPr>
          <w:rFonts w:hint="eastAsia"/>
          <w:rtl/>
          <w:lang w:bidi="ar-EG"/>
        </w:rPr>
        <w:t> </w:t>
      </w:r>
      <w:r w:rsidRPr="002531E9">
        <w:rPr>
          <w:i/>
          <w:iCs/>
          <w:rtl/>
          <w:lang w:bidi="ar-EG"/>
        </w:rPr>
        <w:t>مكرراً ثانياً</w:t>
      </w:r>
      <w:r w:rsidRPr="002531E9">
        <w:rPr>
          <w:rtl/>
          <w:lang w:bidi="ar-EG"/>
        </w:rPr>
        <w:t xml:space="preserve"> و</w:t>
      </w:r>
      <w:r w:rsidRPr="002531E9">
        <w:rPr>
          <w:lang w:bidi="ar-EG"/>
        </w:rPr>
        <w:t>4.B</w:t>
      </w:r>
      <w:r w:rsidRPr="002531E9">
        <w:rPr>
          <w:rtl/>
          <w:lang w:bidi="ar-EG"/>
        </w:rPr>
        <w:t>.‏ب.</w:t>
      </w:r>
      <w:r w:rsidRPr="002531E9">
        <w:rPr>
          <w:cs/>
          <w:lang w:bidi="ar-EG"/>
        </w:rPr>
        <w:t>‎</w:t>
      </w:r>
      <w:r w:rsidRPr="002531E9">
        <w:rPr>
          <w:lang w:bidi="ar-EG"/>
        </w:rPr>
        <w:t>4</w:t>
      </w:r>
      <w:r w:rsidRPr="002531E9">
        <w:rPr>
          <w:rtl/>
          <w:lang w:bidi="ar-EG"/>
        </w:rPr>
        <w:t>.‏</w:t>
      </w:r>
      <w:r w:rsidRPr="002531E9">
        <w:rPr>
          <w:rFonts w:hint="eastAsia"/>
          <w:rtl/>
          <w:lang w:bidi="ar-EG"/>
        </w:rPr>
        <w:t>د</w:t>
      </w:r>
      <w:r w:rsidRPr="002531E9">
        <w:rPr>
          <w:rtl/>
          <w:lang w:bidi="ar-EG"/>
        </w:rPr>
        <w:t>) لحساب القدرة المرس</w:t>
      </w:r>
      <w:r w:rsidRPr="002531E9">
        <w:rPr>
          <w:rFonts w:hint="eastAsia"/>
          <w:rtl/>
          <w:lang w:bidi="ar-EG"/>
        </w:rPr>
        <w:t>َ</w:t>
      </w:r>
      <w:r w:rsidRPr="002531E9">
        <w:rPr>
          <w:rtl/>
          <w:lang w:bidi="ar-EG"/>
        </w:rPr>
        <w:t xml:space="preserve">لة لأغراض الفحص بموجب الرقم </w:t>
      </w:r>
      <w:r w:rsidRPr="002531E9">
        <w:rPr>
          <w:b/>
          <w:bCs/>
          <w:cs/>
          <w:lang w:bidi="ar-EG"/>
        </w:rPr>
        <w:t>‎</w:t>
      </w:r>
      <w:r w:rsidRPr="002531E9">
        <w:rPr>
          <w:b/>
          <w:bCs/>
          <w:lang w:bidi="ar-EG"/>
        </w:rPr>
        <w:t>31.11</w:t>
      </w:r>
      <w:r w:rsidRPr="002531E9">
        <w:rPr>
          <w:rtl/>
          <w:lang w:bidi="ar-EG"/>
        </w:rPr>
        <w:t>. ‏</w:t>
      </w:r>
      <w:r w:rsidRPr="002531E9">
        <w:rPr>
          <w:rFonts w:hint="eastAsia"/>
          <w:rtl/>
          <w:lang w:bidi="ar-EG"/>
        </w:rPr>
        <w:t>ولكن</w:t>
      </w:r>
      <w:r w:rsidRPr="002531E9">
        <w:rPr>
          <w:rtl/>
          <w:lang w:bidi="ar-EG"/>
        </w:rPr>
        <w:t xml:space="preserve"> يمكن استعمال </w:t>
      </w:r>
      <w:r w:rsidRPr="002531E9">
        <w:rPr>
          <w:rFonts w:hint="eastAsia"/>
          <w:rtl/>
          <w:lang w:bidi="ar-EG"/>
        </w:rPr>
        <w:t>تلك</w:t>
      </w:r>
      <w:r w:rsidRPr="002531E9">
        <w:rPr>
          <w:rtl/>
          <w:lang w:bidi="ar-EG"/>
        </w:rPr>
        <w:t xml:space="preserve"> العناصر أثناء التنسيق الثنائي بين</w:t>
      </w:r>
      <w:r>
        <w:rPr>
          <w:rFonts w:hint="cs"/>
          <w:rtl/>
          <w:lang w:bidi="ar-EG"/>
        </w:rPr>
        <w:t> </w:t>
      </w:r>
      <w:r w:rsidRPr="002531E9">
        <w:rPr>
          <w:rtl/>
          <w:lang w:bidi="ar-EG"/>
        </w:rPr>
        <w:t>الإدارات.</w:t>
      </w:r>
      <w:r w:rsidRPr="002531E9">
        <w:rPr>
          <w:cs/>
          <w:lang w:bidi="ar-EG"/>
        </w:rPr>
        <w:t>‎</w:t>
      </w:r>
    </w:p>
    <w:p w14:paraId="06E4B662" w14:textId="5EAA80B6" w:rsidR="000506BC" w:rsidRDefault="000506BC" w:rsidP="000506BC">
      <w:pPr>
        <w:rPr>
          <w:lang w:bidi="ar-EG"/>
        </w:rPr>
      </w:pPr>
      <w:r>
        <w:rPr>
          <w:lang w:bidi="ar-EG"/>
        </w:rPr>
        <w:t>9</w:t>
      </w:r>
      <w:r>
        <w:rPr>
          <w:lang w:bidi="ar-EG"/>
        </w:rPr>
        <w:tab/>
      </w:r>
      <w:r w:rsidRPr="00A427FE">
        <w:rPr>
          <w:rtl/>
          <w:lang w:bidi="ar-EG"/>
        </w:rPr>
        <w:t>في الحالات التي لا</w:t>
      </w:r>
      <w:r>
        <w:rPr>
          <w:rFonts w:hint="cs"/>
          <w:rtl/>
          <w:lang w:bidi="ar-EG"/>
        </w:rPr>
        <w:t xml:space="preserve"> تكون </w:t>
      </w:r>
      <w:r w:rsidRPr="00A427FE">
        <w:rPr>
          <w:rtl/>
          <w:lang w:bidi="ar-EG"/>
        </w:rPr>
        <w:t>فيها</w:t>
      </w:r>
      <w:r w:rsidRPr="00873929">
        <w:rPr>
          <w:rtl/>
        </w:rPr>
        <w:t xml:space="preserve"> </w:t>
      </w:r>
      <w:r w:rsidRPr="00873929">
        <w:rPr>
          <w:rtl/>
          <w:lang w:bidi="ar-EG"/>
        </w:rPr>
        <w:t>الإدارة المبل</w:t>
      </w:r>
      <w:r>
        <w:rPr>
          <w:rFonts w:hint="cs"/>
          <w:rtl/>
          <w:lang w:bidi="ar-EG"/>
        </w:rPr>
        <w:t>ِّ</w:t>
      </w:r>
      <w:r w:rsidRPr="00873929">
        <w:rPr>
          <w:rtl/>
          <w:lang w:bidi="ar-EG"/>
        </w:rPr>
        <w:t>غة</w:t>
      </w:r>
      <w:r>
        <w:rPr>
          <w:rFonts w:hint="cs"/>
          <w:rtl/>
          <w:lang w:bidi="ar-EG"/>
        </w:rPr>
        <w:t xml:space="preserve"> عن</w:t>
      </w:r>
      <w:r w:rsidRPr="00B06A3F">
        <w:rPr>
          <w:rtl/>
        </w:rPr>
        <w:t xml:space="preserve"> </w:t>
      </w:r>
      <w:r w:rsidRPr="00B06A3F">
        <w:rPr>
          <w:rtl/>
          <w:lang w:bidi="ar-EG"/>
        </w:rPr>
        <w:t>تخصيصات ترددات وصلة خدمة</w:t>
      </w:r>
      <w:r>
        <w:rPr>
          <w:rFonts w:hint="cs"/>
          <w:rtl/>
          <w:lang w:bidi="ar-EG"/>
        </w:rPr>
        <w:t xml:space="preserve"> </w:t>
      </w:r>
      <w:r w:rsidRPr="00791671">
        <w:rPr>
          <w:rtl/>
          <w:lang w:bidi="ar-EG"/>
        </w:rPr>
        <w:t xml:space="preserve">الشبكة الساتلية أو النظام الساتلي (انظر المعلومات المقدمة بموجب بند البيانات </w:t>
      </w:r>
      <w:r w:rsidRPr="00791671">
        <w:rPr>
          <w:cs/>
          <w:lang w:bidi="ar-EG"/>
        </w:rPr>
        <w:t>‎</w:t>
      </w:r>
      <w:r w:rsidRPr="00791671">
        <w:rPr>
          <w:lang w:bidi="ar-EG"/>
        </w:rPr>
        <w:t>1.A</w:t>
      </w:r>
      <w:r w:rsidRPr="00791671">
        <w:rPr>
          <w:rtl/>
          <w:lang w:bidi="ar-EG"/>
        </w:rPr>
        <w:t xml:space="preserve">.‏ج </w:t>
      </w:r>
      <w:r w:rsidRPr="00791671">
        <w:rPr>
          <w:rFonts w:hint="cs"/>
          <w:rtl/>
          <w:lang w:bidi="ar-EG"/>
        </w:rPr>
        <w:t>في</w:t>
      </w:r>
      <w:r w:rsidRPr="00791671">
        <w:rPr>
          <w:rtl/>
          <w:lang w:bidi="ar-EG"/>
        </w:rPr>
        <w:t xml:space="preserve"> الملحق </w:t>
      </w:r>
      <w:r w:rsidRPr="00791671">
        <w:rPr>
          <w:cs/>
          <w:lang w:bidi="ar-EG"/>
        </w:rPr>
        <w:t>‎</w:t>
      </w:r>
      <w:r w:rsidRPr="00791671">
        <w:rPr>
          <w:lang w:bidi="ar-EG"/>
        </w:rPr>
        <w:t>2</w:t>
      </w:r>
      <w:r w:rsidRPr="00791671">
        <w:rPr>
          <w:rtl/>
          <w:lang w:bidi="ar-EG"/>
        </w:rPr>
        <w:t xml:space="preserve"> ‏بالتذييل </w:t>
      </w:r>
      <w:r w:rsidRPr="009002D6">
        <w:rPr>
          <w:b/>
          <w:bCs/>
          <w:cs/>
          <w:lang w:bidi="ar-EG"/>
        </w:rPr>
        <w:t>‎</w:t>
      </w:r>
      <w:r w:rsidRPr="009002D6">
        <w:rPr>
          <w:b/>
          <w:bCs/>
          <w:lang w:bidi="ar-EG"/>
        </w:rPr>
        <w:t>4</w:t>
      </w:r>
      <w:r w:rsidRPr="00791671">
        <w:rPr>
          <w:rtl/>
          <w:lang w:bidi="ar-EG"/>
        </w:rPr>
        <w:t>)</w:t>
      </w:r>
      <w:r>
        <w:rPr>
          <w:rFonts w:hint="cs"/>
          <w:rtl/>
          <w:lang w:bidi="ar-EG"/>
        </w:rPr>
        <w:t xml:space="preserve"> هي نفس</w:t>
      </w:r>
      <w:r w:rsidRPr="00B06A3F">
        <w:rPr>
          <w:rtl/>
          <w:lang w:bidi="ar-EG"/>
        </w:rPr>
        <w:t xml:space="preserve"> الإدارة المبل</w:t>
      </w:r>
      <w:r w:rsidRPr="00B06A3F">
        <w:rPr>
          <w:rFonts w:hint="cs"/>
          <w:rtl/>
          <w:lang w:bidi="ar-EG"/>
        </w:rPr>
        <w:t>ِّ</w:t>
      </w:r>
      <w:r w:rsidRPr="00B06A3F">
        <w:rPr>
          <w:rtl/>
          <w:lang w:bidi="ar-EG"/>
        </w:rPr>
        <w:t>غة</w:t>
      </w:r>
      <w:r w:rsidRPr="00B06A3F">
        <w:rPr>
          <w:rFonts w:hint="cs"/>
          <w:rtl/>
          <w:lang w:bidi="ar-EG"/>
        </w:rPr>
        <w:t xml:space="preserve"> عن</w:t>
      </w:r>
      <w:r w:rsidRPr="00B06A3F">
        <w:rPr>
          <w:rtl/>
        </w:rPr>
        <w:t xml:space="preserve"> </w:t>
      </w:r>
      <w:r w:rsidRPr="00B06A3F">
        <w:rPr>
          <w:rtl/>
          <w:lang w:bidi="ar-EG"/>
        </w:rPr>
        <w:t>تخصيصات ترددات</w:t>
      </w:r>
      <w:r>
        <w:rPr>
          <w:rFonts w:hint="cs"/>
          <w:rtl/>
          <w:lang w:bidi="ar-EG"/>
        </w:rPr>
        <w:t xml:space="preserve"> </w:t>
      </w:r>
      <w:r w:rsidRPr="00B06A3F">
        <w:rPr>
          <w:rtl/>
          <w:lang w:bidi="ar-EG"/>
        </w:rPr>
        <w:t>وصلة التغذية</w:t>
      </w:r>
      <w:r>
        <w:rPr>
          <w:rFonts w:hint="cs"/>
          <w:rtl/>
          <w:lang w:bidi="ar-EG"/>
        </w:rPr>
        <w:t xml:space="preserve">، ولا توافق </w:t>
      </w:r>
      <w:r w:rsidRPr="002F6D6F">
        <w:rPr>
          <w:rtl/>
          <w:lang w:bidi="ar-EG"/>
        </w:rPr>
        <w:t>الإدارة المبل</w:t>
      </w:r>
      <w:r w:rsidRPr="002F6D6F">
        <w:rPr>
          <w:rFonts w:hint="cs"/>
          <w:rtl/>
          <w:lang w:bidi="ar-EG"/>
        </w:rPr>
        <w:t>ِّ</w:t>
      </w:r>
      <w:r w:rsidRPr="002F6D6F">
        <w:rPr>
          <w:rtl/>
          <w:lang w:bidi="ar-EG"/>
        </w:rPr>
        <w:t>غة</w:t>
      </w:r>
      <w:r w:rsidRPr="002F6D6F">
        <w:rPr>
          <w:rFonts w:hint="cs"/>
          <w:rtl/>
          <w:lang w:bidi="ar-EG"/>
        </w:rPr>
        <w:t xml:space="preserve"> </w:t>
      </w:r>
      <w:r>
        <w:rPr>
          <w:rFonts w:hint="cs"/>
          <w:rtl/>
          <w:lang w:bidi="ar-EG"/>
        </w:rPr>
        <w:t>عن</w:t>
      </w:r>
      <w:r w:rsidRPr="002F6D6F">
        <w:rPr>
          <w:rtl/>
          <w:lang w:bidi="ar-EG"/>
        </w:rPr>
        <w:t xml:space="preserve"> وصلة خدمة</w:t>
      </w:r>
      <w:r w:rsidRPr="002F6D6F">
        <w:rPr>
          <w:rFonts w:hint="cs"/>
          <w:rtl/>
          <w:lang w:bidi="ar-EG"/>
        </w:rPr>
        <w:t xml:space="preserve"> </w:t>
      </w:r>
      <w:r w:rsidRPr="002F6D6F">
        <w:rPr>
          <w:rtl/>
          <w:lang w:bidi="ar-EG"/>
        </w:rPr>
        <w:t>الشبكة الساتلية أو النظام الساتلي على هذا</w:t>
      </w:r>
      <w:r>
        <w:rPr>
          <w:rFonts w:hint="cs"/>
          <w:rtl/>
          <w:lang w:bidi="ar-EG"/>
        </w:rPr>
        <w:t> </w:t>
      </w:r>
      <w:r w:rsidRPr="002F6D6F">
        <w:rPr>
          <w:rtl/>
          <w:lang w:bidi="ar-EG"/>
        </w:rPr>
        <w:t>الاستعمال</w:t>
      </w:r>
      <w:r>
        <w:rPr>
          <w:rFonts w:hint="cs"/>
          <w:rtl/>
          <w:lang w:bidi="ar-EG"/>
        </w:rPr>
        <w:t>،</w:t>
      </w:r>
      <w:r w:rsidRPr="002F6D6F">
        <w:rPr>
          <w:rtl/>
          <w:lang w:bidi="ar-EG"/>
        </w:rPr>
        <w:t xml:space="preserve"> قررت اللجنة أن تقوم الإدارة المبلِّغة عن وصلة </w:t>
      </w:r>
      <w:r>
        <w:rPr>
          <w:rFonts w:hint="cs"/>
          <w:rtl/>
          <w:lang w:bidi="ar-EG"/>
        </w:rPr>
        <w:t>ال</w:t>
      </w:r>
      <w:r w:rsidRPr="002F6D6F">
        <w:rPr>
          <w:rtl/>
          <w:lang w:bidi="ar-EG"/>
        </w:rPr>
        <w:t>خدمة بإعلام الإدارة المبل</w:t>
      </w:r>
      <w:r>
        <w:rPr>
          <w:rFonts w:hint="cs"/>
          <w:rtl/>
          <w:lang w:bidi="ar-EG"/>
        </w:rPr>
        <w:t>ِّ</w:t>
      </w:r>
      <w:r w:rsidRPr="002F6D6F">
        <w:rPr>
          <w:rtl/>
          <w:lang w:bidi="ar-EG"/>
        </w:rPr>
        <w:t>غة عن وصلة التغذية والمكتب. وبعد استلام هذه المعلومات وفي غياب أي معلومات مخالفة، سيستعرض المكتب نتائج تخصيصات تردد</w:t>
      </w:r>
      <w:r>
        <w:rPr>
          <w:rFonts w:hint="cs"/>
          <w:rtl/>
          <w:lang w:bidi="ar-EG"/>
        </w:rPr>
        <w:t>ات</w:t>
      </w:r>
      <w:r w:rsidRPr="002F6D6F">
        <w:rPr>
          <w:rtl/>
          <w:lang w:bidi="ar-EG"/>
        </w:rPr>
        <w:t xml:space="preserve"> وصلة التغذية بموجب الرقم </w:t>
      </w:r>
      <w:r w:rsidRPr="009002D6">
        <w:rPr>
          <w:b/>
          <w:bCs/>
          <w:cs/>
          <w:lang w:bidi="ar-EG"/>
        </w:rPr>
        <w:t>‎</w:t>
      </w:r>
      <w:r w:rsidRPr="009002D6">
        <w:rPr>
          <w:b/>
          <w:bCs/>
          <w:lang w:bidi="ar-EG"/>
        </w:rPr>
        <w:t>31.11</w:t>
      </w:r>
      <w:r w:rsidRPr="002F6D6F">
        <w:rPr>
          <w:rtl/>
          <w:lang w:bidi="ar-EG"/>
        </w:rPr>
        <w:t>.</w:t>
      </w:r>
    </w:p>
    <w:p w14:paraId="4ABB1C0C" w14:textId="2A40F078" w:rsidR="00B85B61" w:rsidRDefault="00B85B61" w:rsidP="008D33B7">
      <w:pPr>
        <w:tabs>
          <w:tab w:val="clear" w:pos="794"/>
          <w:tab w:val="clear" w:pos="1191"/>
          <w:tab w:val="clear" w:pos="1588"/>
          <w:tab w:val="clear" w:pos="1985"/>
        </w:tabs>
        <w:spacing w:before="240"/>
        <w:rPr>
          <w:rtl/>
          <w:lang w:bidi="ar-EG"/>
        </w:rPr>
      </w:pPr>
    </w:p>
    <w:p w14:paraId="043E61D7" w14:textId="77777777" w:rsidR="000506BC" w:rsidRDefault="000506BC" w:rsidP="008D33B7">
      <w:pPr>
        <w:tabs>
          <w:tab w:val="clear" w:pos="794"/>
          <w:tab w:val="clear" w:pos="1191"/>
          <w:tab w:val="clear" w:pos="1588"/>
          <w:tab w:val="clear" w:pos="1985"/>
        </w:tabs>
        <w:spacing w:before="240"/>
        <w:rPr>
          <w:rtl/>
          <w:lang w:bidi="ar-EG"/>
        </w:rPr>
      </w:pPr>
    </w:p>
    <w:p w14:paraId="6797462B" w14:textId="77777777" w:rsidR="000506BC" w:rsidRDefault="000506BC" w:rsidP="008D33B7">
      <w:pPr>
        <w:tabs>
          <w:tab w:val="clear" w:pos="794"/>
          <w:tab w:val="clear" w:pos="1191"/>
          <w:tab w:val="clear" w:pos="1588"/>
          <w:tab w:val="clear" w:pos="1985"/>
        </w:tabs>
        <w:spacing w:before="240"/>
        <w:rPr>
          <w:rtl/>
          <w:lang w:bidi="ar-EG"/>
        </w:rPr>
      </w:pPr>
    </w:p>
    <w:p w14:paraId="1073EA7A" w14:textId="77777777" w:rsidR="000506BC" w:rsidRDefault="000506BC" w:rsidP="008D33B7">
      <w:pPr>
        <w:tabs>
          <w:tab w:val="clear" w:pos="794"/>
          <w:tab w:val="clear" w:pos="1191"/>
          <w:tab w:val="clear" w:pos="1588"/>
          <w:tab w:val="clear" w:pos="1985"/>
        </w:tabs>
        <w:spacing w:before="240"/>
        <w:rPr>
          <w:rtl/>
          <w:lang w:bidi="ar-EG"/>
        </w:rPr>
      </w:pPr>
    </w:p>
    <w:p w14:paraId="24B25E6E" w14:textId="77777777" w:rsidR="000506BC" w:rsidRDefault="000506BC" w:rsidP="008D33B7">
      <w:pPr>
        <w:tabs>
          <w:tab w:val="clear" w:pos="794"/>
          <w:tab w:val="clear" w:pos="1191"/>
          <w:tab w:val="clear" w:pos="1588"/>
          <w:tab w:val="clear" w:pos="1985"/>
        </w:tabs>
        <w:spacing w:before="240"/>
        <w:rPr>
          <w:rtl/>
          <w:lang w:bidi="ar-EG"/>
        </w:rPr>
      </w:pPr>
    </w:p>
    <w:p w14:paraId="6B825717" w14:textId="77777777" w:rsidR="000506BC" w:rsidRDefault="000506BC" w:rsidP="008D33B7">
      <w:pPr>
        <w:tabs>
          <w:tab w:val="clear" w:pos="794"/>
          <w:tab w:val="clear" w:pos="1191"/>
          <w:tab w:val="clear" w:pos="1588"/>
          <w:tab w:val="clear" w:pos="1985"/>
        </w:tabs>
        <w:spacing w:before="240"/>
        <w:rPr>
          <w:rtl/>
          <w:lang w:bidi="ar-EG"/>
        </w:rPr>
      </w:pPr>
    </w:p>
    <w:p w14:paraId="6A65BDA0" w14:textId="77777777" w:rsidR="000506BC" w:rsidRDefault="000506BC" w:rsidP="008D33B7">
      <w:pPr>
        <w:tabs>
          <w:tab w:val="clear" w:pos="794"/>
          <w:tab w:val="clear" w:pos="1191"/>
          <w:tab w:val="clear" w:pos="1588"/>
          <w:tab w:val="clear" w:pos="1985"/>
        </w:tabs>
        <w:spacing w:before="240"/>
        <w:rPr>
          <w:rtl/>
          <w:lang w:bidi="ar-EG"/>
        </w:rPr>
      </w:pPr>
    </w:p>
    <w:p w14:paraId="1DDDD864" w14:textId="77777777" w:rsidR="000506BC" w:rsidRDefault="000506BC" w:rsidP="008D33B7">
      <w:pPr>
        <w:tabs>
          <w:tab w:val="clear" w:pos="794"/>
          <w:tab w:val="clear" w:pos="1191"/>
          <w:tab w:val="clear" w:pos="1588"/>
          <w:tab w:val="clear" w:pos="1985"/>
        </w:tabs>
        <w:spacing w:before="240"/>
        <w:rPr>
          <w:rtl/>
          <w:lang w:bidi="ar-EG"/>
        </w:rPr>
      </w:pPr>
    </w:p>
    <w:p w14:paraId="772DB539" w14:textId="75550158" w:rsidR="00072142" w:rsidRDefault="00072142" w:rsidP="008D33B7">
      <w:pPr>
        <w:tabs>
          <w:tab w:val="clear" w:pos="794"/>
          <w:tab w:val="clear" w:pos="1191"/>
          <w:tab w:val="clear" w:pos="1588"/>
          <w:tab w:val="clear" w:pos="1985"/>
        </w:tabs>
        <w:spacing w:before="240"/>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14:paraId="4EB9F60E" w14:textId="77777777">
        <w:tc>
          <w:tcPr>
            <w:tcW w:w="1275" w:type="dxa"/>
          </w:tcPr>
          <w:p w14:paraId="072FC58A" w14:textId="77777777"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14:paraId="4F215665" w14:textId="77777777" w:rsidR="005E599E" w:rsidRPr="00027BCD" w:rsidRDefault="005E599E" w:rsidP="004F04DE">
      <w:pPr>
        <w:pStyle w:val="Heading1"/>
        <w:rPr>
          <w:rtl/>
        </w:rPr>
      </w:pPr>
      <w:r w:rsidRPr="00027BCD">
        <w:t>1</w:t>
      </w:r>
      <w:r w:rsidRPr="00027BCD">
        <w:rPr>
          <w:rtl/>
        </w:rPr>
        <w:tab/>
        <w:t>تفحص تخصيص التردد لمحطة فضائية</w:t>
      </w:r>
    </w:p>
    <w:p w14:paraId="4CFC3C54" w14:textId="3F9F714F" w:rsidR="005E599E" w:rsidRPr="00F00972" w:rsidRDefault="00F00972" w:rsidP="008D33B7">
      <w:pPr>
        <w:tabs>
          <w:tab w:val="clear" w:pos="794"/>
          <w:tab w:val="clear" w:pos="1191"/>
          <w:tab w:val="clear" w:pos="1588"/>
          <w:tab w:val="clear" w:pos="1985"/>
        </w:tabs>
        <w:spacing w:before="240"/>
        <w:rPr>
          <w:lang w:val="en-US"/>
        </w:rPr>
      </w:pPr>
      <w:r>
        <w:t>1.1</w:t>
      </w:r>
      <w:r>
        <w:rPr>
          <w:rtl/>
          <w:lang w:bidi="ar-EG"/>
        </w:rPr>
        <w:tab/>
      </w:r>
      <w:r w:rsidR="005E599E" w:rsidRPr="00A3140B">
        <w:rPr>
          <w:rtl/>
        </w:rPr>
        <w:t xml:space="preserve">قد يؤدي </w:t>
      </w:r>
      <w:r w:rsidR="005E599E">
        <w:rPr>
          <w:rFonts w:hint="cs"/>
          <w:rtl/>
        </w:rPr>
        <w:t>ال</w:t>
      </w:r>
      <w:r w:rsidR="005E599E" w:rsidRPr="00A3140B">
        <w:rPr>
          <w:rtl/>
        </w:rPr>
        <w:t xml:space="preserve">تطبيق </w:t>
      </w:r>
      <w:r w:rsidR="005E599E">
        <w:rPr>
          <w:rFonts w:hint="cs"/>
          <w:rtl/>
        </w:rPr>
        <w:t>الحرفي ل</w:t>
      </w:r>
      <w:r w:rsidR="005E599E" w:rsidRPr="00A3140B">
        <w:rPr>
          <w:rtl/>
        </w:rPr>
        <w:t xml:space="preserve">هذا الحكم إلى تفحص التخصيص المبلغ عنه مع كل محطة محددة تطبيقاً للرقم </w:t>
      </w:r>
      <w:r w:rsidR="005E599E">
        <w:rPr>
          <w:b/>
          <w:bCs/>
        </w:rPr>
        <w:t>27.9</w:t>
      </w:r>
      <w:r w:rsidR="005E599E">
        <w:rPr>
          <w:rtl/>
        </w:rPr>
        <w:t xml:space="preserve"> في </w:t>
      </w:r>
      <w:r w:rsidR="005E599E" w:rsidRPr="00A3140B">
        <w:rPr>
          <w:rtl/>
        </w:rPr>
        <w:t>حين أن هذا التفحص أو جزءاً كبيراً منه قد سبق أن أجري أثناء تطبيق إجراء التنسيق. واعتمدت اللجنة الطريقة العملية التالية:</w:t>
      </w:r>
    </w:p>
    <w:p w14:paraId="03A341FA" w14:textId="77777777" w:rsidR="005E599E" w:rsidRPr="00A3140B" w:rsidRDefault="0079121C" w:rsidP="004601AF">
      <w:pPr>
        <w:pStyle w:val="enumlev1"/>
        <w:rPr>
          <w:rtl/>
        </w:rPr>
      </w:pPr>
      <w:r>
        <w:rPr>
          <w:rFonts w:hint="cs"/>
          <w:i/>
          <w:iCs/>
          <w:rtl/>
        </w:rPr>
        <w:t xml:space="preserve"> </w:t>
      </w:r>
      <w:r w:rsidR="005E599E" w:rsidRPr="00A3140B">
        <w:rPr>
          <w:i/>
          <w:iCs/>
          <w:rtl/>
        </w:rPr>
        <w:t>أ )</w:t>
      </w:r>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14:paraId="2926D708" w14:textId="77777777" w:rsidR="005E599E" w:rsidRPr="00A3140B" w:rsidRDefault="005E599E" w:rsidP="004601AF">
      <w:pPr>
        <w:pStyle w:val="enumlev1"/>
        <w:rPr>
          <w:rtl/>
        </w:rPr>
      </w:pPr>
      <w:r w:rsidRPr="00A3140B">
        <w:rPr>
          <w:i/>
          <w:iCs/>
          <w:rtl/>
        </w:rPr>
        <w:t>ب)</w:t>
      </w:r>
      <w:r w:rsidRPr="00A3140B">
        <w:rPr>
          <w:rtl/>
        </w:rPr>
        <w:tab/>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مؤاتية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مؤاتية قد ص</w:t>
      </w:r>
      <w:r>
        <w:rPr>
          <w:rFonts w:hint="cs"/>
          <w:rtl/>
        </w:rPr>
        <w:t>درت</w:t>
      </w:r>
      <w:r w:rsidRPr="00A3140B">
        <w:rPr>
          <w:rtl/>
        </w:rPr>
        <w:t xml:space="preserve"> في هذه المرحلة بموجب الرقم </w:t>
      </w:r>
      <w:r>
        <w:rPr>
          <w:b/>
          <w:bCs/>
        </w:rPr>
        <w:t>32.11</w:t>
      </w:r>
      <w:r w:rsidRPr="00A3140B">
        <w:rPr>
          <w:rtl/>
        </w:rPr>
        <w:t>.</w:t>
      </w:r>
    </w:p>
    <w:p w14:paraId="5214251F" w14:textId="77777777"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14:paraId="69E10095" w14:textId="77777777" w:rsidR="005E599E" w:rsidRPr="00A3140B" w:rsidRDefault="005E599E" w:rsidP="004601AF">
      <w:pPr>
        <w:pStyle w:val="enumlev1"/>
        <w:rPr>
          <w:rtl/>
        </w:rPr>
      </w:pPr>
      <w:r w:rsidRPr="00A3140B">
        <w:rPr>
          <w:i/>
          <w:iCs/>
          <w:rtl/>
        </w:rPr>
        <w:t>ج )</w:t>
      </w:r>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r w:rsidRPr="00A3140B">
        <w:rPr>
          <w:rtl/>
        </w:rPr>
        <w:t xml:space="preserve">التفحصات التي سبق أن </w:t>
      </w:r>
      <w:r w:rsidR="000D0E35">
        <w:rPr>
          <w:rFonts w:hint="cs"/>
          <w:rtl/>
        </w:rPr>
        <w:t>أجريت فيما يتعلق ب</w:t>
      </w:r>
      <w:r w:rsidRPr="00A3140B">
        <w:rPr>
          <w:rtl/>
        </w:rPr>
        <w:t>هذه الأقسام الخاصة.</w:t>
      </w:r>
    </w:p>
    <w:p w14:paraId="77E04AAA" w14:textId="77777777" w:rsidR="005E599E" w:rsidRDefault="005E599E" w:rsidP="004601AF">
      <w:pPr>
        <w:pStyle w:val="enumlev1"/>
        <w:rPr>
          <w:rtl/>
          <w:lang w:bidi="ar-EG"/>
        </w:rPr>
      </w:pPr>
      <w:r w:rsidRPr="00A3140B">
        <w:rPr>
          <w:i/>
          <w:iCs/>
          <w:rtl/>
        </w:rPr>
        <w:t>د )</w:t>
      </w:r>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المعددة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مؤاتية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مؤاتية.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14:paraId="72BF9074" w14:textId="77777777" w:rsidR="00F00972" w:rsidRDefault="00F00972" w:rsidP="00F00972">
      <w:pPr>
        <w:rPr>
          <w:rtl/>
        </w:rPr>
      </w:pPr>
      <w:r>
        <w:rPr>
          <w:lang w:bidi="ar-EG"/>
        </w:rPr>
        <w:t>2.1</w:t>
      </w:r>
      <w:r>
        <w:rPr>
          <w:lang w:bidi="ar-EG"/>
        </w:rPr>
        <w:tab/>
      </w:r>
      <w:r w:rsidRPr="001C3E06">
        <w:rPr>
          <w:rtl/>
        </w:rPr>
        <w:t xml:space="preserve">‏لاحظت اللجنة أن المؤتمر العالمي للاتصالات الراديوية (دبي، </w:t>
      </w:r>
      <w:r w:rsidRPr="001C3E06">
        <w:rPr>
          <w:cs/>
        </w:rPr>
        <w:t>‎</w:t>
      </w:r>
      <w:r w:rsidRPr="001C3E06">
        <w:rPr>
          <w:lang w:bidi="ar-EG"/>
        </w:rPr>
        <w:t>2023</w:t>
      </w:r>
      <w:r w:rsidRPr="001C3E06">
        <w:rPr>
          <w:rtl/>
        </w:rPr>
        <w:t>) (</w:t>
      </w:r>
      <w:r w:rsidRPr="001C3E06">
        <w:rPr>
          <w:lang w:bidi="ar-EG"/>
        </w:rPr>
        <w:t>WRC-23</w:t>
      </w:r>
      <w:r w:rsidRPr="001C3E06">
        <w:rPr>
          <w:rtl/>
        </w:rPr>
        <w:t xml:space="preserve">) ‏ألغى بنود البيانات التالية الواردة في الملحق </w:t>
      </w:r>
      <w:r w:rsidRPr="001C3E06">
        <w:rPr>
          <w:cs/>
        </w:rPr>
        <w:t>‎</w:t>
      </w:r>
      <w:r w:rsidRPr="001C3E06">
        <w:rPr>
          <w:lang w:bidi="ar-EG"/>
        </w:rPr>
        <w:t>2</w:t>
      </w:r>
      <w:r w:rsidRPr="001C3E06">
        <w:rPr>
          <w:rtl/>
        </w:rPr>
        <w:t xml:space="preserve"> ‏بالتذييل </w:t>
      </w:r>
      <w:r w:rsidRPr="00B965BD">
        <w:rPr>
          <w:b/>
          <w:bCs/>
          <w:cs/>
        </w:rPr>
        <w:t>‎</w:t>
      </w:r>
      <w:r w:rsidRPr="00B965BD">
        <w:rPr>
          <w:b/>
          <w:bCs/>
          <w:lang w:bidi="ar-EG"/>
        </w:rPr>
        <w:t>4</w:t>
      </w:r>
      <w:r w:rsidRPr="001C3E06">
        <w:rPr>
          <w:rtl/>
        </w:rPr>
        <w:t xml:space="preserve">: ‏البند </w:t>
      </w:r>
      <w:r w:rsidRPr="001C3E06">
        <w:rPr>
          <w:cs/>
        </w:rPr>
        <w:t>‎</w:t>
      </w:r>
      <w:r w:rsidRPr="001C3E06">
        <w:rPr>
          <w:lang w:bidi="ar-EG"/>
        </w:rPr>
        <w:t>4.A</w:t>
      </w:r>
      <w:r w:rsidRPr="001C3E06">
        <w:rPr>
          <w:rtl/>
        </w:rPr>
        <w:t>.‏ب.</w:t>
      </w:r>
      <w:r w:rsidRPr="001C3E06">
        <w:rPr>
          <w:cs/>
        </w:rPr>
        <w:t>‎</w:t>
      </w:r>
      <w:r w:rsidRPr="001C3E06">
        <w:rPr>
          <w:lang w:bidi="ar-EG"/>
        </w:rPr>
        <w:t>4</w:t>
      </w:r>
      <w:r w:rsidRPr="001C3E06">
        <w:rPr>
          <w:rtl/>
        </w:rPr>
        <w:t>.‏ز - الطالع المستقيم للعقدة الصاعدة (</w:t>
      </w:r>
      <w:r w:rsidRPr="001C3E06">
        <w:rPr>
          <w:cs/>
        </w:rPr>
        <w:t>‎</w:t>
      </w:r>
      <w:r w:rsidRPr="001C3E06">
        <w:rPr>
          <w:lang w:bidi="ar-EG"/>
        </w:rPr>
        <w:t>RAAN</w:t>
      </w:r>
      <w:r w:rsidRPr="001C3E06">
        <w:rPr>
          <w:rtl/>
        </w:rPr>
        <w:t>) ‏والبندان</w:t>
      </w:r>
      <w:r w:rsidRPr="001C3E06">
        <w:rPr>
          <w:rFonts w:hint="cs"/>
          <w:rtl/>
        </w:rPr>
        <w:t xml:space="preserve"> </w:t>
      </w:r>
      <w:r>
        <w:t>A</w:t>
      </w:r>
      <w:r>
        <w:rPr>
          <w:rFonts w:hint="cs"/>
          <w:rtl/>
          <w:lang w:bidi="ar-EG"/>
        </w:rPr>
        <w:t>.</w:t>
      </w:r>
      <w:r>
        <w:rPr>
          <w:lang w:bidi="ar-EG"/>
        </w:rPr>
        <w:t>4</w:t>
      </w:r>
      <w:r>
        <w:rPr>
          <w:rFonts w:hint="cs"/>
          <w:rtl/>
          <w:lang w:bidi="ar-EG"/>
        </w:rPr>
        <w:t>.ب.</w:t>
      </w:r>
      <w:r>
        <w:rPr>
          <w:lang w:bidi="ar-EG"/>
        </w:rPr>
        <w:t>4</w:t>
      </w:r>
      <w:r>
        <w:rPr>
          <w:rFonts w:hint="cs"/>
          <w:rtl/>
          <w:lang w:bidi="ar-EG"/>
        </w:rPr>
        <w:t>.ك/</w:t>
      </w:r>
      <w:r>
        <w:rPr>
          <w:lang w:bidi="ar-EG"/>
        </w:rPr>
        <w:t>A</w:t>
      </w:r>
      <w:r>
        <w:rPr>
          <w:rFonts w:hint="cs"/>
          <w:rtl/>
          <w:lang w:bidi="ar-EG"/>
        </w:rPr>
        <w:t>.</w:t>
      </w:r>
      <w:r>
        <w:rPr>
          <w:lang w:bidi="ar-EG"/>
        </w:rPr>
        <w:t>4</w:t>
      </w:r>
      <w:r>
        <w:rPr>
          <w:rFonts w:hint="cs"/>
          <w:rtl/>
          <w:lang w:bidi="ar-EG"/>
        </w:rPr>
        <w:t>.ب.</w:t>
      </w:r>
      <w:r>
        <w:rPr>
          <w:lang w:bidi="ar-EG"/>
        </w:rPr>
        <w:t>4</w:t>
      </w:r>
      <w:r>
        <w:rPr>
          <w:rFonts w:hint="cs"/>
          <w:rtl/>
          <w:lang w:bidi="ar-EG"/>
        </w:rPr>
        <w:t xml:space="preserve">.ل </w:t>
      </w:r>
      <w:r w:rsidRPr="001C3E06">
        <w:rPr>
          <w:rtl/>
        </w:rPr>
        <w:t>(‏طبعة</w:t>
      </w:r>
      <w:r>
        <w:rPr>
          <w:rFonts w:hint="cs"/>
          <w:rtl/>
        </w:rPr>
        <w:t> </w:t>
      </w:r>
      <w:r w:rsidRPr="001C3E06">
        <w:rPr>
          <w:cs/>
        </w:rPr>
        <w:t>‎</w:t>
      </w:r>
      <w:r w:rsidRPr="001C3E06">
        <w:rPr>
          <w:lang w:bidi="ar-EG"/>
        </w:rPr>
        <w:t>2020</w:t>
      </w:r>
      <w:r w:rsidRPr="001C3E06">
        <w:rPr>
          <w:rtl/>
        </w:rPr>
        <w:t xml:space="preserve"> ‏من لوائح الراديو) – </w:t>
      </w:r>
      <w:bookmarkStart w:id="2" w:name="_Hlk173067988"/>
      <w:r w:rsidRPr="001C3E06">
        <w:rPr>
          <w:rFonts w:hint="cs"/>
          <w:rtl/>
        </w:rPr>
        <w:t xml:space="preserve">بشأن </w:t>
      </w:r>
      <w:bookmarkEnd w:id="2"/>
      <w:r w:rsidRPr="001C3E06">
        <w:rPr>
          <w:rtl/>
        </w:rPr>
        <w:t xml:space="preserve">تاريخ ووقت وجود الساتل في الموقع المحدد </w:t>
      </w:r>
      <w:r w:rsidRPr="001C3E06">
        <w:rPr>
          <w:rFonts w:hint="cs"/>
          <w:rtl/>
        </w:rPr>
        <w:t>ب</w:t>
      </w:r>
      <w:r w:rsidRPr="001C3E06">
        <w:rPr>
          <w:rtl/>
        </w:rPr>
        <w:t xml:space="preserve">خط طول العقدة الصاعدة. </w:t>
      </w:r>
      <w:r w:rsidRPr="001C3E06">
        <w:rPr>
          <w:rFonts w:hint="cs"/>
          <w:rtl/>
        </w:rPr>
        <w:t>و</w:t>
      </w:r>
      <w:r w:rsidRPr="001C3E06">
        <w:rPr>
          <w:rtl/>
        </w:rPr>
        <w:t xml:space="preserve">قررت اللجنة أنه ينبغي الاستمرار في استعمال المعلومات المقدمة قبل </w:t>
      </w:r>
      <w:r w:rsidRPr="001C3E06">
        <w:rPr>
          <w:cs/>
        </w:rPr>
        <w:t>‎</w:t>
      </w:r>
      <w:r w:rsidRPr="001C3E06">
        <w:rPr>
          <w:lang w:bidi="ar-EG"/>
        </w:rPr>
        <w:t>1</w:t>
      </w:r>
      <w:r w:rsidRPr="001C3E06">
        <w:rPr>
          <w:rtl/>
        </w:rPr>
        <w:t xml:space="preserve"> ‏يناير </w:t>
      </w:r>
      <w:r w:rsidRPr="001C3E06">
        <w:rPr>
          <w:cs/>
        </w:rPr>
        <w:t>‎</w:t>
      </w:r>
      <w:r w:rsidRPr="001C3E06">
        <w:rPr>
          <w:lang w:bidi="ar-EG"/>
        </w:rPr>
        <w:t>2025</w:t>
      </w:r>
      <w:r w:rsidRPr="001C3E06">
        <w:rPr>
          <w:rtl/>
        </w:rPr>
        <w:t xml:space="preserve"> ‏بشأن الطالع </w:t>
      </w:r>
      <w:r>
        <w:rPr>
          <w:rtl/>
        </w:rPr>
        <w:br w:type="page"/>
      </w:r>
    </w:p>
    <w:p w14:paraId="2026DB6C" w14:textId="618FFE08" w:rsidR="00F00972" w:rsidRPr="00F00972" w:rsidRDefault="00F00972" w:rsidP="00F00972">
      <w:pPr>
        <w:rPr>
          <w:lang w:val="en-US"/>
        </w:rPr>
      </w:pPr>
      <w:r w:rsidRPr="001C3E06">
        <w:rPr>
          <w:rtl/>
        </w:rPr>
        <w:lastRenderedPageBreak/>
        <w:t xml:space="preserve">المستقيم للعقدة الصاعدة للمستويات المدارية لأنظمة السواتل غير المستقرة بالنسبة إلى الأرض الخاضعة للقسم </w:t>
      </w:r>
      <w:r w:rsidRPr="001C3E06">
        <w:rPr>
          <w:cs/>
        </w:rPr>
        <w:t>‎</w:t>
      </w:r>
      <w:r w:rsidRPr="001C3E06">
        <w:rPr>
          <w:lang w:bidi="ar-EG"/>
        </w:rPr>
        <w:t>II</w:t>
      </w:r>
      <w:r w:rsidRPr="001C3E06">
        <w:rPr>
          <w:rtl/>
        </w:rPr>
        <w:t xml:space="preserve"> ‏من المادة </w:t>
      </w:r>
      <w:r w:rsidRPr="00B965BD">
        <w:rPr>
          <w:b/>
          <w:bCs/>
          <w:cs/>
        </w:rPr>
        <w:t>‎</w:t>
      </w:r>
      <w:r w:rsidRPr="00B965BD">
        <w:rPr>
          <w:b/>
          <w:bCs/>
          <w:lang w:bidi="ar-EG"/>
        </w:rPr>
        <w:t>9</w:t>
      </w:r>
      <w:r w:rsidRPr="001C3E06">
        <w:rPr>
          <w:rtl/>
        </w:rPr>
        <w:t xml:space="preserve"> ‏أثناء التنسيق (بما في ذلك أثناء فحص تعديل تخصيصات تردد</w:t>
      </w:r>
      <w:r w:rsidRPr="001C3E06">
        <w:rPr>
          <w:rFonts w:hint="cs"/>
          <w:rtl/>
        </w:rPr>
        <w:t>ات</w:t>
      </w:r>
      <w:r w:rsidRPr="001C3E06">
        <w:rPr>
          <w:rtl/>
        </w:rPr>
        <w:t xml:space="preserve"> الأنظمة غير المستقرة بالنسبة إلى الأرض تطبيقا</w:t>
      </w:r>
      <w:r>
        <w:rPr>
          <w:rFonts w:hint="cs"/>
          <w:u w:val="words"/>
          <w:rtl/>
        </w:rPr>
        <w:t>ً</w:t>
      </w:r>
      <w:r w:rsidRPr="001C3E06">
        <w:rPr>
          <w:rtl/>
        </w:rPr>
        <w:t xml:space="preserve"> للقاعدة الإجرائية المتعلقة بالرقم </w:t>
      </w:r>
      <w:r w:rsidRPr="00B965BD">
        <w:rPr>
          <w:b/>
          <w:bCs/>
          <w:lang w:bidi="ar-EG"/>
        </w:rPr>
        <w:t>27.9</w:t>
      </w:r>
      <w:r w:rsidRPr="00B965BD">
        <w:rPr>
          <w:rFonts w:hint="cs"/>
          <w:rtl/>
          <w:lang w:bidi="ar-EG"/>
        </w:rPr>
        <w:t>)</w:t>
      </w:r>
      <w:r w:rsidRPr="001C3E06">
        <w:rPr>
          <w:rtl/>
        </w:rPr>
        <w:t xml:space="preserve"> ‏عندما لا تتوفر معلومات عن خط طول العقدة الصاعدة (انظر بند البيانات </w:t>
      </w:r>
      <w:r w:rsidRPr="001C3E06">
        <w:rPr>
          <w:cs/>
        </w:rPr>
        <w:t>‎‎</w:t>
      </w:r>
      <w:r w:rsidRPr="001C3E06">
        <w:rPr>
          <w:lang w:bidi="ar-EG"/>
        </w:rPr>
        <w:t>4.A</w:t>
      </w:r>
      <w:r w:rsidRPr="001C3E06">
        <w:rPr>
          <w:rtl/>
        </w:rPr>
        <w:t>.‏ب.</w:t>
      </w:r>
      <w:r w:rsidRPr="001C3E06">
        <w:rPr>
          <w:cs/>
        </w:rPr>
        <w:t>‎</w:t>
      </w:r>
      <w:r w:rsidRPr="001C3E06">
        <w:rPr>
          <w:lang w:bidi="ar-EG"/>
        </w:rPr>
        <w:t>4</w:t>
      </w:r>
      <w:r w:rsidRPr="001C3E06">
        <w:rPr>
          <w:rtl/>
        </w:rPr>
        <w:t>.</w:t>
      </w:r>
      <w:r w:rsidRPr="001C3E06">
        <w:rPr>
          <w:rFonts w:hint="cs"/>
          <w:rtl/>
        </w:rPr>
        <w:t>ي</w:t>
      </w:r>
      <w:r w:rsidRPr="001C3E06">
        <w:rPr>
          <w:rtl/>
        </w:rPr>
        <w:t xml:space="preserve"> ‏من الملحق </w:t>
      </w:r>
      <w:r w:rsidRPr="001C3E06">
        <w:rPr>
          <w:cs/>
        </w:rPr>
        <w:t>‎</w:t>
      </w:r>
      <w:r w:rsidRPr="001C3E06">
        <w:rPr>
          <w:lang w:bidi="ar-EG"/>
        </w:rPr>
        <w:t>2</w:t>
      </w:r>
      <w:r w:rsidRPr="001C3E06">
        <w:rPr>
          <w:rtl/>
        </w:rPr>
        <w:t xml:space="preserve"> ‏بالتذييل </w:t>
      </w:r>
      <w:r w:rsidRPr="00B965BD">
        <w:rPr>
          <w:b/>
          <w:bCs/>
          <w:cs/>
        </w:rPr>
        <w:t>‎</w:t>
      </w:r>
      <w:r w:rsidRPr="00B965BD">
        <w:rPr>
          <w:b/>
          <w:bCs/>
          <w:lang w:bidi="ar-EG"/>
        </w:rPr>
        <w:t>4</w:t>
      </w:r>
      <w:r w:rsidRPr="001C3E06">
        <w:rPr>
          <w:rtl/>
        </w:rPr>
        <w:t>) ‏لنفس المستوى المداري أو عندما يكون مختلفا</w:t>
      </w:r>
      <w:r>
        <w:rPr>
          <w:rFonts w:hint="cs"/>
          <w:rtl/>
        </w:rPr>
        <w:t>ً</w:t>
      </w:r>
      <w:r w:rsidRPr="001C3E06">
        <w:rPr>
          <w:rtl/>
        </w:rPr>
        <w:t xml:space="preserve"> عن خط الطول القائم للعقدة</w:t>
      </w:r>
      <w:r>
        <w:rPr>
          <w:rFonts w:hint="cs"/>
          <w:rtl/>
        </w:rPr>
        <w:t> </w:t>
      </w:r>
      <w:r w:rsidRPr="001C3E06">
        <w:rPr>
          <w:rtl/>
        </w:rPr>
        <w:t>الصاعدة</w:t>
      </w:r>
      <w:r>
        <w:rPr>
          <w:rFonts w:hint="cs"/>
          <w:rtl/>
        </w:rPr>
        <w:t>.</w:t>
      </w:r>
    </w:p>
    <w:p w14:paraId="162928CB" w14:textId="77777777" w:rsidR="00A56F16" w:rsidRPr="00027BCD" w:rsidRDefault="00A56F16" w:rsidP="004F04DE">
      <w:pPr>
        <w:pStyle w:val="Heading1"/>
        <w:rPr>
          <w:rtl/>
        </w:rPr>
      </w:pPr>
      <w:r w:rsidRPr="00027BCD">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14:paraId="440EBF0D" w14:textId="39C76A79" w:rsidR="00A56F16" w:rsidRPr="00A3140B" w:rsidRDefault="00A56F16" w:rsidP="004601AF">
      <w:pPr>
        <w:pStyle w:val="enumlev1"/>
        <w:rPr>
          <w:rtl/>
        </w:rPr>
      </w:pPr>
      <w:r>
        <w:rPr>
          <w:rFonts w:hint="cs"/>
          <w:i/>
          <w:iCs/>
          <w:rtl/>
        </w:rPr>
        <w:t xml:space="preserve"> </w:t>
      </w:r>
      <w:r w:rsidRPr="00A3140B">
        <w:rPr>
          <w:i/>
          <w:iCs/>
          <w:rtl/>
        </w:rPr>
        <w:t>أ )</w:t>
      </w:r>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w:t>
      </w:r>
      <w:r w:rsidR="00A70229">
        <w:rPr>
          <w:rFonts w:hint="cs"/>
          <w:rtl/>
        </w:rPr>
        <w:t> </w:t>
      </w:r>
      <w:r w:rsidRPr="00A3140B">
        <w:rPr>
          <w:rtl/>
        </w:rPr>
        <w:t>بلغ عنها وتحديد الإدارات المتأثرة.</w:t>
      </w:r>
    </w:p>
    <w:p w14:paraId="04C41E42" w14:textId="77777777" w:rsidR="00A56F16" w:rsidRPr="00A3140B" w:rsidRDefault="00A56F16" w:rsidP="004601AF">
      <w:pPr>
        <w:pStyle w:val="enumlev1"/>
        <w:rPr>
          <w:rtl/>
        </w:rPr>
      </w:pPr>
      <w:r w:rsidRPr="00A3140B">
        <w:rPr>
          <w:i/>
          <w:iCs/>
          <w:rtl/>
        </w:rPr>
        <w:t>ب)</w:t>
      </w:r>
      <w:r w:rsidRPr="00A3140B">
        <w:rPr>
          <w:rtl/>
        </w:rPr>
        <w:tab/>
        <w:t>لوحظ من الناحية العملية أن الإدارات عموماً تراعي أثناء تنسيق شبكاتها الساتلية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14:paraId="72C976DB" w14:textId="77777777" w:rsidR="00A56F16" w:rsidRPr="00027BCD" w:rsidRDefault="00A56F16" w:rsidP="004F04DE">
      <w:pPr>
        <w:pStyle w:val="Heading2"/>
        <w:rPr>
          <w:rtl/>
        </w:rPr>
      </w:pPr>
      <w:r w:rsidRPr="00027BCD">
        <w:t>1.2</w:t>
      </w:r>
      <w:r w:rsidRPr="00027BCD">
        <w:rPr>
          <w:rtl/>
        </w:rPr>
        <w:tab/>
        <w:t>تفحص تخصيص لمحطة أرضية يستلم للمرة الأولى</w:t>
      </w:r>
    </w:p>
    <w:p w14:paraId="35E1A832" w14:textId="77777777"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لتحقق من الوضع القانوني للتخصيصات المقابلة للمحطة الفضائية المصاحبة (أي الشبكة الساتلية).</w:t>
      </w:r>
    </w:p>
    <w:p w14:paraId="2CFE4ABA" w14:textId="77777777"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14:paraId="32857CC4" w14:textId="77777777" w:rsidR="00A56F16" w:rsidRPr="00C948B6" w:rsidRDefault="00A56F16" w:rsidP="004601AF">
      <w:pPr>
        <w:pStyle w:val="enumlev1"/>
        <w:rPr>
          <w:rtl/>
          <w:lang w:val="en-US"/>
        </w:rPr>
      </w:pPr>
      <w:r w:rsidRPr="00A3140B">
        <w:rPr>
          <w:i/>
          <w:iCs/>
          <w:rtl/>
        </w:rPr>
        <w:t>أ )</w:t>
      </w:r>
      <w:r w:rsidRPr="00A3140B">
        <w:rPr>
          <w:rtl/>
        </w:rPr>
        <w:tab/>
        <w:t xml:space="preserve">في حالة محطة فضائية مدونة مع نتيجة مؤاتية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مؤاتية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14:paraId="461031B6" w14:textId="77777777"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14:paraId="764FEA08" w14:textId="77777777" w:rsidR="00A56F16" w:rsidRDefault="00A56F16" w:rsidP="004601AF">
      <w:pPr>
        <w:pStyle w:val="enumlev2"/>
        <w:tabs>
          <w:tab w:val="clear" w:pos="794"/>
        </w:tabs>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14:paraId="4002CC66" w14:textId="26F9F79C" w:rsidR="00072142" w:rsidRDefault="00072142" w:rsidP="004601AF">
      <w:pPr>
        <w:pStyle w:val="enumlev2"/>
        <w:tabs>
          <w:tab w:val="clear" w:pos="794"/>
        </w:tabs>
      </w:pPr>
      <w:r>
        <w:br w:type="page"/>
      </w:r>
    </w:p>
    <w:p w14:paraId="03975895" w14:textId="77777777" w:rsidR="00C25D29" w:rsidRDefault="00A56F16" w:rsidP="004601AF">
      <w:pPr>
        <w:pStyle w:val="enumlev1"/>
        <w:rPr>
          <w:rtl/>
        </w:rPr>
      </w:pPr>
      <w:r w:rsidRPr="00A3140B">
        <w:rPr>
          <w:i/>
          <w:iCs/>
          <w:rtl/>
        </w:rPr>
        <w:lastRenderedPageBreak/>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14:paraId="602DEC6C" w14:textId="77777777" w:rsidR="00A56F16" w:rsidRPr="004C2D0A" w:rsidRDefault="00A56F16" w:rsidP="004601AF">
      <w:pPr>
        <w:pStyle w:val="enumlev1"/>
        <w:rPr>
          <w:rtl/>
          <w:lang w:val="en-US" w:bidi="ar-EG"/>
        </w:rPr>
      </w:pPr>
      <w:r w:rsidRPr="00A3140B">
        <w:rPr>
          <w:i/>
          <w:iCs/>
          <w:rtl/>
        </w:rPr>
        <w:t>ج )</w:t>
      </w:r>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مؤاتية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مؤاتية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p>
    <w:p w14:paraId="5CD3D016" w14:textId="6B12DF52" w:rsidR="00A56F16" w:rsidRPr="00DA1CEB" w:rsidRDefault="00A56F16" w:rsidP="00D0426F">
      <w:pPr>
        <w:pStyle w:val="enumlev1"/>
        <w:rPr>
          <w:rtl/>
          <w:lang w:val="fr-FR" w:bidi="ar-EG"/>
        </w:rPr>
      </w:pPr>
      <w:r>
        <w:rPr>
          <w:rFonts w:hint="cs"/>
          <w:i/>
          <w:iCs/>
          <w:rtl/>
        </w:rPr>
        <w:t>د )</w:t>
      </w:r>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مؤاتية بموجب الرقم </w:t>
      </w:r>
      <w:r w:rsidRPr="00A3140B">
        <w:rPr>
          <w:b/>
          <w:bCs/>
        </w:rPr>
        <w:t>32A</w:t>
      </w:r>
      <w:r>
        <w:rPr>
          <w:b/>
          <w:bCs/>
        </w:rPr>
        <w:t>.11</w:t>
      </w:r>
      <w:r>
        <w:rPr>
          <w:rFonts w:hint="cs"/>
          <w:rtl/>
          <w:lang w:val="fr-FR" w:bidi="ar-EG"/>
        </w:rPr>
        <w:t xml:space="preserve">. ويحصل التخصيص للمحطة الأرضية على نتيجة مؤاتية بموجب الرقم </w:t>
      </w:r>
      <w:r w:rsidRPr="00A3140B">
        <w:rPr>
          <w:b/>
          <w:bCs/>
        </w:rPr>
        <w:t>32</w:t>
      </w:r>
      <w:r>
        <w:rPr>
          <w:b/>
          <w:bCs/>
        </w:rPr>
        <w:t>.11</w:t>
      </w:r>
      <w:r>
        <w:rPr>
          <w:rFonts w:hint="cs"/>
          <w:rtl/>
          <w:lang w:val="fr-FR" w:bidi="ar-EG"/>
        </w:rPr>
        <w:t xml:space="preserve"> تطبيقاً للأرقام</w:t>
      </w:r>
      <w:r w:rsidRPr="00A3140B">
        <w:rPr>
          <w:rtl/>
        </w:rPr>
        <w:t xml:space="preserve">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14:paraId="44E2C890" w14:textId="77777777" w:rsidR="00A56F16" w:rsidRPr="00F41183" w:rsidRDefault="00A56F16" w:rsidP="004601AF">
      <w:pPr>
        <w:pStyle w:val="enumlev1"/>
        <w:rPr>
          <w:b/>
          <w:bCs/>
          <w:rtl/>
          <w:lang w:val="en-US" w:bidi="ar-EG"/>
        </w:rPr>
      </w:pPr>
      <w:r>
        <w:rPr>
          <w:rFonts w:hint="cs"/>
          <w:i/>
          <w:iCs/>
          <w:rtl/>
        </w:rPr>
        <w:t>ﻫ )</w:t>
      </w:r>
      <w:r w:rsidRPr="00A3140B">
        <w:rPr>
          <w:rtl/>
        </w:rPr>
        <w:tab/>
      </w:r>
      <w:r w:rsidRPr="00F41183">
        <w:rPr>
          <w:rtl/>
        </w:rPr>
        <w:t xml:space="preserve">وفي حالة محطة فضائية مصاحبة مدونة مع نتيجة غير مؤاتية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المؤاتية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14:paraId="4B351DB8" w14:textId="77777777"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14:paraId="4FC1FAC7" w14:textId="77777777"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14:paraId="5FBE8373" w14:textId="77777777" w:rsidR="00A56F16" w:rsidRPr="00A3140B" w:rsidRDefault="00A56F16" w:rsidP="00992C3A">
      <w:pPr>
        <w:pStyle w:val="enumlev1"/>
        <w:rPr>
          <w:rtl/>
        </w:rPr>
      </w:pPr>
      <w:r>
        <w:rPr>
          <w:rFonts w:hint="cs"/>
          <w:i/>
          <w:iCs/>
          <w:rtl/>
        </w:rPr>
        <w:t xml:space="preserve"> </w:t>
      </w:r>
      <w:r w:rsidRPr="00A3140B">
        <w:rPr>
          <w:i/>
          <w:iCs/>
          <w:rtl/>
        </w:rPr>
        <w:t>أ )</w:t>
      </w:r>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14:paraId="2AC5C6D8" w14:textId="77777777" w:rsidR="00B66708" w:rsidRDefault="00B66708" w:rsidP="00992C3A">
      <w:pPr>
        <w:pStyle w:val="enumlev1"/>
        <w:rPr>
          <w:i/>
          <w:iCs/>
          <w:rtl/>
        </w:rPr>
      </w:pPr>
      <w:r>
        <w:rPr>
          <w:i/>
          <w:iCs/>
          <w:rtl/>
        </w:rPr>
        <w:br w:type="page"/>
      </w:r>
    </w:p>
    <w:p w14:paraId="006A0DCF" w14:textId="77777777" w:rsidR="00A56F16" w:rsidRPr="00A3140B" w:rsidRDefault="00A56F16" w:rsidP="00992C3A">
      <w:pPr>
        <w:pStyle w:val="enumlev1"/>
        <w:rPr>
          <w:rtl/>
        </w:rPr>
      </w:pPr>
      <w:r w:rsidRPr="00A3140B">
        <w:rPr>
          <w:i/>
          <w:iCs/>
          <w:rtl/>
        </w:rPr>
        <w:lastRenderedPageBreak/>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14:paraId="7FA080A8" w14:textId="77777777"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14:paraId="4B74B1A8" w14:textId="77777777" w:rsidR="00A56F16" w:rsidRPr="00A3140B" w:rsidRDefault="00A56F16" w:rsidP="00992C3A">
      <w:pPr>
        <w:pStyle w:val="enumlev1"/>
        <w:rPr>
          <w:rtl/>
        </w:rPr>
      </w:pPr>
      <w:r w:rsidRPr="00A3140B">
        <w:rPr>
          <w:i/>
          <w:iCs/>
          <w:rtl/>
        </w:rPr>
        <w:t>د )</w:t>
      </w:r>
      <w:r w:rsidRPr="00A3140B">
        <w:rPr>
          <w:rtl/>
        </w:rPr>
        <w:tab/>
        <w:t xml:space="preserve">محطة فضائية مبلغ عنها (الرقم </w:t>
      </w:r>
      <w:r>
        <w:rPr>
          <w:b/>
          <w:bCs/>
        </w:rPr>
        <w:t>15.11</w:t>
      </w:r>
      <w:r w:rsidRPr="00A3140B">
        <w:rPr>
          <w:rtl/>
        </w:rPr>
        <w:t xml:space="preserve">) لكنها أعيدت إلى الإدارة مع نتيجة غير مؤاتية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14:paraId="56D04F39" w14:textId="77777777" w:rsidR="00A56F16" w:rsidRDefault="00A56F16" w:rsidP="00992C3A">
      <w:pPr>
        <w:pStyle w:val="enumlev1"/>
        <w:rPr>
          <w:rtl/>
        </w:rPr>
      </w:pPr>
      <w:r>
        <w:rPr>
          <w:rFonts w:hint="cs"/>
          <w:i/>
          <w:iCs/>
          <w:rtl/>
          <w:lang w:val="en-US"/>
        </w:rPr>
        <w:t>ﻫ</w:t>
      </w:r>
      <w:r>
        <w:rPr>
          <w:rFonts w:hint="cs"/>
          <w:i/>
          <w:iCs/>
          <w:rtl/>
        </w:rPr>
        <w:t xml:space="preserve"> </w:t>
      </w:r>
      <w:r w:rsidRPr="00A3140B">
        <w:rPr>
          <w:i/>
          <w:iCs/>
          <w:rtl/>
        </w:rPr>
        <w:t>)</w:t>
      </w:r>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14:paraId="107C2BB4" w14:textId="77777777"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مؤاتية بموجب الرقم </w:t>
      </w:r>
      <w:r>
        <w:rPr>
          <w:b/>
          <w:bCs/>
        </w:rPr>
        <w:t>32.11</w:t>
      </w:r>
      <w:r w:rsidRPr="00A3140B">
        <w:rPr>
          <w:rtl/>
        </w:rPr>
        <w:t>.</w:t>
      </w:r>
    </w:p>
    <w:p w14:paraId="06A564BF" w14:textId="77777777"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مؤاتية) أو للفقرة </w:t>
      </w:r>
      <w:r w:rsidRPr="00A3140B">
        <w:t>1.2.1.2</w:t>
      </w:r>
      <w:r w:rsidRPr="00A3140B">
        <w:rPr>
          <w:rtl/>
        </w:rPr>
        <w:t xml:space="preserve"> (نتيجة غير مؤاتية).</w:t>
      </w:r>
    </w:p>
    <w:p w14:paraId="1216AA63" w14:textId="77777777"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14:paraId="0A9357E2" w14:textId="77777777"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مؤاتية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14:paraId="519F2A41" w14:textId="77777777" w:rsidR="005E599E" w:rsidRPr="00027BCD" w:rsidRDefault="005E599E" w:rsidP="004F04DE">
      <w:pPr>
        <w:pStyle w:val="Heading2"/>
        <w:rPr>
          <w:rtl/>
        </w:rPr>
      </w:pPr>
      <w:r w:rsidRPr="00027BCD">
        <w:t>2.2</w:t>
      </w:r>
      <w:r w:rsidRPr="00027BCD">
        <w:rPr>
          <w:rtl/>
        </w:rPr>
        <w:tab/>
        <w:t>تفحص تعديل في التخصيص المدون لمحطة أرضية</w:t>
      </w:r>
    </w:p>
    <w:p w14:paraId="6224DF72" w14:textId="77777777"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14:paraId="3B9CFE78" w14:textId="77777777"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14:paraId="10DB0435" w14:textId="77777777"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14:paraId="3D3D2B16" w14:textId="77777777" w:rsidR="005E599E" w:rsidRDefault="005E599E" w:rsidP="00992C3A">
      <w:pPr>
        <w:pStyle w:val="enumlev1"/>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14:paraId="603DE296" w14:textId="18D6AB01" w:rsidR="00072142" w:rsidRDefault="00072142" w:rsidP="00992C3A">
      <w:pPr>
        <w:pStyle w:val="enumlev1"/>
      </w:pPr>
      <w:r>
        <w:br w:type="page"/>
      </w:r>
    </w:p>
    <w:p w14:paraId="29F75DEA" w14:textId="77777777"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14:paraId="11DA9115"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ساتلية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14:paraId="08FC9984" w14:textId="77777777"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14:paraId="5D9A09FC"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14:paraId="797DE8C0" w14:textId="77777777" w:rsidR="005E599E" w:rsidRPr="00A3140B" w:rsidRDefault="005E599E" w:rsidP="004F04DE">
      <w:pPr>
        <w:pStyle w:val="Heading3"/>
        <w:rPr>
          <w:rtl/>
        </w:rPr>
      </w:pPr>
      <w:r w:rsidRPr="00A3140B">
        <w:t>3.2.2</w:t>
      </w:r>
      <w:r w:rsidRPr="00A3140B">
        <w:rPr>
          <w:rtl/>
        </w:rPr>
        <w:tab/>
        <w:t>تعديل الخصائص الأخرى</w:t>
      </w:r>
    </w:p>
    <w:p w14:paraId="6E5716A4"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14:paraId="1E0C8C63" w14:textId="77777777" w:rsidR="005E599E" w:rsidRPr="00027BCD" w:rsidRDefault="005E599E" w:rsidP="004F04DE">
      <w:pPr>
        <w:pStyle w:val="Heading2"/>
        <w:rPr>
          <w:rtl/>
        </w:rPr>
      </w:pPr>
      <w:r w:rsidRPr="00027BCD">
        <w:t>3.2</w:t>
      </w:r>
      <w:r w:rsidRPr="00027BCD">
        <w:rPr>
          <w:rtl/>
        </w:rPr>
        <w:tab/>
        <w:t>إلغاء تخصيص المحطة الفضائية</w:t>
      </w:r>
    </w:p>
    <w:p w14:paraId="627280B6" w14:textId="77777777"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14:paraId="5DC0C2A6" w14:textId="77777777"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14:paraId="46F82FCC" w14:textId="77777777"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14:paraId="3A4E889D" w14:textId="77777777"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14:paraId="71DBD143" w14:textId="77777777"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14:paraId="18F7FC91" w14:textId="77777777"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14:paraId="7CA0F8A6" w14:textId="768B7EA5" w:rsidR="005E599E" w:rsidRPr="00A3140B"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6D39C4">
        <w:rPr>
          <w:rStyle w:val="FootnoteReference"/>
          <w:rtl/>
        </w:rPr>
        <w:footnoteReference w:customMarkFollows="1" w:id="10"/>
        <w:t>10</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14:paraId="466FFE6D" w14:textId="77777777"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14:paraId="51807AD5" w14:textId="77777777"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14:paraId="48F5120C" w14:textId="39685AEC" w:rsidR="00C25D29" w:rsidRDefault="005E599E" w:rsidP="00992C3A">
      <w:pPr>
        <w:tabs>
          <w:tab w:val="clear" w:pos="794"/>
          <w:tab w:val="clear" w:pos="1191"/>
          <w:tab w:val="clear" w:pos="1588"/>
          <w:tab w:val="clear" w:pos="1985"/>
        </w:tabs>
        <w:spacing w:before="480"/>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6D39C4" w:rsidRPr="006D39C4">
        <w:rPr>
          <w:position w:val="4"/>
          <w:sz w:val="16"/>
          <w:szCs w:val="16"/>
          <w:lang w:val="en-US"/>
        </w:rPr>
        <w:t>10</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w:t>
      </w:r>
      <w:r w:rsidR="00A91387">
        <w:rPr>
          <w:rFonts w:hint="cs"/>
          <w:rtl/>
        </w:rPr>
        <w:t>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14:paraId="5912F45F" w14:textId="721E4D2B" w:rsidR="00072142" w:rsidRDefault="00072142" w:rsidP="00992C3A">
      <w:pPr>
        <w:tabs>
          <w:tab w:val="clear" w:pos="794"/>
          <w:tab w:val="clear" w:pos="1191"/>
          <w:tab w:val="clear" w:pos="1588"/>
          <w:tab w:val="clear" w:pos="1985"/>
        </w:tabs>
        <w:spacing w:before="480"/>
      </w:pPr>
      <w:r>
        <w:br w:type="page"/>
      </w:r>
    </w:p>
    <w:p w14:paraId="42359563" w14:textId="77777777"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تفحص تخصيصات الترددات لوصلة بين السواتل لمحطة فضائية مستقرة بالنسبة إلى الأرض تتصل بمحطة فضائية غير مستقرة بالنسبة إلى الأرض</w:t>
      </w:r>
    </w:p>
    <w:p w14:paraId="1CB0D1B5" w14:textId="77777777" w:rsidR="00C5336D" w:rsidRDefault="00926F1A" w:rsidP="0073538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السواتل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14:paraId="4669BEF5" w14:textId="77777777" w:rsidR="005B2AB2" w:rsidRDefault="00834D19" w:rsidP="00992C3A">
      <w:pPr>
        <w:pStyle w:val="enumlev1"/>
        <w:rPr>
          <w:rtl/>
          <w:lang w:val="en-US"/>
        </w:rPr>
      </w:pPr>
      <w:r>
        <w:rPr>
          <w:rFonts w:hint="cs"/>
          <w:i/>
          <w:iCs/>
          <w:rtl/>
          <w:lang w:val="en-US"/>
        </w:rPr>
        <w:t xml:space="preserve"> </w:t>
      </w:r>
      <w:r w:rsidR="005B2AB2">
        <w:rPr>
          <w:rFonts w:hint="cs"/>
          <w:i/>
          <w:iCs/>
          <w:rtl/>
          <w:lang w:val="en-US"/>
        </w:rPr>
        <w:t>أ )</w:t>
      </w:r>
      <w:r w:rsidR="005B2AB2">
        <w:rPr>
          <w:rFonts w:hint="cs"/>
          <w:rtl/>
          <w:lang w:val="en-US"/>
        </w:rPr>
        <w:tab/>
        <w:t>ينطبق على طرفي الوصلة بين السواتل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14:paraId="61CF8B4D" w14:textId="77777777" w:rsidR="005B2AB2" w:rsidRDefault="005B2AB2" w:rsidP="00992C3A">
      <w:pPr>
        <w:pStyle w:val="enumlev1"/>
        <w:rPr>
          <w:rtl/>
          <w:lang w:val="en-US"/>
        </w:rPr>
      </w:pPr>
      <w:r>
        <w:rPr>
          <w:rFonts w:hint="cs"/>
          <w:i/>
          <w:iCs/>
          <w:rtl/>
          <w:lang w:val="en-US"/>
        </w:rPr>
        <w:t>ب)</w:t>
      </w:r>
      <w:r>
        <w:rPr>
          <w:rFonts w:hint="cs"/>
          <w:rtl/>
          <w:lang w:val="en-US"/>
        </w:rPr>
        <w:tab/>
        <w:t>ينطبق على المحطة المستقرة بالنسبة إلى الأرض فقط من الوصلة بين السواتل، فيصبح الطرف الآخر غير منسق؛ أو</w:t>
      </w:r>
    </w:p>
    <w:p w14:paraId="7220020E" w14:textId="77777777"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السواتل، فتصبح الوصلة بين السواتل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14:paraId="50FBC14E" w14:textId="77777777" w:rsidR="005B2AB2" w:rsidRDefault="005B2AB2" w:rsidP="0073538A">
      <w:pPr>
        <w:tabs>
          <w:tab w:val="clear" w:pos="794"/>
          <w:tab w:val="clear" w:pos="1191"/>
          <w:tab w:val="clear" w:pos="1588"/>
          <w:tab w:val="clear" w:pos="1985"/>
        </w:tabs>
        <w:rPr>
          <w:rtl/>
          <w:lang w:val="en-US"/>
        </w:rPr>
      </w:pPr>
      <w:r>
        <w:rPr>
          <w:lang w:val="en-US"/>
        </w:rPr>
        <w:t>2.6</w:t>
      </w:r>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أن تعامل التخصيصات في الوصلات بين السواتل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14:paraId="6533AEAA" w14:textId="77777777"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السواتل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14:paraId="0AC0AE17" w14:textId="77777777"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14:paraId="1CE36546" w14:textId="77777777"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14:paraId="5AB0FBC1" w14:textId="77777777"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السواتل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14:paraId="52B70656" w14:textId="77777777" w:rsidR="008408E3" w:rsidRDefault="008408E3" w:rsidP="00834D19">
      <w:pPr>
        <w:tabs>
          <w:tab w:val="clear" w:pos="794"/>
          <w:tab w:val="clear" w:pos="1191"/>
          <w:tab w:val="clear" w:pos="1588"/>
          <w:tab w:val="clear" w:pos="1985"/>
        </w:tabs>
        <w:rPr>
          <w:rtl/>
          <w:lang w:val="en-US"/>
        </w:rPr>
      </w:pPr>
      <w:r>
        <w:rPr>
          <w:lang w:val="en-US"/>
        </w:rPr>
        <w:t>3.6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14:paraId="527AE84F" w14:textId="77777777" w:rsidR="008408E3" w:rsidRDefault="00834D19" w:rsidP="00CD7CE9">
      <w:pPr>
        <w:tabs>
          <w:tab w:val="clear" w:pos="794"/>
          <w:tab w:val="clear" w:pos="1191"/>
          <w:tab w:val="clear" w:pos="1588"/>
          <w:tab w:val="clear" w:pos="1985"/>
        </w:tabs>
        <w:spacing w:before="240"/>
        <w:rPr>
          <w:rtl/>
          <w:lang w:val="en-US"/>
        </w:rPr>
      </w:pPr>
      <w:r>
        <w:rPr>
          <w:lang w:val="en-US"/>
        </w:rPr>
        <w:t>4</w:t>
      </w:r>
      <w:r w:rsidR="008408E3">
        <w:rPr>
          <w:lang w:val="en-US"/>
        </w:rPr>
        <w:t>.6</w:t>
      </w:r>
      <w:r w:rsidR="008408E3">
        <w:rPr>
          <w:rFonts w:hint="cs"/>
          <w:rtl/>
          <w:lang w:val="en-US"/>
        </w:rPr>
        <w:tab/>
        <w:t xml:space="preserve">تنطبق هذه القاعدة على الوصلات بين السواتل المستقرة وغير المستقرة بالنسبة إلى الأرض في جميع نطاقات التردد الموزعة على الخدمة بين السواتل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14:paraId="502EFB16" w14:textId="77777777" w:rsidR="00CF78F1" w:rsidRDefault="00CF78F1" w:rsidP="00792121">
      <w:pPr>
        <w:rPr>
          <w:b/>
          <w:bCs/>
          <w:spacing w:val="4"/>
          <w:rtl/>
          <w:lang w:bidi="ar-EG"/>
        </w:rPr>
      </w:pPr>
      <w:r>
        <w:rPr>
          <w:b/>
          <w:bCs/>
          <w:spacing w:val="4"/>
          <w:rtl/>
          <w:lang w:bidi="ar-EG"/>
        </w:rPr>
        <w:br w:type="page"/>
      </w:r>
    </w:p>
    <w:p w14:paraId="35635369" w14:textId="77777777"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14:paraId="3E83A382" w14:textId="77777777"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14:paraId="5B248D30" w14:textId="77777777" w:rsidR="0073538A" w:rsidRPr="00690B67" w:rsidRDefault="0073538A" w:rsidP="006D39C4">
      <w:pPr>
        <w:pStyle w:val="enumlev10"/>
        <w:ind w:hanging="512"/>
        <w:rPr>
          <w:i/>
          <w:iCs/>
          <w:rtl/>
          <w:lang w:val="en-GB"/>
        </w:rPr>
      </w:pPr>
      <w:bookmarkStart w:id="3" w:name="_Toc426987190"/>
      <w:bookmarkStart w:id="4"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3"/>
      <w:bookmarkEnd w:id="4"/>
    </w:p>
    <w:p w14:paraId="244957E9" w14:textId="77777777" w:rsidR="0073538A" w:rsidRPr="007F769A" w:rsidRDefault="0073538A" w:rsidP="006D39C4">
      <w:pPr>
        <w:pStyle w:val="enumlev10"/>
        <w:ind w:hanging="512"/>
        <w:rPr>
          <w:rtl/>
          <w:lang w:val="en-GB" w:bidi="ar-EG"/>
        </w:rPr>
      </w:pPr>
      <w:bookmarkStart w:id="5" w:name="_Toc426987191"/>
      <w:bookmarkStart w:id="6"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5"/>
      <w:bookmarkEnd w:id="6"/>
      <w:r w:rsidRPr="00690B67">
        <w:rPr>
          <w:rFonts w:hint="cs"/>
          <w:i/>
          <w:iCs/>
          <w:rtl/>
          <w:lang w:val="en-GB"/>
        </w:rPr>
        <w:t>"</w:t>
      </w:r>
    </w:p>
    <w:p w14:paraId="2CBE4795" w14:textId="77777777"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14:paraId="43921E1D" w14:textId="77777777">
        <w:tc>
          <w:tcPr>
            <w:tcW w:w="1275" w:type="dxa"/>
          </w:tcPr>
          <w:p w14:paraId="1ACCF2FA" w14:textId="77777777"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14:paraId="579A0857" w14:textId="77777777"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14:paraId="4B3EC839" w14:textId="77777777"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14:paraId="448FAA15" w14:textId="77777777">
        <w:tc>
          <w:tcPr>
            <w:tcW w:w="1275" w:type="dxa"/>
          </w:tcPr>
          <w:p w14:paraId="42940BA6" w14:textId="77777777"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14:paraId="567CCC1B" w14:textId="77777777"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14:paraId="0CAF17E8" w14:textId="77777777" w:rsidR="003C7B1D" w:rsidRPr="00A3140B" w:rsidRDefault="003C7B1D" w:rsidP="00C81231">
      <w:pPr>
        <w:tabs>
          <w:tab w:val="clear" w:pos="794"/>
          <w:tab w:val="clear" w:pos="1191"/>
          <w:tab w:val="clear" w:pos="1588"/>
          <w:tab w:val="clear" w:pos="1985"/>
        </w:tabs>
        <w:spacing w:before="240"/>
        <w:rPr>
          <w:rtl/>
        </w:rPr>
      </w:pPr>
      <w:r w:rsidRPr="00A3140B">
        <w:t>1.1</w:t>
      </w:r>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14:paraId="3434C891" w14:textId="77777777" w:rsidR="003C7B1D" w:rsidRDefault="003C7B1D" w:rsidP="00CD7CE9">
      <w:pPr>
        <w:tabs>
          <w:tab w:val="clear" w:pos="794"/>
          <w:tab w:val="clear" w:pos="1191"/>
          <w:tab w:val="clear" w:pos="1588"/>
          <w:tab w:val="clear" w:pos="1985"/>
        </w:tabs>
        <w:spacing w:before="240"/>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14:paraId="393E1E63" w14:textId="3DCFAC26" w:rsidR="00072142" w:rsidRDefault="00072142" w:rsidP="00CD7CE9">
      <w:pPr>
        <w:tabs>
          <w:tab w:val="clear" w:pos="794"/>
          <w:tab w:val="clear" w:pos="1191"/>
          <w:tab w:val="clear" w:pos="1588"/>
          <w:tab w:val="clear" w:pos="1985"/>
        </w:tabs>
        <w:spacing w:before="240"/>
      </w:pPr>
      <w:r>
        <w:br w:type="page"/>
      </w:r>
    </w:p>
    <w:p w14:paraId="463D0010" w14:textId="4929FD04"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المنقحة في</w:t>
      </w:r>
      <w:r w:rsidR="00A91387">
        <w:rPr>
          <w:rFonts w:hint="eastAsia"/>
          <w:rtl/>
          <w:lang w:val="en-US"/>
        </w:rPr>
        <w:t> </w:t>
      </w:r>
      <w:r w:rsidR="00DD5197">
        <w:rPr>
          <w:rFonts w:hint="cs"/>
          <w:rtl/>
          <w:lang w:val="en-US"/>
        </w:rPr>
        <w:t xml:space="preserve">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14:paraId="2D384DD0" w14:textId="77777777"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1"/>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14:paraId="640E02E5" w14:textId="77777777"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14:paraId="0891FF55" w14:textId="77777777"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14:paraId="63FD282F" w14:textId="77777777" w:rsidR="003C7B1D" w:rsidRPr="00A3140B" w:rsidRDefault="003C7B1D" w:rsidP="003F2BAC">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14:paraId="01FB77C8" w14:textId="77777777" w:rsidR="00CF78F1" w:rsidRDefault="00CF78F1" w:rsidP="001C298B">
      <w:pPr>
        <w:tabs>
          <w:tab w:val="clear" w:pos="794"/>
          <w:tab w:val="clear" w:pos="1191"/>
          <w:tab w:val="clear" w:pos="1588"/>
          <w:tab w:val="clear" w:pos="1985"/>
        </w:tabs>
        <w:spacing w:before="240"/>
      </w:pPr>
      <w:r>
        <w:br w:type="page"/>
      </w:r>
    </w:p>
    <w:p w14:paraId="272EEBEE" w14:textId="77777777" w:rsidR="003C7B1D" w:rsidRPr="00A3140B" w:rsidRDefault="003C7B1D" w:rsidP="003F2BAC">
      <w:pPr>
        <w:tabs>
          <w:tab w:val="clear" w:pos="794"/>
          <w:tab w:val="clear" w:pos="1191"/>
          <w:tab w:val="clear" w:pos="1588"/>
          <w:tab w:val="clear" w:pos="1985"/>
        </w:tabs>
        <w:spacing w:before="240"/>
        <w:rPr>
          <w:rtl/>
        </w:rPr>
      </w:pPr>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2"/>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14:paraId="4E1DCCC0" w14:textId="77777777"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مؤاتية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14:paraId="6844B093" w14:textId="77777777"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14:paraId="2E36D48A" w14:textId="77777777" w:rsidR="003C7B1D" w:rsidRPr="00A3140B" w:rsidRDefault="003C7B1D" w:rsidP="00C81231">
      <w:pPr>
        <w:tabs>
          <w:tab w:val="clear" w:pos="794"/>
          <w:tab w:val="clear" w:pos="1191"/>
          <w:tab w:val="clear" w:pos="1588"/>
          <w:tab w:val="clear" w:pos="1985"/>
        </w:tabs>
        <w:spacing w:before="240"/>
        <w:rPr>
          <w:rtl/>
        </w:rPr>
      </w:pPr>
      <w:r w:rsidRPr="00A3140B">
        <w:t>1.2</w:t>
      </w:r>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14:paraId="08848382" w14:textId="77777777"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14:paraId="5EB5CFBE" w14:textId="77777777"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المبلغة؛</w:t>
      </w:r>
    </w:p>
    <w:p w14:paraId="7FEF8ABB" w14:textId="77777777"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مؤاتية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14:paraId="23AA188E" w14:textId="77777777"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14:paraId="4F7CB35C" w14:textId="6243CFEF" w:rsidR="003C7B1D" w:rsidRDefault="003C7B1D" w:rsidP="00CD7CE9">
      <w:pPr>
        <w:tabs>
          <w:tab w:val="clear" w:pos="794"/>
          <w:tab w:val="clear" w:pos="1191"/>
          <w:tab w:val="clear" w:pos="1588"/>
          <w:tab w:val="clear" w:pos="1985"/>
        </w:tabs>
        <w:spacing w:before="240"/>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المحددة في</w:t>
      </w:r>
      <w:r w:rsidR="00A91387">
        <w:rPr>
          <w:rFonts w:hint="cs"/>
          <w:rtl/>
        </w:rPr>
        <w:t> </w:t>
      </w:r>
      <w:r w:rsidR="000F5526" w:rsidRPr="00A3140B">
        <w:rPr>
          <w:rtl/>
        </w:rPr>
        <w:t xml:space="preserve">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للفقرة</w:t>
      </w:r>
      <w:r w:rsidR="00817D32">
        <w:rPr>
          <w:rFonts w:hint="cs"/>
          <w:rtl/>
        </w:rPr>
        <w:t>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14:paraId="41872FDD" w14:textId="210C698C" w:rsidR="00072142" w:rsidRDefault="00072142" w:rsidP="00CD7CE9">
      <w:pPr>
        <w:tabs>
          <w:tab w:val="clear" w:pos="794"/>
          <w:tab w:val="clear" w:pos="1191"/>
          <w:tab w:val="clear" w:pos="1588"/>
          <w:tab w:val="clear" w:pos="1985"/>
        </w:tabs>
        <w:spacing w:before="240"/>
      </w:pPr>
      <w:r>
        <w:br w:type="page"/>
      </w:r>
    </w:p>
    <w:p w14:paraId="70F99BFF" w14:textId="58FB3325"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فيما يخص الاتفاقات التي لا تتضمن أي إشارة إلى وضع التخصيصات غير المطابقة للخطة المقابلة في</w:t>
      </w:r>
      <w:r w:rsidR="00A91387">
        <w:rPr>
          <w:rFonts w:hint="cs"/>
          <w:rtl/>
        </w:rPr>
        <w:t> </w:t>
      </w:r>
      <w:r w:rsidRPr="00A3140B">
        <w:rPr>
          <w:rtl/>
        </w:rPr>
        <w:t xml:space="preserve">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GE89</w:t>
      </w:r>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مؤاتية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14:paraId="32E27BCD" w14:textId="77777777"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14:paraId="35B42C2F" w14:textId="77777777"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14:paraId="65B33F84" w14:textId="77777777">
        <w:tc>
          <w:tcPr>
            <w:tcW w:w="1275" w:type="dxa"/>
          </w:tcPr>
          <w:p w14:paraId="5C0FD034" w14:textId="77777777"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14:paraId="2898A8FC" w14:textId="77777777"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14:paraId="039792F5" w14:textId="77777777"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14:paraId="7932BD7F" w14:textId="77777777">
        <w:tc>
          <w:tcPr>
            <w:tcW w:w="1275" w:type="dxa"/>
          </w:tcPr>
          <w:p w14:paraId="68ED7873" w14:textId="77777777"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14:paraId="2A9CBCA8" w14:textId="77777777"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مؤاتية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14:paraId="2F104C4D" w14:textId="40E9A883" w:rsidR="00817D32" w:rsidRDefault="00817D32" w:rsidP="00CF78F1">
      <w:pPr>
        <w:tabs>
          <w:tab w:val="clear" w:pos="794"/>
          <w:tab w:val="clear" w:pos="1191"/>
          <w:tab w:val="clear" w:pos="1588"/>
          <w:tab w:val="clear" w:pos="1985"/>
        </w:tabs>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6372C0D9" w14:textId="77777777" w:rsidTr="00AC0106">
        <w:tc>
          <w:tcPr>
            <w:tcW w:w="1275" w:type="dxa"/>
          </w:tcPr>
          <w:p w14:paraId="08403A6B"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14:paraId="230DCCB3"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445D2C29" w14:textId="77777777"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تخصيصياتها أساس النتائج غير المؤاتية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14:paraId="4573E6E1" w14:textId="77777777"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14:paraId="15619976" w14:textId="77777777">
        <w:tc>
          <w:tcPr>
            <w:tcW w:w="1275" w:type="dxa"/>
          </w:tcPr>
          <w:p w14:paraId="0A6D123E" w14:textId="77777777"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14:paraId="5C48FB8A" w14:textId="4C5F7F88" w:rsidR="00EC6282" w:rsidRDefault="001F5D87" w:rsidP="009A45E7">
      <w:pPr>
        <w:tabs>
          <w:tab w:val="clear" w:pos="794"/>
          <w:tab w:val="clear" w:pos="1191"/>
          <w:tab w:val="clear" w:pos="1588"/>
          <w:tab w:val="clear" w:pos="1985"/>
        </w:tabs>
        <w:spacing w:before="240"/>
        <w:rPr>
          <w:b/>
          <w:bCs/>
          <w:rtl/>
          <w:lang w:val="en-US" w:bidi="ar-EG"/>
        </w:rPr>
      </w:pPr>
      <w:r>
        <w:rPr>
          <w:lang w:val="en-US"/>
        </w:rPr>
        <w:t>1</w:t>
      </w:r>
      <w:r>
        <w:rPr>
          <w:rFonts w:hint="cs"/>
          <w:rtl/>
          <w:lang w:val="en-US"/>
        </w:rPr>
        <w:tab/>
      </w:r>
      <w:r w:rsidR="009A45E7" w:rsidRPr="009A45E7">
        <w:rPr>
          <w:rFonts w:hint="cs"/>
          <w:rtl/>
          <w:lang w:val="en-US"/>
        </w:rPr>
        <w:t xml:space="preserve">يمكن تعديل خصائص شبكة فضائية في أثناء إجراء التنسيق؛ ويرجع في هذا الشأن إلى التعليقات الواردة في إطار القواعد الإجرائية المتعلقة بالأرقام </w:t>
      </w:r>
      <w:r w:rsidR="009A45E7" w:rsidRPr="009A45E7">
        <w:rPr>
          <w:b/>
          <w:bCs/>
          <w:lang w:val="en-US"/>
        </w:rPr>
        <w:t>27.9</w:t>
      </w:r>
      <w:r w:rsidR="009A45E7" w:rsidRPr="009A45E7">
        <w:rPr>
          <w:rFonts w:hint="cs"/>
          <w:b/>
          <w:bCs/>
          <w:rtl/>
          <w:lang w:val="en-US"/>
        </w:rPr>
        <w:t xml:space="preserve"> </w:t>
      </w:r>
      <w:r w:rsidR="009A45E7" w:rsidRPr="009A45E7">
        <w:rPr>
          <w:rFonts w:hint="cs"/>
          <w:rtl/>
          <w:lang w:val="en-US"/>
        </w:rPr>
        <w:t xml:space="preserve">(الفقرة </w:t>
      </w:r>
      <w:r w:rsidR="009A45E7">
        <w:rPr>
          <w:lang w:val="en-US"/>
        </w:rPr>
        <w:t>2</w:t>
      </w:r>
      <w:r w:rsidR="009A45E7" w:rsidRPr="009A45E7">
        <w:rPr>
          <w:rFonts w:hint="cs"/>
          <w:rtl/>
          <w:lang w:val="en-US"/>
        </w:rPr>
        <w:t>) و</w:t>
      </w:r>
      <w:r w:rsidR="009A45E7" w:rsidRPr="009A45E7">
        <w:rPr>
          <w:b/>
          <w:bCs/>
          <w:lang w:val="en-US"/>
        </w:rPr>
        <w:t>58.9</w:t>
      </w:r>
      <w:r w:rsidR="009A45E7" w:rsidRPr="009A45E7">
        <w:rPr>
          <w:rFonts w:hint="cs"/>
          <w:rtl/>
          <w:lang w:val="en-US"/>
        </w:rPr>
        <w:t xml:space="preserve"> و</w:t>
      </w:r>
      <w:r w:rsidR="009A45E7" w:rsidRPr="009A45E7">
        <w:rPr>
          <w:b/>
          <w:bCs/>
          <w:lang w:val="en-US"/>
        </w:rPr>
        <w:t>28.11</w:t>
      </w:r>
      <w:r w:rsidR="009A45E7" w:rsidRPr="009A45E7">
        <w:rPr>
          <w:rFonts w:hint="cs"/>
          <w:rtl/>
          <w:lang w:val="en-US"/>
        </w:rPr>
        <w:t xml:space="preserve"> و</w:t>
      </w:r>
      <w:r w:rsidR="009A45E7" w:rsidRPr="009A45E7">
        <w:rPr>
          <w:b/>
          <w:bCs/>
          <w:lang w:val="en-US"/>
        </w:rPr>
        <w:t>32.11</w:t>
      </w:r>
      <w:r w:rsidR="009A45E7" w:rsidRPr="009A45E7">
        <w:rPr>
          <w:rFonts w:hint="cs"/>
          <w:b/>
          <w:bCs/>
          <w:rtl/>
          <w:lang w:val="en-US"/>
        </w:rPr>
        <w:t>.</w:t>
      </w:r>
    </w:p>
    <w:p w14:paraId="76E6B565" w14:textId="6A4991B3"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14:paraId="0BC9E2D9" w14:textId="11FBF9BD" w:rsidR="00C11E9D" w:rsidRDefault="00E85EF2" w:rsidP="00F96D38">
      <w:pPr>
        <w:tabs>
          <w:tab w:val="clear" w:pos="794"/>
          <w:tab w:val="clear" w:pos="1191"/>
          <w:tab w:val="clear" w:pos="1588"/>
          <w:tab w:val="clear" w:pos="1985"/>
        </w:tabs>
        <w:spacing w:before="240"/>
        <w:rPr>
          <w:sz w:val="16"/>
          <w:szCs w:val="16"/>
          <w:rtl/>
          <w:lang w:val="en-US"/>
        </w:rPr>
      </w:pPr>
      <w:r w:rsidRPr="00F96D38">
        <w:rPr>
          <w:rFonts w:hint="cs"/>
          <w:rtl/>
        </w:rPr>
        <w:t xml:space="preserve">الغرض من التفحص بموجب الرقم </w:t>
      </w:r>
      <w:r w:rsidRPr="00F96D38">
        <w:rPr>
          <w:b/>
          <w:bCs/>
        </w:rPr>
        <w:t>43A.11</w:t>
      </w:r>
      <w:r w:rsidRPr="00F96D38">
        <w:rPr>
          <w:rFonts w:hint="cs"/>
          <w:rtl/>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F96D38">
        <w:rPr>
          <w:b/>
          <w:bCs/>
        </w:rPr>
        <w:t>28.11</w:t>
      </w:r>
      <w:r w:rsidRPr="00F96D38">
        <w:rPr>
          <w:rFonts w:hint="cs"/>
          <w:rtl/>
        </w:rPr>
        <w:t xml:space="preserve"> و</w:t>
      </w:r>
      <w:r w:rsidRPr="00F96D38">
        <w:rPr>
          <w:b/>
          <w:bCs/>
        </w:rPr>
        <w:t>32.11</w:t>
      </w:r>
      <w:r w:rsidRPr="00F96D38">
        <w:rPr>
          <w:rFonts w:hint="cs"/>
          <w:rtl/>
        </w:rPr>
        <w:t xml:space="preserve">). وتطبق في مثل هذه الحالات أحكام الرقم </w:t>
      </w:r>
      <w:r w:rsidRPr="00F96D38">
        <w:rPr>
          <w:b/>
          <w:bCs/>
        </w:rPr>
        <w:t>43B.11</w:t>
      </w:r>
      <w:r w:rsidRPr="00F96D38">
        <w:rPr>
          <w:rFonts w:hint="cs"/>
          <w:rtl/>
        </w:rPr>
        <w:t xml:space="preserve">، بما يؤدي إلى الإبقاء على الوضع القانوني (النتائج) وتاريخ </w:t>
      </w:r>
      <w:r>
        <w:rPr>
          <w:rFonts w:hint="cs"/>
          <w:rtl/>
        </w:rPr>
        <w:t xml:space="preserve">حماية </w:t>
      </w:r>
      <w:r w:rsidRPr="00F96D38">
        <w:rPr>
          <w:rFonts w:hint="cs"/>
          <w:rtl/>
        </w:rPr>
        <w:t>التخصيص دون تغيير. أما</w:t>
      </w:r>
      <w:r w:rsidRPr="00F96D38">
        <w:rPr>
          <w:rFonts w:hint="eastAsia"/>
          <w:rtl/>
        </w:rPr>
        <w:t> </w:t>
      </w:r>
      <w:r w:rsidRPr="00F96D38">
        <w:rPr>
          <w:rFonts w:hint="cs"/>
          <w:rtl/>
        </w:rPr>
        <w:t>إذا</w:t>
      </w:r>
      <w:r w:rsidRPr="00F96D38">
        <w:rPr>
          <w:rFonts w:hint="eastAsia"/>
          <w:rtl/>
        </w:rPr>
        <w:t> </w:t>
      </w:r>
      <w:r w:rsidRPr="00F96D38">
        <w:rPr>
          <w:rFonts w:hint="cs"/>
          <w:rtl/>
        </w:rPr>
        <w:t xml:space="preserve">ظهر من المقارنة بين مستويات التداخل (مثل </w:t>
      </w:r>
      <w:r w:rsidRPr="00F96D38">
        <w:t>Δ</w:t>
      </w:r>
      <w:r w:rsidRPr="00F96D38">
        <w:rPr>
          <w:i/>
          <w:iCs/>
        </w:rPr>
        <w:t>T/T</w:t>
      </w:r>
      <w:r w:rsidRPr="00F96D38">
        <w:rPr>
          <w:rFonts w:hint="cs"/>
          <w:i/>
          <w:iCs/>
          <w:rtl/>
        </w:rPr>
        <w:t>)</w:t>
      </w:r>
      <w:r w:rsidRPr="00F96D38">
        <w:rPr>
          <w:rFonts w:hint="cs"/>
          <w:rtl/>
        </w:rPr>
        <w:t xml:space="preserve"> </w:t>
      </w:r>
      <w:r w:rsidRPr="00897B4A">
        <w:rPr>
          <w:rtl/>
        </w:rPr>
        <w:t>(‏انظر أيضا</w:t>
      </w:r>
      <w:r>
        <w:rPr>
          <w:rFonts w:hint="cs"/>
          <w:rtl/>
        </w:rPr>
        <w:t>ً</w:t>
      </w:r>
      <w:r w:rsidRPr="00897B4A">
        <w:rPr>
          <w:rtl/>
        </w:rPr>
        <w:t xml:space="preserve"> الفقرتين </w:t>
      </w:r>
      <w:r w:rsidRPr="00897B4A">
        <w:rPr>
          <w:cs/>
        </w:rPr>
        <w:t>‎</w:t>
      </w:r>
      <w:r w:rsidRPr="00897B4A">
        <w:t>3.2</w:t>
      </w:r>
      <w:r w:rsidRPr="00897B4A">
        <w:rPr>
          <w:rtl/>
        </w:rPr>
        <w:t xml:space="preserve"> ‏و</w:t>
      </w:r>
      <w:r w:rsidRPr="00897B4A">
        <w:rPr>
          <w:cs/>
        </w:rPr>
        <w:t>‎</w:t>
      </w:r>
      <w:r w:rsidRPr="00897B4A">
        <w:t>4.2</w:t>
      </w:r>
      <w:r w:rsidRPr="00897B4A">
        <w:rPr>
          <w:rtl/>
        </w:rPr>
        <w:t xml:space="preserve"> ‏من القواعد الإجرائية المتعلقة بالرقم </w:t>
      </w:r>
      <w:r w:rsidRPr="00E85EF2">
        <w:rPr>
          <w:b/>
          <w:bCs/>
          <w:cs/>
        </w:rPr>
        <w:t>‎</w:t>
      </w:r>
      <w:r w:rsidRPr="00E85EF2">
        <w:rPr>
          <w:b/>
          <w:bCs/>
        </w:rPr>
        <w:t>27.9</w:t>
      </w:r>
      <w:r w:rsidRPr="00897B4A">
        <w:rPr>
          <w:rtl/>
        </w:rPr>
        <w:t xml:space="preserve">) </w:t>
      </w:r>
      <w:r w:rsidRPr="00F96D38">
        <w:rPr>
          <w:rFonts w:hint="cs"/>
          <w:rtl/>
        </w:rPr>
        <w:t xml:space="preserve">الناتجة عن استخدام الخصائص الأولية وتلك الناتجة عن الخصائص المعدلة أن التعديلات ستسفر عن متطلبات جديدة للتنسيق، فتعطى نتيجة غير مؤاتية وتعاد بطاقة التبليغ إلى الإدارة المبلغة ويطلب إليها تطبيق القسم </w:t>
      </w:r>
      <w:r w:rsidRPr="00F96D38">
        <w:t>II</w:t>
      </w:r>
      <w:r w:rsidRPr="00F96D38">
        <w:rPr>
          <w:rFonts w:hint="cs"/>
          <w:rtl/>
        </w:rPr>
        <w:t xml:space="preserve"> من المادة </w:t>
      </w:r>
      <w:r w:rsidRPr="00F96D38">
        <w:rPr>
          <w:b/>
          <w:bCs/>
        </w:rPr>
        <w:t>9</w:t>
      </w:r>
      <w:r w:rsidRPr="00F96D38">
        <w:rPr>
          <w:rFonts w:hint="cs"/>
          <w:rtl/>
        </w:rPr>
        <w:t xml:space="preserve">. وتحدد النتائج فيما يتعلق بالرقم </w:t>
      </w:r>
      <w:r w:rsidRPr="00F96D38">
        <w:rPr>
          <w:b/>
          <w:bCs/>
        </w:rPr>
        <w:t>32.11</w:t>
      </w:r>
      <w:r w:rsidRPr="00F96D38">
        <w:rPr>
          <w:rFonts w:hint="cs"/>
          <w:rtl/>
        </w:rPr>
        <w:t xml:space="preserve"> على أساس اتفاقات التنسيق المبرمة من أجل استيفاء متطلبات التنسيق الجديدة. وإذا انطبقت أحكام الرقمين </w:t>
      </w:r>
      <w:r w:rsidRPr="00F96D38">
        <w:rPr>
          <w:b/>
          <w:bCs/>
        </w:rPr>
        <w:t>32A.11</w:t>
      </w:r>
      <w:r w:rsidRPr="00F96D38">
        <w:rPr>
          <w:rFonts w:hint="cs"/>
          <w:rtl/>
        </w:rPr>
        <w:t xml:space="preserve"> و</w:t>
      </w:r>
      <w:r w:rsidRPr="00F96D38">
        <w:rPr>
          <w:b/>
          <w:bCs/>
        </w:rPr>
        <w:t>33.11</w:t>
      </w:r>
      <w:r w:rsidRPr="00F96D38">
        <w:rPr>
          <w:rFonts w:hint="cs"/>
          <w:b/>
          <w:bCs/>
          <w:rtl/>
        </w:rPr>
        <w:t xml:space="preserve"> </w:t>
      </w:r>
      <w:r w:rsidRPr="00F96D38">
        <w:rPr>
          <w:rFonts w:hint="cs"/>
          <w:rtl/>
        </w:rPr>
        <w:t xml:space="preserve">وأظهر التفحص زيادة احتمال حدوث التداخل الضار مقارنة بالتداخل الناتج عن التفحص الأولي، فتعطى نتيجة غير مؤاتية وتعاد بطاقة التبليغ وفقاً لأحكام الرقم </w:t>
      </w:r>
      <w:r w:rsidRPr="00F96D38">
        <w:rPr>
          <w:b/>
          <w:bCs/>
        </w:rPr>
        <w:t>38.11</w:t>
      </w:r>
      <w:r w:rsidRPr="00F96D38">
        <w:rPr>
          <w:rFonts w:hint="cs"/>
          <w:rtl/>
        </w:rPr>
        <w:t>. انظر أيضاً القواعد الإجرائية المتعلقة بالرقم</w:t>
      </w:r>
      <w:r>
        <w:rPr>
          <w:rFonts w:hint="eastAsia"/>
          <w:rtl/>
        </w:rPr>
        <w:t> </w:t>
      </w:r>
      <w:r w:rsidRPr="00F96D38">
        <w:rPr>
          <w:b/>
          <w:bCs/>
        </w:rPr>
        <w:t>43B.11</w:t>
      </w:r>
      <w:r w:rsidR="00F96D38" w:rsidRPr="00F96D38">
        <w:rPr>
          <w:rFonts w:hint="cs"/>
          <w:sz w:val="16"/>
          <w:szCs w:val="16"/>
          <w:rtl/>
          <w:lang w:val="en-US"/>
        </w:rPr>
        <w:t>.</w:t>
      </w:r>
    </w:p>
    <w:p w14:paraId="7DB3B1EF" w14:textId="77777777" w:rsidR="004420A6" w:rsidRDefault="004420A6" w:rsidP="00F96D38">
      <w:pPr>
        <w:tabs>
          <w:tab w:val="clear" w:pos="794"/>
          <w:tab w:val="clear" w:pos="1191"/>
          <w:tab w:val="clear" w:pos="1588"/>
          <w:tab w:val="clear" w:pos="1985"/>
        </w:tabs>
        <w:spacing w:before="240"/>
        <w:rPr>
          <w:sz w:val="16"/>
          <w:szCs w:val="16"/>
          <w:rtl/>
          <w:lang w:val="en-US"/>
        </w:rPr>
        <w:sectPr w:rsidR="004420A6" w:rsidSect="00774555">
          <w:headerReference w:type="default" r:id="rId1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1D9CA214" w14:textId="77777777" w:rsidR="00ED1573" w:rsidRDefault="00904E7B" w:rsidP="00E117F6">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14:paraId="1D029E21" w14:textId="77777777"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14:paraId="087908B2" w14:textId="77777777" w:rsidR="001C7452" w:rsidRDefault="00ED1573" w:rsidP="00E117F6">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14:paraId="264F4AB0" w14:textId="1472016A" w:rsidR="00F8153D" w:rsidRDefault="00ED1573" w:rsidP="00E117F6">
      <w:pPr>
        <w:tabs>
          <w:tab w:val="clear" w:pos="794"/>
          <w:tab w:val="clear" w:pos="1191"/>
          <w:tab w:val="clear" w:pos="1588"/>
          <w:tab w:val="clear" w:pos="1985"/>
        </w:tabs>
        <w:rPr>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الساتلية) ذات الخصائص المعدلة عند حافة منطقة الخدمة الإذاعية الساتلية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الساتلية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p>
    <w:p w14:paraId="38C31929" w14:textId="38ED5967" w:rsidR="004420A6" w:rsidRPr="007D75B1" w:rsidRDefault="004420A6" w:rsidP="004420A6">
      <w:pPr>
        <w:textDirection w:val="tbRlV"/>
        <w:rPr>
          <w:rFonts w:eastAsia="SimSun"/>
          <w:color w:val="000000"/>
          <w:lang w:val="en-CA"/>
        </w:rPr>
      </w:pPr>
      <w:r>
        <w:rPr>
          <w:rFonts w:eastAsia="SimSun"/>
          <w:color w:val="000000"/>
          <w:lang w:val="en-CA"/>
        </w:rPr>
        <w:t>7</w:t>
      </w:r>
      <w:r w:rsidRPr="007D75B1">
        <w:rPr>
          <w:rFonts w:eastAsia="SimSun"/>
          <w:color w:val="000000"/>
          <w:rtl/>
          <w:lang w:val="en-CA"/>
        </w:rPr>
        <w:tab/>
        <w:t xml:space="preserve">بالنسبة للشبكات أو الأنظمة الساتلية غير الخاضعة للقسم </w:t>
      </w:r>
      <w:r w:rsidRPr="007D75B1">
        <w:rPr>
          <w:rFonts w:eastAsia="SimSun"/>
          <w:color w:val="000000"/>
          <w:lang w:val="en-CA"/>
        </w:rPr>
        <w:t>II</w:t>
      </w:r>
      <w:r w:rsidRPr="007D75B1">
        <w:rPr>
          <w:rFonts w:eastAsia="SimSun"/>
          <w:color w:val="000000"/>
          <w:rtl/>
          <w:lang w:val="en-CA"/>
        </w:rPr>
        <w:t xml:space="preserve"> من المادة </w:t>
      </w:r>
      <w:r>
        <w:rPr>
          <w:rFonts w:eastAsia="SimSun"/>
          <w:b/>
          <w:bCs/>
          <w:color w:val="000000"/>
          <w:lang w:val="en-US"/>
        </w:rPr>
        <w:t>9</w:t>
      </w:r>
      <w:r w:rsidRPr="007D75B1">
        <w:rPr>
          <w:rFonts w:eastAsia="SimSun"/>
          <w:color w:val="000000"/>
          <w:rtl/>
          <w:lang w:val="en-CA"/>
        </w:rPr>
        <w:t>، انظر أيضاً القواعد الإجرائية بشأن الرقم </w:t>
      </w:r>
      <w:r>
        <w:rPr>
          <w:rFonts w:eastAsia="SimSun"/>
          <w:b/>
          <w:bCs/>
          <w:color w:val="000000"/>
          <w:lang w:val="en-CA"/>
        </w:rPr>
        <w:t>1.28.11</w:t>
      </w:r>
      <w:r w:rsidRPr="007D75B1">
        <w:rPr>
          <w:rFonts w:eastAsia="SimSun"/>
          <w:color w:val="000000"/>
          <w:rtl/>
          <w:lang w:val="en-CA"/>
        </w:rPr>
        <w:t>.</w:t>
      </w:r>
      <w:r w:rsidR="00C463E4">
        <w:rPr>
          <w:sz w:val="16"/>
          <w:szCs w:val="16"/>
        </w:rPr>
        <w:t>(ADD RRB26/532)</w:t>
      </w:r>
      <w:r w:rsidR="00C463E4">
        <w:rPr>
          <w:sz w:val="16"/>
          <w:szCs w:val="16"/>
        </w:rPr>
        <w:t>     </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14:paraId="1BE46B33" w14:textId="77777777">
        <w:tc>
          <w:tcPr>
            <w:tcW w:w="1275" w:type="dxa"/>
          </w:tcPr>
          <w:p w14:paraId="1E8CD56D" w14:textId="77777777"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14:paraId="24F14AA3" w14:textId="77777777"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14:paraId="57C91127" w14:textId="3240A7D5" w:rsidR="005341E5" w:rsidRPr="00A3140B" w:rsidRDefault="005341E5" w:rsidP="00304665">
      <w:pPr>
        <w:tabs>
          <w:tab w:val="clear" w:pos="794"/>
          <w:tab w:val="clear" w:pos="1191"/>
          <w:tab w:val="clear" w:pos="1588"/>
          <w:tab w:val="clear" w:pos="1985"/>
        </w:tabs>
        <w:spacing w:before="240"/>
        <w:rPr>
          <w:rtl/>
          <w:lang w:bidi="ar-EG"/>
        </w:rPr>
      </w:pPr>
      <w:r w:rsidRPr="00A3140B">
        <w:t>1.1</w:t>
      </w:r>
      <w:r w:rsidRPr="00A3140B">
        <w:rPr>
          <w:rtl/>
        </w:rPr>
        <w:tab/>
      </w:r>
      <w:r w:rsidR="00304665" w:rsidRPr="00304665">
        <w:rPr>
          <w:rtl/>
        </w:rPr>
        <w:t xml:space="preserve">فيما يخص تفحص شبكات فضائية بموجب الرقم </w:t>
      </w:r>
      <w:r w:rsidR="00304665" w:rsidRPr="00304665">
        <w:rPr>
          <w:b/>
          <w:bCs/>
          <w:lang w:val="en-US"/>
        </w:rPr>
        <w:t>32.11</w:t>
      </w:r>
      <w:r w:rsidR="00304665" w:rsidRPr="00304665">
        <w:rPr>
          <w:rtl/>
        </w:rPr>
        <w:t xml:space="preserve"> أو </w:t>
      </w:r>
      <w:r w:rsidR="00304665" w:rsidRPr="00304665">
        <w:rPr>
          <w:b/>
          <w:bCs/>
          <w:lang w:val="en-US"/>
        </w:rPr>
        <w:t>32A.11</w:t>
      </w:r>
      <w:r w:rsidR="00304665" w:rsidRPr="00304665">
        <w:rPr>
          <w:rtl/>
        </w:rPr>
        <w:t xml:space="preserve">، </w:t>
      </w:r>
      <w:r w:rsidR="00304665" w:rsidRPr="00304665">
        <w:rPr>
          <w:rFonts w:hint="cs"/>
          <w:rtl/>
        </w:rPr>
        <w:t>تبين</w:t>
      </w:r>
      <w:r w:rsidR="00304665" w:rsidRPr="00304665">
        <w:rPr>
          <w:rtl/>
        </w:rPr>
        <w:t xml:space="preserve"> التعليقات </w:t>
      </w:r>
      <w:r w:rsidR="00304665" w:rsidRPr="00304665">
        <w:rPr>
          <w:rFonts w:hint="cs"/>
          <w:rtl/>
        </w:rPr>
        <w:t>الواردة في إطار القواعد الإجرائية فيما يتعلق ب</w:t>
      </w:r>
      <w:r w:rsidR="00304665" w:rsidRPr="00304665">
        <w:rPr>
          <w:rtl/>
        </w:rPr>
        <w:t>الرقم</w:t>
      </w:r>
      <w:r w:rsidR="00304665" w:rsidRPr="00304665">
        <w:rPr>
          <w:rFonts w:hint="cs"/>
          <w:rtl/>
        </w:rPr>
        <w:t> </w:t>
      </w:r>
      <w:r w:rsidR="00304665" w:rsidRPr="00304665">
        <w:rPr>
          <w:b/>
          <w:bCs/>
          <w:lang w:val="en-US"/>
        </w:rPr>
        <w:t>43A.11</w:t>
      </w:r>
      <w:r w:rsidR="00304665" w:rsidRPr="00304665">
        <w:rPr>
          <w:rtl/>
        </w:rPr>
        <w:t xml:space="preserve"> الحالات التي ينبغي ألا تعامل كتعديلات بل كتبليغات أولية (مع تاريخ استلام جديد). وينبغي إجراء</w:t>
      </w:r>
      <w:r w:rsidR="00304665" w:rsidRPr="00304665">
        <w:rPr>
          <w:rFonts w:hint="cs"/>
          <w:rtl/>
        </w:rPr>
        <w:t xml:space="preserve"> هذه</w:t>
      </w:r>
      <w:r w:rsidR="00304665" w:rsidRPr="00304665">
        <w:rPr>
          <w:rtl/>
        </w:rPr>
        <w:t xml:space="preserve"> التفحص</w:t>
      </w:r>
      <w:r w:rsidR="00304665" w:rsidRPr="00304665">
        <w:rPr>
          <w:rFonts w:hint="cs"/>
          <w:rtl/>
        </w:rPr>
        <w:t>ات</w:t>
      </w:r>
      <w:r w:rsidR="00304665" w:rsidRPr="00304665">
        <w:rPr>
          <w:rtl/>
        </w:rPr>
        <w:t xml:space="preserve"> بالتحقق من تطبيق الفقرات </w:t>
      </w:r>
      <w:r w:rsidR="00304665" w:rsidRPr="00304665">
        <w:rPr>
          <w:lang w:val="en-US"/>
        </w:rPr>
        <w:t>6</w:t>
      </w:r>
      <w:r w:rsidR="00304665" w:rsidRPr="00304665">
        <w:rPr>
          <w:rtl/>
        </w:rPr>
        <w:t xml:space="preserve"> </w:t>
      </w:r>
      <w:r w:rsidR="00304665" w:rsidRPr="00304665">
        <w:rPr>
          <w:i/>
          <w:iCs/>
          <w:rtl/>
        </w:rPr>
        <w:t>أ</w:t>
      </w:r>
      <w:r w:rsidR="00304665" w:rsidRPr="00304665">
        <w:rPr>
          <w:rFonts w:hint="cs"/>
          <w:i/>
          <w:iCs/>
          <w:rtl/>
        </w:rPr>
        <w:t> </w:t>
      </w:r>
      <w:r w:rsidR="00304665" w:rsidRPr="00304665">
        <w:rPr>
          <w:i/>
          <w:iCs/>
          <w:rtl/>
        </w:rPr>
        <w:t>)</w:t>
      </w:r>
      <w:r w:rsidR="00304665" w:rsidRPr="00304665">
        <w:rPr>
          <w:rtl/>
        </w:rPr>
        <w:t xml:space="preserve"> إلى </w:t>
      </w:r>
      <w:r w:rsidR="00304665" w:rsidRPr="00304665">
        <w:rPr>
          <w:lang w:val="en-US"/>
        </w:rPr>
        <w:t>6</w:t>
      </w:r>
      <w:r w:rsidR="00304665" w:rsidRPr="00304665">
        <w:rPr>
          <w:rtl/>
        </w:rPr>
        <w:t xml:space="preserve"> </w:t>
      </w:r>
      <w:r w:rsidR="00304665" w:rsidRPr="00304665">
        <w:rPr>
          <w:i/>
          <w:iCs/>
          <w:rtl/>
        </w:rPr>
        <w:t>ج)</w:t>
      </w:r>
      <w:r w:rsidR="00304665" w:rsidRPr="00304665">
        <w:rPr>
          <w:rtl/>
        </w:rPr>
        <w:t xml:space="preserve"> في التذييل </w:t>
      </w:r>
      <w:r w:rsidR="00304665" w:rsidRPr="00304665">
        <w:rPr>
          <w:b/>
          <w:bCs/>
          <w:lang w:val="en-US"/>
        </w:rPr>
        <w:t>5</w:t>
      </w:r>
      <w:r w:rsidR="00304665" w:rsidRPr="00304665">
        <w:rPr>
          <w:rFonts w:hint="cs"/>
          <w:b/>
          <w:bCs/>
          <w:rtl/>
        </w:rPr>
        <w:t xml:space="preserve"> </w:t>
      </w:r>
      <w:r w:rsidR="00304665" w:rsidRPr="00304665">
        <w:rPr>
          <w:rtl/>
        </w:rPr>
        <w:t xml:space="preserve">(انظر أيضاً الفقرتين </w:t>
      </w:r>
      <w:r w:rsidR="00304665">
        <w:t>3.2</w:t>
      </w:r>
      <w:r w:rsidR="00304665" w:rsidRPr="00304665">
        <w:rPr>
          <w:rtl/>
        </w:rPr>
        <w:t xml:space="preserve"> و</w:t>
      </w:r>
      <w:r w:rsidR="00304665">
        <w:t>4.2</w:t>
      </w:r>
      <w:r w:rsidR="00304665" w:rsidRPr="00304665">
        <w:rPr>
          <w:rtl/>
        </w:rPr>
        <w:t xml:space="preserve">ج) من القواعد الإجرائية المتعلقة بالرقم </w:t>
      </w:r>
      <w:r w:rsidR="00304665">
        <w:rPr>
          <w:b/>
          <w:bCs/>
        </w:rPr>
        <w:t>27.9</w:t>
      </w:r>
      <w:r w:rsidR="00304665" w:rsidRPr="00304665">
        <w:rPr>
          <w:rtl/>
        </w:rPr>
        <w:t xml:space="preserve">). في الحالات التي لا توجد فيها طريقة حساب و/أو </w:t>
      </w:r>
      <w:r w:rsidR="00304665" w:rsidRPr="00304665">
        <w:rPr>
          <w:rFonts w:hint="cs"/>
          <w:rtl/>
        </w:rPr>
        <w:t>معايير</w:t>
      </w:r>
      <w:r w:rsidR="00304665" w:rsidRPr="00304665">
        <w:rPr>
          <w:rtl/>
        </w:rPr>
        <w:t xml:space="preserve"> للتحقق من </w:t>
      </w:r>
      <w:r w:rsidR="00304665" w:rsidRPr="00304665">
        <w:rPr>
          <w:rFonts w:hint="cs"/>
          <w:rtl/>
        </w:rPr>
        <w:t>انطباق</w:t>
      </w:r>
      <w:r w:rsidR="00304665" w:rsidRPr="00304665">
        <w:rPr>
          <w:rtl/>
        </w:rPr>
        <w:t xml:space="preserve"> هذه الأحكام، يجب أن يعالج المكتب هذه التعديلات على أنها تبليغات جديدة عن التخصيصات. ويشير الرقم </w:t>
      </w:r>
      <w:r w:rsidR="00304665" w:rsidRPr="00304665">
        <w:rPr>
          <w:b/>
          <w:bCs/>
          <w:lang w:val="en-US"/>
        </w:rPr>
        <w:t>43B.11</w:t>
      </w:r>
      <w:r w:rsidR="00304665" w:rsidRPr="00304665">
        <w:rPr>
          <w:rtl/>
        </w:rPr>
        <w:t xml:space="preserve"> إلى زيادة احتمال حدوث تداخل ضار. ويحسب احتمال حدوث تداخل ضار</w:t>
      </w:r>
      <w:r w:rsidR="00304665" w:rsidRPr="00304665">
        <w:rPr>
          <w:rFonts w:hint="cs"/>
          <w:rtl/>
        </w:rPr>
        <w:t> </w:t>
      </w:r>
      <w:r w:rsidR="00304665" w:rsidRPr="00304665">
        <w:rPr>
          <w:rtl/>
        </w:rPr>
        <w:t>(</w:t>
      </w:r>
      <w:r w:rsidR="00304665" w:rsidRPr="00304665">
        <w:rPr>
          <w:i/>
          <w:iCs/>
          <w:lang w:val="en-US"/>
        </w:rPr>
        <w:t>C/I </w:t>
      </w:r>
      <w:r w:rsidR="00304665" w:rsidRPr="00304665">
        <w:rPr>
          <w:rtl/>
        </w:rPr>
        <w:t>) في</w:t>
      </w:r>
      <w:r w:rsidR="00304665" w:rsidRPr="00304665">
        <w:rPr>
          <w:rFonts w:hint="cs"/>
          <w:rtl/>
        </w:rPr>
        <w:t> </w:t>
      </w:r>
      <w:r w:rsidR="00304665" w:rsidRPr="00304665">
        <w:rPr>
          <w:rtl/>
        </w:rPr>
        <w:t xml:space="preserve">إطار التفحص بموجب الرقمين </w:t>
      </w:r>
      <w:r w:rsidR="00304665" w:rsidRPr="00304665">
        <w:rPr>
          <w:b/>
          <w:bCs/>
          <w:lang w:val="en-US"/>
        </w:rPr>
        <w:t>32A.11</w:t>
      </w:r>
      <w:r w:rsidR="00304665" w:rsidRPr="00304665">
        <w:rPr>
          <w:rtl/>
        </w:rPr>
        <w:t xml:space="preserve"> و</w:t>
      </w:r>
      <w:r w:rsidR="00304665" w:rsidRPr="00304665">
        <w:rPr>
          <w:b/>
          <w:bCs/>
          <w:lang w:val="en-US"/>
        </w:rPr>
        <w:t>33.11</w:t>
      </w:r>
      <w:r w:rsidR="00304665" w:rsidRPr="00304665">
        <w:rPr>
          <w:rFonts w:hint="cs"/>
          <w:rtl/>
        </w:rPr>
        <w:t xml:space="preserve"> فقط</w:t>
      </w:r>
      <w:r w:rsidR="00304665" w:rsidRPr="00304665">
        <w:rPr>
          <w:rtl/>
        </w:rPr>
        <w:t xml:space="preserve">. ولإجراء التفحص الوارد في </w:t>
      </w:r>
      <w:r w:rsidR="00304665" w:rsidRPr="00304665">
        <w:rPr>
          <w:rFonts w:hint="cs"/>
          <w:rtl/>
        </w:rPr>
        <w:t xml:space="preserve">إطار </w:t>
      </w:r>
      <w:r w:rsidR="00304665" w:rsidRPr="00304665">
        <w:rPr>
          <w:rtl/>
        </w:rPr>
        <w:t xml:space="preserve">الرقم </w:t>
      </w:r>
      <w:r w:rsidR="00304665" w:rsidRPr="00304665">
        <w:rPr>
          <w:b/>
          <w:bCs/>
          <w:lang w:val="en-US"/>
        </w:rPr>
        <w:t>32.11</w:t>
      </w:r>
      <w:r w:rsidR="00304665" w:rsidRPr="00304665">
        <w:rPr>
          <w:rtl/>
        </w:rPr>
        <w:t xml:space="preserve"> تستعمل قيمة العتبة</w:t>
      </w:r>
      <w:r w:rsidR="00304665" w:rsidRPr="00304665">
        <w:rPr>
          <w:rFonts w:hint="cs"/>
          <w:rtl/>
        </w:rPr>
        <w:t>/</w:t>
      </w:r>
      <w:r w:rsidR="00304665" w:rsidRPr="00304665">
        <w:rPr>
          <w:rtl/>
        </w:rPr>
        <w:t xml:space="preserve">الشرط المحددين في التذييل </w:t>
      </w:r>
      <w:r w:rsidR="00304665" w:rsidRPr="00304665">
        <w:rPr>
          <w:b/>
          <w:bCs/>
          <w:lang w:val="en-US"/>
        </w:rPr>
        <w:t>5</w:t>
      </w:r>
      <w:r w:rsidR="00304665" w:rsidRPr="00304665">
        <w:rPr>
          <w:rtl/>
        </w:rPr>
        <w:t xml:space="preserve">. </w:t>
      </w:r>
      <w:r w:rsidR="00304665" w:rsidRPr="00304665">
        <w:rPr>
          <w:rFonts w:hint="cs"/>
          <w:rtl/>
        </w:rPr>
        <w:t>وبغياب</w:t>
      </w:r>
      <w:r w:rsidR="00304665" w:rsidRPr="00304665">
        <w:rPr>
          <w:rtl/>
        </w:rPr>
        <w:t xml:space="preserve"> معايير تقنية في العتبات/الشروط المحددة في التذييل </w:t>
      </w:r>
      <w:r w:rsidR="00304665">
        <w:rPr>
          <w:b/>
          <w:bCs/>
        </w:rPr>
        <w:t>5</w:t>
      </w:r>
      <w:r w:rsidR="00304665" w:rsidRPr="00304665">
        <w:rPr>
          <w:rtl/>
        </w:rPr>
        <w:t xml:space="preserve">، يمكن للإدارات أن </w:t>
      </w:r>
      <w:r w:rsidR="00304665" w:rsidRPr="00304665">
        <w:rPr>
          <w:rFonts w:hint="cs"/>
          <w:rtl/>
        </w:rPr>
        <w:t>تقدم</w:t>
      </w:r>
      <w:r w:rsidR="00304665" w:rsidRPr="00304665">
        <w:rPr>
          <w:rtl/>
        </w:rPr>
        <w:t xml:space="preserve"> تحليلاً باستعمال </w:t>
      </w:r>
      <w:r w:rsidR="00304665" w:rsidRPr="00304665">
        <w:rPr>
          <w:rFonts w:hint="cs"/>
          <w:rtl/>
        </w:rPr>
        <w:t>أساليب</w:t>
      </w:r>
      <w:r w:rsidR="00304665" w:rsidRPr="00304665">
        <w:rPr>
          <w:rtl/>
        </w:rPr>
        <w:t xml:space="preserve"> و/أو معايير الحساب المناسبة (بما في</w:t>
      </w:r>
      <w:r w:rsidR="00304665" w:rsidRPr="00304665">
        <w:rPr>
          <w:rFonts w:hint="cs"/>
          <w:rtl/>
        </w:rPr>
        <w:t>ها</w:t>
      </w:r>
      <w:r w:rsidR="00304665" w:rsidRPr="00304665">
        <w:rPr>
          <w:rtl/>
        </w:rPr>
        <w:t xml:space="preserve"> تلك المعدة في قطاع الاتصالات الراديوية) إلى المكتب </w:t>
      </w:r>
      <w:r w:rsidR="00304665" w:rsidRPr="00304665">
        <w:rPr>
          <w:rFonts w:hint="cs"/>
          <w:rtl/>
        </w:rPr>
        <w:t>ل</w:t>
      </w:r>
      <w:r w:rsidR="00304665" w:rsidRPr="00304665">
        <w:rPr>
          <w:rtl/>
        </w:rPr>
        <w:t xml:space="preserve">لتحقق من إمكانية تطبيق الفقرات </w:t>
      </w:r>
      <w:r w:rsidR="00304665">
        <w:t>6</w:t>
      </w:r>
      <w:r w:rsidR="00304665" w:rsidRPr="00304665">
        <w:rPr>
          <w:rtl/>
        </w:rPr>
        <w:t xml:space="preserve"> أ</w:t>
      </w:r>
      <w:r w:rsidR="00304665" w:rsidRPr="00304665">
        <w:rPr>
          <w:rFonts w:hint="cs"/>
          <w:rtl/>
        </w:rPr>
        <w:t> </w:t>
      </w:r>
      <w:r w:rsidR="00304665" w:rsidRPr="00304665">
        <w:rPr>
          <w:rtl/>
        </w:rPr>
        <w:t xml:space="preserve">) إلى </w:t>
      </w:r>
      <w:r w:rsidR="00304665">
        <w:t>6</w:t>
      </w:r>
      <w:r w:rsidR="00304665" w:rsidRPr="00304665">
        <w:rPr>
          <w:rtl/>
        </w:rPr>
        <w:t xml:space="preserve"> ج) من التذييل </w:t>
      </w:r>
      <w:r w:rsidR="00304665">
        <w:rPr>
          <w:b/>
          <w:bCs/>
        </w:rPr>
        <w:t>5</w:t>
      </w:r>
      <w:r w:rsidR="00304665" w:rsidRPr="00304665">
        <w:rPr>
          <w:rtl/>
        </w:rPr>
        <w:t xml:space="preserve"> من أجل ال</w:t>
      </w:r>
      <w:r w:rsidR="00304665" w:rsidRPr="00304665">
        <w:rPr>
          <w:rFonts w:hint="cs"/>
          <w:rtl/>
        </w:rPr>
        <w:t>ت</w:t>
      </w:r>
      <w:r w:rsidR="00304665" w:rsidRPr="00304665">
        <w:rPr>
          <w:rtl/>
        </w:rPr>
        <w:t>فحص بموجب الرقم</w:t>
      </w:r>
      <w:r w:rsidR="00304665">
        <w:rPr>
          <w:rFonts w:hint="cs"/>
          <w:rtl/>
        </w:rPr>
        <w:t> </w:t>
      </w:r>
      <w:r w:rsidR="00304665">
        <w:rPr>
          <w:b/>
          <w:bCs/>
        </w:rPr>
        <w:t>32.11</w:t>
      </w:r>
      <w:r w:rsidR="00304665" w:rsidRPr="00304665">
        <w:rPr>
          <w:rtl/>
        </w:rPr>
        <w:t>.</w:t>
      </w:r>
    </w:p>
    <w:p w14:paraId="2FEDB59F" w14:textId="77777777" w:rsidR="004420A6" w:rsidRDefault="005341E5" w:rsidP="004420A6">
      <w:pPr>
        <w:tabs>
          <w:tab w:val="clear" w:pos="794"/>
          <w:tab w:val="clear" w:pos="1191"/>
          <w:tab w:val="clear" w:pos="1588"/>
          <w:tab w:val="clear" w:pos="1985"/>
        </w:tabs>
        <w:spacing w:before="240"/>
        <w:sectPr w:rsidR="004420A6" w:rsidSect="00774555">
          <w:headerReference w:type="even" r:id="rId12"/>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r w:rsidR="00072142">
        <w:br w:type="page"/>
      </w:r>
    </w:p>
    <w:p w14:paraId="17A00832" w14:textId="77777777" w:rsidR="00835F59" w:rsidRDefault="005341E5" w:rsidP="00780DF5">
      <w:pPr>
        <w:tabs>
          <w:tab w:val="clear" w:pos="794"/>
          <w:tab w:val="clear" w:pos="1191"/>
          <w:tab w:val="clear" w:pos="1588"/>
          <w:tab w:val="clear" w:pos="1985"/>
        </w:tabs>
        <w:spacing w:before="240"/>
        <w:rPr>
          <w:rtl/>
        </w:rPr>
      </w:pPr>
      <w:r>
        <w:lastRenderedPageBreak/>
        <w:t>2</w:t>
      </w:r>
      <w:r w:rsidRPr="00A3140B">
        <w:rPr>
          <w:rtl/>
        </w:rPr>
        <w:tab/>
        <w:t xml:space="preserve">يحيل هذا الحكم إلى </w:t>
      </w:r>
      <w:r w:rsidRPr="000A699C">
        <w:rPr>
          <w:i/>
          <w:iCs/>
          <w:rtl/>
        </w:rPr>
        <w:t>"التاريخ الأصلي الذي تم فيه تدوين هذا التخصيص في السجل الأساسي"</w:t>
      </w:r>
      <w:r w:rsidRPr="00A3140B">
        <w:rPr>
          <w:rtl/>
        </w:rPr>
        <w:t>.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14:paraId="7167166A" w14:textId="77777777"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14:paraId="4D3DF96A" w14:textId="77777777">
        <w:tc>
          <w:tcPr>
            <w:tcW w:w="1275" w:type="dxa"/>
          </w:tcPr>
          <w:p w14:paraId="1AD3DFD0" w14:textId="77777777"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14:paraId="5D9642F4" w14:textId="77777777"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r w:rsidR="00383987" w:rsidRPr="00A3140B">
        <w:rPr>
          <w:rtl/>
        </w:rPr>
        <w:t>مؤاتية</w:t>
      </w:r>
      <w:r w:rsidR="00383987">
        <w:rPr>
          <w:rFonts w:hint="cs"/>
          <w:rtl/>
        </w:rPr>
        <w:t xml:space="preserve"> </w:t>
      </w:r>
      <w:r w:rsidRPr="00A3140B">
        <w:rPr>
          <w:rtl/>
        </w:rPr>
        <w:t xml:space="preserve">بموجب الرقم </w:t>
      </w:r>
      <w:r>
        <w:rPr>
          <w:b/>
          <w:bCs/>
        </w:rPr>
        <w:t>31.11</w:t>
      </w:r>
      <w:r w:rsidRPr="00A3140B">
        <w:rPr>
          <w:rtl/>
        </w:rPr>
        <w:t>.</w:t>
      </w:r>
    </w:p>
    <w:p w14:paraId="6893769C" w14:textId="77777777"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3B131B26" w14:textId="77777777" w:rsidTr="00AC0106">
        <w:tc>
          <w:tcPr>
            <w:tcW w:w="1275" w:type="dxa"/>
          </w:tcPr>
          <w:p w14:paraId="7C3A350E"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14:paraId="601259FD"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67054B48" w14:textId="47C90E52" w:rsidR="00C528AA" w:rsidRPr="002E3CD8" w:rsidRDefault="00ED1573" w:rsidP="002E3CD8">
      <w:pPr>
        <w:tabs>
          <w:tab w:val="clear" w:pos="794"/>
          <w:tab w:val="clear" w:pos="1191"/>
          <w:tab w:val="clear" w:pos="1588"/>
          <w:tab w:val="clear" w:pos="1985"/>
        </w:tabs>
        <w:rPr>
          <w:rtl/>
          <w:lang w:bidi="ar-EG"/>
        </w:rPr>
      </w:pPr>
      <w:r>
        <w:rPr>
          <w:rFonts w:hint="cs"/>
          <w:rtl/>
          <w:lang w:val="en-US"/>
        </w:rPr>
        <w:t>تقدم المعلومات المتعلقة بتاريخ الوضع في الخدمة عادة في المناسبات التالية:</w:t>
      </w:r>
      <w:r w:rsidR="002E3CD8">
        <w:rPr>
          <w:rFonts w:hint="eastAsia"/>
          <w:rtl/>
          <w:lang w:bidi="ar-EG"/>
        </w:rPr>
        <w:t> </w:t>
      </w:r>
    </w:p>
    <w:p w14:paraId="5125F820" w14:textId="77777777"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14:paraId="38ACBDD7" w14:textId="073731C4" w:rsidR="00272A50" w:rsidRDefault="00272A50" w:rsidP="002E3CD8">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2E3CD8" w:rsidRPr="002E3CD8">
        <w:rPr>
          <w:rFonts w:ascii="Dubai" w:hAnsi="Dubai" w:cs="Dubai" w:hint="cs"/>
          <w:spacing w:val="-4"/>
          <w:szCs w:val="22"/>
          <w:rtl/>
          <w:lang w:val="en-US"/>
        </w:rPr>
        <w:t xml:space="preserve"> </w:t>
      </w:r>
      <w:r w:rsidR="002E3CD8" w:rsidRPr="002E3CD8">
        <w:rPr>
          <w:rFonts w:hint="cs"/>
          <w:b/>
          <w:bCs/>
          <w:rtl/>
        </w:rPr>
        <w:t xml:space="preserve">طبقاً للأرقام </w:t>
      </w:r>
      <w:r w:rsidR="002E3CD8" w:rsidRPr="002E3CD8">
        <w:rPr>
          <w:b/>
          <w:bCs/>
          <w:lang w:val="en-US"/>
        </w:rPr>
        <w:t>2.44.11</w:t>
      </w:r>
      <w:r w:rsidR="002E3CD8" w:rsidRPr="002E3CD8">
        <w:rPr>
          <w:rFonts w:hint="cs"/>
          <w:b/>
          <w:bCs/>
          <w:rtl/>
        </w:rPr>
        <w:t xml:space="preserve"> و</w:t>
      </w:r>
      <w:r w:rsidR="002E3CD8" w:rsidRPr="002E3CD8">
        <w:rPr>
          <w:b/>
          <w:bCs/>
          <w:lang w:val="en-US"/>
        </w:rPr>
        <w:t>47.11</w:t>
      </w:r>
      <w:r w:rsidR="002E3CD8" w:rsidRPr="002E3CD8">
        <w:rPr>
          <w:rFonts w:hint="cs"/>
          <w:b/>
          <w:bCs/>
          <w:rtl/>
        </w:rPr>
        <w:t xml:space="preserve"> و</w:t>
      </w:r>
      <w:r w:rsidR="002E3CD8" w:rsidRPr="002E3CD8">
        <w:rPr>
          <w:b/>
          <w:bCs/>
          <w:lang w:val="en-US"/>
        </w:rPr>
        <w:t>44B.11</w:t>
      </w:r>
      <w:r w:rsidR="002E3CD8" w:rsidRPr="002E3CD8">
        <w:rPr>
          <w:b/>
          <w:bCs/>
          <w:rtl/>
        </w:rPr>
        <w:t xml:space="preserve"> و</w:t>
      </w:r>
      <w:r w:rsidR="002E3CD8" w:rsidRPr="002E3CD8">
        <w:rPr>
          <w:b/>
          <w:bCs/>
          <w:lang w:val="en-US"/>
        </w:rPr>
        <w:t>44C.11</w:t>
      </w:r>
      <w:r w:rsidR="002E3CD8" w:rsidRPr="002E3CD8">
        <w:rPr>
          <w:b/>
          <w:bCs/>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2E3CD8">
        <w:rPr>
          <w:b/>
          <w:bCs/>
          <w:rtl/>
          <w:lang w:bidi="ar-EG"/>
        </w:rPr>
        <w:t>و</w:t>
      </w:r>
      <w:r w:rsidR="002E3CD8" w:rsidRPr="002E3CD8">
        <w:rPr>
          <w:b/>
          <w:bCs/>
          <w:lang w:val="en-US"/>
        </w:rPr>
        <w:t>44E.11</w:t>
      </w:r>
      <w:r w:rsidR="00ED1573">
        <w:rPr>
          <w:rFonts w:hint="cs"/>
          <w:b/>
          <w:bCs/>
          <w:rtl/>
          <w:lang w:val="en-US"/>
        </w:rPr>
        <w:t>.</w:t>
      </w:r>
      <w:r w:rsidR="002E3CD8" w:rsidRPr="002E3CD8">
        <w:rPr>
          <w:rFonts w:hint="eastAsia"/>
          <w:rtl/>
          <w:lang w:bidi="ar-EG"/>
        </w:rPr>
        <w:t xml:space="preserve"> </w:t>
      </w:r>
    </w:p>
    <w:p w14:paraId="55FBAF41" w14:textId="6B7CD4BD" w:rsidR="00272A50" w:rsidRDefault="00ED1573" w:rsidP="002E3CD8">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sidR="002E3CD8" w:rsidRPr="002E3CD8">
        <w:rPr>
          <w:rFonts w:ascii="Dubai" w:hAnsi="Dubai" w:cs="Dubai" w:hint="cs"/>
          <w:szCs w:val="22"/>
          <w:rtl/>
          <w:lang w:val="en-US"/>
        </w:rPr>
        <w:t xml:space="preserve"> </w:t>
      </w:r>
      <w:r w:rsidR="002E3CD8" w:rsidRPr="002E3CD8">
        <w:rPr>
          <w:rFonts w:hint="cs"/>
          <w:rtl/>
        </w:rPr>
        <w:t>جدير بالإشارة أن المعلومات المتعلقة بتاريخ الوضع في الخدمة يجب أن تقدم لكل تخصيص أو لكل مجموعة تخصيصات.</w:t>
      </w:r>
      <w:r w:rsidR="002E3CD8" w:rsidRPr="002E3CD8">
        <w:rPr>
          <w:rtl/>
        </w:rPr>
        <w:t xml:space="preserve"> (انظر أيضاً القواعد الإجرائية المتصلة </w:t>
      </w:r>
      <w:r w:rsidR="002E3CD8" w:rsidRPr="002E3CD8">
        <w:rPr>
          <w:rFonts w:hint="cs"/>
          <w:rtl/>
        </w:rPr>
        <w:t xml:space="preserve">بالأرقام </w:t>
      </w:r>
      <w:r w:rsidR="002E3CD8" w:rsidRPr="002E3CD8">
        <w:rPr>
          <w:b/>
          <w:bCs/>
          <w:lang w:val="en-US"/>
        </w:rPr>
        <w:t>44B.11</w:t>
      </w:r>
      <w:r w:rsidR="002E3CD8" w:rsidRPr="00B243CB">
        <w:rPr>
          <w:rtl/>
        </w:rPr>
        <w:t xml:space="preserve"> و</w:t>
      </w:r>
      <w:r w:rsidR="002E3CD8" w:rsidRPr="002E3CD8">
        <w:rPr>
          <w:b/>
          <w:bCs/>
          <w:lang w:val="en-US"/>
        </w:rPr>
        <w:t>44C.11</w:t>
      </w:r>
      <w:r w:rsidR="002E3CD8" w:rsidRPr="00B243CB">
        <w:rPr>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B243CB">
        <w:rPr>
          <w:rtl/>
          <w:lang w:bidi="ar-EG"/>
        </w:rPr>
        <w:t>و</w:t>
      </w:r>
      <w:r w:rsidR="002E3CD8" w:rsidRPr="002E3CD8">
        <w:rPr>
          <w:b/>
          <w:bCs/>
          <w:lang w:val="en-US"/>
        </w:rPr>
        <w:t>44E.11</w:t>
      </w:r>
      <w:r w:rsidR="002E3CD8" w:rsidRPr="002E3CD8">
        <w:rPr>
          <w:rtl/>
        </w:rPr>
        <w:t>)</w:t>
      </w:r>
      <w:r w:rsidR="002E3CD8" w:rsidRPr="002E3CD8">
        <w:rPr>
          <w:rFonts w:hint="cs"/>
          <w:rtl/>
        </w:rPr>
        <w:t>.</w:t>
      </w:r>
      <w:r w:rsidR="002E3CD8" w:rsidRPr="002E3CD8">
        <w:rPr>
          <w:rFonts w:hint="eastAsia"/>
          <w:rtl/>
          <w:lang w:bidi="ar-EG"/>
        </w:rPr>
        <w:t xml:space="preserve"> </w:t>
      </w:r>
    </w:p>
    <w:p w14:paraId="332477F0" w14:textId="3BC691B9" w:rsidR="00637AE1" w:rsidRDefault="00637AE1" w:rsidP="002E3CD8"/>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3979"/>
        <w:gridCol w:w="4677"/>
      </w:tblGrid>
      <w:tr w:rsidR="00A710E7" w14:paraId="1061D1C9" w14:textId="77777777" w:rsidTr="00B243CB">
        <w:tc>
          <w:tcPr>
            <w:tcW w:w="3979" w:type="dxa"/>
          </w:tcPr>
          <w:p w14:paraId="184C0EB5" w14:textId="114CCA0A" w:rsidR="00A710E7" w:rsidRPr="00B243CB" w:rsidRDefault="00E81615" w:rsidP="00B243CB">
            <w:pPr>
              <w:tabs>
                <w:tab w:val="clear" w:pos="794"/>
                <w:tab w:val="clear" w:pos="1191"/>
                <w:tab w:val="clear" w:pos="1588"/>
                <w:tab w:val="clear" w:pos="1985"/>
              </w:tabs>
              <w:spacing w:before="0" w:after="40" w:line="280" w:lineRule="exact"/>
              <w:rPr>
                <w:b/>
                <w:bCs/>
                <w:rtl/>
                <w:lang w:bidi="ar-EG"/>
              </w:rPr>
            </w:pPr>
            <w:r>
              <w:br w:type="page"/>
            </w:r>
            <w:r w:rsidR="00A710E7">
              <w:rPr>
                <w:b/>
                <w:bCs/>
                <w:lang w:val="en-US" w:bidi="ar-EG"/>
              </w:rPr>
              <w:t>44B</w:t>
            </w:r>
            <w:r w:rsidR="00A710E7" w:rsidRPr="00EC59CD">
              <w:rPr>
                <w:b/>
                <w:bCs/>
                <w:lang w:val="en-US" w:bidi="ar-EG"/>
              </w:rPr>
              <w:t>.</w:t>
            </w:r>
            <w:r w:rsidR="00A710E7">
              <w:rPr>
                <w:b/>
                <w:bCs/>
                <w:lang w:val="en-US" w:bidi="ar-EG"/>
              </w:rPr>
              <w:t>11</w:t>
            </w:r>
            <w:r w:rsidR="00B243CB">
              <w:rPr>
                <w:rFonts w:hint="cs"/>
                <w:b/>
                <w:bCs/>
                <w:rtl/>
                <w:lang w:val="en-US" w:bidi="ar-EG"/>
              </w:rPr>
              <w:t xml:space="preserve"> </w:t>
            </w:r>
            <w:r w:rsidR="00B243CB" w:rsidRPr="00B243CB">
              <w:rPr>
                <w:b/>
                <w:bCs/>
                <w:rtl/>
                <w:lang w:val="en-US"/>
              </w:rPr>
              <w:t>و</w:t>
            </w:r>
            <w:r w:rsidR="00B243CB" w:rsidRPr="00B243CB">
              <w:rPr>
                <w:b/>
                <w:bCs/>
                <w:lang w:val="en-US" w:bidi="ar-EG"/>
              </w:rPr>
              <w:t>44C.11</w:t>
            </w:r>
            <w:r w:rsidR="00B243CB" w:rsidRPr="00B243CB">
              <w:rPr>
                <w:b/>
                <w:bCs/>
                <w:rtl/>
                <w:lang w:val="en-US" w:bidi="ar-EG"/>
              </w:rPr>
              <w:t xml:space="preserve"> و</w:t>
            </w:r>
            <w:r w:rsidR="00B243CB" w:rsidRPr="00B243CB">
              <w:rPr>
                <w:b/>
                <w:bCs/>
                <w:lang w:val="en-US" w:bidi="ar-EG"/>
              </w:rPr>
              <w:t>44D.11</w:t>
            </w:r>
            <w:r w:rsidR="00B243CB" w:rsidRPr="00B243CB">
              <w:rPr>
                <w:rFonts w:hint="cs"/>
                <w:b/>
                <w:bCs/>
                <w:rtl/>
                <w:lang w:val="en-US" w:bidi="ar-EG"/>
              </w:rPr>
              <w:t xml:space="preserve"> </w:t>
            </w:r>
            <w:r w:rsidR="00B243CB" w:rsidRPr="00B243CB">
              <w:rPr>
                <w:b/>
                <w:bCs/>
                <w:rtl/>
                <w:lang w:val="en-US" w:bidi="ar-EG"/>
              </w:rPr>
              <w:t>و</w:t>
            </w:r>
            <w:r w:rsidR="00B243CB" w:rsidRPr="00B243CB">
              <w:rPr>
                <w:b/>
                <w:bCs/>
                <w:lang w:val="en-US" w:bidi="ar-EG"/>
              </w:rPr>
              <w:t>44E.11</w:t>
            </w:r>
          </w:p>
        </w:tc>
        <w:tc>
          <w:tcPr>
            <w:tcW w:w="4677" w:type="dxa"/>
            <w:tcBorders>
              <w:top w:val="nil"/>
              <w:bottom w:val="nil"/>
              <w:right w:val="nil"/>
            </w:tcBorders>
          </w:tcPr>
          <w:p w14:paraId="38DCF9A4" w14:textId="0C38A567" w:rsidR="00A710E7" w:rsidRPr="00B243CB" w:rsidRDefault="00A710E7" w:rsidP="00B243CB">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13B9D142" w14:textId="0127BD7A" w:rsidR="00ED1573" w:rsidRDefault="00ED1573" w:rsidP="00B243CB">
      <w:pPr>
        <w:tabs>
          <w:tab w:val="clear" w:pos="794"/>
          <w:tab w:val="clear" w:pos="1191"/>
          <w:tab w:val="clear" w:pos="1588"/>
          <w:tab w:val="clear" w:pos="1985"/>
        </w:tabs>
        <w:rPr>
          <w:rtl/>
          <w:lang w:val="en-US"/>
        </w:rPr>
      </w:pPr>
      <w:r>
        <w:t>1</w:t>
      </w:r>
      <w:r>
        <w:tab/>
      </w:r>
      <w:r w:rsidR="00B243CB" w:rsidRPr="00B243CB">
        <w:rPr>
          <w:rFonts w:hint="cs"/>
          <w:rtl/>
          <w:lang w:val="en-US"/>
        </w:rPr>
        <w:t xml:space="preserve">تتعلق هذه الأحكام </w:t>
      </w:r>
      <w:r w:rsidR="00B243CB" w:rsidRPr="00B243CB">
        <w:rPr>
          <w:rFonts w:hint="cs"/>
          <w:rtl/>
          <w:lang w:val="en-US" w:bidi="ar-SY"/>
        </w:rPr>
        <w:t xml:space="preserve">بوضع تخصيص ترددي لمحطة فضائية في الخدمة. </w:t>
      </w:r>
      <w:r w:rsidR="00B243CB" w:rsidRPr="00B243CB">
        <w:rPr>
          <w:rFonts w:hint="cs"/>
          <w:rtl/>
          <w:lang w:val="en-US"/>
        </w:rPr>
        <w:t xml:space="preserve">ولكي يُعتبر مثل هذا التخصيص الترددي موضوعاً في الخدمة، يتعين على </w:t>
      </w:r>
      <w:r w:rsidR="00B243CB" w:rsidRPr="00B243CB">
        <w:rPr>
          <w:rtl/>
          <w:lang w:val="en-US"/>
        </w:rPr>
        <w:t xml:space="preserve">الإدارة المبلِّغة </w:t>
      </w:r>
      <w:r w:rsidR="00B243CB" w:rsidRPr="00B243CB">
        <w:rPr>
          <w:rFonts w:hint="cs"/>
          <w:rtl/>
          <w:lang w:val="en-US"/>
        </w:rPr>
        <w:t xml:space="preserve">أن تعلم </w:t>
      </w:r>
      <w:r w:rsidR="00B243CB" w:rsidRPr="00B243CB">
        <w:rPr>
          <w:rtl/>
          <w:lang w:val="en-US"/>
        </w:rPr>
        <w:t>المكت</w:t>
      </w:r>
      <w:r w:rsidR="00B243CB" w:rsidRPr="00B243CB">
        <w:rPr>
          <w:rFonts w:hint="cs"/>
          <w:rtl/>
          <w:lang w:val="en-US"/>
        </w:rPr>
        <w:t xml:space="preserve">ب </w:t>
      </w:r>
      <w:r w:rsidR="00B243CB" w:rsidRPr="00B243CB">
        <w:rPr>
          <w:rtl/>
          <w:lang w:val="en-US"/>
        </w:rPr>
        <w:t>في غضون ثلاثين يوماً اعتباراً من نهاية الفترة المحددة بتسعين يوما</w:t>
      </w:r>
      <w:r w:rsidR="00B243CB" w:rsidRPr="00B243CB">
        <w:rPr>
          <w:rFonts w:hint="cs"/>
          <w:rtl/>
          <w:lang w:val="en-US"/>
        </w:rPr>
        <w:t xml:space="preserve">ً المنصوص عليها في الرقم </w:t>
      </w:r>
      <w:r w:rsidR="00B243CB" w:rsidRPr="00B243CB">
        <w:rPr>
          <w:b/>
          <w:bCs/>
        </w:rPr>
        <w:t>44B.11</w:t>
      </w:r>
      <w:r w:rsidR="00B243CB" w:rsidRPr="00B243CB">
        <w:rPr>
          <w:b/>
          <w:bCs/>
          <w:rtl/>
          <w:lang w:val="en-US"/>
        </w:rPr>
        <w:t xml:space="preserve"> </w:t>
      </w:r>
      <w:r w:rsidR="00B243CB" w:rsidRPr="00B243CB">
        <w:rPr>
          <w:rFonts w:hint="cs"/>
          <w:rtl/>
          <w:lang w:val="en-US"/>
        </w:rPr>
        <w:t xml:space="preserve">أو الرقم </w:t>
      </w:r>
      <w:r w:rsidR="00B243CB" w:rsidRPr="00B243CB">
        <w:rPr>
          <w:b/>
          <w:bCs/>
        </w:rPr>
        <w:t>44C.11</w:t>
      </w:r>
      <w:r w:rsidR="00B243CB" w:rsidRPr="00B243CB">
        <w:rPr>
          <w:rFonts w:hint="cs"/>
          <w:rtl/>
          <w:lang w:val="en-US"/>
        </w:rPr>
        <w:t xml:space="preserve"> أو اعتباراً من تاريخ النشر المحدد في الرقم </w:t>
      </w:r>
      <w:r w:rsidR="00B243CB" w:rsidRPr="00B243CB">
        <w:rPr>
          <w:b/>
          <w:bCs/>
        </w:rPr>
        <w:t>44D.11</w:t>
      </w:r>
      <w:r w:rsidR="00B243CB" w:rsidRPr="00B243CB">
        <w:rPr>
          <w:rFonts w:hint="cs"/>
          <w:rtl/>
          <w:lang w:val="en-US"/>
        </w:rPr>
        <w:t xml:space="preserve"> أو الرقم </w:t>
      </w:r>
      <w:r w:rsidR="00B243CB" w:rsidRPr="00B243CB">
        <w:rPr>
          <w:b/>
          <w:bCs/>
        </w:rPr>
        <w:t>44E.11</w:t>
      </w:r>
      <w:r w:rsidR="00B243CB" w:rsidRPr="00B243CB">
        <w:rPr>
          <w:rFonts w:hint="cs"/>
          <w:rtl/>
          <w:lang w:val="en-US"/>
        </w:rPr>
        <w:t xml:space="preserve">، أو من نهاية الفترة المشار إليها في الرقم </w:t>
      </w:r>
      <w:r w:rsidR="00B243CB" w:rsidRPr="00B243CB">
        <w:rPr>
          <w:b/>
          <w:bCs/>
          <w:lang w:val="en-US"/>
        </w:rPr>
        <w:t>44.11</w:t>
      </w:r>
      <w:r w:rsidR="00B243CB" w:rsidRPr="00B243CB">
        <w:rPr>
          <w:rFonts w:hint="cs"/>
          <w:rtl/>
          <w:lang w:val="en-US" w:bidi="ar-EG"/>
        </w:rPr>
        <w:t xml:space="preserve"> بشأن الحالات المحددة في الرقمين </w:t>
      </w:r>
      <w:r w:rsidR="00B243CB" w:rsidRPr="00B243CB">
        <w:rPr>
          <w:b/>
          <w:bCs/>
          <w:lang w:val="en-US"/>
        </w:rPr>
        <w:t>44D.11</w:t>
      </w:r>
      <w:r w:rsidR="00B243CB" w:rsidRPr="00B243CB">
        <w:rPr>
          <w:rFonts w:hint="cs"/>
          <w:b/>
          <w:bCs/>
          <w:rtl/>
          <w:lang w:val="en-US" w:bidi="ar-EG"/>
        </w:rPr>
        <w:t xml:space="preserve"> </w:t>
      </w:r>
      <w:r w:rsidR="00B243CB" w:rsidRPr="00B243CB">
        <w:rPr>
          <w:rFonts w:hint="cs"/>
          <w:rtl/>
          <w:lang w:val="en-US" w:bidi="ar-EG"/>
        </w:rPr>
        <w:t>أو</w:t>
      </w:r>
      <w:r w:rsidR="006432C7">
        <w:rPr>
          <w:rFonts w:hint="eastAsia"/>
          <w:rtl/>
          <w:lang w:val="en-US" w:bidi="ar-EG"/>
        </w:rPr>
        <w:t> </w:t>
      </w:r>
      <w:r w:rsidR="00B243CB" w:rsidRPr="00B243CB">
        <w:rPr>
          <w:b/>
          <w:bCs/>
          <w:lang w:val="en-US"/>
        </w:rPr>
        <w:t>44E.11</w:t>
      </w:r>
      <w:r w:rsidR="00B243CB" w:rsidRPr="00B243CB">
        <w:rPr>
          <w:rFonts w:hint="cs"/>
          <w:rtl/>
          <w:lang w:val="en-US" w:bidi="ar-EG"/>
        </w:rPr>
        <w:t xml:space="preserve">، </w:t>
      </w:r>
      <w:r w:rsidR="00B243CB" w:rsidRPr="00B243CB">
        <w:rPr>
          <w:rFonts w:hint="cs"/>
          <w:rtl/>
          <w:lang w:val="en-US"/>
        </w:rPr>
        <w:t>بمعلومات النشر المحددة في هذه الأحكام.</w:t>
      </w:r>
    </w:p>
    <w:p w14:paraId="64A14CF1" w14:textId="77777777" w:rsidR="004420A6" w:rsidRDefault="00637AE1" w:rsidP="00B243CB">
      <w:pPr>
        <w:tabs>
          <w:tab w:val="clear" w:pos="794"/>
          <w:tab w:val="left" w:pos="992"/>
        </w:tabs>
        <w:rPr>
          <w:rtl/>
          <w:lang w:bidi="ar"/>
        </w:rPr>
        <w:sectPr w:rsidR="004420A6" w:rsidSect="0077455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r w:rsidRPr="000D5D5D">
        <w:rPr>
          <w:lang w:bidi="ar-EG"/>
        </w:rPr>
        <w:t>2</w:t>
      </w:r>
      <w:r w:rsidRPr="000D5D5D">
        <w:rPr>
          <w:rtl/>
          <w:lang w:bidi="ar-SY"/>
        </w:rPr>
        <w:tab/>
      </w:r>
      <w:r w:rsidR="00B243CB" w:rsidRPr="00B243CB">
        <w:rPr>
          <w:rtl/>
          <w:lang w:bidi="ar-EG"/>
        </w:rPr>
        <w:t xml:space="preserve">درست اللجنة بعناية </w:t>
      </w:r>
      <w:r w:rsidR="00B243CB" w:rsidRPr="00B243CB">
        <w:rPr>
          <w:rtl/>
        </w:rPr>
        <w:t xml:space="preserve">العلاقة بين مختلف الأحكام المتعلقة بوضع تخصيصات تردد في الخدمة لشبكة ساتلية </w:t>
      </w:r>
      <w:r w:rsidR="00B243CB" w:rsidRPr="00B243CB">
        <w:rPr>
          <w:rFonts w:hint="cs"/>
          <w:rtl/>
        </w:rPr>
        <w:t>أو نظام ساتلي بموجب الأرقام</w:t>
      </w:r>
      <w:r w:rsidR="00B243CB" w:rsidRPr="00B243CB">
        <w:rPr>
          <w:rtl/>
        </w:rPr>
        <w:t xml:space="preserve"> </w:t>
      </w:r>
      <w:r w:rsidR="00B243CB" w:rsidRPr="00B243CB">
        <w:rPr>
          <w:b/>
          <w:bCs/>
          <w:lang w:val="en-US" w:bidi="ar-EG"/>
        </w:rPr>
        <w:t>43A.11</w:t>
      </w:r>
      <w:r w:rsidR="00B243CB" w:rsidRPr="00B243CB">
        <w:rPr>
          <w:rtl/>
          <w:lang w:bidi="ar-EG"/>
        </w:rPr>
        <w:t xml:space="preserve"> و</w:t>
      </w:r>
      <w:r w:rsidR="00B243CB" w:rsidRPr="00B243CB">
        <w:rPr>
          <w:b/>
          <w:bCs/>
          <w:lang w:val="en-US" w:bidi="ar-EG"/>
        </w:rPr>
        <w:t>44.11</w:t>
      </w:r>
      <w:r w:rsidR="00B243CB" w:rsidRPr="00B243CB">
        <w:rPr>
          <w:rtl/>
          <w:lang w:bidi="ar-EG"/>
        </w:rPr>
        <w:t xml:space="preserve"> و</w:t>
      </w:r>
      <w:r w:rsidR="00B243CB" w:rsidRPr="00B243CB">
        <w:rPr>
          <w:b/>
          <w:bCs/>
          <w:lang w:val="en-US" w:bidi="ar-EG"/>
        </w:rPr>
        <w:t>2.44.11</w:t>
      </w:r>
      <w:r w:rsidR="00B243CB" w:rsidRPr="00B243CB">
        <w:rPr>
          <w:rtl/>
          <w:lang w:bidi="ar-EG"/>
        </w:rPr>
        <w:t xml:space="preserve"> </w:t>
      </w:r>
      <w:r w:rsidR="00B243CB" w:rsidRPr="00B243CB">
        <w:rPr>
          <w:rFonts w:hint="cs"/>
          <w:rtl/>
          <w:lang w:bidi="ar-EG"/>
        </w:rPr>
        <w:t>و</w:t>
      </w:r>
      <w:r w:rsidR="00B243CB" w:rsidRPr="00B243CB">
        <w:rPr>
          <w:b/>
          <w:bCs/>
          <w:lang w:val="en-US" w:bidi="ar-EG"/>
        </w:rPr>
        <w:t>3.44.11</w:t>
      </w:r>
      <w:r w:rsidR="00B243CB" w:rsidRPr="00B243CB">
        <w:rPr>
          <w:rFonts w:hint="cs"/>
          <w:rtl/>
          <w:lang w:bidi="ar-EG"/>
        </w:rPr>
        <w:t xml:space="preserve"> </w:t>
      </w:r>
      <w:r w:rsidR="00B243CB" w:rsidRPr="00B243CB">
        <w:rPr>
          <w:rtl/>
          <w:lang w:bidi="ar-EG"/>
        </w:rPr>
        <w:t>و</w:t>
      </w:r>
      <w:r w:rsidR="00B243CB" w:rsidRPr="00B243CB">
        <w:rPr>
          <w:b/>
          <w:bCs/>
          <w:lang w:val="en-US" w:bidi="ar-EG"/>
        </w:rPr>
        <w:t>44B.11</w:t>
      </w:r>
      <w:r w:rsidR="00B243CB" w:rsidRPr="00B243CB">
        <w:rPr>
          <w:rtl/>
          <w:lang w:bidi="ar-EG"/>
        </w:rPr>
        <w:t xml:space="preserve"> </w:t>
      </w:r>
      <w:r w:rsidR="00B243CB" w:rsidRPr="00B243CB">
        <w:rPr>
          <w:rFonts w:hint="cs"/>
          <w:rtl/>
          <w:lang w:bidi="ar-EG"/>
        </w:rPr>
        <w:t>و</w:t>
      </w:r>
      <w:r w:rsidR="00B243CB" w:rsidRPr="00B243CB">
        <w:rPr>
          <w:b/>
          <w:bCs/>
          <w:lang w:val="en-US" w:bidi="ar-EG"/>
        </w:rPr>
        <w:t>1.44B.11</w:t>
      </w:r>
      <w:r w:rsidR="00B243CB" w:rsidRPr="00B243CB">
        <w:rPr>
          <w:rFonts w:hint="cs"/>
          <w:rtl/>
          <w:lang w:bidi="ar-EG"/>
        </w:rPr>
        <w:t xml:space="preserve"> و</w:t>
      </w:r>
      <w:r w:rsidR="00B243CB" w:rsidRPr="00B243CB">
        <w:rPr>
          <w:b/>
          <w:bCs/>
          <w:lang w:val="en-US" w:bidi="ar-EG"/>
        </w:rPr>
        <w:t>2.44B.11</w:t>
      </w:r>
      <w:r w:rsidR="00B243CB" w:rsidRPr="00B243CB">
        <w:rPr>
          <w:rFonts w:hint="cs"/>
          <w:rtl/>
          <w:lang w:bidi="ar-EG"/>
        </w:rPr>
        <w:t xml:space="preserve"> و</w:t>
      </w:r>
      <w:r w:rsidR="00B243CB" w:rsidRPr="00B243CB">
        <w:rPr>
          <w:b/>
          <w:bCs/>
          <w:lang w:val="en-US" w:bidi="ar-EG"/>
        </w:rPr>
        <w:t>44C.11</w:t>
      </w:r>
      <w:r w:rsidR="00B243CB" w:rsidRPr="00B243CB">
        <w:rPr>
          <w:rFonts w:hint="cs"/>
          <w:rtl/>
          <w:lang w:bidi="ar-EG"/>
        </w:rPr>
        <w:t xml:space="preserve"> و</w:t>
      </w:r>
      <w:r w:rsidR="00B243CB" w:rsidRPr="00B243CB">
        <w:rPr>
          <w:b/>
          <w:bCs/>
          <w:lang w:val="en-US" w:bidi="ar-EG"/>
        </w:rPr>
        <w:t>1.44C.11</w:t>
      </w:r>
      <w:r w:rsidR="00B243CB" w:rsidRPr="00B243CB">
        <w:rPr>
          <w:rFonts w:hint="cs"/>
          <w:rtl/>
          <w:lang w:bidi="ar-EG"/>
        </w:rPr>
        <w:t xml:space="preserve"> و</w:t>
      </w:r>
      <w:r w:rsidR="00B243CB" w:rsidRPr="00B243CB">
        <w:rPr>
          <w:b/>
          <w:bCs/>
          <w:lang w:val="en-US" w:bidi="ar-EG"/>
        </w:rPr>
        <w:t>2.44C.11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EG"/>
        </w:rPr>
        <w:t>3.44C.11</w:t>
      </w:r>
      <w:r w:rsidR="00B243CB" w:rsidRPr="00B243CB">
        <w:rPr>
          <w:rFonts w:hint="cs"/>
          <w:rtl/>
          <w:lang w:bidi="ar-EG"/>
        </w:rPr>
        <w:t xml:space="preserve"> و</w:t>
      </w:r>
      <w:r w:rsidR="00B243CB" w:rsidRPr="00B243CB">
        <w:rPr>
          <w:b/>
          <w:bCs/>
          <w:lang w:val="en-US" w:bidi="ar-EG"/>
        </w:rPr>
        <w:t>4.44C.11</w:t>
      </w:r>
      <w:r w:rsidR="00B243CB" w:rsidRPr="00B243CB">
        <w:rPr>
          <w:rFonts w:hint="cs"/>
          <w:rtl/>
          <w:lang w:bidi="ar-EG"/>
        </w:rPr>
        <w:t xml:space="preserve"> و</w:t>
      </w:r>
      <w:r w:rsidR="00B243CB" w:rsidRPr="00B243CB">
        <w:rPr>
          <w:b/>
          <w:bCs/>
          <w:lang w:val="en-US" w:bidi="ar-EG"/>
        </w:rPr>
        <w:t>44D.11</w:t>
      </w:r>
      <w:r w:rsidR="00B243CB" w:rsidRPr="00B243CB">
        <w:rPr>
          <w:rFonts w:hint="cs"/>
          <w:rtl/>
          <w:lang w:bidi="ar-EG"/>
        </w:rPr>
        <w:t xml:space="preserve"> و</w:t>
      </w:r>
      <w:r w:rsidR="00B243CB" w:rsidRPr="00B243CB">
        <w:rPr>
          <w:b/>
          <w:bCs/>
          <w:lang w:val="en-US" w:bidi="ar-EG"/>
        </w:rPr>
        <w:t>1.44D.11</w:t>
      </w:r>
      <w:r w:rsidR="00B243CB" w:rsidRPr="00B243CB">
        <w:rPr>
          <w:rFonts w:hint="cs"/>
          <w:rtl/>
          <w:lang w:bidi="ar-EG"/>
        </w:rPr>
        <w:t xml:space="preserve"> و</w:t>
      </w:r>
      <w:r w:rsidR="00B243CB" w:rsidRPr="00B243CB">
        <w:rPr>
          <w:b/>
          <w:bCs/>
          <w:lang w:val="en-US" w:bidi="ar-EG"/>
        </w:rPr>
        <w:t>2.44D.11</w:t>
      </w:r>
      <w:r w:rsidR="00B243CB" w:rsidRPr="00B243CB">
        <w:rPr>
          <w:rFonts w:hint="cs"/>
          <w:rtl/>
          <w:lang w:bidi="ar-EG"/>
        </w:rPr>
        <w:t xml:space="preserve"> و</w:t>
      </w:r>
      <w:r w:rsidR="00B243CB" w:rsidRPr="00B243CB">
        <w:rPr>
          <w:b/>
          <w:bCs/>
          <w:lang w:val="en-US" w:bidi="ar-EG"/>
        </w:rPr>
        <w:t>3.44D.11</w:t>
      </w:r>
      <w:r w:rsidR="00B243CB" w:rsidRPr="00B243CB">
        <w:rPr>
          <w:rFonts w:hint="cs"/>
          <w:rtl/>
          <w:lang w:bidi="ar-EG"/>
        </w:rPr>
        <w:t xml:space="preserve"> و</w:t>
      </w:r>
      <w:r w:rsidR="00B243CB" w:rsidRPr="00B243CB">
        <w:rPr>
          <w:b/>
          <w:bCs/>
          <w:lang w:val="en-US" w:bidi="ar-EG"/>
        </w:rPr>
        <w:t>44E.11</w:t>
      </w:r>
      <w:r w:rsidR="00B243CB" w:rsidRPr="00B243CB">
        <w:rPr>
          <w:rFonts w:hint="cs"/>
          <w:rtl/>
          <w:lang w:bidi="ar-EG"/>
        </w:rPr>
        <w:t xml:space="preserve"> و</w:t>
      </w:r>
      <w:r w:rsidR="00B243CB" w:rsidRPr="00B243CB">
        <w:rPr>
          <w:b/>
          <w:bCs/>
          <w:lang w:val="en-US" w:bidi="ar-EG"/>
        </w:rPr>
        <w:t>1.44E.11</w:t>
      </w:r>
      <w:r w:rsidR="00B243CB" w:rsidRPr="00B243CB">
        <w:rPr>
          <w:rFonts w:hint="cs"/>
          <w:rtl/>
          <w:lang w:bidi="ar-EG"/>
        </w:rPr>
        <w:t xml:space="preserve"> </w:t>
      </w:r>
      <w:r w:rsidR="00B243CB" w:rsidRPr="00B243CB">
        <w:rPr>
          <w:rtl/>
          <w:lang w:bidi="ar-EG"/>
        </w:rPr>
        <w:t>و</w:t>
      </w:r>
      <w:r w:rsidR="00B243CB" w:rsidRPr="00B243CB">
        <w:rPr>
          <w:b/>
          <w:bCs/>
          <w:lang w:val="en-US" w:bidi="ar-EG"/>
        </w:rPr>
        <w:t>47.11</w:t>
      </w:r>
      <w:r w:rsidR="00B243CB" w:rsidRPr="00B243CB">
        <w:rPr>
          <w:rFonts w:hint="cs"/>
          <w:rtl/>
          <w:lang w:bidi="ar-EG"/>
        </w:rPr>
        <w:t>،</w:t>
      </w:r>
      <w:r w:rsidR="00B243CB" w:rsidRPr="00B243CB">
        <w:rPr>
          <w:rtl/>
          <w:lang w:bidi="ar-EG"/>
        </w:rPr>
        <w:t xml:space="preserve"> </w:t>
      </w:r>
      <w:r w:rsidR="00B243CB" w:rsidRPr="00B243CB">
        <w:rPr>
          <w:rtl/>
        </w:rPr>
        <w:t>وخلصت إلى أن المكتب سيطبق الإجراء التالي</w:t>
      </w:r>
      <w:r w:rsidR="00B243CB" w:rsidRPr="00B243CB">
        <w:rPr>
          <w:rtl/>
          <w:lang w:bidi="ar"/>
        </w:rPr>
        <w:t>.</w:t>
      </w:r>
    </w:p>
    <w:p w14:paraId="66FDB2AC" w14:textId="6357DA73" w:rsidR="00637AE1" w:rsidRPr="000D5D5D" w:rsidRDefault="00637AE1" w:rsidP="00B243CB">
      <w:pPr>
        <w:tabs>
          <w:tab w:val="clear" w:pos="794"/>
          <w:tab w:val="left" w:pos="708"/>
          <w:tab w:val="left" w:pos="992"/>
        </w:tabs>
        <w:rPr>
          <w:rtl/>
        </w:rPr>
      </w:pPr>
      <w:r w:rsidRPr="000D5D5D">
        <w:rPr>
          <w:lang w:bidi="ar-EG"/>
        </w:rPr>
        <w:lastRenderedPageBreak/>
        <w:t>3</w:t>
      </w:r>
      <w:r w:rsidRPr="000D5D5D">
        <w:rPr>
          <w:rtl/>
          <w:lang w:bidi="ar-SY"/>
        </w:rPr>
        <w:tab/>
      </w:r>
      <w:r w:rsidRPr="000D5D5D">
        <w:rPr>
          <w:rtl/>
          <w:lang w:bidi="ar-SY"/>
        </w:rPr>
        <w:tab/>
      </w:r>
      <w:r w:rsidR="00B243CB" w:rsidRPr="00B243CB">
        <w:rPr>
          <w:rtl/>
          <w:lang w:bidi="ar-SY"/>
        </w:rPr>
        <w:t xml:space="preserve">يحدد الرقم </w:t>
      </w:r>
      <w:r w:rsidR="00B243CB" w:rsidRPr="00B243CB">
        <w:rPr>
          <w:b/>
          <w:bCs/>
          <w:lang w:val="en-US" w:bidi="ar-SY"/>
        </w:rPr>
        <w:t>44.11</w:t>
      </w:r>
      <w:r w:rsidR="000A699C">
        <w:rPr>
          <w:rStyle w:val="FootnoteReference"/>
          <w:rtl/>
          <w:lang w:bidi="ar-SY"/>
        </w:rPr>
        <w:footnoteReference w:customMarkFollows="1" w:id="13"/>
        <w:t>11</w:t>
      </w:r>
      <w:r w:rsidR="00B243CB" w:rsidRPr="00B243CB">
        <w:rPr>
          <w:rtl/>
          <w:lang w:bidi="ar-SY"/>
        </w:rPr>
        <w:t xml:space="preserve"> </w:t>
      </w:r>
      <w:r w:rsidR="00B243CB" w:rsidRPr="00B243CB">
        <w:rPr>
          <w:rFonts w:hint="cs"/>
          <w:rtl/>
          <w:lang w:bidi="ar-SY"/>
        </w:rPr>
        <w:t xml:space="preserve">المهلة التنظيمية </w:t>
      </w:r>
      <w:r w:rsidR="00B243CB" w:rsidRPr="00B243CB">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00B243CB" w:rsidRPr="00B243CB">
        <w:rPr>
          <w:rFonts w:hint="cs"/>
          <w:rtl/>
          <w:lang w:bidi="ar-SY"/>
        </w:rPr>
        <w:t xml:space="preserve"> المطلوبة</w:t>
      </w:r>
      <w:r w:rsidR="00B243CB" w:rsidRPr="00B243CB">
        <w:rPr>
          <w:rtl/>
          <w:lang w:bidi="ar-SY"/>
        </w:rPr>
        <w:t xml:space="preserve">. </w:t>
      </w:r>
      <w:r w:rsidR="00B243CB" w:rsidRPr="00B243CB">
        <w:rPr>
          <w:rFonts w:hint="cs"/>
          <w:rtl/>
          <w:lang w:bidi="ar-SY"/>
        </w:rPr>
        <w:t xml:space="preserve">وتحدد 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و</w:t>
      </w:r>
      <w:r w:rsidR="00B243CB" w:rsidRPr="00B243CB">
        <w:rPr>
          <w:b/>
          <w:bCs/>
          <w:lang w:val="en-US" w:bidi="ar-SY"/>
        </w:rPr>
        <w:t>2.44B.11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الشروط التي على أساسها </w:t>
      </w:r>
      <w:r w:rsidR="00B243CB" w:rsidRPr="00B243CB">
        <w:rPr>
          <w:rtl/>
        </w:rPr>
        <w:t xml:space="preserve">يُعتبر تخصيص </w:t>
      </w:r>
      <w:r w:rsidR="00B243CB" w:rsidRPr="00B243CB">
        <w:rPr>
          <w:rFonts w:hint="cs"/>
          <w:rtl/>
        </w:rPr>
        <w:t>ال</w:t>
      </w:r>
      <w:r w:rsidR="00B243CB" w:rsidRPr="00B243CB">
        <w:rPr>
          <w:rtl/>
        </w:rPr>
        <w:t>ترد</w:t>
      </w:r>
      <w:r w:rsidR="00B243CB" w:rsidRPr="00B243CB">
        <w:rPr>
          <w:rFonts w:hint="cs"/>
          <w:rtl/>
        </w:rPr>
        <w:t>د</w:t>
      </w:r>
      <w:r w:rsidR="00B243CB" w:rsidRPr="00B243CB">
        <w:rPr>
          <w:rtl/>
        </w:rPr>
        <w:t xml:space="preserve"> لمحطة فضائية موضوعاً في</w:t>
      </w:r>
      <w:r w:rsidR="00B243CB" w:rsidRPr="00B243CB">
        <w:rPr>
          <w:rFonts w:hint="cs"/>
          <w:rtl/>
        </w:rPr>
        <w:t> </w:t>
      </w:r>
      <w:r w:rsidR="00B243CB" w:rsidRPr="00B243CB">
        <w:rPr>
          <w:rtl/>
        </w:rPr>
        <w:t xml:space="preserve">الخدمة. وسيسجل المكتب تاريخ بدء فترة التسعين يوماً المحددة في الرقم </w:t>
      </w:r>
      <w:r w:rsidR="00B243CB" w:rsidRPr="00B243CB">
        <w:rPr>
          <w:b/>
          <w:bCs/>
          <w:lang w:val="en-US" w:bidi="ar-SY"/>
        </w:rPr>
        <w:t>44B.11</w:t>
      </w:r>
      <w:r w:rsidR="00B243CB" w:rsidRPr="00B243CB">
        <w:rPr>
          <w:rtl/>
          <w:lang w:bidi="ar-EG"/>
        </w:rPr>
        <w:t xml:space="preserve"> </w:t>
      </w:r>
      <w:r w:rsidR="00B243CB" w:rsidRPr="00B243CB">
        <w:rPr>
          <w:rFonts w:hint="cs"/>
          <w:rtl/>
          <w:lang w:bidi="ar-EG"/>
        </w:rPr>
        <w:t xml:space="preserve">أو الرقم </w:t>
      </w:r>
      <w:r w:rsidR="00B243CB" w:rsidRPr="00B243CB">
        <w:rPr>
          <w:b/>
          <w:bCs/>
          <w:lang w:val="en-US" w:bidi="ar-SY"/>
        </w:rPr>
        <w:t>44C.11</w:t>
      </w:r>
      <w:r w:rsidR="00B243CB" w:rsidRPr="00B243CB">
        <w:rPr>
          <w:rFonts w:hint="cs"/>
          <w:rtl/>
          <w:lang w:bidi="ar-EG"/>
        </w:rPr>
        <w:t xml:space="preserve">، أو تاريخ النشر المحدد في الرقم </w:t>
      </w:r>
      <w:r w:rsidR="00B243CB" w:rsidRPr="00B243CB">
        <w:rPr>
          <w:b/>
          <w:bCs/>
          <w:lang w:val="en-US" w:bidi="ar-SY"/>
        </w:rPr>
        <w:t>44D.11</w:t>
      </w:r>
      <w:r w:rsidR="00B243CB" w:rsidRPr="00B243CB">
        <w:rPr>
          <w:rFonts w:hint="cs"/>
          <w:rtl/>
          <w:lang w:bidi="ar-EG"/>
        </w:rPr>
        <w:t xml:space="preserve"> أو الرقم </w:t>
      </w:r>
      <w:r w:rsidR="00B243CB" w:rsidRPr="00B243CB">
        <w:rPr>
          <w:b/>
          <w:bCs/>
          <w:lang w:val="en-US" w:bidi="ar-SY"/>
        </w:rPr>
        <w:t>44E.11</w:t>
      </w:r>
      <w:r w:rsidR="00B243CB" w:rsidRPr="00B243CB">
        <w:rPr>
          <w:rFonts w:hint="cs"/>
          <w:rtl/>
          <w:lang w:bidi="ar-EG"/>
        </w:rPr>
        <w:t xml:space="preserve"> أو التاريخ المقدم من الإدارة طبقاً للرقم </w:t>
      </w:r>
      <w:r w:rsidR="00B243CB" w:rsidRPr="00B243CB">
        <w:rPr>
          <w:b/>
          <w:bCs/>
          <w:lang w:val="en-US" w:bidi="ar-SY"/>
        </w:rPr>
        <w:t>2.44B.11</w:t>
      </w:r>
      <w:r w:rsidR="00B243CB" w:rsidRPr="00B243CB">
        <w:rPr>
          <w:rFonts w:hint="cs"/>
          <w:rtl/>
          <w:lang w:bidi="ar-EG"/>
        </w:rPr>
        <w:t xml:space="preserve"> أو الرقم </w:t>
      </w:r>
      <w:r w:rsidR="00B243CB" w:rsidRPr="00B243CB">
        <w:rPr>
          <w:b/>
          <w:bCs/>
          <w:lang w:val="en-US" w:bidi="ar-SY"/>
        </w:rPr>
        <w:t>3.44C.11</w:t>
      </w:r>
      <w:r w:rsidR="00B243CB" w:rsidRPr="00B243CB">
        <w:rPr>
          <w:rFonts w:hint="cs"/>
          <w:rtl/>
          <w:lang w:bidi="ar-EG"/>
        </w:rPr>
        <w:t xml:space="preserve"> </w:t>
      </w:r>
      <w:r w:rsidR="00B243CB" w:rsidRPr="00B243CB">
        <w:rPr>
          <w:rtl/>
          <w:lang w:bidi="ar-EG"/>
        </w:rPr>
        <w:t>على أنه التاريخ المبلغ عنه للوضع في الخدمة (انظر</w:t>
      </w:r>
      <w:r w:rsidR="00B243CB" w:rsidRPr="00B243CB">
        <w:rPr>
          <w:rFonts w:hint="cs"/>
          <w:rtl/>
          <w:lang w:bidi="ar-EG"/>
        </w:rPr>
        <w:t xml:space="preserve"> الرقم</w:t>
      </w:r>
      <w:r w:rsidR="00B243CB" w:rsidRPr="00B243CB">
        <w:rPr>
          <w:rtl/>
          <w:lang w:bidi="ar-EG"/>
        </w:rPr>
        <w:t xml:space="preserve"> </w:t>
      </w:r>
      <w:r w:rsidR="00B243CB" w:rsidRPr="00B243CB">
        <w:rPr>
          <w:b/>
          <w:bCs/>
          <w:lang w:val="en-US" w:bidi="ar-SY"/>
        </w:rPr>
        <w:t>2.44.11</w:t>
      </w:r>
      <w:r w:rsidR="00B243CB" w:rsidRPr="00B243CB">
        <w:rPr>
          <w:rtl/>
          <w:lang w:bidi="ar-SY"/>
        </w:rPr>
        <w:t xml:space="preserve">). </w:t>
      </w:r>
      <w:r w:rsidR="00B243CB" w:rsidRPr="00B243CB">
        <w:rPr>
          <w:rtl/>
        </w:rPr>
        <w:t xml:space="preserve">وسيُنشر </w:t>
      </w:r>
      <w:r w:rsidR="00B243CB" w:rsidRPr="00B243CB">
        <w:rPr>
          <w:rFonts w:hint="cs"/>
          <w:rtl/>
        </w:rPr>
        <w:t>تاريخ</w:t>
      </w:r>
      <w:r w:rsidR="00B243CB" w:rsidRPr="00B243CB">
        <w:rPr>
          <w:rtl/>
        </w:rPr>
        <w:t xml:space="preserve"> الوضع في الخدمة </w:t>
      </w:r>
      <w:r w:rsidR="00B243CB" w:rsidRPr="00B243CB">
        <w:rPr>
          <w:rFonts w:hint="cs"/>
          <w:rtl/>
        </w:rPr>
        <w:t>ل</w:t>
      </w:r>
      <w:r w:rsidR="00B243CB" w:rsidRPr="00B243CB">
        <w:rPr>
          <w:rtl/>
        </w:rPr>
        <w:t xml:space="preserve">لتخصيص </w:t>
      </w:r>
      <w:r w:rsidR="00B243CB" w:rsidRPr="00B243CB">
        <w:rPr>
          <w:rFonts w:hint="cs"/>
          <w:rtl/>
        </w:rPr>
        <w:t xml:space="preserve">في صفحة المكتب على الويب مع بيان حالة التأكيد وينشر بعدئذ </w:t>
      </w:r>
      <w:r w:rsidR="00B243CB" w:rsidRPr="00B243CB">
        <w:rPr>
          <w:rtl/>
        </w:rPr>
        <w:t xml:space="preserve">في الجزء </w:t>
      </w:r>
      <w:r w:rsidR="00B243CB" w:rsidRPr="00B243CB">
        <w:rPr>
          <w:lang w:val="en-US" w:bidi="ar-SY"/>
        </w:rPr>
        <w:t>II</w:t>
      </w:r>
      <w:r w:rsidR="00B243CB" w:rsidRPr="00B243CB">
        <w:rPr>
          <w:lang w:val="en-US" w:bidi="ar-SY"/>
        </w:rPr>
        <w:noBreakHyphen/>
        <w:t>S</w:t>
      </w:r>
      <w:r w:rsidR="00B243CB" w:rsidRPr="00B243CB">
        <w:rPr>
          <w:rtl/>
        </w:rPr>
        <w:t xml:space="preserve"> من النشرة الإعلامية الدولية للترددات الصادرة عن </w:t>
      </w:r>
      <w:r w:rsidR="00B243CB" w:rsidRPr="00B243CB">
        <w:rPr>
          <w:rFonts w:hint="cs"/>
          <w:rtl/>
        </w:rPr>
        <w:t>ال</w:t>
      </w:r>
      <w:r w:rsidR="00B243CB" w:rsidRPr="00B243CB">
        <w:rPr>
          <w:rtl/>
        </w:rPr>
        <w:t>مكتب</w:t>
      </w:r>
      <w:r w:rsidR="00B243CB" w:rsidRPr="00B243CB">
        <w:rPr>
          <w:lang w:val="en-US" w:bidi="ar-SY"/>
        </w:rPr>
        <w:t xml:space="preserve"> (BR IFIC) </w:t>
      </w:r>
      <w:r w:rsidR="00B243CB" w:rsidRPr="00B243CB">
        <w:rPr>
          <w:rFonts w:hint="cs"/>
          <w:rtl/>
        </w:rPr>
        <w:t xml:space="preserve">إذا لزم تسجيل التخصيص في السجل الأساسي الدولي للترددات </w:t>
      </w:r>
      <w:r w:rsidR="00B243CB" w:rsidRPr="00B243CB">
        <w:rPr>
          <w:lang w:val="en-US" w:bidi="ar-SY"/>
        </w:rPr>
        <w:t>(MIFR)</w:t>
      </w:r>
      <w:r w:rsidR="00B243CB" w:rsidRPr="00B243CB">
        <w:rPr>
          <w:rtl/>
          <w:lang w:bidi="ar"/>
        </w:rPr>
        <w:t xml:space="preserve">. </w:t>
      </w:r>
      <w:r w:rsidR="00B243CB" w:rsidRPr="00B243CB">
        <w:rPr>
          <w:rtl/>
        </w:rPr>
        <w:t xml:space="preserve">وفي غياب معلومات التأكيد </w:t>
      </w:r>
      <w:r w:rsidR="00B243CB" w:rsidRPr="00B243CB">
        <w:rPr>
          <w:rFonts w:hint="cs"/>
          <w:rtl/>
        </w:rPr>
        <w:t>بموجب</w:t>
      </w:r>
      <w:r w:rsidR="00B243CB" w:rsidRPr="00B243CB">
        <w:rPr>
          <w:rtl/>
        </w:rPr>
        <w:t xml:space="preserve"> </w:t>
      </w:r>
      <w:r w:rsidR="00B243CB" w:rsidRPr="00B243CB">
        <w:rPr>
          <w:rFonts w:hint="cs"/>
          <w:rtl/>
          <w:lang w:bidi="ar-SY"/>
        </w:rPr>
        <w:t xml:space="preserve">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w:t>
      </w:r>
      <w:r w:rsidR="00B243CB" w:rsidRPr="00B243CB">
        <w:rPr>
          <w:rFonts w:hint="cs"/>
          <w:rtl/>
        </w:rPr>
        <w:t xml:space="preserve">بالإضافة إلى الرقمين </w:t>
      </w:r>
      <w:r w:rsidR="00B243CB" w:rsidRPr="00B243CB">
        <w:rPr>
          <w:b/>
          <w:bCs/>
          <w:lang w:val="en-US" w:bidi="ar-SY"/>
        </w:rPr>
        <w:t>2.44B.11</w:t>
      </w:r>
      <w:r w:rsidR="00B243CB" w:rsidRPr="00B243CB">
        <w:rPr>
          <w:rFonts w:hint="cs"/>
          <w:rtl/>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w:t>
      </w:r>
      <w:r w:rsidR="00B243CB" w:rsidRPr="00B243CB">
        <w:rPr>
          <w:rtl/>
        </w:rPr>
        <w:t xml:space="preserve">يتعين على المكتب إلغاء التخصيصات المسجلة مؤقتاً في السجل الأساسي الدولي للترددات </w:t>
      </w:r>
      <w:r w:rsidR="00B243CB" w:rsidRPr="00B243CB">
        <w:rPr>
          <w:rFonts w:hint="cs"/>
          <w:rtl/>
        </w:rPr>
        <w:t>بموجب</w:t>
      </w:r>
      <w:r w:rsidR="00B243CB" w:rsidRPr="00B243CB">
        <w:rPr>
          <w:rtl/>
        </w:rPr>
        <w:t xml:space="preserve"> الرقم </w:t>
      </w:r>
      <w:r w:rsidR="00B243CB" w:rsidRPr="00B243CB">
        <w:rPr>
          <w:b/>
          <w:bCs/>
          <w:lang w:val="en-US" w:bidi="ar-SY"/>
        </w:rPr>
        <w:t>44.11</w:t>
      </w:r>
      <w:r w:rsidR="000A699C">
        <w:rPr>
          <w:rStyle w:val="FootnoteReference"/>
          <w:rtl/>
        </w:rPr>
        <w:footnoteReference w:customMarkFollows="1" w:id="14"/>
        <w:t>12</w:t>
      </w:r>
      <w:r w:rsidR="00B243CB" w:rsidRPr="00B243CB">
        <w:rPr>
          <w:rtl/>
        </w:rPr>
        <w:t xml:space="preserve"> و</w:t>
      </w:r>
      <w:r w:rsidR="00B243CB" w:rsidRPr="00B243CB">
        <w:rPr>
          <w:rtl/>
          <w:lang w:bidi="ar"/>
        </w:rPr>
        <w:t>/</w:t>
      </w:r>
      <w:r w:rsidR="00B243CB" w:rsidRPr="00B243CB">
        <w:rPr>
          <w:rtl/>
        </w:rPr>
        <w:t>أو</w:t>
      </w:r>
      <w:r w:rsidR="00B243CB" w:rsidRPr="00B243CB">
        <w:rPr>
          <w:rFonts w:hint="cs"/>
          <w:rtl/>
        </w:rPr>
        <w:t> </w:t>
      </w:r>
      <w:r w:rsidR="00B243CB" w:rsidRPr="00B243CB">
        <w:rPr>
          <w:rtl/>
        </w:rPr>
        <w:t xml:space="preserve">حذف الأقسام الخاصة ذات الصلة </w:t>
      </w:r>
      <w:r w:rsidR="00B243CB" w:rsidRPr="00B243CB">
        <w:rPr>
          <w:rFonts w:hint="cs"/>
          <w:rtl/>
        </w:rPr>
        <w:t>بموجب</w:t>
      </w:r>
      <w:r w:rsidR="00B243CB" w:rsidRPr="00B243CB">
        <w:rPr>
          <w:rtl/>
        </w:rPr>
        <w:t xml:space="preserve"> الرقم</w:t>
      </w:r>
      <w:r w:rsidR="00B243CB" w:rsidRPr="00B243CB">
        <w:rPr>
          <w:rFonts w:hint="cs"/>
          <w:rtl/>
        </w:rPr>
        <w:t> </w:t>
      </w:r>
      <w:r w:rsidR="00B243CB" w:rsidRPr="00B243CB">
        <w:rPr>
          <w:b/>
          <w:bCs/>
          <w:lang w:val="en-US" w:bidi="ar-SY"/>
        </w:rPr>
        <w:t>48.11</w:t>
      </w:r>
      <w:r w:rsidR="000A699C">
        <w:rPr>
          <w:rStyle w:val="FootnoteReference"/>
          <w:rtl/>
        </w:rPr>
        <w:footnoteReference w:customMarkFollows="1" w:id="15"/>
        <w:t>13</w:t>
      </w:r>
      <w:r w:rsidR="00B243CB" w:rsidRPr="00B243CB">
        <w:rPr>
          <w:rtl/>
        </w:rPr>
        <w:t>، حسب الاقتضاء</w:t>
      </w:r>
      <w:r w:rsidR="00B243CB" w:rsidRPr="00B243CB">
        <w:rPr>
          <w:rtl/>
          <w:lang w:bidi="ar"/>
        </w:rPr>
        <w:t>.</w:t>
      </w:r>
    </w:p>
    <w:p w14:paraId="2DBC7123" w14:textId="196B1DDF" w:rsidR="000E5E31" w:rsidRDefault="00ED1573" w:rsidP="00B243CB">
      <w:pPr>
        <w:tabs>
          <w:tab w:val="clear" w:pos="794"/>
          <w:tab w:val="clear" w:pos="1191"/>
          <w:tab w:val="clear" w:pos="1588"/>
          <w:tab w:val="clear" w:pos="1985"/>
        </w:tabs>
        <w:spacing w:before="240"/>
        <w:rPr>
          <w:spacing w:val="-2"/>
          <w:lang w:val="en-US"/>
        </w:rPr>
      </w:pPr>
      <w:r w:rsidRPr="00B26D0F">
        <w:rPr>
          <w:spacing w:val="-2"/>
          <w:lang w:val="en-US" w:bidi="ar-EG"/>
        </w:rPr>
        <w:t>4</w:t>
      </w:r>
      <w:r w:rsidRPr="00B26D0F">
        <w:rPr>
          <w:spacing w:val="-2"/>
          <w:lang w:val="en-US" w:bidi="ar-EG"/>
        </w:rPr>
        <w:tab/>
      </w:r>
      <w:r w:rsidR="00B243CB" w:rsidRPr="00B243CB">
        <w:rPr>
          <w:rFonts w:hint="cs"/>
          <w:spacing w:val="-2"/>
          <w:rtl/>
          <w:lang w:val="en-US" w:bidi="ar-EG"/>
        </w:rPr>
        <w:t xml:space="preserve">ستسجَّل </w:t>
      </w:r>
      <w:r w:rsidR="00B243CB" w:rsidRPr="00B243CB">
        <w:rPr>
          <w:rFonts w:hint="cs"/>
          <w:spacing w:val="-2"/>
          <w:rtl/>
          <w:lang w:val="en-US"/>
        </w:rPr>
        <w:t>في</w:t>
      </w:r>
      <w:r w:rsidR="00B243CB" w:rsidRPr="00B243CB">
        <w:rPr>
          <w:spacing w:val="-2"/>
          <w:rtl/>
          <w:lang w:val="en-US"/>
        </w:rPr>
        <w:t xml:space="preserve"> السجل الأساسي الدولي للترددات</w:t>
      </w:r>
      <w:r w:rsidR="00B243CB" w:rsidRPr="00B243CB">
        <w:rPr>
          <w:rFonts w:hint="cs"/>
          <w:spacing w:val="-2"/>
          <w:rtl/>
          <w:lang w:val="en-US" w:bidi="ar"/>
        </w:rPr>
        <w:t xml:space="preserve"> </w:t>
      </w:r>
      <w:r w:rsidR="00B243CB" w:rsidRPr="00B243CB">
        <w:rPr>
          <w:spacing w:val="-2"/>
          <w:lang w:val="en-US" w:bidi="ar-EG"/>
        </w:rPr>
        <w:t>(</w:t>
      </w:r>
      <w:r w:rsidR="00B243CB" w:rsidRPr="00B243CB">
        <w:rPr>
          <w:rFonts w:hint="cs"/>
          <w:spacing w:val="-2"/>
          <w:lang w:val="en-US" w:bidi="ar-EG"/>
        </w:rPr>
        <w:t>MIFR</w:t>
      </w:r>
      <w:r w:rsidR="00B243CB" w:rsidRPr="00B243CB">
        <w:rPr>
          <w:spacing w:val="-2"/>
          <w:lang w:val="en-US" w:bidi="ar-EG"/>
        </w:rPr>
        <w:t>)</w:t>
      </w:r>
      <w:r w:rsidR="00B243CB" w:rsidRPr="00B243CB">
        <w:rPr>
          <w:rFonts w:hint="cs"/>
          <w:spacing w:val="-2"/>
          <w:rtl/>
          <w:lang w:val="en-US"/>
        </w:rPr>
        <w:t xml:space="preserve"> مؤقتاً التخصيصات الترددية التي تقدم إدارة ما معلومات التبليغ بشأنها لتسجَّل في</w:t>
      </w:r>
      <w:r w:rsidR="00B243CB" w:rsidRPr="00B243CB">
        <w:rPr>
          <w:spacing w:val="-2"/>
          <w:rtl/>
          <w:lang w:val="en-US"/>
        </w:rPr>
        <w:t xml:space="preserve"> السجل الأساسي الدولي للترددات</w:t>
      </w:r>
      <w:r w:rsidR="00B243CB" w:rsidRPr="00B243CB">
        <w:rPr>
          <w:rFonts w:hint="cs"/>
          <w:spacing w:val="-2"/>
          <w:rtl/>
          <w:lang w:val="en-US"/>
        </w:rPr>
        <w:t xml:space="preserve">، دون تقديم المعلومات المطلوبة بموجب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 xml:space="preserve">. وبعد ذلك، في نهاية الفترة المنصوص عليها بموجب الرقم </w:t>
      </w:r>
      <w:r w:rsidR="00B243CB" w:rsidRPr="00B243CB">
        <w:rPr>
          <w:b/>
          <w:bCs/>
          <w:spacing w:val="-2"/>
          <w:lang w:val="en-US" w:bidi="ar-EG"/>
        </w:rPr>
        <w:t>44.11</w:t>
      </w:r>
      <w:r w:rsidR="00B243CB" w:rsidRPr="00B243CB">
        <w:rPr>
          <w:rFonts w:hint="cs"/>
          <w:spacing w:val="-2"/>
          <w:rtl/>
          <w:lang w:val="en-US"/>
        </w:rPr>
        <w:t>، يتعين أن يتصرف المكتب وفقاً لأحكام الرقم</w:t>
      </w:r>
      <w:r w:rsidR="00B243CB" w:rsidRPr="00B243CB">
        <w:rPr>
          <w:rFonts w:hint="eastAsia"/>
          <w:spacing w:val="-2"/>
          <w:rtl/>
          <w:lang w:val="en-US" w:bidi="ar"/>
        </w:rPr>
        <w:t> </w:t>
      </w:r>
      <w:r w:rsidR="00B243CB" w:rsidRPr="00B243CB">
        <w:rPr>
          <w:b/>
          <w:bCs/>
          <w:spacing w:val="-2"/>
          <w:lang w:val="en-US" w:bidi="ar-EG"/>
        </w:rPr>
        <w:t>47.11</w:t>
      </w:r>
      <w:r w:rsidR="00B243CB" w:rsidRPr="00B243CB">
        <w:rPr>
          <w:rFonts w:hint="cs"/>
          <w:spacing w:val="-2"/>
          <w:rtl/>
          <w:lang w:val="en-US" w:bidi="ar-EG"/>
        </w:rPr>
        <w:t xml:space="preserve"> </w:t>
      </w:r>
      <w:r w:rsidR="00B243CB" w:rsidRPr="00B243CB">
        <w:rPr>
          <w:rFonts w:hint="cs"/>
          <w:spacing w:val="-2"/>
          <w:rtl/>
          <w:lang w:val="en-US"/>
        </w:rPr>
        <w:t>و</w:t>
      </w:r>
      <w:r w:rsidR="00B243CB" w:rsidRPr="00B243CB">
        <w:rPr>
          <w:rFonts w:hint="cs"/>
          <w:spacing w:val="-2"/>
          <w:rtl/>
          <w:lang w:val="en-US" w:bidi="ar"/>
        </w:rPr>
        <w:t>/</w:t>
      </w:r>
      <w:r w:rsidR="00B243CB" w:rsidRPr="00B243CB">
        <w:rPr>
          <w:rFonts w:hint="cs"/>
          <w:spacing w:val="-2"/>
          <w:rtl/>
          <w:lang w:val="en-US"/>
        </w:rPr>
        <w:t xml:space="preserve">أو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w:t>
      </w:r>
    </w:p>
    <w:p w14:paraId="314D20D6" w14:textId="3B7C756A" w:rsidR="00CD6A6E" w:rsidRDefault="00CD6A6E" w:rsidP="006F7192">
      <w:pPr>
        <w:tabs>
          <w:tab w:val="clear" w:pos="794"/>
          <w:tab w:val="clear" w:pos="1191"/>
          <w:tab w:val="clear" w:pos="1588"/>
          <w:tab w:val="clear" w:pos="1985"/>
        </w:tabs>
        <w:spacing w:before="240"/>
        <w:rPr>
          <w:spacing w:val="-2"/>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85"/>
        <w:gridCol w:w="7371"/>
      </w:tblGrid>
      <w:tr w:rsidR="005D1807" w14:paraId="6FDD4204" w14:textId="77777777" w:rsidTr="005D1807">
        <w:tc>
          <w:tcPr>
            <w:tcW w:w="1285" w:type="dxa"/>
          </w:tcPr>
          <w:p w14:paraId="792593B4" w14:textId="0FBF8DA5" w:rsidR="005D1807" w:rsidRPr="00B243CB" w:rsidRDefault="005D1807" w:rsidP="00690B3C">
            <w:pPr>
              <w:tabs>
                <w:tab w:val="clear" w:pos="794"/>
                <w:tab w:val="clear" w:pos="1191"/>
                <w:tab w:val="clear" w:pos="1588"/>
                <w:tab w:val="clear" w:pos="1985"/>
              </w:tabs>
              <w:spacing w:before="0" w:after="40" w:line="280" w:lineRule="exact"/>
              <w:rPr>
                <w:b/>
                <w:bCs/>
                <w:rtl/>
                <w:lang w:bidi="ar-EG"/>
              </w:rPr>
            </w:pPr>
            <w:r>
              <w:rPr>
                <w:b/>
                <w:bCs/>
                <w:lang w:val="en-US" w:bidi="ar-EG"/>
              </w:rPr>
              <w:t>46</w:t>
            </w:r>
            <w:r w:rsidRPr="00EC59CD">
              <w:rPr>
                <w:b/>
                <w:bCs/>
                <w:lang w:val="en-US" w:bidi="ar-EG"/>
              </w:rPr>
              <w:t>.</w:t>
            </w:r>
            <w:r>
              <w:rPr>
                <w:b/>
                <w:bCs/>
                <w:lang w:val="en-US" w:bidi="ar-EG"/>
              </w:rPr>
              <w:t>11</w:t>
            </w:r>
            <w:r>
              <w:rPr>
                <w:rFonts w:hint="cs"/>
                <w:b/>
                <w:bCs/>
                <w:rtl/>
                <w:lang w:val="en-US" w:bidi="ar-EG"/>
              </w:rPr>
              <w:t xml:space="preserve"> </w:t>
            </w:r>
          </w:p>
        </w:tc>
        <w:tc>
          <w:tcPr>
            <w:tcW w:w="7371" w:type="dxa"/>
            <w:tcBorders>
              <w:top w:val="nil"/>
              <w:bottom w:val="nil"/>
              <w:right w:val="nil"/>
            </w:tcBorders>
          </w:tcPr>
          <w:p w14:paraId="31A05B59" w14:textId="1B8D0655" w:rsidR="005D1807" w:rsidRPr="00B243CB" w:rsidRDefault="005D1807" w:rsidP="00690B3C">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72EC3895" w14:textId="77777777" w:rsidR="005D1807" w:rsidRDefault="005D1807" w:rsidP="005D1807">
      <w:pPr>
        <w:rPr>
          <w:rtl/>
        </w:rPr>
      </w:pPr>
      <w:r>
        <w:rPr>
          <w:rFonts w:hint="cs"/>
          <w:rtl/>
        </w:rPr>
        <w:t>يصف هذا الحكم الإجراءات التي يتخذها المكتب فيما يخص بطاقات التبليغ التي يعاد تقديمها والتي ترد بعد أكثر من ستة أشهر من تاريخ إعادة بطاقة التبليغ الأصلية. وبحثت اللجنة مدى انطباقها على بطاقات التبليغ الفضائية والأرضية وخلُصت إلى ما يلي:</w:t>
      </w:r>
    </w:p>
    <w:p w14:paraId="6B43982C" w14:textId="77777777" w:rsidR="005D1807" w:rsidRDefault="005D1807" w:rsidP="005D1807">
      <w:pPr>
        <w:pStyle w:val="enumlev10"/>
        <w:rPr>
          <w:rtl/>
        </w:rPr>
      </w:pPr>
      <w:r>
        <w:rPr>
          <w:rFonts w:hint="cs"/>
          <w:rtl/>
        </w:rPr>
        <w:t> أ )</w:t>
      </w:r>
      <w:r>
        <w:rPr>
          <w:rtl/>
        </w:rPr>
        <w:tab/>
      </w:r>
      <w:r w:rsidRPr="0040742A">
        <w:rPr>
          <w:rFonts w:hint="cs"/>
          <w:spacing w:val="-2"/>
          <w:rtl/>
        </w:rPr>
        <w:t>أن يُطبق الشرط الوارد في الجملة الأولى من هذا الحكم والذي ينص على أن تُعتبر بطاقة تبليغ يعاد تقديمها وترد بعد أكثر من ستة أشهر من تاريخ إعادتها، تبليغاً جديداً، على تخصيصات التردد للمحطات الفضائية والأرضية.</w:t>
      </w:r>
    </w:p>
    <w:p w14:paraId="1B31CD7E" w14:textId="68F372F0" w:rsidR="005D1807" w:rsidRDefault="005D1807" w:rsidP="005D1807">
      <w:pPr>
        <w:pStyle w:val="enumlev10"/>
        <w:rPr>
          <w:lang w:val="en-GB"/>
        </w:rPr>
      </w:pPr>
      <w:r>
        <w:rPr>
          <w:rFonts w:hint="cs"/>
          <w:rtl/>
        </w:rPr>
        <w:t>ب)</w:t>
      </w:r>
      <w:r>
        <w:rPr>
          <w:rtl/>
        </w:rPr>
        <w:tab/>
      </w:r>
      <w:r>
        <w:rPr>
          <w:rFonts w:hint="cs"/>
          <w:rtl/>
        </w:rPr>
        <w:t xml:space="preserve">ألا تطبق جميع الشروط الأخرى المنصوص عليها في الرقم </w:t>
      </w:r>
      <w:r w:rsidRPr="00C14CB0">
        <w:rPr>
          <w:b/>
          <w:bCs/>
          <w:lang w:val="en-GB"/>
        </w:rPr>
        <w:t>46.11</w:t>
      </w:r>
      <w:r>
        <w:rPr>
          <w:rFonts w:hint="cs"/>
          <w:rtl/>
          <w:lang w:val="en-GB"/>
        </w:rPr>
        <w:t xml:space="preserve"> وفي الحكم رقم </w:t>
      </w:r>
      <w:r w:rsidRPr="00C14CB0">
        <w:rPr>
          <w:b/>
          <w:bCs/>
          <w:lang w:val="en-GB"/>
        </w:rPr>
        <w:t>1.46.11</w:t>
      </w:r>
      <w:r>
        <w:rPr>
          <w:rFonts w:hint="cs"/>
          <w:rtl/>
          <w:lang w:val="en-GB"/>
        </w:rPr>
        <w:t xml:space="preserve"> إلا على تخصيصات التردد للمحطات الفضائية.</w:t>
      </w:r>
    </w:p>
    <w:p w14:paraId="1498A103" w14:textId="5B71CCA8" w:rsidR="00072142" w:rsidRDefault="00072142" w:rsidP="005D1807">
      <w:pPr>
        <w:pStyle w:val="enumlev10"/>
        <w:rPr>
          <w:lang w:val="en-GB"/>
        </w:rPr>
      </w:pPr>
      <w:r>
        <w:rPr>
          <w:lang w:val="en-GB"/>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14:paraId="5E482ABF" w14:textId="77777777" w:rsidTr="0010137C">
        <w:tc>
          <w:tcPr>
            <w:tcW w:w="1275" w:type="dxa"/>
          </w:tcPr>
          <w:p w14:paraId="27BED042" w14:textId="7B63D71B"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47</w:t>
            </w:r>
            <w:r w:rsidRPr="00EC59CD">
              <w:rPr>
                <w:b/>
                <w:bCs/>
                <w:lang w:val="en-US" w:bidi="ar-EG"/>
              </w:rPr>
              <w:t>.</w:t>
            </w:r>
            <w:r>
              <w:rPr>
                <w:b/>
                <w:bCs/>
                <w:lang w:val="en-US" w:bidi="ar-EG"/>
              </w:rPr>
              <w:t>11</w:t>
            </w:r>
          </w:p>
        </w:tc>
      </w:tr>
    </w:tbl>
    <w:p w14:paraId="119CD920" w14:textId="62AC834C" w:rsidR="00637AE1" w:rsidRDefault="00637AE1" w:rsidP="00CF78F1">
      <w:pPr>
        <w:tabs>
          <w:tab w:val="clear" w:pos="794"/>
          <w:tab w:val="clear" w:pos="1191"/>
          <w:tab w:val="clear" w:pos="1588"/>
          <w:tab w:val="clear" w:pos="1985"/>
        </w:tabs>
        <w:rPr>
          <w:lang w:val="en-US"/>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14:paraId="6D9A0ACE" w14:textId="77777777" w:rsidR="005D1807" w:rsidRDefault="005D1807" w:rsidP="005D1807">
      <w:pPr>
        <w:rPr>
          <w:rtl/>
        </w:rPr>
      </w:pPr>
      <w:r w:rsidRPr="001175D8">
        <w:rPr>
          <w:rFonts w:hint="cs"/>
          <w:b/>
          <w:bCs/>
          <w:rtl/>
        </w:rPr>
        <w:t>ملاحظة</w:t>
      </w:r>
      <w:r>
        <w:rPr>
          <w:rFonts w:hint="cs"/>
          <w:rtl/>
        </w:rPr>
        <w:t xml:space="preserve">: اتخذ المؤتمر </w:t>
      </w:r>
      <w:r>
        <w:t>WRC-19</w:t>
      </w:r>
      <w:r>
        <w:rPr>
          <w:rFonts w:hint="cs"/>
          <w:rtl/>
        </w:rPr>
        <w:t xml:space="preserve"> القرار المتعلق بتنفيذ الرقم </w:t>
      </w:r>
      <w:r w:rsidRPr="005D1807">
        <w:rPr>
          <w:b/>
          <w:bCs/>
        </w:rPr>
        <w:t>47.11</w:t>
      </w:r>
      <w:r>
        <w:rPr>
          <w:rFonts w:hint="cs"/>
          <w:rtl/>
        </w:rPr>
        <w:t xml:space="preserve"> فيما يتعلق بعمليات التسجيل المؤقت، أثناء الجلسة العامة الثامنة، انظر الفقرات من </w:t>
      </w:r>
      <w:r>
        <w:t>11.3</w:t>
      </w:r>
      <w:r>
        <w:rPr>
          <w:rFonts w:hint="cs"/>
          <w:rtl/>
        </w:rPr>
        <w:t xml:space="preserve"> إلى </w:t>
      </w:r>
      <w:r>
        <w:t>15.3</w:t>
      </w:r>
      <w:r>
        <w:rPr>
          <w:rFonts w:hint="cs"/>
          <w:rtl/>
        </w:rPr>
        <w:t xml:space="preserve"> من لوثيقة </w:t>
      </w:r>
      <w:r>
        <w:t>CMR19/569</w:t>
      </w:r>
      <w:r>
        <w:rPr>
          <w:rFonts w:hint="cs"/>
          <w:rtl/>
        </w:rPr>
        <w:t xml:space="preserve">، الموافقة على الوثيقة </w:t>
      </w:r>
      <w:r>
        <w:t>CMR19/451</w:t>
      </w:r>
      <w:r>
        <w:rPr>
          <w:rFonts w:hint="cs"/>
          <w:rtl/>
          <w:lang w:bidi="ar-EG"/>
        </w:rPr>
        <w:t xml:space="preserve"> فيما يتعلق بالقسم </w:t>
      </w:r>
      <w:r>
        <w:rPr>
          <w:lang w:bidi="ar-EG"/>
        </w:rPr>
        <w:t>3.4.1.3</w:t>
      </w:r>
      <w:r>
        <w:rPr>
          <w:rFonts w:hint="cs"/>
          <w:rtl/>
          <w:lang w:bidi="ar-EG"/>
        </w:rPr>
        <w:t xml:space="preserve"> من الوثيقة </w:t>
      </w:r>
      <w:r>
        <w:rPr>
          <w:lang w:bidi="ar-EG"/>
        </w:rPr>
        <w:t>CMR19/4 (Add.2)</w:t>
      </w:r>
      <w:r>
        <w:rPr>
          <w:rFonts w:hint="cs"/>
          <w:rtl/>
          <w:lang w:bidi="ar-EG"/>
        </w:rPr>
        <w:t>، كالتالي:</w:t>
      </w:r>
    </w:p>
    <w:p w14:paraId="499D73DA" w14:textId="4AE69648" w:rsidR="005D1807" w:rsidRPr="005D1807" w:rsidRDefault="005D1807" w:rsidP="005D1807">
      <w:pPr>
        <w:rPr>
          <w:i/>
          <w:iCs/>
          <w:lang w:bidi="ar-EG"/>
        </w:rPr>
      </w:pPr>
      <w:r w:rsidRPr="005D1807">
        <w:rPr>
          <w:rFonts w:hint="cs"/>
          <w:i/>
          <w:iCs/>
          <w:rtl/>
        </w:rPr>
        <w:t xml:space="preserve">"عند النظر في القسم </w:t>
      </w:r>
      <w:r w:rsidRPr="005D1807">
        <w:rPr>
          <w:i/>
          <w:iCs/>
          <w:lang w:bidi="ar-EG"/>
        </w:rPr>
        <w:t>3.4.1.3</w:t>
      </w:r>
      <w:r w:rsidRPr="005D1807">
        <w:rPr>
          <w:rFonts w:hint="cs"/>
          <w:i/>
          <w:iCs/>
          <w:rtl/>
          <w:lang w:bidi="ar-EG"/>
        </w:rPr>
        <w:t xml:space="preserve"> </w:t>
      </w:r>
      <w:r w:rsidRPr="005D1807">
        <w:rPr>
          <w:rFonts w:hint="cs"/>
          <w:i/>
          <w:iCs/>
          <w:rtl/>
        </w:rPr>
        <w:t xml:space="preserve">بشأن "إمكانية مراجعة كيفية تنفيذ الرقم </w:t>
      </w:r>
      <w:r w:rsidRPr="005D1807">
        <w:rPr>
          <w:b/>
          <w:bCs/>
          <w:i/>
          <w:iCs/>
        </w:rPr>
        <w:t>47.11</w:t>
      </w:r>
      <w:r w:rsidRPr="005D1807">
        <w:rPr>
          <w:i/>
          <w:iCs/>
          <w:rtl/>
        </w:rPr>
        <w:t xml:space="preserve"> </w:t>
      </w:r>
      <w:r w:rsidRPr="005D1807">
        <w:rPr>
          <w:rFonts w:hint="cs"/>
          <w:i/>
          <w:iCs/>
          <w:rtl/>
        </w:rPr>
        <w:t xml:space="preserve">من لوائح الراديو فيما يتعلق بعمليات التسجيل المؤقت"، في هذا القسم من التقرير، تم تفضيل خيارين لمعالجة المسألة التي أُثيرت. وقرر المؤتمر </w:t>
      </w:r>
      <w:r w:rsidRPr="005D1807">
        <w:rPr>
          <w:i/>
          <w:iCs/>
          <w:lang w:bidi="ar-EG"/>
        </w:rPr>
        <w:t>WRC-19</w:t>
      </w:r>
      <w:r w:rsidRPr="005D1807">
        <w:rPr>
          <w:i/>
          <w:iCs/>
          <w:rtl/>
        </w:rPr>
        <w:t xml:space="preserve"> </w:t>
      </w:r>
      <w:r w:rsidRPr="005D1807">
        <w:rPr>
          <w:rFonts w:hint="cs"/>
          <w:i/>
          <w:iCs/>
          <w:rtl/>
        </w:rPr>
        <w:t>الأخذ بالخيار الثاني على النحو التالي:</w:t>
      </w:r>
    </w:p>
    <w:p w14:paraId="0F35EAA1" w14:textId="742E0E92" w:rsidR="005D1807" w:rsidRDefault="005D1807" w:rsidP="005D1807">
      <w:pPr>
        <w:rPr>
          <w:rtl/>
          <w:lang w:val="en-US" w:bidi="ar-EG"/>
        </w:rPr>
      </w:pPr>
      <w:r w:rsidRPr="005D1807">
        <w:rPr>
          <w:i/>
          <w:iCs/>
          <w:rtl/>
        </w:rPr>
        <w:t>تم تكليف المكتب بإجراء تمديد تلقائي للتواريخ المتوقعة للوضع في الخدمة في قاعدة البيانات حتى نهاية الفترة التنظيمية التي أرساها الرقم </w:t>
      </w:r>
      <w:r w:rsidRPr="005D1807">
        <w:rPr>
          <w:b/>
          <w:bCs/>
          <w:i/>
          <w:iCs/>
        </w:rPr>
        <w:t>44.11</w:t>
      </w:r>
      <w:r w:rsidRPr="005D1807">
        <w:rPr>
          <w:i/>
          <w:iCs/>
          <w:rtl/>
        </w:rPr>
        <w:t xml:space="preserve"> من لوائح الراديو إن لم يستلم المكتب أي تأكيد في غضون </w:t>
      </w:r>
      <w:r w:rsidRPr="005D1807">
        <w:rPr>
          <w:rFonts w:hint="cs"/>
          <w:i/>
          <w:iCs/>
          <w:rtl/>
        </w:rPr>
        <w:t>أربعة</w:t>
      </w:r>
      <w:r w:rsidRPr="005D1807">
        <w:rPr>
          <w:i/>
          <w:iCs/>
          <w:rtl/>
        </w:rPr>
        <w:t xml:space="preserve"> أشهر من التاريخ المتوقع للوضع في</w:t>
      </w:r>
      <w:r w:rsidRPr="005D1807">
        <w:rPr>
          <w:rFonts w:hint="cs"/>
          <w:i/>
          <w:iCs/>
          <w:rtl/>
        </w:rPr>
        <w:t> </w:t>
      </w:r>
      <w:r w:rsidRPr="005D1807">
        <w:rPr>
          <w:i/>
          <w:iCs/>
          <w:rtl/>
        </w:rPr>
        <w:t>الخدمة: ولن يصدر أي منشور لهذه المراجعة لتاريخ الوضع في الخدمة، ولكن ستُعرض هذه المعلومات على الموقع الإلكتروني لمكتب الاتصالات الراديوية. ولا يستلزم هذا الخيار أي تغيير في لوائح الراديو الحالية.</w:t>
      </w:r>
      <w:r w:rsidRPr="005D1807">
        <w:rPr>
          <w:rFonts w:hint="cs"/>
          <w:i/>
          <w:iCs/>
          <w:rtl/>
        </w:rPr>
        <w:t>"</w:t>
      </w:r>
      <w:r>
        <w:rPr>
          <w:rFonts w:hint="eastAsia"/>
          <w:rtl/>
          <w:lang w:bidi="ar-EG"/>
        </w:rPr>
        <w:t> </w:t>
      </w:r>
    </w:p>
    <w:p w14:paraId="49425E24" w14:textId="1291A080" w:rsidR="005D1807" w:rsidRDefault="005D1807" w:rsidP="003F5DC3">
      <w:pPr>
        <w:tabs>
          <w:tab w:val="clear" w:pos="794"/>
          <w:tab w:val="clear" w:pos="1191"/>
          <w:tab w:val="clear" w:pos="1588"/>
          <w:tab w:val="clear" w:pos="1985"/>
        </w:tabs>
        <w:spacing w:before="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14:paraId="598D2B47" w14:textId="77777777" w:rsidTr="0010137C">
        <w:tc>
          <w:tcPr>
            <w:tcW w:w="1275" w:type="dxa"/>
          </w:tcPr>
          <w:p w14:paraId="122269CA" w14:textId="555E2156" w:rsidR="00637AE1" w:rsidRPr="00EC59CD" w:rsidRDefault="003F5DC3" w:rsidP="003F5DC3">
            <w:pPr>
              <w:tabs>
                <w:tab w:val="clear" w:pos="794"/>
              </w:tabs>
              <w:spacing w:before="0" w:after="40" w:line="280" w:lineRule="exact"/>
              <w:rPr>
                <w:b/>
                <w:bCs/>
                <w:rtl/>
                <w:lang w:bidi="ar-EG"/>
              </w:rPr>
            </w:pPr>
            <w:r w:rsidRPr="003F5DC3">
              <w:rPr>
                <w:b/>
                <w:bCs/>
                <w:lang w:val="en-US" w:bidi="ar-EG"/>
              </w:rPr>
              <w:t>48.11</w:t>
            </w:r>
            <w:r w:rsidRPr="003F5DC3">
              <w:rPr>
                <w:rFonts w:hint="cs"/>
                <w:b/>
                <w:bCs/>
                <w:rtl/>
                <w:lang w:bidi="ar-EG"/>
              </w:rPr>
              <w:t xml:space="preserve"> و</w:t>
            </w:r>
            <w:r w:rsidRPr="003F5DC3">
              <w:rPr>
                <w:b/>
                <w:bCs/>
                <w:lang w:val="en-US" w:bidi="ar-EG"/>
              </w:rPr>
              <w:t>1.48.11</w:t>
            </w:r>
          </w:p>
        </w:tc>
        <w:tc>
          <w:tcPr>
            <w:tcW w:w="1623" w:type="dxa"/>
            <w:tcBorders>
              <w:top w:val="nil"/>
              <w:bottom w:val="nil"/>
              <w:right w:val="nil"/>
            </w:tcBorders>
          </w:tcPr>
          <w:p w14:paraId="4D4134A3" w14:textId="7B79685D" w:rsidR="00637AE1" w:rsidRDefault="00637AE1" w:rsidP="0010137C">
            <w:pPr>
              <w:tabs>
                <w:tab w:val="clear" w:pos="794"/>
              </w:tabs>
              <w:spacing w:before="0" w:after="40" w:line="280" w:lineRule="exact"/>
              <w:jc w:val="right"/>
              <w:rPr>
                <w:b/>
                <w:bCs/>
                <w:lang w:bidi="ar-EG"/>
              </w:rPr>
            </w:pPr>
          </w:p>
        </w:tc>
      </w:tr>
    </w:tbl>
    <w:p w14:paraId="55899D3C" w14:textId="77777777" w:rsidR="00CD6A6E" w:rsidRPr="00CD6A6E" w:rsidRDefault="00CD6A6E" w:rsidP="00CD6A6E">
      <w:pPr>
        <w:rPr>
          <w:b/>
          <w:bCs/>
          <w:lang w:bidi="ar-EG"/>
        </w:rPr>
      </w:pPr>
      <w:r w:rsidRPr="00CD6A6E">
        <w:rPr>
          <w:rFonts w:ascii="Calibri" w:hAnsi="Calibri"/>
          <w:b/>
          <w:bCs/>
          <w:rtl/>
        </w:rPr>
        <w:t>التدابير التي اتخذها المكتب تبعاً لقرار اللجنة بتمديد مهلة وضع تخصيصات تردد شبكة ساتلية في الخدمة</w:t>
      </w:r>
    </w:p>
    <w:p w14:paraId="1B61E1B0" w14:textId="401282BF" w:rsidR="00CD6A6E" w:rsidRDefault="003F5DC3" w:rsidP="003F5DC3">
      <w:pPr>
        <w:rPr>
          <w:lang w:bidi="ar-EG"/>
        </w:rPr>
      </w:pPr>
      <w:r w:rsidRPr="003F5DC3">
        <w:rPr>
          <w:rtl/>
          <w:lang w:bidi="ar-EG"/>
        </w:rPr>
        <w:t xml:space="preserve">عندما تقرر اللجنة تمديد المهلة التنظيمية لوضع تخصيصات تردد شبكة ساتلية في الخدمة لشبكة ساتلية في حالة </w:t>
      </w:r>
      <w:r w:rsidRPr="003F5DC3">
        <w:rPr>
          <w:i/>
          <w:iCs/>
          <w:rtl/>
          <w:lang w:bidi="ar-EG"/>
        </w:rPr>
        <w:t>ظروف قاهرة</w:t>
      </w:r>
      <w:r w:rsidRPr="003F5DC3">
        <w:rPr>
          <w:rtl/>
          <w:lang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3F5DC3">
        <w:rPr>
          <w:b/>
          <w:bCs/>
          <w:lang w:val="en-US" w:bidi="ar-EG"/>
        </w:rPr>
        <w:t>49 (Rev.WRC</w:t>
      </w:r>
      <w:r w:rsidRPr="003F5DC3">
        <w:rPr>
          <w:b/>
          <w:bCs/>
          <w:lang w:val="en-US" w:bidi="ar-EG"/>
        </w:rPr>
        <w:noBreakHyphen/>
      </w:r>
      <w:r w:rsidR="00521FB6">
        <w:rPr>
          <w:b/>
          <w:bCs/>
          <w:lang w:val="en-US" w:bidi="ar-EG"/>
        </w:rPr>
        <w:t>23</w:t>
      </w:r>
      <w:r w:rsidRPr="003F5DC3">
        <w:rPr>
          <w:b/>
          <w:bCs/>
          <w:lang w:val="en-US" w:bidi="ar-EG"/>
        </w:rPr>
        <w:t>)</w:t>
      </w:r>
      <w:r w:rsidRPr="003F5DC3">
        <w:rPr>
          <w:rFonts w:hint="cs"/>
          <w:rtl/>
          <w:lang w:bidi="ar-EG"/>
        </w:rPr>
        <w:t xml:space="preserve"> والقرار </w:t>
      </w:r>
      <w:r w:rsidRPr="003F5DC3">
        <w:rPr>
          <w:b/>
          <w:bCs/>
          <w:lang w:val="en-US" w:bidi="ar-EG"/>
        </w:rPr>
        <w:t>552</w:t>
      </w:r>
      <w:r w:rsidR="00155F39">
        <w:rPr>
          <w:b/>
          <w:bCs/>
          <w:lang w:val="en-US" w:bidi="ar-EG"/>
        </w:rPr>
        <w:t> </w:t>
      </w:r>
      <w:r w:rsidRPr="003F5DC3">
        <w:rPr>
          <w:b/>
          <w:bCs/>
          <w:lang w:val="en-US" w:bidi="ar-EG"/>
        </w:rPr>
        <w:t>(Rev.WRC-</w:t>
      </w:r>
      <w:r w:rsidR="00521FB6">
        <w:rPr>
          <w:b/>
          <w:bCs/>
          <w:lang w:val="en-US" w:bidi="ar-EG"/>
        </w:rPr>
        <w:t>23</w:t>
      </w:r>
      <w:r w:rsidRPr="003F5DC3">
        <w:rPr>
          <w:b/>
          <w:bCs/>
          <w:lang w:val="en-US" w:bidi="ar-EG"/>
        </w:rPr>
        <w:t>)</w:t>
      </w:r>
      <w:r w:rsidRPr="003F5DC3">
        <w:rPr>
          <w:rFonts w:hint="cs"/>
          <w:b/>
          <w:bCs/>
          <w:rtl/>
          <w:lang w:bidi="ar-EG"/>
        </w:rPr>
        <w:t xml:space="preserve"> </w:t>
      </w:r>
      <w:r w:rsidRPr="003F5DC3">
        <w:rPr>
          <w:rtl/>
          <w:lang w:bidi="ar-EG"/>
        </w:rPr>
        <w:t xml:space="preserve">ومعلومات التبليغ. والواقع </w:t>
      </w:r>
      <w:r w:rsidRPr="003F5DC3">
        <w:rPr>
          <w:rFonts w:hint="cs"/>
          <w:rtl/>
          <w:lang w:bidi="ar-EG"/>
        </w:rPr>
        <w:t xml:space="preserve">فإن الرقمين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lang w:bidi="ar-EG"/>
        </w:rPr>
        <w:t xml:space="preserve"> لا يتص</w:t>
      </w:r>
      <w:r w:rsidRPr="003F5DC3">
        <w:rPr>
          <w:rFonts w:hint="cs"/>
          <w:rtl/>
          <w:lang w:bidi="ar-EG"/>
        </w:rPr>
        <w:t>لان</w:t>
      </w:r>
      <w:r w:rsidRPr="003F5DC3">
        <w:rPr>
          <w:rtl/>
          <w:lang w:bidi="ar-EG"/>
        </w:rPr>
        <w:t xml:space="preserve"> فقط بالوضع في الخدمة بل يقتضي</w:t>
      </w:r>
      <w:r w:rsidRPr="003F5DC3">
        <w:rPr>
          <w:rFonts w:hint="cs"/>
          <w:rtl/>
          <w:lang w:bidi="ar-EG"/>
        </w:rPr>
        <w:t>ان</w:t>
      </w:r>
      <w:r w:rsidRPr="003F5DC3">
        <w:rPr>
          <w:rtl/>
          <w:lang w:bidi="ar-EG"/>
        </w:rPr>
        <w:t xml:space="preserve"> أيضاً أن يستلم مكتب الاتصالات الراديوية بطاقة التبليغ الأولى لتسجيل تخصيصات التردد بموجب الرقم </w:t>
      </w:r>
      <w:r w:rsidRPr="003F5DC3">
        <w:rPr>
          <w:b/>
          <w:bCs/>
          <w:lang w:val="en-US" w:bidi="ar-EG"/>
        </w:rPr>
        <w:t>15.11</w:t>
      </w:r>
      <w:r w:rsidRPr="003F5DC3">
        <w:rPr>
          <w:rtl/>
          <w:lang w:bidi="ar-EG"/>
        </w:rPr>
        <w:t xml:space="preserve"> قبل انقضاء المهلة التنظيمية البالغة </w:t>
      </w:r>
      <w:r w:rsidR="007D6195">
        <w:rPr>
          <w:lang w:bidi="ar-EG"/>
        </w:rPr>
        <w:t>7</w:t>
      </w:r>
      <w:r w:rsidRPr="003F5DC3">
        <w:rPr>
          <w:rtl/>
          <w:lang w:bidi="ar-EG"/>
        </w:rPr>
        <w:t xml:space="preserve"> سنوات ومعلومات الاحتياط الواجب بموجب القرار </w:t>
      </w:r>
      <w:r w:rsidRPr="003F5DC3">
        <w:rPr>
          <w:b/>
          <w:bCs/>
          <w:lang w:val="en-US" w:bidi="ar-EG"/>
        </w:rPr>
        <w:t>49 (Rev.WRC</w:t>
      </w:r>
      <w:r w:rsidRPr="003F5DC3">
        <w:rPr>
          <w:b/>
          <w:bCs/>
          <w:lang w:val="en-US" w:bidi="ar-EG"/>
        </w:rPr>
        <w:noBreakHyphen/>
      </w:r>
      <w:r w:rsidR="000A573D">
        <w:rPr>
          <w:b/>
          <w:bCs/>
          <w:lang w:val="en-US" w:bidi="ar-EG"/>
        </w:rPr>
        <w:t>23</w:t>
      </w:r>
      <w:r w:rsidRPr="003F5DC3">
        <w:rPr>
          <w:b/>
          <w:bCs/>
          <w:lang w:val="en-US" w:bidi="ar-EG"/>
        </w:rPr>
        <w:t>)</w:t>
      </w:r>
      <w:r w:rsidRPr="003F5DC3">
        <w:rPr>
          <w:rtl/>
          <w:lang w:bidi="ar-EG"/>
        </w:rPr>
        <w:t xml:space="preserve"> </w:t>
      </w:r>
      <w:r w:rsidRPr="003F5DC3">
        <w:rPr>
          <w:rFonts w:hint="cs"/>
          <w:rtl/>
          <w:lang w:bidi="ar-EG"/>
        </w:rPr>
        <w:t xml:space="preserve">و/أو القرار </w:t>
      </w:r>
      <w:r w:rsidRPr="003F5DC3">
        <w:rPr>
          <w:b/>
          <w:bCs/>
          <w:lang w:val="en-US" w:bidi="ar-EG"/>
        </w:rPr>
        <w:t>552 (Rev.WRC-</w:t>
      </w:r>
      <w:r w:rsidR="000A573D">
        <w:rPr>
          <w:b/>
          <w:bCs/>
          <w:lang w:val="en-US" w:bidi="ar-EG"/>
        </w:rPr>
        <w:t>23</w:t>
      </w:r>
      <w:r w:rsidRPr="003F5DC3">
        <w:rPr>
          <w:b/>
          <w:bCs/>
          <w:lang w:val="en-US" w:bidi="ar-EG"/>
        </w:rPr>
        <w:t>)</w:t>
      </w:r>
      <w:r w:rsidRPr="003F5DC3">
        <w:rPr>
          <w:rFonts w:hint="cs"/>
          <w:b/>
          <w:bCs/>
          <w:rtl/>
          <w:lang w:bidi="ar-EG"/>
        </w:rPr>
        <w:t xml:space="preserve"> </w:t>
      </w:r>
      <w:bookmarkStart w:id="7" w:name="_Hlk129703196"/>
      <w:r w:rsidRPr="003F5DC3">
        <w:rPr>
          <w:rFonts w:hint="cs"/>
          <w:rtl/>
          <w:lang w:bidi="ar-EG"/>
        </w:rPr>
        <w:t>بعد ثلاثين يوماً على الأقل من</w:t>
      </w:r>
      <w:r w:rsidRPr="003F5DC3">
        <w:rPr>
          <w:rtl/>
          <w:lang w:bidi="ar-EG"/>
        </w:rPr>
        <w:t xml:space="preserve"> انقضاء المهلة التنظيمية البالغة </w:t>
      </w:r>
      <w:r w:rsidRPr="003F5DC3">
        <w:rPr>
          <w:lang w:val="en-US" w:bidi="ar-EG"/>
        </w:rPr>
        <w:t>7</w:t>
      </w:r>
      <w:r w:rsidRPr="003F5DC3">
        <w:rPr>
          <w:rtl/>
          <w:lang w:bidi="ar-EG"/>
        </w:rPr>
        <w:t xml:space="preserve"> سنوات</w:t>
      </w:r>
      <w:bookmarkEnd w:id="7"/>
      <w:r w:rsidRPr="003F5DC3">
        <w:rPr>
          <w:rtl/>
          <w:lang w:bidi="ar-EG"/>
        </w:rPr>
        <w:t>.</w:t>
      </w:r>
    </w:p>
    <w:p w14:paraId="68F26096" w14:textId="57A9106E" w:rsidR="005D1807" w:rsidRDefault="003F5DC3" w:rsidP="003F5DC3">
      <w:pPr>
        <w:rPr>
          <w:lang w:bidi="ar-EG"/>
        </w:rPr>
      </w:pPr>
      <w:r w:rsidRPr="003F5DC3">
        <w:rPr>
          <w:rtl/>
          <w:lang w:bidi="ar-EG"/>
        </w:rPr>
        <w:t xml:space="preserve">ما لم تقرر اللجنة صراحةً خلاف ذلك، أن تمديد تاريخ وضع تخصيصات تردد شبكة ساتلية في الخدمة لا يعني تمديد المهلة التنظيمية لتقديم معلومات التبليغ والمعلومات المنصوص عليها في القرار </w:t>
      </w:r>
      <w:r w:rsidRPr="003F5DC3">
        <w:rPr>
          <w:b/>
          <w:bCs/>
          <w:lang w:val="en-US" w:bidi="ar-EG"/>
        </w:rPr>
        <w:t>49 (Rev.WRC</w:t>
      </w:r>
      <w:r w:rsidRPr="003F5DC3">
        <w:rPr>
          <w:b/>
          <w:bCs/>
          <w:lang w:val="en-US" w:bidi="ar-EG"/>
        </w:rPr>
        <w:noBreakHyphen/>
      </w:r>
      <w:r w:rsidR="000A573D">
        <w:rPr>
          <w:b/>
          <w:bCs/>
          <w:lang w:val="en-US" w:bidi="ar-EG"/>
        </w:rPr>
        <w:t>23</w:t>
      </w:r>
      <w:r w:rsidRPr="003F5DC3">
        <w:rPr>
          <w:b/>
          <w:bCs/>
          <w:lang w:val="en-US" w:bidi="ar-EG"/>
        </w:rPr>
        <w:t>)</w:t>
      </w:r>
      <w:r w:rsidRPr="003F5DC3">
        <w:rPr>
          <w:rtl/>
          <w:lang w:bidi="ar-EG"/>
        </w:rPr>
        <w:t xml:space="preserve"> </w:t>
      </w:r>
      <w:r w:rsidRPr="003F5DC3">
        <w:rPr>
          <w:rFonts w:hint="cs"/>
          <w:rtl/>
          <w:lang w:bidi="ar-EG"/>
        </w:rPr>
        <w:t>و/أو القرار</w:t>
      </w:r>
      <w:r w:rsidRPr="003F5DC3">
        <w:rPr>
          <w:rFonts w:hint="eastAsia"/>
          <w:rtl/>
          <w:lang w:bidi="ar-EG"/>
        </w:rPr>
        <w:t> </w:t>
      </w:r>
      <w:r w:rsidRPr="003F5DC3">
        <w:rPr>
          <w:b/>
          <w:bCs/>
          <w:lang w:val="en-US" w:bidi="ar-EG"/>
        </w:rPr>
        <w:t>552 (Rev.WRC</w:t>
      </w:r>
      <w:r w:rsidRPr="003F5DC3">
        <w:rPr>
          <w:b/>
          <w:bCs/>
          <w:lang w:val="en-US" w:bidi="ar-EG"/>
        </w:rPr>
        <w:noBreakHyphen/>
      </w:r>
      <w:r w:rsidR="000A573D">
        <w:rPr>
          <w:b/>
          <w:bCs/>
          <w:lang w:val="en-US" w:bidi="ar-EG"/>
        </w:rPr>
        <w:t>23</w:t>
      </w:r>
      <w:r w:rsidRPr="003F5DC3">
        <w:rPr>
          <w:b/>
          <w:bCs/>
          <w:lang w:val="en-US" w:bidi="ar-EG"/>
        </w:rPr>
        <w:t>)</w:t>
      </w:r>
      <w:r w:rsidRPr="003F5DC3">
        <w:rPr>
          <w:rFonts w:hint="cs"/>
          <w:b/>
          <w:bCs/>
          <w:rtl/>
          <w:lang w:bidi="ar-EG"/>
        </w:rPr>
        <w:t xml:space="preserve"> </w:t>
      </w:r>
      <w:r w:rsidRPr="003F5DC3">
        <w:rPr>
          <w:rtl/>
          <w:lang w:bidi="ar-EG"/>
        </w:rPr>
        <w:t>بموجب الرقم</w:t>
      </w:r>
      <w:r w:rsidRPr="003F5DC3">
        <w:rPr>
          <w:rFonts w:hint="cs"/>
          <w:rtl/>
          <w:lang w:bidi="ar-EG"/>
        </w:rPr>
        <w:t>ين</w:t>
      </w:r>
      <w:r w:rsidRPr="003F5DC3">
        <w:rPr>
          <w:rtl/>
          <w:lang w:bidi="ar-EG"/>
        </w:rPr>
        <w:t xml:space="preserve">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lang w:bidi="ar-EG"/>
        </w:rPr>
        <w:t>. والواقع أن المعلومات المتعلقة بالاستعمال المخطط للتردد وحالة التنسيق ستكون مفيدة للإدارات الأخرى في تخطيط مشاريعها الساتلية وأنشطة التنسيق الخاصة بها. ونتيجةً لذلك، ففي الحالات التي لم تقدَّم فيها هذه المعلومات قبل قرار اللجنة بتمديد مهلة الوضع في الخدمة، سيخطر المكتب الإدارة المبلِّغة بعد قرار اللجنة بأنه لا يزال يتعين عليها تقديم معلومات التبليغ والمعلومات المنصوص عليها في القرار </w:t>
      </w:r>
      <w:r w:rsidRPr="003F5DC3">
        <w:rPr>
          <w:b/>
          <w:bCs/>
          <w:lang w:val="en-US" w:bidi="ar-EG"/>
        </w:rPr>
        <w:t>49 (Rev.WRC</w:t>
      </w:r>
      <w:r w:rsidRPr="003F5DC3">
        <w:rPr>
          <w:b/>
          <w:bCs/>
          <w:lang w:val="en-US" w:bidi="ar-EG"/>
        </w:rPr>
        <w:noBreakHyphen/>
      </w:r>
      <w:r w:rsidR="000A573D">
        <w:rPr>
          <w:b/>
          <w:bCs/>
          <w:lang w:val="en-US" w:bidi="ar-EG"/>
        </w:rPr>
        <w:t>23</w:t>
      </w:r>
      <w:r w:rsidRPr="003F5DC3">
        <w:rPr>
          <w:b/>
          <w:bCs/>
          <w:lang w:val="en-US" w:bidi="ar-EG"/>
        </w:rPr>
        <w:t>)</w:t>
      </w:r>
      <w:r w:rsidRPr="003F5DC3">
        <w:rPr>
          <w:rtl/>
          <w:lang w:bidi="ar-EG"/>
        </w:rPr>
        <w:t xml:space="preserve"> وفقاً للرقم</w:t>
      </w:r>
      <w:r w:rsidRPr="003F5DC3">
        <w:rPr>
          <w:rFonts w:hint="cs"/>
          <w:rtl/>
          <w:lang w:bidi="ar-EG"/>
        </w:rPr>
        <w:t>ين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rPr>
        <w:t>، معلومات التبليغ</w:t>
      </w:r>
      <w:r w:rsidRPr="003F5DC3">
        <w:rPr>
          <w:rFonts w:hint="cs"/>
          <w:rtl/>
          <w:lang w:bidi="ar-EG"/>
        </w:rPr>
        <w:t xml:space="preserve"> </w:t>
      </w:r>
      <w:r w:rsidRPr="003F5DC3">
        <w:rPr>
          <w:rtl/>
          <w:lang w:bidi="ar-EG"/>
        </w:rPr>
        <w:t>في غضون فترة السبع سنوات</w:t>
      </w:r>
      <w:r w:rsidRPr="003F5DC3">
        <w:rPr>
          <w:rFonts w:hint="cs"/>
          <w:rtl/>
          <w:lang w:bidi="ar-EG"/>
        </w:rPr>
        <w:t xml:space="preserve"> </w:t>
      </w:r>
      <w:r w:rsidRPr="003F5DC3">
        <w:rPr>
          <w:rFonts w:hint="cs"/>
          <w:rtl/>
        </w:rPr>
        <w:t xml:space="preserve">إضافة إلى </w:t>
      </w:r>
      <w:r w:rsidRPr="003F5DC3">
        <w:rPr>
          <w:rtl/>
        </w:rPr>
        <w:t>المعلومات المنصوص عليها في القرار </w:t>
      </w:r>
      <w:r w:rsidRPr="003F5DC3">
        <w:rPr>
          <w:b/>
          <w:bCs/>
          <w:lang w:val="en-US" w:bidi="ar-EG"/>
        </w:rPr>
        <w:t>49 (Rev.WRC</w:t>
      </w:r>
      <w:r w:rsidRPr="003F5DC3">
        <w:rPr>
          <w:b/>
          <w:bCs/>
          <w:lang w:val="en-US" w:bidi="ar-EG"/>
        </w:rPr>
        <w:noBreakHyphen/>
      </w:r>
      <w:r w:rsidR="000A573D">
        <w:rPr>
          <w:b/>
          <w:bCs/>
          <w:lang w:val="en-US" w:bidi="ar-EG"/>
        </w:rPr>
        <w:t>23</w:t>
      </w:r>
      <w:r w:rsidRPr="003F5DC3">
        <w:rPr>
          <w:b/>
          <w:bCs/>
          <w:lang w:val="en-US" w:bidi="ar-EG"/>
        </w:rPr>
        <w:t>)</w:t>
      </w:r>
      <w:r w:rsidRPr="003F5DC3">
        <w:rPr>
          <w:rtl/>
          <w:lang w:bidi="ar-EG"/>
        </w:rPr>
        <w:t xml:space="preserve"> </w:t>
      </w:r>
      <w:r w:rsidRPr="003F5DC3">
        <w:rPr>
          <w:rFonts w:hint="cs"/>
          <w:rtl/>
          <w:lang w:bidi="ar-EG"/>
        </w:rPr>
        <w:t xml:space="preserve">و/أو القرار </w:t>
      </w:r>
      <w:r w:rsidRPr="003F5DC3">
        <w:rPr>
          <w:b/>
          <w:bCs/>
          <w:lang w:val="en-US" w:bidi="ar-EG"/>
        </w:rPr>
        <w:t>552 (Rev.WRC-</w:t>
      </w:r>
      <w:r w:rsidR="000A573D">
        <w:rPr>
          <w:b/>
          <w:bCs/>
          <w:lang w:val="en-US" w:bidi="ar-EG"/>
        </w:rPr>
        <w:t>23</w:t>
      </w:r>
      <w:r w:rsidRPr="003F5DC3">
        <w:rPr>
          <w:b/>
          <w:bCs/>
          <w:lang w:val="en-US" w:bidi="ar-EG"/>
        </w:rPr>
        <w:t>)</w:t>
      </w:r>
      <w:r w:rsidRPr="003F5DC3">
        <w:rPr>
          <w:rFonts w:hint="cs"/>
          <w:b/>
          <w:bCs/>
          <w:rtl/>
          <w:lang w:bidi="ar-EG"/>
        </w:rPr>
        <w:t xml:space="preserve"> </w:t>
      </w:r>
      <w:r w:rsidRPr="003F5DC3">
        <w:rPr>
          <w:rtl/>
          <w:lang w:bidi="ar-EG"/>
        </w:rPr>
        <w:t xml:space="preserve">المتعلقة بالساتل الذي واجه حالة </w:t>
      </w:r>
      <w:r w:rsidRPr="003F5DC3">
        <w:rPr>
          <w:i/>
          <w:iCs/>
          <w:rtl/>
          <w:lang w:bidi="ar-EG"/>
        </w:rPr>
        <w:t>ظروف قاهرة</w:t>
      </w:r>
      <w:r w:rsidRPr="003F5DC3">
        <w:rPr>
          <w:rtl/>
          <w:lang w:bidi="ar-EG"/>
        </w:rPr>
        <w:t xml:space="preserve"> أو حالة تأخير مرتبط بمشاركة ساتل آخر في مركبة الإطلاق</w:t>
      </w:r>
      <w:r w:rsidRPr="003F5DC3">
        <w:rPr>
          <w:rFonts w:hint="cs"/>
          <w:rtl/>
          <w:lang w:bidi="ar-EG"/>
        </w:rPr>
        <w:t xml:space="preserve"> بعد ثلاثين يوماً على الأقل من انقضاء فترة السبع سنوات</w:t>
      </w:r>
      <w:r w:rsidRPr="003F5DC3">
        <w:rPr>
          <w:rtl/>
          <w:lang w:bidi="ar-EG"/>
        </w:rPr>
        <w:t>.</w:t>
      </w:r>
    </w:p>
    <w:p w14:paraId="270AAB12" w14:textId="77777777" w:rsidR="0041744A" w:rsidRDefault="0041744A" w:rsidP="005D1807">
      <w:pPr>
        <w:rPr>
          <w:rtl/>
        </w:rPr>
      </w:pPr>
      <w:r>
        <w:rPr>
          <w:rtl/>
        </w:rPr>
        <w:br w:type="page"/>
      </w:r>
    </w:p>
    <w:p w14:paraId="63DF0F8D" w14:textId="265CAFBE" w:rsidR="005D1807" w:rsidRDefault="003F5DC3" w:rsidP="003F5DC3">
      <w:pPr>
        <w:rPr>
          <w:lang w:bidi="ar-EG"/>
        </w:rPr>
      </w:pPr>
      <w:r w:rsidRPr="003F5DC3">
        <w:rPr>
          <w:rFonts w:hint="cs"/>
          <w:rtl/>
        </w:rPr>
        <w:lastRenderedPageBreak/>
        <w:t xml:space="preserve">إذا تم تقديم معلومات القرارين </w:t>
      </w:r>
      <w:r w:rsidRPr="003F5DC3">
        <w:rPr>
          <w:b/>
          <w:bCs/>
          <w:lang w:val="en-US"/>
        </w:rPr>
        <w:t>49</w:t>
      </w:r>
      <w:r w:rsidR="00155F39">
        <w:rPr>
          <w:b/>
          <w:bCs/>
          <w:lang w:val="en-US"/>
        </w:rPr>
        <w:t> </w:t>
      </w:r>
      <w:r w:rsidRPr="003F5DC3">
        <w:rPr>
          <w:b/>
          <w:bCs/>
          <w:lang w:val="en-US"/>
        </w:rPr>
        <w:t>(Rev.WRC</w:t>
      </w:r>
      <w:r w:rsidR="00155F39">
        <w:rPr>
          <w:b/>
          <w:bCs/>
          <w:lang w:val="en-US"/>
        </w:rPr>
        <w:t>-</w:t>
      </w:r>
      <w:r w:rsidR="000A573D">
        <w:rPr>
          <w:b/>
          <w:bCs/>
          <w:lang w:val="en-US"/>
        </w:rPr>
        <w:t>23</w:t>
      </w:r>
      <w:r w:rsidRPr="003F5DC3">
        <w:rPr>
          <w:b/>
          <w:bCs/>
          <w:lang w:val="en-US"/>
        </w:rPr>
        <w:t>)</w:t>
      </w:r>
      <w:r w:rsidRPr="003F5DC3">
        <w:rPr>
          <w:rFonts w:hint="cs"/>
          <w:rtl/>
        </w:rPr>
        <w:t xml:space="preserve"> </w:t>
      </w:r>
      <w:r w:rsidRPr="003F5DC3">
        <w:rPr>
          <w:rtl/>
        </w:rPr>
        <w:t>و/أو القرار (</w:t>
      </w:r>
      <w:r w:rsidRPr="003F5DC3">
        <w:rPr>
          <w:b/>
          <w:bCs/>
          <w:lang w:val="en-US"/>
        </w:rPr>
        <w:t>Rev.WRC-</w:t>
      </w:r>
      <w:r w:rsidR="000A573D">
        <w:rPr>
          <w:b/>
          <w:bCs/>
          <w:lang w:val="en-US"/>
        </w:rPr>
        <w:t>23</w:t>
      </w:r>
      <w:r w:rsidRPr="003F5DC3">
        <w:rPr>
          <w:b/>
          <w:bCs/>
          <w:rtl/>
        </w:rPr>
        <w:t>)</w:t>
      </w:r>
      <w:r w:rsidRPr="003F5DC3">
        <w:rPr>
          <w:b/>
          <w:bCs/>
          <w:lang w:val="en-US"/>
        </w:rPr>
        <w:t>552</w:t>
      </w:r>
      <w:r w:rsidRPr="003F5DC3">
        <w:rPr>
          <w:lang w:val="en-US"/>
        </w:rPr>
        <w:t> </w:t>
      </w:r>
      <w:r w:rsidRPr="003F5DC3">
        <w:rPr>
          <w:rFonts w:hint="cs"/>
          <w:rtl/>
        </w:rPr>
        <w:t xml:space="preserve"> إلى المكتب قبل صدور قرار من اللجنة بمنح تمديد للموعد النهائي للوضع في الخدمة، تقدم الإدارة المبلغة إلى المكتب </w:t>
      </w:r>
      <w:r w:rsidRPr="003F5DC3">
        <w:rPr>
          <w:rtl/>
        </w:rPr>
        <w:t xml:space="preserve">معلومات القرارين </w:t>
      </w:r>
      <w:r w:rsidRPr="003F5DC3">
        <w:rPr>
          <w:b/>
          <w:bCs/>
          <w:rtl/>
        </w:rPr>
        <w:t>(</w:t>
      </w:r>
      <w:r w:rsidRPr="003F5DC3">
        <w:rPr>
          <w:b/>
          <w:bCs/>
          <w:lang w:val="en-US"/>
        </w:rPr>
        <w:t>Rev.WRC</w:t>
      </w:r>
      <w:r w:rsidR="00155F39">
        <w:rPr>
          <w:b/>
          <w:bCs/>
          <w:lang w:val="en-US"/>
        </w:rPr>
        <w:t>-</w:t>
      </w:r>
      <w:r w:rsidR="000A573D">
        <w:rPr>
          <w:b/>
          <w:bCs/>
          <w:lang w:val="en-US"/>
        </w:rPr>
        <w:t>23</w:t>
      </w:r>
      <w:r w:rsidRPr="003F5DC3">
        <w:rPr>
          <w:b/>
          <w:bCs/>
          <w:rtl/>
        </w:rPr>
        <w:t>)</w:t>
      </w:r>
      <w:r w:rsidRPr="003F5DC3">
        <w:rPr>
          <w:b/>
          <w:bCs/>
          <w:lang w:val="en-US"/>
        </w:rPr>
        <w:t>49</w:t>
      </w:r>
      <w:r w:rsidRPr="003F5DC3">
        <w:rPr>
          <w:lang w:val="en-US"/>
        </w:rPr>
        <w:t> </w:t>
      </w:r>
      <w:r w:rsidRPr="003F5DC3">
        <w:rPr>
          <w:rFonts w:hint="cs"/>
          <w:rtl/>
        </w:rPr>
        <w:t xml:space="preserve"> </w:t>
      </w:r>
      <w:r w:rsidRPr="003F5DC3">
        <w:rPr>
          <w:rtl/>
        </w:rPr>
        <w:t xml:space="preserve">و/أو </w:t>
      </w:r>
      <w:r w:rsidRPr="003F5DC3">
        <w:rPr>
          <w:b/>
          <w:bCs/>
          <w:rtl/>
        </w:rPr>
        <w:t>(</w:t>
      </w:r>
      <w:r w:rsidRPr="003F5DC3">
        <w:rPr>
          <w:b/>
          <w:bCs/>
          <w:lang w:val="en-US"/>
        </w:rPr>
        <w:t>Rev.WRC-</w:t>
      </w:r>
      <w:r w:rsidR="000A573D">
        <w:rPr>
          <w:b/>
          <w:bCs/>
          <w:lang w:val="en-US"/>
        </w:rPr>
        <w:t>23</w:t>
      </w:r>
      <w:r w:rsidRPr="003F5DC3">
        <w:rPr>
          <w:b/>
          <w:bCs/>
          <w:rtl/>
        </w:rPr>
        <w:t>)</w:t>
      </w:r>
      <w:r w:rsidRPr="003F5DC3">
        <w:rPr>
          <w:b/>
          <w:bCs/>
          <w:lang w:val="en-US"/>
        </w:rPr>
        <w:t>552</w:t>
      </w:r>
      <w:r w:rsidRPr="003F5DC3">
        <w:rPr>
          <w:lang w:val="en-US"/>
        </w:rPr>
        <w:t> </w:t>
      </w:r>
      <w:r w:rsidRPr="003F5DC3">
        <w:rPr>
          <w:rtl/>
        </w:rPr>
        <w:t xml:space="preserve"> </w:t>
      </w:r>
      <w:r w:rsidRPr="003F5DC3">
        <w:rPr>
          <w:rFonts w:hint="cs"/>
          <w:rtl/>
        </w:rPr>
        <w:t>المحدثة. و</w:t>
      </w:r>
      <w:r w:rsidRPr="003F5DC3">
        <w:rPr>
          <w:rtl/>
        </w:rPr>
        <w:t>إذا لم تقدم الإدارة المبلغة إلى المكتب</w:t>
      </w:r>
      <w:r w:rsidRPr="003F5DC3">
        <w:rPr>
          <w:rFonts w:hint="cs"/>
          <w:rtl/>
        </w:rPr>
        <w:t xml:space="preserve">، بعد </w:t>
      </w:r>
      <w:r w:rsidR="007D6195">
        <w:t>30</w:t>
      </w:r>
      <w:r w:rsidRPr="003F5DC3">
        <w:rPr>
          <w:rFonts w:hint="cs"/>
          <w:rtl/>
        </w:rPr>
        <w:t xml:space="preserve"> يوماً من نهاية فترة التمديد،</w:t>
      </w:r>
      <w:r w:rsidRPr="003F5DC3">
        <w:rPr>
          <w:rtl/>
        </w:rPr>
        <w:t xml:space="preserve"> المعلومات الم</w:t>
      </w:r>
      <w:r w:rsidRPr="003F5DC3">
        <w:rPr>
          <w:rtl/>
          <w:lang w:bidi="ar-EG"/>
        </w:rPr>
        <w:t>ح</w:t>
      </w:r>
      <w:r w:rsidRPr="003F5DC3">
        <w:rPr>
          <w:rtl/>
        </w:rPr>
        <w:t>دَّثة</w:t>
      </w:r>
      <w:r w:rsidRPr="003F5DC3">
        <w:rPr>
          <w:rtl/>
          <w:lang w:bidi="ar-EG"/>
        </w:rPr>
        <w:t xml:space="preserve"> </w:t>
      </w:r>
      <w:r w:rsidRPr="003F5DC3">
        <w:rPr>
          <w:rFonts w:hint="cs"/>
          <w:rtl/>
          <w:lang w:bidi="ar-EG"/>
        </w:rPr>
        <w:t xml:space="preserve">هذه </w:t>
      </w:r>
      <w:r w:rsidRPr="003F5DC3">
        <w:rPr>
          <w:rtl/>
          <w:lang w:bidi="ar-EG"/>
        </w:rPr>
        <w:t>المنصوص عليها في</w:t>
      </w:r>
      <w:r w:rsidRPr="003F5DC3">
        <w:rPr>
          <w:rFonts w:hint="cs"/>
          <w:rtl/>
        </w:rPr>
        <w:t> </w:t>
      </w:r>
      <w:r w:rsidRPr="003F5DC3">
        <w:rPr>
          <w:rtl/>
        </w:rPr>
        <w:t>القرار</w:t>
      </w:r>
      <w:r w:rsidRPr="003F5DC3">
        <w:rPr>
          <w:rFonts w:hint="cs"/>
          <w:rtl/>
        </w:rPr>
        <w:t>ين</w:t>
      </w:r>
      <w:r w:rsidRPr="003F5DC3">
        <w:rPr>
          <w:rtl/>
        </w:rPr>
        <w:t xml:space="preserve"> </w:t>
      </w:r>
      <w:r w:rsidRPr="003F5DC3">
        <w:rPr>
          <w:b/>
          <w:bCs/>
          <w:lang w:val="en-US"/>
        </w:rPr>
        <w:t>49</w:t>
      </w:r>
      <w:r w:rsidR="007D6195">
        <w:rPr>
          <w:b/>
          <w:bCs/>
          <w:lang w:val="en-US"/>
        </w:rPr>
        <w:t> </w:t>
      </w:r>
      <w:r w:rsidRPr="003F5DC3">
        <w:rPr>
          <w:b/>
          <w:bCs/>
          <w:lang w:val="en-US"/>
        </w:rPr>
        <w:t>(Rev.WRC-</w:t>
      </w:r>
      <w:r w:rsidR="000A573D">
        <w:rPr>
          <w:b/>
          <w:bCs/>
          <w:lang w:val="en-US"/>
        </w:rPr>
        <w:t>23</w:t>
      </w:r>
      <w:r w:rsidRPr="003F5DC3">
        <w:rPr>
          <w:b/>
          <w:bCs/>
          <w:lang w:val="en-US"/>
        </w:rPr>
        <w:t>)</w:t>
      </w:r>
      <w:r w:rsidRPr="003F5DC3">
        <w:rPr>
          <w:rFonts w:hint="cs"/>
          <w:b/>
          <w:bCs/>
          <w:rtl/>
          <w:lang w:bidi="ar-EG"/>
        </w:rPr>
        <w:t xml:space="preserve"> </w:t>
      </w:r>
      <w:r w:rsidRPr="003F5DC3">
        <w:rPr>
          <w:rFonts w:hint="cs"/>
          <w:rtl/>
          <w:lang w:bidi="ar-EG"/>
        </w:rPr>
        <w:t>و/أو</w:t>
      </w:r>
      <w:r w:rsidRPr="003F5DC3">
        <w:rPr>
          <w:rFonts w:hint="eastAsia"/>
          <w:rtl/>
          <w:lang w:bidi="ar-EG"/>
        </w:rPr>
        <w:t> </w:t>
      </w:r>
      <w:r w:rsidRPr="003F5DC3">
        <w:rPr>
          <w:b/>
          <w:bCs/>
          <w:lang w:val="en-US"/>
        </w:rPr>
        <w:t>552 (Rev.WRC</w:t>
      </w:r>
      <w:r w:rsidRPr="003F5DC3">
        <w:rPr>
          <w:b/>
          <w:bCs/>
          <w:lang w:val="en-US"/>
        </w:rPr>
        <w:noBreakHyphen/>
      </w:r>
      <w:r w:rsidR="000A573D">
        <w:rPr>
          <w:b/>
          <w:bCs/>
          <w:lang w:val="en-US"/>
        </w:rPr>
        <w:t>23</w:t>
      </w:r>
      <w:r w:rsidRPr="003F5DC3">
        <w:rPr>
          <w:b/>
          <w:bCs/>
          <w:lang w:val="en-US"/>
        </w:rPr>
        <w:t>)</w:t>
      </w:r>
      <w:r w:rsidRPr="003F5DC3">
        <w:rPr>
          <w:rtl/>
        </w:rPr>
        <w:t>، تنتهي صلاحية تخصيصات التردد ذات الصلة</w:t>
      </w:r>
      <w:r w:rsidRPr="003F5DC3">
        <w:rPr>
          <w:rFonts w:hint="cs"/>
          <w:rtl/>
        </w:rPr>
        <w:t xml:space="preserve">، وتُحذف المعلومات المقابلة المنشورة بموجب الأرقام </w:t>
      </w:r>
      <w:r w:rsidRPr="003F5DC3">
        <w:rPr>
          <w:b/>
          <w:bCs/>
          <w:lang w:val="en-US"/>
        </w:rPr>
        <w:t>1A.9</w:t>
      </w:r>
      <w:r w:rsidRPr="003F5DC3">
        <w:rPr>
          <w:rFonts w:hint="cs"/>
          <w:rtl/>
          <w:lang w:bidi="ar-EG"/>
        </w:rPr>
        <w:t xml:space="preserve"> و</w:t>
      </w:r>
      <w:r w:rsidRPr="003F5DC3">
        <w:rPr>
          <w:b/>
          <w:bCs/>
          <w:lang w:val="en-US"/>
        </w:rPr>
        <w:t>2B.9</w:t>
      </w:r>
      <w:r w:rsidRPr="003F5DC3">
        <w:rPr>
          <w:rFonts w:hint="cs"/>
          <w:b/>
          <w:bCs/>
          <w:rtl/>
          <w:lang w:bidi="ar-EG"/>
        </w:rPr>
        <w:t xml:space="preserve"> </w:t>
      </w:r>
      <w:r w:rsidRPr="003F5DC3">
        <w:rPr>
          <w:rFonts w:hint="cs"/>
          <w:rtl/>
          <w:lang w:bidi="ar-EG"/>
        </w:rPr>
        <w:t>و</w:t>
      </w:r>
      <w:r w:rsidRPr="003F5DC3">
        <w:rPr>
          <w:b/>
          <w:bCs/>
          <w:lang w:val="en-US"/>
        </w:rPr>
        <w:t>38.9</w:t>
      </w:r>
      <w:r w:rsidRPr="003F5DC3">
        <w:rPr>
          <w:rFonts w:hint="cs"/>
          <w:rtl/>
          <w:lang w:bidi="ar-EG"/>
        </w:rPr>
        <w:t>، حسب الاقتضاء</w:t>
      </w:r>
      <w:r w:rsidRPr="003F5DC3">
        <w:rPr>
          <w:rtl/>
          <w:lang w:bidi="ar"/>
        </w:rPr>
        <w:t xml:space="preserve">. </w:t>
      </w:r>
      <w:r w:rsidRPr="003F5DC3">
        <w:rPr>
          <w:rtl/>
        </w:rPr>
        <w:t>وإذا لم تقدم الإدارة المبلغة إلى المكتب المعلومات الم</w:t>
      </w:r>
      <w:r w:rsidRPr="003F5DC3">
        <w:rPr>
          <w:rtl/>
          <w:lang w:bidi="ar-EG"/>
        </w:rPr>
        <w:t>ح</w:t>
      </w:r>
      <w:r w:rsidRPr="003F5DC3">
        <w:rPr>
          <w:rtl/>
        </w:rPr>
        <w:t>دَّثة</w:t>
      </w:r>
      <w:r w:rsidRPr="003F5DC3">
        <w:rPr>
          <w:rtl/>
          <w:lang w:bidi="ar-EG"/>
        </w:rPr>
        <w:t xml:space="preserve"> المنصوص عليها في</w:t>
      </w:r>
      <w:r w:rsidRPr="003F5DC3">
        <w:rPr>
          <w:rtl/>
        </w:rPr>
        <w:t xml:space="preserve"> القرار</w:t>
      </w:r>
      <w:r w:rsidRPr="003F5DC3">
        <w:rPr>
          <w:rFonts w:hint="cs"/>
          <w:rtl/>
        </w:rPr>
        <w:t>ين </w:t>
      </w:r>
      <w:r w:rsidRPr="003F5DC3">
        <w:rPr>
          <w:b/>
          <w:bCs/>
          <w:lang w:val="en-US"/>
        </w:rPr>
        <w:t>49 (Rev.WRC-</w:t>
      </w:r>
      <w:r w:rsidR="000A573D">
        <w:rPr>
          <w:b/>
          <w:bCs/>
          <w:lang w:val="en-US"/>
        </w:rPr>
        <w:t>23</w:t>
      </w:r>
      <w:r w:rsidRPr="003F5DC3">
        <w:rPr>
          <w:b/>
          <w:bCs/>
          <w:lang w:val="en-US"/>
        </w:rPr>
        <w:t>)</w:t>
      </w:r>
      <w:r w:rsidRPr="003F5DC3">
        <w:rPr>
          <w:rFonts w:hint="cs"/>
          <w:b/>
          <w:bCs/>
          <w:rtl/>
          <w:lang w:bidi="ar-EG"/>
        </w:rPr>
        <w:t xml:space="preserve"> </w:t>
      </w:r>
      <w:r w:rsidRPr="003F5DC3">
        <w:rPr>
          <w:rFonts w:hint="cs"/>
          <w:rtl/>
          <w:lang w:bidi="ar-EG"/>
        </w:rPr>
        <w:t xml:space="preserve">و/أو </w:t>
      </w:r>
      <w:r w:rsidRPr="003F5DC3">
        <w:rPr>
          <w:b/>
          <w:bCs/>
          <w:lang w:val="en-US"/>
        </w:rPr>
        <w:t>552 (Rev.WRC-</w:t>
      </w:r>
      <w:r w:rsidR="000A573D">
        <w:rPr>
          <w:b/>
          <w:bCs/>
          <w:lang w:val="en-US"/>
        </w:rPr>
        <w:t>23</w:t>
      </w:r>
      <w:r w:rsidRPr="003F5DC3">
        <w:rPr>
          <w:b/>
          <w:bCs/>
          <w:lang w:val="en-US"/>
        </w:rPr>
        <w:t>)</w:t>
      </w:r>
      <w:r w:rsidRPr="003F5DC3">
        <w:rPr>
          <w:rtl/>
        </w:rPr>
        <w:t>، قبل</w:t>
      </w:r>
      <w:r w:rsidRPr="003F5DC3">
        <w:rPr>
          <w:rtl/>
          <w:lang w:bidi="ar"/>
        </w:rPr>
        <w:t> </w:t>
      </w:r>
      <w:r w:rsidRPr="003F5DC3">
        <w:rPr>
          <w:rtl/>
        </w:rPr>
        <w:t>شهر واحد من الموعد النهائي المذكور أعلاه، يرسل المكتب على الفور رسالة تذكير إلى الإدارة المبلغة</w:t>
      </w:r>
      <w:r w:rsidRPr="003F5DC3">
        <w:rPr>
          <w:rtl/>
          <w:lang w:bidi="ar"/>
        </w:rPr>
        <w:t>.</w:t>
      </w:r>
    </w:p>
    <w:p w14:paraId="4BBF6366" w14:textId="2FBF0E15" w:rsidR="005D1807" w:rsidRDefault="005D1807" w:rsidP="00CD6A6E">
      <w:pPr>
        <w:rPr>
          <w:lang w:bidi="ar-EG"/>
        </w:rPr>
      </w:pP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14:paraId="32B7EA54" w14:textId="77777777" w:rsidTr="0010137C">
        <w:tc>
          <w:tcPr>
            <w:tcW w:w="1276" w:type="dxa"/>
          </w:tcPr>
          <w:p w14:paraId="1F524899" w14:textId="3E688479" w:rsidR="006F7192" w:rsidRPr="00611418" w:rsidRDefault="006F7192" w:rsidP="00152D70">
            <w:pPr>
              <w:keepNext/>
              <w:rPr>
                <w:rFonts w:ascii="Times New Roman Bold" w:eastAsia="SimSun" w:hAnsi="Times New Roman Bold" w:cs="Times New Roman Bold"/>
                <w:b/>
                <w:bCs/>
                <w:i/>
                <w:iCs/>
                <w:rtl/>
              </w:rPr>
            </w:pPr>
            <w:r w:rsidRPr="00611418">
              <w:rPr>
                <w:rFonts w:ascii="Times New Roman Bold" w:eastAsia="SimSun" w:hAnsi="Times New Roman Bold" w:cs="Times New Roman Bold"/>
                <w:b/>
                <w:bCs/>
                <w:lang w:bidi="ar-EG"/>
              </w:rPr>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6E610D" w:rsidRPr="006E610D">
              <w:rPr>
                <w:rStyle w:val="FootnoteReference"/>
                <w:rFonts w:eastAsia="SimSun"/>
                <w:b/>
                <w:bCs/>
                <w:rtl/>
              </w:rPr>
              <w:footnoteReference w:customMarkFollows="1" w:id="16"/>
              <w:t>14</w:t>
            </w:r>
          </w:p>
        </w:tc>
      </w:tr>
    </w:tbl>
    <w:p w14:paraId="54A55CB3" w14:textId="77777777"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14:paraId="66E2241B" w14:textId="77777777" w:rsidR="006F7192" w:rsidRPr="007F769A" w:rsidRDefault="006F7192" w:rsidP="00CF78F1">
      <w:pPr>
        <w:keepNext/>
        <w:tabs>
          <w:tab w:val="clear" w:pos="794"/>
          <w:tab w:val="clear" w:pos="1191"/>
          <w:tab w:val="clear" w:pos="1588"/>
          <w:tab w:val="clear" w:pos="1985"/>
        </w:tabs>
        <w:rPr>
          <w:rtl/>
        </w:rPr>
      </w:pPr>
      <w:r w:rsidRPr="007F769A">
        <w:rPr>
          <w:lang w:bidi="ar-EG"/>
        </w:rPr>
        <w:t>1.1</w:t>
      </w:r>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14:paraId="0C8FFAED" w14:textId="77777777" w:rsidR="006F7192" w:rsidRDefault="006F7192" w:rsidP="00A52A98">
      <w:pPr>
        <w:tabs>
          <w:tab w:val="clear" w:pos="794"/>
          <w:tab w:val="clear" w:pos="1191"/>
          <w:tab w:val="clear" w:pos="1588"/>
          <w:tab w:val="clear" w:pos="1985"/>
        </w:tabs>
      </w:pPr>
      <w:r w:rsidRPr="007F769A">
        <w:rPr>
          <w:lang w:bidi="ar-EG"/>
        </w:rPr>
        <w:t>2.1</w:t>
      </w:r>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14:paraId="53EA1F4A" w14:textId="77777777" w:rsidR="00637AE1" w:rsidRPr="00F538B0" w:rsidRDefault="00637AE1" w:rsidP="00D21431">
      <w:pPr>
        <w:pStyle w:val="Heading1"/>
        <w:rPr>
          <w:rtl/>
        </w:rPr>
      </w:pPr>
      <w:r w:rsidRPr="00F538B0">
        <w:t>2</w:t>
      </w:r>
      <w:r w:rsidRPr="00F538B0">
        <w:rPr>
          <w:rtl/>
        </w:rPr>
        <w:tab/>
        <w:t>تسجيل تعليق استخدام التخصيص</w:t>
      </w:r>
    </w:p>
    <w:p w14:paraId="57BF367E" w14:textId="77777777" w:rsidR="006F7192" w:rsidRPr="007F769A" w:rsidRDefault="006F7192" w:rsidP="00CF78F1">
      <w:pPr>
        <w:tabs>
          <w:tab w:val="clear" w:pos="794"/>
          <w:tab w:val="clear" w:pos="1191"/>
          <w:tab w:val="clear" w:pos="1588"/>
          <w:tab w:val="clear" w:pos="1985"/>
        </w:tabs>
        <w:rPr>
          <w:lang w:bidi="ar-EG"/>
        </w:rPr>
      </w:pPr>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
    <w:p w14:paraId="5D9A6D18" w14:textId="639E5C9D" w:rsidR="006F7192" w:rsidRDefault="006F7192" w:rsidP="00C928BC">
      <w:pPr>
        <w:tabs>
          <w:tab w:val="clear" w:pos="794"/>
          <w:tab w:val="clear" w:pos="1191"/>
          <w:tab w:val="clear" w:pos="1588"/>
          <w:tab w:val="clear" w:pos="1985"/>
        </w:tabs>
        <w:rPr>
          <w:lang w:val="en-US"/>
        </w:rPr>
      </w:pPr>
      <w:r w:rsidRPr="004F740E">
        <w:t>2.2</w:t>
      </w:r>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14:paraId="6B819C82" w14:textId="4124C66F" w:rsidR="00072142" w:rsidRDefault="00072142" w:rsidP="00C928BC">
      <w:pPr>
        <w:tabs>
          <w:tab w:val="clear" w:pos="794"/>
          <w:tab w:val="clear" w:pos="1191"/>
          <w:tab w:val="clear" w:pos="1588"/>
          <w:tab w:val="clear" w:pos="1985"/>
        </w:tabs>
        <w:rPr>
          <w:lang w:val="en-US"/>
        </w:rPr>
      </w:pPr>
      <w:r>
        <w:rPr>
          <w:lang w:val="en-US"/>
        </w:rPr>
        <w:br w:type="page"/>
      </w:r>
    </w:p>
    <w:p w14:paraId="08580C16" w14:textId="46B9F582" w:rsidR="006F7192" w:rsidRDefault="006F7192" w:rsidP="00C928BC">
      <w:pPr>
        <w:tabs>
          <w:tab w:val="clear" w:pos="794"/>
          <w:tab w:val="clear" w:pos="1191"/>
          <w:tab w:val="clear" w:pos="1588"/>
          <w:tab w:val="clear" w:pos="1985"/>
        </w:tabs>
        <w:rPr>
          <w:rtl/>
        </w:rPr>
      </w:pPr>
      <w:r w:rsidRPr="004F740E">
        <w:lastRenderedPageBreak/>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14:paraId="34D45DB7" w14:textId="77777777" w:rsidR="006F7192" w:rsidRPr="004F740E" w:rsidRDefault="006F7192" w:rsidP="00C928BC">
      <w:pPr>
        <w:tabs>
          <w:tab w:val="clear" w:pos="794"/>
          <w:tab w:val="clear" w:pos="1191"/>
          <w:tab w:val="clear" w:pos="1588"/>
          <w:tab w:val="clear" w:pos="1985"/>
        </w:tabs>
        <w:rPr>
          <w:rtl/>
        </w:rPr>
      </w:pPr>
      <w:r w:rsidRPr="004F740E">
        <w:t>4.2</w:t>
      </w:r>
      <w:r w:rsidRPr="004F740E">
        <w:rPr>
          <w:rtl/>
        </w:rPr>
        <w:tab/>
      </w:r>
      <w:r w:rsidRPr="00800089">
        <w:rPr>
          <w:i/>
          <w:iCs/>
          <w:rtl/>
        </w:rPr>
        <w:t>المشاورة حول استئناف استخدام التخصيص</w:t>
      </w:r>
    </w:p>
    <w:p w14:paraId="521C1863" w14:textId="77777777"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14:paraId="1AE05ED1" w14:textId="55950533"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t>
      </w:r>
      <w:r w:rsidR="00E165F8">
        <w:rPr>
          <w:b/>
          <w:bCs/>
          <w:lang w:bidi="ar-EG"/>
        </w:rPr>
        <w:t>Rev.</w:t>
      </w:r>
      <w:r w:rsidRPr="00985660">
        <w:rPr>
          <w:b/>
          <w:bCs/>
          <w:lang w:bidi="ar-EG"/>
        </w:rPr>
        <w:t>WRC-1</w:t>
      </w:r>
      <w:r w:rsidR="00E165F8">
        <w:rPr>
          <w:b/>
          <w:bCs/>
          <w:lang w:bidi="ar-EG"/>
        </w:rPr>
        <w:t>9</w:t>
      </w:r>
      <w:r w:rsidRPr="00985660">
        <w:rPr>
          <w:b/>
          <w:bCs/>
          <w:lang w:bidi="ar-EG"/>
        </w:rPr>
        <w:t>)</w:t>
      </w:r>
      <w:r w:rsidRPr="00985660">
        <w:rPr>
          <w:rtl/>
          <w:lang w:bidi="ar"/>
        </w:rPr>
        <w:t>.</w:t>
      </w:r>
    </w:p>
    <w:p w14:paraId="2CA22B07" w14:textId="77777777"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والتذييلات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14:paraId="58AC9A4A" w14:textId="77777777" w:rsidR="00D149B8" w:rsidRPr="007F769A" w:rsidRDefault="00D149B8" w:rsidP="00D149B8">
      <w:pPr>
        <w:rPr>
          <w:rtl/>
          <w:lang w:bidi="ar-EG"/>
        </w:rPr>
      </w:pPr>
      <w:r w:rsidRPr="007F769A">
        <w:rPr>
          <w:rFonts w:hint="cs"/>
          <w:b/>
          <w:bCs/>
          <w:rtl/>
          <w:lang w:bidi="ar-EG"/>
        </w:rPr>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14:paraId="70A7FB98" w14:textId="77777777"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14:paraId="776BF9F1" w14:textId="424F9400" w:rsidR="0041744A" w:rsidRDefault="0041744A" w:rsidP="00D32122">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14:paraId="2663D8E5" w14:textId="77777777" w:rsidTr="0010137C">
        <w:tc>
          <w:tcPr>
            <w:tcW w:w="1275" w:type="dxa"/>
          </w:tcPr>
          <w:p w14:paraId="046078FB" w14:textId="77777777"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50</w:t>
            </w:r>
            <w:r w:rsidRPr="00EC59CD">
              <w:rPr>
                <w:b/>
                <w:bCs/>
                <w:lang w:val="en-US" w:bidi="ar-EG"/>
              </w:rPr>
              <w:t>.</w:t>
            </w:r>
            <w:r>
              <w:rPr>
                <w:b/>
                <w:bCs/>
                <w:lang w:val="en-US" w:bidi="ar-EG"/>
              </w:rPr>
              <w:t>11</w:t>
            </w:r>
          </w:p>
        </w:tc>
        <w:tc>
          <w:tcPr>
            <w:tcW w:w="1984" w:type="dxa"/>
            <w:tcBorders>
              <w:top w:val="nil"/>
              <w:bottom w:val="nil"/>
              <w:right w:val="nil"/>
            </w:tcBorders>
          </w:tcPr>
          <w:p w14:paraId="040DF45A" w14:textId="77777777"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5F848582" w14:textId="77777777"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 xml:space="preserve">وجه الخصوص على استعراض النتائج بغية مواءمتها مع أحوال التوزيع المتغيرة بعد كل مؤتمر عالمي للاتصالات الراديوية. وفيما يتعلق بالجزء الأخير من هذا الحكم </w:t>
      </w:r>
      <w:r w:rsidRPr="00C4694F">
        <w:rPr>
          <w:rFonts w:eastAsia="SimSun" w:hint="cs"/>
          <w:i/>
          <w:iCs/>
          <w:rtl/>
          <w:lang w:bidi="ar-EG"/>
        </w:rPr>
        <w:t>"... مع التركيز على وجه الخصوص على ..."</w:t>
      </w:r>
      <w:r w:rsidRPr="0050307C">
        <w:rPr>
          <w:rFonts w:eastAsia="SimSun" w:hint="cs"/>
          <w:rtl/>
          <w:lang w:bidi="ar-EG"/>
        </w:rPr>
        <w:t>،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14:paraId="7A02AE87" w14:textId="77777777" w:rsidR="006F7192" w:rsidRDefault="006F7192" w:rsidP="0061419B">
      <w:pPr>
        <w:tabs>
          <w:tab w:val="clear" w:pos="794"/>
          <w:tab w:val="clear" w:pos="1191"/>
          <w:tab w:val="clear" w:pos="1588"/>
          <w:tab w:val="clear" w:pos="1985"/>
        </w:tabs>
        <w:rPr>
          <w:rFonts w:eastAsia="SimSun"/>
          <w:rtl/>
          <w:lang w:bidi="ar-EG"/>
        </w:rPr>
      </w:pPr>
      <w:r w:rsidRPr="0050307C">
        <w:rPr>
          <w:rFonts w:eastAsia="SimSun"/>
        </w:rPr>
        <w:t>1</w:t>
      </w:r>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14:paraId="53EE7D3C" w14:textId="77777777" w:rsidR="006F7192" w:rsidRPr="0050307C" w:rsidRDefault="006F7192" w:rsidP="0061419B">
      <w:pPr>
        <w:tabs>
          <w:tab w:val="clear" w:pos="794"/>
          <w:tab w:val="clear" w:pos="1191"/>
          <w:tab w:val="clear" w:pos="1588"/>
          <w:tab w:val="clear" w:pos="1985"/>
        </w:tabs>
        <w:rPr>
          <w:rFonts w:eastAsia="SimSun"/>
          <w:rtl/>
          <w:lang w:bidi="ar-EG"/>
        </w:rPr>
      </w:pPr>
      <w:r w:rsidRPr="0050307C">
        <w:rPr>
          <w:rFonts w:eastAsia="SimSun"/>
        </w:rPr>
        <w:t>2</w:t>
      </w:r>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14:paraId="6AAD08B7"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3</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14:paraId="0B343451" w14:textId="77777777" w:rsidR="00DA1CEB" w:rsidRDefault="00DA1CEB" w:rsidP="0061419B">
      <w:pPr>
        <w:tabs>
          <w:tab w:val="clear" w:pos="794"/>
          <w:tab w:val="clear" w:pos="1191"/>
          <w:tab w:val="clear" w:pos="1588"/>
          <w:tab w:val="clear" w:pos="1985"/>
        </w:tabs>
        <w:rPr>
          <w:rFonts w:eastAsia="SimSun"/>
          <w:lang w:bidi="ar-EG"/>
        </w:rPr>
      </w:pPr>
      <w:r w:rsidRPr="0050307C">
        <w:rPr>
          <w:rFonts w:eastAsia="SimSun"/>
        </w:rPr>
        <w:t>4</w:t>
      </w:r>
      <w:r w:rsidRPr="0050307C">
        <w:rPr>
          <w:rFonts w:eastAsia="SimSun"/>
        </w:rPr>
        <w:tab/>
      </w:r>
      <w:r w:rsidRPr="0050307C">
        <w:rPr>
          <w:rFonts w:eastAsia="SimSun" w:hint="cs"/>
          <w:rtl/>
          <w:lang w:bidi="ar-EG"/>
        </w:rPr>
        <w:t>عندما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14:paraId="6C9F68A6" w14:textId="2863D15B" w:rsidR="00072142" w:rsidRDefault="00072142" w:rsidP="0061419B">
      <w:pPr>
        <w:tabs>
          <w:tab w:val="clear" w:pos="794"/>
          <w:tab w:val="clear" w:pos="1191"/>
          <w:tab w:val="clear" w:pos="1588"/>
          <w:tab w:val="clear" w:pos="1985"/>
        </w:tabs>
        <w:rPr>
          <w:rFonts w:eastAsia="SimSun"/>
          <w:lang w:bidi="ar-EG"/>
        </w:rPr>
      </w:pPr>
      <w:r>
        <w:rPr>
          <w:rFonts w:eastAsia="SimSun"/>
          <w:lang w:bidi="ar-EG"/>
        </w:rPr>
        <w:br w:type="page"/>
      </w:r>
    </w:p>
    <w:p w14:paraId="6CC7C71D" w14:textId="72B84C56"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lastRenderedPageBreak/>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14:paraId="7A174B08" w14:textId="7456ACA1" w:rsidR="00D21431" w:rsidRPr="00D21431" w:rsidRDefault="00D32122" w:rsidP="0041744A">
      <w:pPr>
        <w:tabs>
          <w:tab w:val="clear" w:pos="794"/>
          <w:tab w:val="clear" w:pos="1191"/>
          <w:tab w:val="clear" w:pos="1588"/>
          <w:tab w:val="clear" w:pos="1985"/>
        </w:tabs>
        <w:rPr>
          <w:rtl/>
        </w:rPr>
      </w:pPr>
      <w:r w:rsidRPr="007F769A">
        <w:rPr>
          <w:lang w:bidi="ar-EG"/>
        </w:rPr>
        <w:t>5</w:t>
      </w:r>
      <w:r w:rsidRPr="007F769A">
        <w:rPr>
          <w:rtl/>
          <w:lang w:bidi="ar-SY"/>
        </w:rPr>
        <w:tab/>
      </w:r>
      <w:r w:rsidRPr="007F769A">
        <w:rPr>
          <w:rtl/>
          <w:lang w:bidi="ar-EG"/>
        </w:rPr>
        <w:t>عندما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w:t>
      </w:r>
      <w:r w:rsidR="00D21431">
        <w:br/>
      </w:r>
      <w:r w:rsidR="00F05464" w:rsidRPr="007F769A">
        <w:rPr>
          <w:rtl/>
          <w:lang w:bidi="ar-EG"/>
        </w:rPr>
        <w:t xml:space="preserve">السجل الأساسي الدولي </w:t>
      </w:r>
      <w:r w:rsidR="00D21431" w:rsidRPr="007F769A">
        <w:rPr>
          <w:rtl/>
          <w:lang w:bidi="ar-EG"/>
        </w:rPr>
        <w:t>للترددات أو استُلمت</w:t>
      </w:r>
      <w:r w:rsidR="00D21431" w:rsidRPr="007F769A">
        <w:rPr>
          <w:rtl/>
        </w:rPr>
        <w:t xml:space="preserve"> للتنسيق قبل صدور قرار المؤتمر، وأن يقترح على الإدارة أن تبلِّغ عن تخصيصات جديدة لتحل محل التخصيصات السابقة</w:t>
      </w:r>
      <w:r w:rsidR="00D21431" w:rsidRPr="007F769A">
        <w:rPr>
          <w:rFonts w:hint="cs"/>
          <w:rtl/>
        </w:rPr>
        <w:t xml:space="preserve"> ضمن مهلة زمنية للتقديم تصل إلى أربعة أشهر</w:t>
      </w:r>
      <w:r w:rsidR="00D21431" w:rsidRPr="007F769A">
        <w:rPr>
          <w:rtl/>
          <w:lang w:bidi="ar"/>
        </w:rPr>
        <w:t>.</w:t>
      </w:r>
      <w:r w:rsidR="00D21431" w:rsidRPr="007F769A">
        <w:rPr>
          <w:rFonts w:hint="cs"/>
          <w:rtl/>
        </w:rPr>
        <w:t xml:space="preserve"> عندئذ يجب أن </w:t>
      </w:r>
      <w:r w:rsidR="00D21431" w:rsidRPr="007F769A">
        <w:rPr>
          <w:rFonts w:hint="cs"/>
          <w:spacing w:val="6"/>
          <w:rtl/>
        </w:rPr>
        <w:t xml:space="preserve">يعتبر المكتب أن أي تقديم لتخصيص جديد </w:t>
      </w:r>
      <w:r w:rsidR="00D21431" w:rsidRPr="007F769A">
        <w:rPr>
          <w:spacing w:val="6"/>
          <w:lang w:bidi="ar-EG"/>
        </w:rPr>
        <w:t>S1</w:t>
      </w:r>
      <w:r w:rsidR="00D21431" w:rsidRPr="007F769A">
        <w:rPr>
          <w:rFonts w:hint="cs"/>
          <w:spacing w:val="6"/>
          <w:rtl/>
        </w:rPr>
        <w:t xml:space="preserve"> من هذا القبيل يتلقاه ضمن المهلة الزمنية لا يتعين أن يطبق إجراء التنسيق</w:t>
      </w:r>
      <w:r w:rsidR="00D21431" w:rsidRPr="007F769A">
        <w:rPr>
          <w:rFonts w:hint="cs"/>
          <w:rtl/>
        </w:rPr>
        <w:t xml:space="preserve"> ذي</w:t>
      </w:r>
      <w:r w:rsidR="00D21431" w:rsidRPr="007F769A">
        <w:rPr>
          <w:rFonts w:hint="eastAsia"/>
          <w:rtl/>
        </w:rPr>
        <w:t> </w:t>
      </w:r>
      <w:r w:rsidR="00D21431" w:rsidRPr="007F769A">
        <w:rPr>
          <w:rFonts w:hint="cs"/>
          <w:rtl/>
        </w:rPr>
        <w:t xml:space="preserve">الصلة مع تخصيصات الخدمة الجديدة أو الارتقاء إلى الفئة </w:t>
      </w:r>
      <w:r w:rsidR="00D21431" w:rsidRPr="007F769A">
        <w:rPr>
          <w:lang w:bidi="ar-EG"/>
        </w:rPr>
        <w:t>S2</w:t>
      </w:r>
      <w:r w:rsidR="00D21431" w:rsidRPr="007F769A">
        <w:rPr>
          <w:rFonts w:hint="cs"/>
          <w:rtl/>
          <w:lang w:bidi="ar"/>
        </w:rPr>
        <w:t>.</w:t>
      </w:r>
    </w:p>
    <w:p w14:paraId="6AA66153" w14:textId="77777777"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جديدة/معدّلة)،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14:paraId="7A989E6D" w14:textId="77777777" w:rsidR="0041744A" w:rsidRDefault="0041744A" w:rsidP="00521722">
      <w:pPr>
        <w:rPr>
          <w:rFonts w:eastAsia="SimSun"/>
          <w:rtl/>
          <w:lang w:bidi="ar-EG"/>
        </w:rPr>
      </w:pPr>
      <w:r>
        <w:rPr>
          <w:rFonts w:eastAsia="SimSun"/>
          <w:rtl/>
          <w:lang w:bidi="ar-EG"/>
        </w:rPr>
        <w:br w:type="page"/>
      </w:r>
    </w:p>
    <w:p w14:paraId="0BF08AE4" w14:textId="10ADE78C" w:rsidR="00DA1CEB" w:rsidRPr="0050307C" w:rsidRDefault="00DA1CEB" w:rsidP="00521722">
      <w:pPr>
        <w:rPr>
          <w:rFonts w:eastAsia="SimSun"/>
          <w:rtl/>
          <w:lang w:bidi="ar-EG"/>
        </w:rPr>
      </w:pPr>
      <w:r w:rsidRPr="0050307C">
        <w:rPr>
          <w:rFonts w:eastAsia="SimSun" w:hint="cs"/>
          <w:rtl/>
          <w:lang w:bidi="ar-EG"/>
        </w:rPr>
        <w:lastRenderedPageBreak/>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الشروط الجديدة. وإذا لم يتم التقيد بالشروط، يمكن الاحتفاظ بالتخصيص المقابل في السجل الأساسي مع نتيجة غير مؤاتية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14:paraId="260D0939" w14:textId="77777777" w:rsidR="00DA1CEB" w:rsidRPr="0050307C" w:rsidRDefault="00DA1CEB" w:rsidP="00B447C2">
      <w:pPr>
        <w:tabs>
          <w:tab w:val="clear" w:pos="794"/>
          <w:tab w:val="clear" w:pos="1191"/>
          <w:tab w:val="clear" w:pos="1588"/>
          <w:tab w:val="clear" w:pos="1985"/>
        </w:tabs>
        <w:rPr>
          <w:rFonts w:eastAsia="SimSun"/>
          <w:rtl/>
          <w:lang w:bidi="ar-EG"/>
        </w:rPr>
      </w:pPr>
      <w:r w:rsidRPr="0050307C">
        <w:rPr>
          <w:rFonts w:eastAsia="SimSun"/>
        </w:rPr>
        <w:t>7</w:t>
      </w:r>
      <w:r w:rsidRPr="0050307C">
        <w:rPr>
          <w:rFonts w:eastAsia="SimSun"/>
        </w:rPr>
        <w:tab/>
      </w:r>
      <w:r w:rsidRPr="0050307C">
        <w:rPr>
          <w:rFonts w:eastAsia="SimSun" w:hint="cs"/>
          <w:rtl/>
          <w:lang w:bidi="ar-EG"/>
        </w:rPr>
        <w:t>لاحظت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14:paraId="5D27929E" w14:textId="77777777"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r w:rsidRPr="0050307C">
        <w:rPr>
          <w:rFonts w:eastAsia="SimSun" w:hint="cs"/>
          <w:rtl/>
          <w:lang w:bidi="ar-EG"/>
        </w:rPr>
        <w:t>، وتوضع ملاحظة توضيحية في النشرة تسترعي انتباه الإدارات إلى إعادة النظر في النتائج وتوضيح أسباب إعادة النظر ومضمونها.</w:t>
      </w:r>
    </w:p>
    <w:p w14:paraId="5230991B" w14:textId="62CDDFDA" w:rsidR="00F6291D" w:rsidRPr="00DA1CEB" w:rsidRDefault="000851BF" w:rsidP="00DA1CEB">
      <w:pPr>
        <w:spacing w:before="600"/>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2D6E7541" w14:textId="77777777" w:rsidR="00F6291D" w:rsidRDefault="00F6291D" w:rsidP="00F6291D">
      <w:pPr>
        <w:rPr>
          <w:rtl/>
          <w:lang w:val="en-US"/>
        </w:rPr>
      </w:pPr>
    </w:p>
    <w:p w14:paraId="01950D4B" w14:textId="4C02C11F" w:rsidR="005E4AD9" w:rsidRDefault="005E4AD9" w:rsidP="00F6291D">
      <w:pPr>
        <w:rPr>
          <w:lang w:val="en-US"/>
        </w:rPr>
      </w:pPr>
    </w:p>
    <w:p w14:paraId="20B7901D" w14:textId="3D2077CF" w:rsidR="0041744A" w:rsidRDefault="0041744A" w:rsidP="00F6291D">
      <w:pPr>
        <w:rPr>
          <w:lang w:val="en-US"/>
        </w:rPr>
      </w:pPr>
    </w:p>
    <w:p w14:paraId="21A120C9" w14:textId="3D7377AA" w:rsidR="0041744A" w:rsidRDefault="0041744A" w:rsidP="00F6291D">
      <w:pPr>
        <w:rPr>
          <w:lang w:val="en-US"/>
        </w:rPr>
      </w:pPr>
    </w:p>
    <w:p w14:paraId="11C29AE3" w14:textId="71BCC00B" w:rsidR="0041744A" w:rsidRDefault="0041744A" w:rsidP="00F6291D">
      <w:pPr>
        <w:rPr>
          <w:lang w:val="en-US"/>
        </w:rPr>
      </w:pPr>
    </w:p>
    <w:p w14:paraId="71204E12" w14:textId="7F5FEDEA" w:rsidR="0041744A" w:rsidRDefault="0041744A" w:rsidP="00F6291D">
      <w:pPr>
        <w:rPr>
          <w:lang w:val="en-US"/>
        </w:rPr>
      </w:pPr>
    </w:p>
    <w:p w14:paraId="1E372112" w14:textId="43FC7B24" w:rsidR="0041744A" w:rsidRDefault="0041744A" w:rsidP="00F6291D">
      <w:pPr>
        <w:rPr>
          <w:lang w:val="en-US"/>
        </w:rPr>
      </w:pPr>
    </w:p>
    <w:p w14:paraId="480CF87B" w14:textId="34A56FCF" w:rsidR="0041744A" w:rsidRDefault="0041744A" w:rsidP="00F6291D">
      <w:pPr>
        <w:rPr>
          <w:lang w:val="en-US"/>
        </w:rPr>
      </w:pPr>
    </w:p>
    <w:p w14:paraId="49BF2BF8" w14:textId="77777777" w:rsidR="0041744A" w:rsidRDefault="0041744A" w:rsidP="00F6291D">
      <w:pPr>
        <w:rPr>
          <w:rtl/>
          <w:lang w:val="en-US"/>
        </w:rPr>
      </w:pPr>
    </w:p>
    <w:p w14:paraId="4E2B9F15" w14:textId="77777777" w:rsidR="00DA1CEB" w:rsidRDefault="00DA1CEB" w:rsidP="00F6291D">
      <w:pPr>
        <w:rPr>
          <w:rtl/>
          <w:lang w:val="en-US"/>
        </w:rPr>
      </w:pPr>
    </w:p>
    <w:p w14:paraId="7A82C23E" w14:textId="77777777" w:rsidR="00DA1CEB" w:rsidRDefault="00DA1CEB" w:rsidP="00F6291D">
      <w:pPr>
        <w:rPr>
          <w:rtl/>
          <w:lang w:val="en-US"/>
        </w:rPr>
      </w:pPr>
    </w:p>
    <w:p w14:paraId="0562B31F" w14:textId="77777777" w:rsidR="00DA1CEB" w:rsidRDefault="00DA1CEB" w:rsidP="00F6291D">
      <w:pPr>
        <w:rPr>
          <w:rtl/>
          <w:lang w:val="en-US"/>
        </w:rPr>
      </w:pPr>
    </w:p>
    <w:p w14:paraId="367E63A2" w14:textId="77777777" w:rsidR="00F6291D" w:rsidRDefault="00F6291D" w:rsidP="00F6291D">
      <w:pPr>
        <w:rPr>
          <w:rtl/>
          <w:lang w:val="en-US"/>
        </w:rPr>
      </w:pPr>
    </w:p>
    <w:p w14:paraId="29C1209C" w14:textId="77777777" w:rsidR="0022450F" w:rsidRDefault="0022450F" w:rsidP="00F6291D">
      <w:pPr>
        <w:rPr>
          <w:rtl/>
          <w:lang w:val="en-US"/>
        </w:rPr>
        <w:sectPr w:rsidR="0022450F" w:rsidSect="00774555">
          <w:headerReference w:type="even" r:id="rId1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10CC395" w14:textId="77777777" w:rsidR="00FF7CA2" w:rsidRPr="009C7C07" w:rsidRDefault="00FF7CA2" w:rsidP="00F6291D">
      <w:pPr>
        <w:rPr>
          <w:rtl/>
          <w:lang w:val="en-US"/>
        </w:rPr>
      </w:pPr>
    </w:p>
    <w:sectPr w:rsidR="00FF7CA2" w:rsidRPr="009C7C07" w:rsidSect="00822ECA">
      <w:headerReference w:type="even" r:id="rId14"/>
      <w:headerReference w:type="default" r:id="rId15"/>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7AEA" w14:textId="77777777" w:rsidR="009C36D3" w:rsidRDefault="009C36D3">
      <w:r>
        <w:separator/>
      </w:r>
    </w:p>
  </w:endnote>
  <w:endnote w:type="continuationSeparator" w:id="0">
    <w:p w14:paraId="1B2FD4AF" w14:textId="77777777" w:rsidR="009C36D3" w:rsidRDefault="009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0CD7" w14:textId="77777777" w:rsidR="009C36D3" w:rsidRDefault="009C36D3" w:rsidP="00DE406E">
      <w:pPr>
        <w:spacing w:before="60" w:after="60" w:line="240" w:lineRule="auto"/>
      </w:pPr>
      <w:r>
        <w:t>____________________</w:t>
      </w:r>
    </w:p>
  </w:footnote>
  <w:footnote w:type="continuationSeparator" w:id="0">
    <w:p w14:paraId="62E4FA1C" w14:textId="77777777" w:rsidR="009C36D3" w:rsidRDefault="009C36D3">
      <w:r>
        <w:continuationSeparator/>
      </w:r>
    </w:p>
  </w:footnote>
  <w:footnote w:id="1">
    <w:p w14:paraId="1E3009A4" w14:textId="77777777" w:rsidR="009C36D3" w:rsidRDefault="009C36D3"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14:paraId="33EEA5D5" w14:textId="77777777" w:rsidR="009C36D3" w:rsidRDefault="009C36D3"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14:paraId="655C9A45" w14:textId="77777777" w:rsidR="009C36D3" w:rsidRDefault="009C36D3"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الديكامترية الموزعة للخدمة الإذاعية العاملة بين </w:t>
      </w:r>
      <w:r>
        <w:t>kHz 5 900</w:t>
      </w:r>
      <w:r>
        <w:rPr>
          <w:rtl/>
        </w:rPr>
        <w:t xml:space="preserve"> و </w:t>
      </w:r>
      <w:r>
        <w:t>kHz 26 100</w:t>
      </w:r>
      <w:r>
        <w:rPr>
          <w:rtl/>
        </w:rPr>
        <w:t xml:space="preserve"> والخاضعة لإجراء المادة </w:t>
      </w:r>
      <w:r>
        <w:rPr>
          <w:b/>
          <w:bCs/>
        </w:rPr>
        <w:t>12</w:t>
      </w:r>
      <w:r>
        <w:rPr>
          <w:rtl/>
        </w:rPr>
        <w:t>.</w:t>
      </w:r>
    </w:p>
  </w:footnote>
  <w:footnote w:id="4">
    <w:p w14:paraId="2C972441" w14:textId="77777777" w:rsidR="009C36D3" w:rsidRPr="00960042" w:rsidRDefault="009C36D3"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t xml:space="preserve">قيم </w:t>
      </w:r>
      <w:r>
        <w:rPr>
          <w:lang w:val="en-US"/>
        </w:rPr>
        <w:t>e.i.r.p</w:t>
      </w:r>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r>
        <w:rPr>
          <w:lang w:val="en-US"/>
        </w:rPr>
        <w:t>e.i.r.p</w:t>
      </w:r>
      <w:r>
        <w:rPr>
          <w:rFonts w:hint="cs"/>
          <w:rtl/>
          <w:lang w:val="en-US"/>
        </w:rPr>
        <w:t xml:space="preserve"> مقدارها </w:t>
      </w:r>
      <w:r>
        <w:rPr>
          <w:lang w:val="en-US"/>
        </w:rPr>
        <w:t>dBW 55</w:t>
      </w:r>
      <w:r>
        <w:rPr>
          <w:rFonts w:hint="cs"/>
          <w:rtl/>
          <w:lang w:val="en-US"/>
        </w:rPr>
        <w:t>.</w:t>
      </w:r>
    </w:p>
  </w:footnote>
  <w:footnote w:id="5">
    <w:p w14:paraId="6068D59E" w14:textId="0BED208D" w:rsidR="00860BE8" w:rsidRPr="00C26195" w:rsidRDefault="009C36D3" w:rsidP="00C26195">
      <w:pPr>
        <w:pStyle w:val="FootnoteText"/>
        <w:ind w:left="0" w:firstLine="0"/>
        <w:rPr>
          <w:b/>
          <w:bCs/>
          <w:rtl/>
          <w:lang w:val="en-US"/>
        </w:rPr>
      </w:pPr>
      <w:r>
        <w:rPr>
          <w:rStyle w:val="FootnoteReference"/>
          <w:rtl/>
        </w:rPr>
        <w:t>5</w:t>
      </w:r>
      <w:r>
        <w:rPr>
          <w:rtl/>
        </w:rPr>
        <w:t xml:space="preserve"> </w:t>
      </w:r>
      <w:r>
        <w:rPr>
          <w:rtl/>
        </w:rPr>
        <w:tab/>
      </w:r>
      <w:r>
        <w:rPr>
          <w:rFonts w:hint="cs"/>
          <w:rtl/>
        </w:rPr>
        <w:t>فيما يخص تطبيق هذا الحكم على تخصيصات الخدمة الإذاعية الساتلية</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w:t>
      </w:r>
      <w:r w:rsidR="006704FF">
        <w:rPr>
          <w:rFonts w:hint="cs"/>
          <w:rtl/>
          <w:lang w:val="en-US"/>
        </w:rPr>
        <w:t>لرقمين</w:t>
      </w:r>
      <w:r>
        <w:rPr>
          <w:rFonts w:hint="cs"/>
          <w:b/>
          <w:bCs/>
          <w:rtl/>
          <w:lang w:val="en-US"/>
        </w:rPr>
        <w:t xml:space="preserve"> </w:t>
      </w:r>
      <w:r>
        <w:rPr>
          <w:b/>
          <w:bCs/>
          <w:lang w:val="en-US"/>
        </w:rPr>
        <w:t>13</w:t>
      </w:r>
      <w:r w:rsidR="006704FF">
        <w:rPr>
          <w:b/>
          <w:bCs/>
          <w:lang w:val="en-US"/>
        </w:rPr>
        <w:t>B</w:t>
      </w:r>
      <w:r>
        <w:rPr>
          <w:b/>
          <w:bCs/>
          <w:lang w:val="en-US"/>
        </w:rPr>
        <w:t>.23</w:t>
      </w:r>
      <w:r w:rsidR="00C26195">
        <w:rPr>
          <w:rFonts w:hint="cs"/>
          <w:b/>
          <w:bCs/>
          <w:rtl/>
          <w:lang w:val="en-US"/>
        </w:rPr>
        <w:t xml:space="preserve"> و</w:t>
      </w:r>
      <w:r w:rsidR="00C26195">
        <w:rPr>
          <w:b/>
          <w:bCs/>
          <w:lang w:val="en-US"/>
        </w:rPr>
        <w:t>13</w:t>
      </w:r>
      <w:r w:rsidR="006704FF">
        <w:rPr>
          <w:b/>
          <w:bCs/>
          <w:lang w:val="en-US"/>
        </w:rPr>
        <w:t>C</w:t>
      </w:r>
      <w:r w:rsidR="00C26195">
        <w:rPr>
          <w:b/>
          <w:bCs/>
          <w:lang w:val="en-US"/>
        </w:rPr>
        <w:t>.23</w:t>
      </w:r>
      <w:r>
        <w:rPr>
          <w:rFonts w:hint="cs"/>
          <w:b/>
          <w:bCs/>
          <w:rtl/>
          <w:lang w:val="en-US"/>
        </w:rPr>
        <w:t>.</w:t>
      </w:r>
    </w:p>
  </w:footnote>
  <w:footnote w:id="6">
    <w:p w14:paraId="414FAF10" w14:textId="77777777" w:rsidR="009C36D3" w:rsidRPr="00E063C9" w:rsidRDefault="009C36D3"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14:paraId="28FBCDC8" w14:textId="77777777" w:rsidR="009C36D3" w:rsidRDefault="009C36D3"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14:paraId="58560426" w14:textId="77777777" w:rsidR="00F63414" w:rsidRPr="000459DC" w:rsidRDefault="00F63414" w:rsidP="00F63414">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14:paraId="70397E5D" w14:textId="102B3A58" w:rsidR="00F63414" w:rsidRPr="009C36D3" w:rsidRDefault="00F63414" w:rsidP="009C36D3">
      <w:pPr>
        <w:pStyle w:val="FootnoteText"/>
        <w:rPr>
          <w:rtl/>
        </w:rPr>
      </w:pPr>
      <w:r>
        <w:rPr>
          <w:rStyle w:val="FootnoteReference"/>
          <w:rtl/>
        </w:rPr>
        <w:t>9</w:t>
      </w:r>
      <w:r>
        <w:rPr>
          <w:rtl/>
        </w:rPr>
        <w:t xml:space="preserve"> </w:t>
      </w:r>
      <w:r>
        <w:tab/>
      </w:r>
      <w:r w:rsidRPr="009C36D3">
        <w:rPr>
          <w:rFonts w:hint="cs"/>
          <w:b/>
          <w:bCs/>
          <w:rtl/>
        </w:rPr>
        <w:t>ملاحظة</w:t>
      </w:r>
      <w:r w:rsidRPr="009C36D3">
        <w:rPr>
          <w:rFonts w:hint="cs"/>
          <w:rtl/>
        </w:rPr>
        <w:t xml:space="preserve">: اتخذ </w:t>
      </w:r>
      <w:r w:rsidRPr="009C36D3">
        <w:rPr>
          <w:rtl/>
        </w:rPr>
        <w:t>المؤتمر </w:t>
      </w:r>
      <w:r w:rsidRPr="009C36D3">
        <w:t>WRC-19</w:t>
      </w:r>
      <w:r w:rsidRPr="009C36D3">
        <w:rPr>
          <w:rtl/>
        </w:rPr>
        <w:t xml:space="preserve"> </w:t>
      </w:r>
      <w:r w:rsidRPr="009C36D3">
        <w:rPr>
          <w:rFonts w:hint="cs"/>
          <w:rtl/>
        </w:rPr>
        <w:t xml:space="preserve">القرار بشأن </w:t>
      </w:r>
      <w:r w:rsidRPr="009C36D3">
        <w:rPr>
          <w:rtl/>
        </w:rPr>
        <w:t xml:space="preserve">امتثال تخصيصات التردد للأنظمة الساتلية غير المستقرة بالنسبة إلى الأرض في الخدمة الثابتة الساتلية </w:t>
      </w:r>
      <w:r w:rsidRPr="009C36D3">
        <w:rPr>
          <w:rFonts w:hint="cs"/>
          <w:rtl/>
        </w:rPr>
        <w:t>ل</w:t>
      </w:r>
      <w:r w:rsidRPr="009C36D3">
        <w:rPr>
          <w:rtl/>
        </w:rPr>
        <w:t xml:space="preserve">حدود كثافة تدفق القدرة الواردة في المادة </w:t>
      </w:r>
      <w:r w:rsidRPr="002E3CD8">
        <w:rPr>
          <w:b/>
          <w:bCs/>
        </w:rPr>
        <w:t>21</w:t>
      </w:r>
      <w:r w:rsidRPr="002E3CD8">
        <w:rPr>
          <w:b/>
          <w:bCs/>
          <w:rtl/>
        </w:rPr>
        <w:t xml:space="preserve"> </w:t>
      </w:r>
      <w:r w:rsidRPr="009C36D3">
        <w:rPr>
          <w:rtl/>
        </w:rPr>
        <w:t xml:space="preserve">من لوائح الراديو المطبقة في نطاق التردد </w:t>
      </w:r>
      <w:r w:rsidRPr="009C36D3">
        <w:t>GHz 19,3-17,7</w:t>
      </w:r>
      <w:r w:rsidRPr="009C36D3">
        <w:rPr>
          <w:rFonts w:hint="cs"/>
          <w:rtl/>
        </w:rPr>
        <w:t xml:space="preserve">، أثناء الجلسة العامة الثامنة، انظر الفقرات من </w:t>
      </w:r>
      <w:r w:rsidRPr="009C36D3">
        <w:t>11.3</w:t>
      </w:r>
      <w:r w:rsidRPr="009C36D3">
        <w:rPr>
          <w:rFonts w:hint="cs"/>
          <w:rtl/>
        </w:rPr>
        <w:t xml:space="preserve"> إلى </w:t>
      </w:r>
      <w:r w:rsidRPr="009C36D3">
        <w:t>15.3</w:t>
      </w:r>
      <w:r w:rsidRPr="009C36D3">
        <w:rPr>
          <w:rFonts w:hint="cs"/>
          <w:rtl/>
        </w:rPr>
        <w:t xml:space="preserve"> من لوثيقة </w:t>
      </w:r>
      <w:r w:rsidRPr="009C36D3">
        <w:t>CMR19/569</w:t>
      </w:r>
      <w:r w:rsidRPr="009C36D3">
        <w:rPr>
          <w:rFonts w:hint="cs"/>
          <w:rtl/>
        </w:rPr>
        <w:t xml:space="preserve">، الموافقة على الوثيقة </w:t>
      </w:r>
      <w:r w:rsidRPr="009C36D3">
        <w:t>CMR19/451</w:t>
      </w:r>
      <w:r w:rsidRPr="009C36D3">
        <w:rPr>
          <w:rFonts w:hint="cs"/>
          <w:rtl/>
        </w:rPr>
        <w:t>، كالتالي:</w:t>
      </w:r>
    </w:p>
    <w:p w14:paraId="68B1BA42" w14:textId="77777777" w:rsidR="00F63414" w:rsidRPr="00D213AE" w:rsidRDefault="00F63414" w:rsidP="00633653">
      <w:pPr>
        <w:pStyle w:val="FootnoteText"/>
        <w:rPr>
          <w:sz w:val="18"/>
          <w:szCs w:val="18"/>
          <w:rtl/>
          <w:lang w:bidi="ar-EG"/>
        </w:rPr>
      </w:pPr>
      <w:r>
        <w:tab/>
      </w:r>
      <w:r w:rsidRPr="00633653">
        <w:rPr>
          <w:rFonts w:hint="cs"/>
          <w:i/>
          <w:iCs/>
          <w:rtl/>
        </w:rPr>
        <w:t>"</w:t>
      </w:r>
      <w:r w:rsidRPr="00633653">
        <w:rPr>
          <w:i/>
          <w:iCs/>
          <w:rtl/>
        </w:rPr>
        <w:t>يُكلف المؤتمر </w:t>
      </w:r>
      <w:r w:rsidRPr="00633653">
        <w:rPr>
          <w:i/>
          <w:iCs/>
        </w:rPr>
        <w:t>WRC-19</w:t>
      </w:r>
      <w:r w:rsidRPr="00633653">
        <w:rPr>
          <w:i/>
          <w:iCs/>
          <w:rtl/>
        </w:rPr>
        <w:t xml:space="preserve"> (...) مكتب الاتصالات الراديوية بإصدار نتائج مؤاتية مشروطة بموجب الرقمين </w:t>
      </w:r>
      <w:r w:rsidRPr="002E3CD8">
        <w:rPr>
          <w:b/>
          <w:bCs/>
          <w:i/>
          <w:iCs/>
        </w:rPr>
        <w:t>31.11/35.9</w:t>
      </w:r>
      <w:r w:rsidRPr="00633653">
        <w:rPr>
          <w:i/>
          <w:iCs/>
          <w:rtl/>
        </w:rPr>
        <w:t xml:space="preserve"> من لوائح الراديو عند دراسة امتثال تخصيصات التردد للأنظمة الساتلية غير المستقرة بالنسبة إلى الأرض في الخدمة الثابتة الساتلية </w:t>
      </w:r>
      <w:r w:rsidRPr="00633653">
        <w:rPr>
          <w:rFonts w:hint="cs"/>
          <w:i/>
          <w:iCs/>
          <w:rtl/>
        </w:rPr>
        <w:t>ل</w:t>
      </w:r>
      <w:r w:rsidRPr="00633653">
        <w:rPr>
          <w:i/>
          <w:iCs/>
          <w:rtl/>
        </w:rPr>
        <w:t xml:space="preserve">حدود كثافة تدفق القدرة الواردة في المادة </w:t>
      </w:r>
      <w:r w:rsidRPr="002E3CD8">
        <w:rPr>
          <w:b/>
          <w:bCs/>
          <w:i/>
          <w:iCs/>
        </w:rPr>
        <w:t>21</w:t>
      </w:r>
      <w:r w:rsidRPr="00633653">
        <w:rPr>
          <w:i/>
          <w:iCs/>
          <w:rtl/>
        </w:rPr>
        <w:t xml:space="preserve"> من لوائح الراديو المطبقة في نطاق التردد </w:t>
      </w:r>
      <w:r w:rsidRPr="00633653">
        <w:rPr>
          <w:i/>
          <w:iCs/>
        </w:rPr>
        <w:t>GHz 19,3</w:t>
      </w:r>
      <w:r w:rsidRPr="00633653">
        <w:rPr>
          <w:i/>
          <w:iCs/>
        </w:rPr>
        <w:noBreakHyphen/>
        <w:t>17,7</w:t>
      </w:r>
      <w:r w:rsidRPr="00633653">
        <w:rPr>
          <w:rFonts w:hint="cs"/>
          <w:i/>
          <w:iCs/>
          <w:rtl/>
        </w:rPr>
        <w:t xml:space="preserve"> </w:t>
      </w:r>
      <w:r w:rsidRPr="00633653">
        <w:rPr>
          <w:i/>
          <w:iCs/>
          <w:rtl/>
        </w:rPr>
        <w:t xml:space="preserve">إذا طلبت الإدارة المبلغة منه القيام بذلك. وتنطبق هذه الممارسة على الأنظمة الساتلية غير المستقرة بالنسبة إلى الأرض في الخدمة الثابتة الساتلية التي وردت بشأنها طلبات تنسيق اعتباراً من </w:t>
      </w:r>
      <w:r w:rsidRPr="00633653">
        <w:rPr>
          <w:i/>
          <w:iCs/>
        </w:rPr>
        <w:t>23</w:t>
      </w:r>
      <w:r w:rsidRPr="00633653">
        <w:rPr>
          <w:i/>
          <w:iCs/>
          <w:rtl/>
        </w:rPr>
        <w:t xml:space="preserve"> نوفمبر </w:t>
      </w:r>
      <w:r w:rsidRPr="00633653">
        <w:rPr>
          <w:i/>
          <w:iCs/>
        </w:rPr>
        <w:t>2019</w:t>
      </w:r>
      <w:r w:rsidRPr="00633653">
        <w:rPr>
          <w:i/>
          <w:iCs/>
          <w:rtl/>
        </w:rPr>
        <w:t xml:space="preserve"> وحتى آخر يوم من المؤتمر </w:t>
      </w:r>
      <w:r w:rsidRPr="00633653">
        <w:rPr>
          <w:i/>
          <w:iCs/>
        </w:rPr>
        <w:t>WRC</w:t>
      </w:r>
      <w:r w:rsidRPr="00633653">
        <w:rPr>
          <w:i/>
          <w:iCs/>
        </w:rPr>
        <w:noBreakHyphen/>
        <w:t>23</w:t>
      </w:r>
      <w:r w:rsidRPr="00633653">
        <w:rPr>
          <w:i/>
          <w:iCs/>
          <w:rtl/>
        </w:rPr>
        <w:t>.</w:t>
      </w:r>
      <w:r w:rsidRPr="00633653">
        <w:rPr>
          <w:rFonts w:hint="cs"/>
          <w:i/>
          <w:iCs/>
          <w:rtl/>
        </w:rPr>
        <w:t>"</w:t>
      </w:r>
      <w:r>
        <w:rPr>
          <w:rFonts w:hint="cs"/>
          <w:rtl/>
          <w:lang w:bidi="ar-EG"/>
        </w:rPr>
        <w:t xml:space="preserve"> </w:t>
      </w:r>
    </w:p>
  </w:footnote>
  <w:footnote w:id="10">
    <w:p w14:paraId="4EF05F79" w14:textId="1F9EE344" w:rsidR="006D39C4" w:rsidRPr="00DE30C1" w:rsidRDefault="006D39C4" w:rsidP="003949CC">
      <w:pPr>
        <w:pStyle w:val="FootnoteText"/>
        <w:ind w:left="0" w:right="0" w:firstLine="0"/>
        <w:rPr>
          <w:rtl/>
          <w:lang w:val="en-US"/>
        </w:rPr>
      </w:pPr>
      <w:r>
        <w:rPr>
          <w:rStyle w:val="FootnoteReference"/>
          <w:rtl/>
        </w:rPr>
        <w:t>10</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1">
    <w:p w14:paraId="7CEF73AE" w14:textId="77777777" w:rsidR="009C36D3" w:rsidRPr="001C298B" w:rsidRDefault="009C36D3"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14:paraId="0935CB0E" w14:textId="77777777" w:rsidR="009C36D3" w:rsidRPr="001C298B" w:rsidRDefault="009C36D3"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3">
    <w:p w14:paraId="578115DE" w14:textId="4224BD81" w:rsidR="000A699C" w:rsidRPr="00D213AE" w:rsidRDefault="000A699C" w:rsidP="00630573">
      <w:pPr>
        <w:pStyle w:val="FootnoteText"/>
        <w:rPr>
          <w:sz w:val="18"/>
          <w:szCs w:val="18"/>
          <w:rtl/>
        </w:rPr>
      </w:pPr>
      <w:r>
        <w:rPr>
          <w:rStyle w:val="FootnoteReference"/>
          <w:rtl/>
        </w:rPr>
        <w:t>11</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630573">
        <w:rPr>
          <w:rFonts w:hint="cs"/>
          <w:i/>
          <w:iCs/>
          <w:sz w:val="18"/>
          <w:szCs w:val="24"/>
          <w:rtl/>
        </w:rPr>
        <w:t>مكرراً</w:t>
      </w:r>
      <w:r w:rsidRPr="00BD1137">
        <w:rPr>
          <w:rFonts w:hint="cs"/>
          <w:sz w:val="18"/>
          <w:szCs w:val="24"/>
          <w:rtl/>
        </w:rPr>
        <w:t xml:space="preserve">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w:t>
      </w:r>
      <w:r w:rsidRPr="00BD1137">
        <w:rPr>
          <w:rFonts w:hint="cs"/>
          <w:sz w:val="18"/>
          <w:szCs w:val="24"/>
          <w:rtl/>
        </w:rPr>
        <w:t xml:space="preserve"> أو</w:t>
      </w:r>
      <w:r w:rsidRPr="00BD1137">
        <w:rPr>
          <w:rFonts w:hint="eastAsia"/>
          <w:sz w:val="18"/>
          <w:szCs w:val="24"/>
          <w:rtl/>
        </w:rPr>
        <w:t> </w:t>
      </w:r>
      <w:r w:rsidRPr="00BD1137">
        <w:rPr>
          <w:sz w:val="18"/>
          <w:szCs w:val="24"/>
        </w:rPr>
        <w:t>31.6</w:t>
      </w:r>
      <w:r w:rsidRPr="00BD1137">
        <w:rPr>
          <w:rFonts w:hint="cs"/>
          <w:sz w:val="18"/>
          <w:szCs w:val="24"/>
          <w:rtl/>
        </w:rPr>
        <w:t xml:space="preserve">مكرراً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4">
    <w:p w14:paraId="2AF784DC" w14:textId="701A845E" w:rsidR="000A699C" w:rsidRPr="00D213AE" w:rsidRDefault="000A699C" w:rsidP="00630573">
      <w:pPr>
        <w:pStyle w:val="FootnoteText"/>
        <w:rPr>
          <w:sz w:val="18"/>
          <w:szCs w:val="18"/>
          <w:rtl/>
        </w:rPr>
      </w:pPr>
      <w:r>
        <w:rPr>
          <w:rStyle w:val="FootnoteReference"/>
          <w:rtl/>
        </w:rPr>
        <w:t>12</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1.3.5</w:t>
      </w:r>
      <w:r w:rsidRPr="00BD1137">
        <w:rPr>
          <w:rFonts w:hint="cs"/>
          <w:sz w:val="18"/>
          <w:szCs w:val="24"/>
          <w:rtl/>
        </w:rPr>
        <w:t xml:space="preserve"> من المادة </w:t>
      </w:r>
      <w:r w:rsidRPr="00BD1137">
        <w:rPr>
          <w:sz w:val="18"/>
          <w:szCs w:val="24"/>
        </w:rPr>
        <w:t>5</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16.8</w:t>
      </w:r>
      <w:r w:rsidRPr="00BD1137">
        <w:rPr>
          <w:rFonts w:hint="cs"/>
          <w:sz w:val="18"/>
          <w:szCs w:val="24"/>
          <w:rtl/>
        </w:rPr>
        <w:t xml:space="preserve"> من المادة </w:t>
      </w:r>
      <w:r w:rsidRPr="00BD1137">
        <w:rPr>
          <w:sz w:val="18"/>
          <w:szCs w:val="24"/>
        </w:rPr>
        <w:t>8</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5">
    <w:p w14:paraId="02326BA2" w14:textId="710D7F30" w:rsidR="000A699C" w:rsidRPr="00BD1137" w:rsidRDefault="000A699C" w:rsidP="00630573">
      <w:pPr>
        <w:pStyle w:val="FootnoteText"/>
        <w:rPr>
          <w:sz w:val="18"/>
          <w:szCs w:val="24"/>
          <w:rtl/>
        </w:rPr>
      </w:pPr>
      <w:r>
        <w:rPr>
          <w:rStyle w:val="FootnoteReference"/>
          <w:rtl/>
        </w:rPr>
        <w:t>13</w:t>
      </w:r>
      <w:r w:rsidRPr="0040742A">
        <w:rPr>
          <w:spacing w:val="-2"/>
          <w:sz w:val="18"/>
          <w:szCs w:val="18"/>
          <w:rtl/>
        </w:rPr>
        <w:t xml:space="preserve"> </w:t>
      </w:r>
      <w:r w:rsidRPr="0040742A">
        <w:rPr>
          <w:spacing w:val="-2"/>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BD1137">
        <w:rPr>
          <w:rFonts w:hint="cs"/>
          <w:sz w:val="18"/>
          <w:szCs w:val="24"/>
          <w:rtl/>
        </w:rPr>
        <w:t xml:space="preserve">مكرراً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w:t>
      </w:r>
      <w:r w:rsidRPr="00BD1137">
        <w:rPr>
          <w:rFonts w:hint="eastAsia"/>
          <w:sz w:val="18"/>
          <w:szCs w:val="24"/>
          <w:rtl/>
        </w:rPr>
        <w:t> </w:t>
      </w:r>
      <w:r w:rsidRPr="00BD1137">
        <w:rPr>
          <w:rFonts w:hint="cs"/>
          <w:sz w:val="18"/>
          <w:szCs w:val="24"/>
          <w:rtl/>
        </w:rPr>
        <w:t xml:space="preserve">التذييل </w:t>
      </w:r>
      <w:r w:rsidRPr="00BD1137">
        <w:rPr>
          <w:sz w:val="18"/>
          <w:szCs w:val="24"/>
        </w:rPr>
        <w:t>30B</w:t>
      </w:r>
      <w:r w:rsidRPr="00BD1137">
        <w:rPr>
          <w:rFonts w:hint="cs"/>
          <w:sz w:val="18"/>
          <w:szCs w:val="24"/>
          <w:rtl/>
        </w:rPr>
        <w:t>.</w:t>
      </w:r>
    </w:p>
  </w:footnote>
  <w:footnote w:id="16">
    <w:p w14:paraId="63B5541B" w14:textId="33212311" w:rsidR="006E610D" w:rsidRPr="00034D88" w:rsidRDefault="006E610D" w:rsidP="00CF78F1">
      <w:pPr>
        <w:pStyle w:val="Footnotetexte"/>
        <w:rPr>
          <w:lang w:val="en-GB"/>
        </w:rPr>
      </w:pPr>
      <w:r>
        <w:rPr>
          <w:rStyle w:val="FootnoteReference"/>
          <w:rFonts w:eastAsia="Times New Roman"/>
          <w:rtl/>
          <w:lang w:val="en-GB" w:eastAsia="en-US" w:bidi="ar-SA"/>
        </w:rPr>
        <w:t>14</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817D32" w:rsidRPr="000F2A0B" w14:paraId="3AE824A4" w14:textId="77777777" w:rsidTr="00993963">
      <w:tc>
        <w:tcPr>
          <w:tcW w:w="1701" w:type="dxa"/>
        </w:tcPr>
        <w:p w14:paraId="533F7D65" w14:textId="77777777" w:rsidR="00817D32" w:rsidRPr="00913BF7" w:rsidRDefault="00817D32" w:rsidP="00817D3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5BA6A7A" w14:textId="77777777" w:rsidR="00817D32" w:rsidRPr="000F2A0B" w:rsidRDefault="00817D32" w:rsidP="00817D32">
          <w:pPr>
            <w:pStyle w:val="Header"/>
            <w:spacing w:before="40" w:after="40" w:line="280" w:lineRule="exact"/>
            <w:jc w:val="left"/>
            <w:rPr>
              <w:sz w:val="21"/>
              <w:szCs w:val="28"/>
              <w:rtl/>
            </w:rPr>
          </w:pPr>
          <w:r>
            <w:rPr>
              <w:sz w:val="21"/>
              <w:szCs w:val="28"/>
              <w:lang w:val="en-US" w:bidi="ar-EG"/>
            </w:rPr>
            <w:t>AR11</w:t>
          </w:r>
        </w:p>
      </w:tc>
      <w:tc>
        <w:tcPr>
          <w:tcW w:w="1701" w:type="dxa"/>
        </w:tcPr>
        <w:p w14:paraId="1B939B8C" w14:textId="77777777" w:rsidR="00817D32" w:rsidRPr="000F2A0B" w:rsidRDefault="00817D32" w:rsidP="00817D3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08C2F971" w14:textId="77777777" w:rsidR="00817D32" w:rsidRPr="00AF2F0E" w:rsidRDefault="00817D32" w:rsidP="00817D32">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67288350" w14:textId="77777777" w:rsidR="006432C7" w:rsidRPr="007358FA" w:rsidRDefault="006432C7" w:rsidP="00DD5B76">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817D32" w:rsidRPr="000F2A0B" w14:paraId="7A7DEEDE" w14:textId="77777777" w:rsidTr="00817D32">
      <w:trPr>
        <w:jc w:val="right"/>
      </w:trPr>
      <w:tc>
        <w:tcPr>
          <w:tcW w:w="1701" w:type="dxa"/>
        </w:tcPr>
        <w:p w14:paraId="732DD325" w14:textId="77777777" w:rsidR="00817D32" w:rsidRPr="00913BF7" w:rsidRDefault="00817D32" w:rsidP="00817D3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00A1ECA" w14:textId="77777777" w:rsidR="00817D32" w:rsidRPr="000F2A0B" w:rsidRDefault="00817D32" w:rsidP="00817D32">
          <w:pPr>
            <w:pStyle w:val="Header"/>
            <w:spacing w:before="40" w:after="40" w:line="280" w:lineRule="exact"/>
            <w:jc w:val="left"/>
            <w:rPr>
              <w:sz w:val="21"/>
              <w:szCs w:val="28"/>
              <w:rtl/>
            </w:rPr>
          </w:pPr>
          <w:r>
            <w:rPr>
              <w:sz w:val="21"/>
              <w:szCs w:val="28"/>
              <w:lang w:val="en-US" w:bidi="ar-EG"/>
            </w:rPr>
            <w:t>AR11</w:t>
          </w:r>
        </w:p>
      </w:tc>
      <w:tc>
        <w:tcPr>
          <w:tcW w:w="1701" w:type="dxa"/>
        </w:tcPr>
        <w:p w14:paraId="5F4BF808" w14:textId="77777777" w:rsidR="00817D32" w:rsidRPr="000F2A0B" w:rsidRDefault="00817D32" w:rsidP="00817D3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00774425" w14:textId="77777777" w:rsidR="00817D32" w:rsidRPr="00AF2F0E" w:rsidRDefault="00817D32" w:rsidP="00817D32">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4DABB1C6" w14:textId="77777777" w:rsidR="006432C7" w:rsidRPr="007358FA" w:rsidRDefault="006432C7" w:rsidP="00780DF5">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4D756C" w:rsidRPr="000F2A0B" w14:paraId="75961CDE" w14:textId="77777777" w:rsidTr="00817D32">
      <w:trPr>
        <w:jc w:val="right"/>
      </w:trPr>
      <w:tc>
        <w:tcPr>
          <w:tcW w:w="1701" w:type="dxa"/>
        </w:tcPr>
        <w:p w14:paraId="49A8FFCB" w14:textId="77777777" w:rsidR="004D756C" w:rsidRPr="00913BF7" w:rsidRDefault="004D756C" w:rsidP="00817D3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369E510" w14:textId="77777777" w:rsidR="004D756C" w:rsidRPr="000F2A0B" w:rsidRDefault="004D756C" w:rsidP="00817D32">
          <w:pPr>
            <w:pStyle w:val="Header"/>
            <w:spacing w:before="40" w:after="40" w:line="280" w:lineRule="exact"/>
            <w:jc w:val="left"/>
            <w:rPr>
              <w:sz w:val="21"/>
              <w:szCs w:val="28"/>
              <w:rtl/>
            </w:rPr>
          </w:pPr>
          <w:r>
            <w:rPr>
              <w:sz w:val="21"/>
              <w:szCs w:val="28"/>
              <w:lang w:val="en-US" w:bidi="ar-EG"/>
            </w:rPr>
            <w:t>AR11</w:t>
          </w:r>
        </w:p>
      </w:tc>
      <w:tc>
        <w:tcPr>
          <w:tcW w:w="1701" w:type="dxa"/>
        </w:tcPr>
        <w:p w14:paraId="40857A3E" w14:textId="77777777" w:rsidR="004D756C" w:rsidRPr="000F2A0B" w:rsidRDefault="004D756C" w:rsidP="00817D3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5BAF77DC" w14:textId="4006D262" w:rsidR="004D756C" w:rsidRPr="00AF2F0E" w:rsidRDefault="004D756C" w:rsidP="00817D32">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14:paraId="1ADE6AB6" w14:textId="77777777" w:rsidR="004D756C" w:rsidRPr="007358FA" w:rsidRDefault="004D756C" w:rsidP="00780DF5">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4D756C" w:rsidRPr="000F2A0B" w14:paraId="19D50096" w14:textId="77777777" w:rsidTr="00817D32">
      <w:trPr>
        <w:jc w:val="right"/>
      </w:trPr>
      <w:tc>
        <w:tcPr>
          <w:tcW w:w="1701" w:type="dxa"/>
        </w:tcPr>
        <w:p w14:paraId="1ED38CD0" w14:textId="77777777" w:rsidR="004D756C" w:rsidRPr="00913BF7" w:rsidRDefault="004D756C" w:rsidP="00817D3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4CDC022" w14:textId="77777777" w:rsidR="004D756C" w:rsidRPr="000F2A0B" w:rsidRDefault="004D756C" w:rsidP="00817D32">
          <w:pPr>
            <w:pStyle w:val="Header"/>
            <w:spacing w:before="40" w:after="40" w:line="280" w:lineRule="exact"/>
            <w:jc w:val="left"/>
            <w:rPr>
              <w:sz w:val="21"/>
              <w:szCs w:val="28"/>
              <w:rtl/>
            </w:rPr>
          </w:pPr>
          <w:r>
            <w:rPr>
              <w:sz w:val="21"/>
              <w:szCs w:val="28"/>
              <w:lang w:val="en-US" w:bidi="ar-EG"/>
            </w:rPr>
            <w:t>AR11</w:t>
          </w:r>
        </w:p>
      </w:tc>
      <w:tc>
        <w:tcPr>
          <w:tcW w:w="1701" w:type="dxa"/>
        </w:tcPr>
        <w:p w14:paraId="5450B782" w14:textId="77777777" w:rsidR="004D756C" w:rsidRPr="000F2A0B" w:rsidRDefault="004D756C" w:rsidP="00817D3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379CEA4B" w14:textId="519776B9" w:rsidR="004D756C" w:rsidRPr="00AF2F0E" w:rsidRDefault="004D756C" w:rsidP="00817D32">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1B843CF5" w14:textId="77777777" w:rsidR="004D756C" w:rsidRPr="007358FA" w:rsidRDefault="004D756C" w:rsidP="00780DF5">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4420A6" w:rsidRPr="000F2A0B" w14:paraId="57E45345" w14:textId="77777777" w:rsidTr="00993963">
      <w:tc>
        <w:tcPr>
          <w:tcW w:w="1701" w:type="dxa"/>
        </w:tcPr>
        <w:p w14:paraId="60267832" w14:textId="77777777" w:rsidR="004420A6" w:rsidRPr="00913BF7" w:rsidRDefault="004420A6" w:rsidP="00817D3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EDE019D" w14:textId="77777777" w:rsidR="004420A6" w:rsidRPr="000F2A0B" w:rsidRDefault="004420A6" w:rsidP="00817D32">
          <w:pPr>
            <w:pStyle w:val="Header"/>
            <w:spacing w:before="40" w:after="40" w:line="280" w:lineRule="exact"/>
            <w:jc w:val="left"/>
            <w:rPr>
              <w:sz w:val="21"/>
              <w:szCs w:val="28"/>
              <w:rtl/>
            </w:rPr>
          </w:pPr>
          <w:r>
            <w:rPr>
              <w:sz w:val="21"/>
              <w:szCs w:val="28"/>
              <w:lang w:val="en-US" w:bidi="ar-EG"/>
            </w:rPr>
            <w:t>AR11</w:t>
          </w:r>
        </w:p>
      </w:tc>
      <w:tc>
        <w:tcPr>
          <w:tcW w:w="1701" w:type="dxa"/>
        </w:tcPr>
        <w:p w14:paraId="65F0A9A4" w14:textId="77777777" w:rsidR="004420A6" w:rsidRPr="000F2A0B" w:rsidRDefault="004420A6" w:rsidP="00817D3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5CA8EEF7" w14:textId="6A387F21" w:rsidR="004420A6" w:rsidRPr="00AF2F0E" w:rsidRDefault="004420A6" w:rsidP="00817D32">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14:paraId="6D5B5A3A" w14:textId="77777777" w:rsidR="004420A6" w:rsidRPr="007358FA" w:rsidRDefault="004420A6" w:rsidP="00DD5B76">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4420A6" w:rsidRPr="000F2A0B" w14:paraId="2F2EFC9A" w14:textId="77777777" w:rsidTr="00993963">
      <w:tc>
        <w:tcPr>
          <w:tcW w:w="1701" w:type="dxa"/>
        </w:tcPr>
        <w:p w14:paraId="3A8C62AA" w14:textId="77777777" w:rsidR="004420A6" w:rsidRPr="00913BF7" w:rsidRDefault="004420A6" w:rsidP="00817D3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6B1DDB7" w14:textId="77777777" w:rsidR="004420A6" w:rsidRPr="000F2A0B" w:rsidRDefault="004420A6" w:rsidP="00817D32">
          <w:pPr>
            <w:pStyle w:val="Header"/>
            <w:spacing w:before="40" w:after="40" w:line="280" w:lineRule="exact"/>
            <w:jc w:val="left"/>
            <w:rPr>
              <w:sz w:val="21"/>
              <w:szCs w:val="28"/>
              <w:rtl/>
            </w:rPr>
          </w:pPr>
          <w:r>
            <w:rPr>
              <w:sz w:val="21"/>
              <w:szCs w:val="28"/>
              <w:lang w:val="en-US" w:bidi="ar-EG"/>
            </w:rPr>
            <w:t>AR11</w:t>
          </w:r>
        </w:p>
      </w:tc>
      <w:tc>
        <w:tcPr>
          <w:tcW w:w="1701" w:type="dxa"/>
        </w:tcPr>
        <w:p w14:paraId="609373AB" w14:textId="77777777" w:rsidR="004420A6" w:rsidRPr="000F2A0B" w:rsidRDefault="004420A6" w:rsidP="00817D3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13C95E2F" w14:textId="635FAE42" w:rsidR="004420A6" w:rsidRPr="00AF2F0E" w:rsidRDefault="004420A6" w:rsidP="00817D32">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89D7D62" w14:textId="77777777" w:rsidR="004420A6" w:rsidRPr="007358FA" w:rsidRDefault="004420A6" w:rsidP="00DD5B76">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9A159" w14:textId="77777777" w:rsidR="009C36D3" w:rsidRPr="0022450F" w:rsidRDefault="009C36D3" w:rsidP="0022450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6F5EE" w14:textId="77777777" w:rsidR="009C36D3" w:rsidRPr="007358FA" w:rsidRDefault="009C36D3" w:rsidP="00780DF5">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86085936">
    <w:abstractNumId w:val="10"/>
  </w:num>
  <w:num w:numId="2" w16cid:durableId="1788239198">
    <w:abstractNumId w:val="6"/>
  </w:num>
  <w:num w:numId="3" w16cid:durableId="1769957726">
    <w:abstractNumId w:val="5"/>
  </w:num>
  <w:num w:numId="4" w16cid:durableId="1656303563">
    <w:abstractNumId w:val="4"/>
  </w:num>
  <w:num w:numId="5" w16cid:durableId="1755711711">
    <w:abstractNumId w:val="8"/>
  </w:num>
  <w:num w:numId="6" w16cid:durableId="636685530">
    <w:abstractNumId w:val="3"/>
  </w:num>
  <w:num w:numId="7" w16cid:durableId="1056050327">
    <w:abstractNumId w:val="2"/>
  </w:num>
  <w:num w:numId="8" w16cid:durableId="590891358">
    <w:abstractNumId w:val="1"/>
  </w:num>
  <w:num w:numId="9" w16cid:durableId="1108547106">
    <w:abstractNumId w:val="0"/>
  </w:num>
  <w:num w:numId="10" w16cid:durableId="1433476764">
    <w:abstractNumId w:val="9"/>
  </w:num>
  <w:num w:numId="11" w16cid:durableId="1115829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ar-SA" w:vendorID="4" w:dllVersion="512"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06BC"/>
    <w:rsid w:val="000572BB"/>
    <w:rsid w:val="00066AC1"/>
    <w:rsid w:val="000710D9"/>
    <w:rsid w:val="00072142"/>
    <w:rsid w:val="00073341"/>
    <w:rsid w:val="00080F1B"/>
    <w:rsid w:val="000816FB"/>
    <w:rsid w:val="000819AB"/>
    <w:rsid w:val="000851BF"/>
    <w:rsid w:val="00095778"/>
    <w:rsid w:val="000A4BF8"/>
    <w:rsid w:val="000A573D"/>
    <w:rsid w:val="000A699C"/>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405A0"/>
    <w:rsid w:val="001505F5"/>
    <w:rsid w:val="001523CF"/>
    <w:rsid w:val="00152D70"/>
    <w:rsid w:val="00155F39"/>
    <w:rsid w:val="001577F5"/>
    <w:rsid w:val="00160B25"/>
    <w:rsid w:val="00170E8D"/>
    <w:rsid w:val="001711D8"/>
    <w:rsid w:val="00171C70"/>
    <w:rsid w:val="00171FDD"/>
    <w:rsid w:val="0018044E"/>
    <w:rsid w:val="001844FF"/>
    <w:rsid w:val="00184878"/>
    <w:rsid w:val="00195FE9"/>
    <w:rsid w:val="00197D3D"/>
    <w:rsid w:val="001C298B"/>
    <w:rsid w:val="001C7452"/>
    <w:rsid w:val="001C76F4"/>
    <w:rsid w:val="001E4D88"/>
    <w:rsid w:val="001F5D87"/>
    <w:rsid w:val="0020420F"/>
    <w:rsid w:val="0020710C"/>
    <w:rsid w:val="002073DE"/>
    <w:rsid w:val="00212C09"/>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3CD8"/>
    <w:rsid w:val="002E75F2"/>
    <w:rsid w:val="002E77B1"/>
    <w:rsid w:val="002F0C61"/>
    <w:rsid w:val="002F3127"/>
    <w:rsid w:val="00304665"/>
    <w:rsid w:val="003071F7"/>
    <w:rsid w:val="003164A1"/>
    <w:rsid w:val="003213B1"/>
    <w:rsid w:val="00334BEA"/>
    <w:rsid w:val="003369D3"/>
    <w:rsid w:val="00343301"/>
    <w:rsid w:val="0035045D"/>
    <w:rsid w:val="00350FC0"/>
    <w:rsid w:val="003515C5"/>
    <w:rsid w:val="003539AD"/>
    <w:rsid w:val="00354E42"/>
    <w:rsid w:val="00354FD3"/>
    <w:rsid w:val="00360881"/>
    <w:rsid w:val="00361528"/>
    <w:rsid w:val="00372FB6"/>
    <w:rsid w:val="00383987"/>
    <w:rsid w:val="003949CC"/>
    <w:rsid w:val="003A4314"/>
    <w:rsid w:val="003A6F3D"/>
    <w:rsid w:val="003B1076"/>
    <w:rsid w:val="003B1E3F"/>
    <w:rsid w:val="003C7B1D"/>
    <w:rsid w:val="003D47E7"/>
    <w:rsid w:val="003E5C4B"/>
    <w:rsid w:val="003F2BAC"/>
    <w:rsid w:val="003F5DC3"/>
    <w:rsid w:val="003F7E83"/>
    <w:rsid w:val="0040328E"/>
    <w:rsid w:val="004036A6"/>
    <w:rsid w:val="004039F9"/>
    <w:rsid w:val="004048F4"/>
    <w:rsid w:val="0041160B"/>
    <w:rsid w:val="00411F0B"/>
    <w:rsid w:val="0041744A"/>
    <w:rsid w:val="004307D5"/>
    <w:rsid w:val="00433E7A"/>
    <w:rsid w:val="004420A6"/>
    <w:rsid w:val="004426D8"/>
    <w:rsid w:val="004428E3"/>
    <w:rsid w:val="00444EBB"/>
    <w:rsid w:val="0044640C"/>
    <w:rsid w:val="0044702B"/>
    <w:rsid w:val="004601AF"/>
    <w:rsid w:val="0046175C"/>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D756C"/>
    <w:rsid w:val="004E33AC"/>
    <w:rsid w:val="004E70B6"/>
    <w:rsid w:val="004F04DE"/>
    <w:rsid w:val="004F62DC"/>
    <w:rsid w:val="00500ADF"/>
    <w:rsid w:val="005137DE"/>
    <w:rsid w:val="00516444"/>
    <w:rsid w:val="00521722"/>
    <w:rsid w:val="00521FB6"/>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D1807"/>
    <w:rsid w:val="005E4AD9"/>
    <w:rsid w:val="005E510F"/>
    <w:rsid w:val="005E599E"/>
    <w:rsid w:val="005E7843"/>
    <w:rsid w:val="00601501"/>
    <w:rsid w:val="006018AA"/>
    <w:rsid w:val="00602C73"/>
    <w:rsid w:val="0061419B"/>
    <w:rsid w:val="00616075"/>
    <w:rsid w:val="00621699"/>
    <w:rsid w:val="00626843"/>
    <w:rsid w:val="00626A9A"/>
    <w:rsid w:val="00626ABE"/>
    <w:rsid w:val="00630573"/>
    <w:rsid w:val="0063224E"/>
    <w:rsid w:val="00632A51"/>
    <w:rsid w:val="00633653"/>
    <w:rsid w:val="00637AE1"/>
    <w:rsid w:val="006401F2"/>
    <w:rsid w:val="00642E84"/>
    <w:rsid w:val="006432C7"/>
    <w:rsid w:val="00646E78"/>
    <w:rsid w:val="00657893"/>
    <w:rsid w:val="0066056C"/>
    <w:rsid w:val="006704FF"/>
    <w:rsid w:val="006731A2"/>
    <w:rsid w:val="00674CD4"/>
    <w:rsid w:val="0069492B"/>
    <w:rsid w:val="00695264"/>
    <w:rsid w:val="006B3E33"/>
    <w:rsid w:val="006B5D10"/>
    <w:rsid w:val="006B7ACE"/>
    <w:rsid w:val="006C1EF7"/>
    <w:rsid w:val="006D049E"/>
    <w:rsid w:val="006D39C4"/>
    <w:rsid w:val="006D64DE"/>
    <w:rsid w:val="006D684D"/>
    <w:rsid w:val="006D7212"/>
    <w:rsid w:val="006D74CC"/>
    <w:rsid w:val="006E1FD1"/>
    <w:rsid w:val="006E25C6"/>
    <w:rsid w:val="006E610D"/>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555"/>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C6DD7"/>
    <w:rsid w:val="007D6195"/>
    <w:rsid w:val="007F0EE0"/>
    <w:rsid w:val="00800089"/>
    <w:rsid w:val="00805487"/>
    <w:rsid w:val="00806135"/>
    <w:rsid w:val="008064F3"/>
    <w:rsid w:val="00813FE0"/>
    <w:rsid w:val="00817D32"/>
    <w:rsid w:val="00822ECA"/>
    <w:rsid w:val="00824DE7"/>
    <w:rsid w:val="00834D19"/>
    <w:rsid w:val="00835F59"/>
    <w:rsid w:val="008408E3"/>
    <w:rsid w:val="00844B09"/>
    <w:rsid w:val="00860BE8"/>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A45E7"/>
    <w:rsid w:val="009B1EFA"/>
    <w:rsid w:val="009B39D8"/>
    <w:rsid w:val="009B39F6"/>
    <w:rsid w:val="009C08A3"/>
    <w:rsid w:val="009C36D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0229"/>
    <w:rsid w:val="00A710E7"/>
    <w:rsid w:val="00A7482F"/>
    <w:rsid w:val="00A76FD6"/>
    <w:rsid w:val="00A82D66"/>
    <w:rsid w:val="00A83DFD"/>
    <w:rsid w:val="00A91387"/>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145A"/>
    <w:rsid w:val="00B03ABC"/>
    <w:rsid w:val="00B03DAA"/>
    <w:rsid w:val="00B07B16"/>
    <w:rsid w:val="00B10079"/>
    <w:rsid w:val="00B243CB"/>
    <w:rsid w:val="00B32281"/>
    <w:rsid w:val="00B447C2"/>
    <w:rsid w:val="00B55404"/>
    <w:rsid w:val="00B5559C"/>
    <w:rsid w:val="00B623DA"/>
    <w:rsid w:val="00B66708"/>
    <w:rsid w:val="00B7240E"/>
    <w:rsid w:val="00B765E7"/>
    <w:rsid w:val="00B7778A"/>
    <w:rsid w:val="00B85B61"/>
    <w:rsid w:val="00B939ED"/>
    <w:rsid w:val="00B948B6"/>
    <w:rsid w:val="00BA601E"/>
    <w:rsid w:val="00BB7C4E"/>
    <w:rsid w:val="00BB7D3E"/>
    <w:rsid w:val="00BC1228"/>
    <w:rsid w:val="00BC4C96"/>
    <w:rsid w:val="00BD1137"/>
    <w:rsid w:val="00BD37D1"/>
    <w:rsid w:val="00BE0A28"/>
    <w:rsid w:val="00BE0CF6"/>
    <w:rsid w:val="00BE0D0E"/>
    <w:rsid w:val="00BF3BC8"/>
    <w:rsid w:val="00C05A4F"/>
    <w:rsid w:val="00C11E9D"/>
    <w:rsid w:val="00C2304F"/>
    <w:rsid w:val="00C24B78"/>
    <w:rsid w:val="00C25D29"/>
    <w:rsid w:val="00C26195"/>
    <w:rsid w:val="00C323E0"/>
    <w:rsid w:val="00C463E4"/>
    <w:rsid w:val="00C4694F"/>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22435"/>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150"/>
    <w:rsid w:val="00DB2A3D"/>
    <w:rsid w:val="00DC1DE4"/>
    <w:rsid w:val="00DC74C2"/>
    <w:rsid w:val="00DD5197"/>
    <w:rsid w:val="00DD5B76"/>
    <w:rsid w:val="00DD7BCA"/>
    <w:rsid w:val="00DD7DD2"/>
    <w:rsid w:val="00DE047C"/>
    <w:rsid w:val="00DE0C45"/>
    <w:rsid w:val="00DE30C1"/>
    <w:rsid w:val="00DE406E"/>
    <w:rsid w:val="00DE52A3"/>
    <w:rsid w:val="00DE66AC"/>
    <w:rsid w:val="00DE6CD7"/>
    <w:rsid w:val="00DF2DDA"/>
    <w:rsid w:val="00DF5487"/>
    <w:rsid w:val="00DF585A"/>
    <w:rsid w:val="00E003AC"/>
    <w:rsid w:val="00E00900"/>
    <w:rsid w:val="00E03822"/>
    <w:rsid w:val="00E063C9"/>
    <w:rsid w:val="00E117F6"/>
    <w:rsid w:val="00E15A42"/>
    <w:rsid w:val="00E165F8"/>
    <w:rsid w:val="00E20CC7"/>
    <w:rsid w:val="00E3340A"/>
    <w:rsid w:val="00E33FD3"/>
    <w:rsid w:val="00E40169"/>
    <w:rsid w:val="00E46274"/>
    <w:rsid w:val="00E55DDA"/>
    <w:rsid w:val="00E5786F"/>
    <w:rsid w:val="00E659A2"/>
    <w:rsid w:val="00E7261D"/>
    <w:rsid w:val="00E778F7"/>
    <w:rsid w:val="00E80123"/>
    <w:rsid w:val="00E81615"/>
    <w:rsid w:val="00E85EF2"/>
    <w:rsid w:val="00E95FC1"/>
    <w:rsid w:val="00E97FBC"/>
    <w:rsid w:val="00EA0439"/>
    <w:rsid w:val="00EA20B6"/>
    <w:rsid w:val="00EA6420"/>
    <w:rsid w:val="00EB181D"/>
    <w:rsid w:val="00EB20CE"/>
    <w:rsid w:val="00EB2759"/>
    <w:rsid w:val="00EB4871"/>
    <w:rsid w:val="00EB7F8D"/>
    <w:rsid w:val="00EC049C"/>
    <w:rsid w:val="00EC59CD"/>
    <w:rsid w:val="00EC6282"/>
    <w:rsid w:val="00ED06E9"/>
    <w:rsid w:val="00ED1573"/>
    <w:rsid w:val="00EE6BB8"/>
    <w:rsid w:val="00F00972"/>
    <w:rsid w:val="00F05464"/>
    <w:rsid w:val="00F06E14"/>
    <w:rsid w:val="00F072FB"/>
    <w:rsid w:val="00F32B62"/>
    <w:rsid w:val="00F404F4"/>
    <w:rsid w:val="00F419C1"/>
    <w:rsid w:val="00F4338D"/>
    <w:rsid w:val="00F4510F"/>
    <w:rsid w:val="00F51D39"/>
    <w:rsid w:val="00F538B0"/>
    <w:rsid w:val="00F60099"/>
    <w:rsid w:val="00F6061F"/>
    <w:rsid w:val="00F6093A"/>
    <w:rsid w:val="00F6291D"/>
    <w:rsid w:val="00F63414"/>
    <w:rsid w:val="00F63F89"/>
    <w:rsid w:val="00F75255"/>
    <w:rsid w:val="00F8153D"/>
    <w:rsid w:val="00F83638"/>
    <w:rsid w:val="00F86408"/>
    <w:rsid w:val="00F906DD"/>
    <w:rsid w:val="00F96D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6653C914"/>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 w:type="character" w:customStyle="1" w:styleId="HeaderChar">
    <w:name w:val="Header Char"/>
    <w:basedOn w:val="DefaultParagraphFont"/>
    <w:link w:val="Header"/>
    <w:rsid w:val="00817D32"/>
    <w:rPr>
      <w:rFonts w:ascii="Times New Roman" w:hAnsi="Times New Roman" w:cs="Traditional Arabic"/>
      <w:sz w:val="18"/>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09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F364-1872-45A2-BD04-C42B7DDD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1108</TotalTime>
  <Pages>33</Pages>
  <Words>9445</Words>
  <Characters>53837</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GE</cp:lastModifiedBy>
  <cp:revision>118</cp:revision>
  <cp:lastPrinted>2022-03-31T14:02:00Z</cp:lastPrinted>
  <dcterms:created xsi:type="dcterms:W3CDTF">2012-09-07T09:02:00Z</dcterms:created>
  <dcterms:modified xsi:type="dcterms:W3CDTF">2026-07-09T14:30:00Z</dcterms:modified>
</cp:coreProperties>
</file>