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96DFA">
      <w:pPr>
        <w:pStyle w:val="Heading2"/>
        <w:spacing w:before="24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96DFA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16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96DFA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8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6BFA0C22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</w:t>
      </w:r>
      <w:r w:rsidR="00EB6ED8">
        <w:rPr>
          <w:noProof/>
          <w:color w:val="000000"/>
          <w:lang w:val="es-ES_tradnl"/>
        </w:rPr>
        <w:t>4</w:t>
      </w:r>
    </w:p>
    <w:p w14:paraId="34DA8063" w14:textId="76435F9A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</w:t>
      </w:r>
      <w:r w:rsidR="00EB6ED8">
        <w:rPr>
          <w:noProof/>
          <w:color w:val="000000"/>
          <w:lang w:val="es-ES_tradnl"/>
        </w:rPr>
        <w:t>3</w:t>
      </w:r>
      <w:r w:rsidR="00424608">
        <w:rPr>
          <w:noProof/>
          <w:color w:val="000000"/>
          <w:lang w:val="es-ES_tradnl"/>
        </w:rPr>
        <w:t>9</w:t>
      </w:r>
    </w:p>
    <w:p w14:paraId="3D7C240A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838F6DD" w:rsidR="00FB779B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C96DFA">
        <w:rPr>
          <w:noProof/>
          <w:color w:val="000000"/>
          <w:lang w:val="es-ES_tradnl"/>
        </w:rPr>
        <w:t>3</w:t>
      </w:r>
    </w:p>
    <w:p w14:paraId="045EB234" w14:textId="4636E82A" w:rsidR="00C96DFA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jc w:val="left"/>
        <w:rPr>
          <w:noProof/>
          <w:color w:val="000000"/>
          <w:lang w:val="es-ES_tradnl"/>
        </w:rPr>
      </w:pPr>
      <w:r w:rsidRPr="00C96DFA">
        <w:rPr>
          <w:noProof/>
          <w:color w:val="000000"/>
          <w:lang w:val="es-ES_tradnl"/>
        </w:rPr>
        <w:t>Pago atrasado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</w:r>
      <w:r w:rsidRPr="00C96DFA">
        <w:rPr>
          <w:noProof/>
          <w:color w:val="000000"/>
          <w:spacing w:val="-10"/>
          <w:lang w:val="es-ES_tradnl"/>
        </w:rPr>
        <w:t>Pago atrasado-1/1</w:t>
      </w:r>
    </w:p>
    <w:p w14:paraId="56135728" w14:textId="100E823D" w:rsidR="00E346CB" w:rsidRPr="00D205C4" w:rsidRDefault="00D205C4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D205C4">
        <w:rPr>
          <w:lang w:val="es-ES"/>
        </w:rPr>
        <w:t>Ampliación del plazo reglamentario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Ampliación del</w:t>
      </w:r>
    </w:p>
    <w:p w14:paraId="3F0372D9" w14:textId="16DE1BE4" w:rsidR="00E346CB" w:rsidRPr="00D205C4" w:rsidRDefault="00E346CB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 w:rsidRPr="00D205C4">
        <w:rPr>
          <w:noProof/>
          <w:color w:val="000000"/>
          <w:spacing w:val="-4"/>
          <w:lang w:val="es-ES"/>
        </w:rPr>
        <w:t>plazo regl.</w:t>
      </w:r>
      <w:r w:rsidRPr="00D205C4">
        <w:rPr>
          <w:noProof/>
          <w:color w:val="000000"/>
          <w:spacing w:val="-4"/>
          <w:lang w:val="es-ES"/>
        </w:rPr>
        <w:t>-1/</w:t>
      </w:r>
      <w:r w:rsidR="00EB6ED8">
        <w:rPr>
          <w:noProof/>
          <w:color w:val="000000"/>
          <w:spacing w:val="-4"/>
          <w:lang w:val="es-ES"/>
        </w:rPr>
        <w:t>3</w:t>
      </w:r>
    </w:p>
    <w:p w14:paraId="0259C18F" w14:textId="1FB0EC14" w:rsidR="00E346CB" w:rsidRPr="00D205C4" w:rsidRDefault="00D205C4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D205C4">
        <w:rPr>
          <w:lang w:val="es-ES"/>
        </w:rPr>
        <w:t>Puesta en servicio simultánea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Puesta en</w:t>
      </w:r>
      <w:r>
        <w:rPr>
          <w:lang w:val="es-ES"/>
        </w:rPr>
        <w:t xml:space="preserve"> </w:t>
      </w:r>
    </w:p>
    <w:p w14:paraId="48632C71" w14:textId="32182C18" w:rsidR="00E346CB" w:rsidRPr="00E346CB" w:rsidRDefault="00E346CB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>
        <w:rPr>
          <w:noProof/>
          <w:color w:val="000000"/>
          <w:lang w:val="es-ES"/>
        </w:rPr>
        <w:t>servicio</w:t>
      </w:r>
      <w:r w:rsidRPr="00E346CB">
        <w:rPr>
          <w:noProof/>
          <w:color w:val="000000"/>
          <w:lang w:val="es-ES"/>
        </w:rPr>
        <w:t>-1</w:t>
      </w:r>
    </w:p>
    <w:p w14:paraId="14439E61" w14:textId="7BEDAB12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C96DFA">
        <w:rPr>
          <w:noProof/>
          <w:color w:val="000000"/>
          <w:lang w:val="es-ES_tradnl"/>
        </w:rPr>
        <w:t>2</w:t>
      </w:r>
    </w:p>
    <w:p w14:paraId="45D08161" w14:textId="2F780376" w:rsidR="00C96DFA" w:rsidRPr="00D205C4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C96DFA">
        <w:rPr>
          <w:lang w:val="es-ES"/>
        </w:rPr>
        <w:t>Consolidación de asignaciones de frecuencias</w:t>
      </w:r>
      <w:r w:rsidRPr="00D205C4">
        <w:rPr>
          <w:lang w:val="es-ES"/>
        </w:rPr>
        <w:tab/>
      </w:r>
      <w:r w:rsidRPr="00D205C4">
        <w:rPr>
          <w:lang w:val="es-ES"/>
        </w:rPr>
        <w:tab/>
      </w:r>
      <w:r w:rsidRPr="00C96DFA">
        <w:rPr>
          <w:lang w:val="es-ES"/>
        </w:rPr>
        <w:t>Consolidación de</w:t>
      </w:r>
    </w:p>
    <w:p w14:paraId="6B004219" w14:textId="4F3998F9" w:rsidR="00C96DFA" w:rsidRDefault="00C96DFA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C96DFA">
        <w:rPr>
          <w:noProof/>
          <w:color w:val="000000"/>
          <w:spacing w:val="-4"/>
          <w:lang w:val="es-ES"/>
        </w:rPr>
        <w:t>asignaciones de</w:t>
      </w:r>
    </w:p>
    <w:p w14:paraId="6461539D" w14:textId="4A651094" w:rsidR="00C96DFA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C96DFA">
        <w:rPr>
          <w:noProof/>
          <w:color w:val="000000"/>
          <w:lang w:val="es-ES_tradnl"/>
        </w:rPr>
        <w:t>frecuencias-1/2</w:t>
      </w:r>
    </w:p>
    <w:p w14:paraId="011FB6B9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33A8FFDF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</w:t>
      </w:r>
      <w:r w:rsidR="007C5F28">
        <w:rPr>
          <w:noProof/>
          <w:color w:val="000000"/>
          <w:lang w:val="es-ES_tradnl"/>
        </w:rPr>
        <w:t>3</w:t>
      </w:r>
    </w:p>
    <w:p w14:paraId="0FC5DA5E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16A782CF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</w:t>
      </w:r>
      <w:r w:rsidR="00EB6ED8">
        <w:rPr>
          <w:noProof/>
          <w:color w:val="000000"/>
          <w:lang w:val="es-ES_tradnl"/>
        </w:rPr>
        <w:t>5</w:t>
      </w:r>
    </w:p>
    <w:p w14:paraId="3071F462" w14:textId="77777777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6B6456AC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</w:t>
      </w:r>
    </w:p>
    <w:p w14:paraId="3EEF8A99" w14:textId="44185D09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EB6ED8">
        <w:rPr>
          <w:noProof/>
          <w:color w:val="000000"/>
          <w:lang w:val="es-ES_tradnl"/>
        </w:rPr>
        <w:t>6</w:t>
      </w:r>
    </w:p>
    <w:p w14:paraId="06A4EAC6" w14:textId="626D2624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EB6ED8">
        <w:rPr>
          <w:noProof/>
          <w:color w:val="000000"/>
          <w:lang w:val="es-ES_tradnl"/>
        </w:rPr>
        <w:t>8</w:t>
      </w:r>
    </w:p>
    <w:p w14:paraId="7FCF6393" w14:textId="62236739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EB6ED8">
        <w:rPr>
          <w:noProof/>
          <w:color w:val="000000"/>
          <w:lang w:val="es-ES_tradnl"/>
        </w:rPr>
        <w:t>7</w:t>
      </w:r>
    </w:p>
    <w:p w14:paraId="522C00B4" w14:textId="77777777" w:rsidR="00FB779B" w:rsidRDefault="00FB779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26C9CC42" w14:textId="57CCF078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8</w:t>
      </w:r>
      <w:r w:rsidRPr="003B280F">
        <w:t xml:space="preserve"> </w:t>
      </w:r>
      <w:r w:rsidRPr="003B280F">
        <w:rPr>
          <w:b/>
          <w:bCs/>
        </w:rPr>
        <w:t>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</w:rPr>
        <w:t>-23)</w:t>
      </w:r>
      <w:r w:rsidRPr="003B280F">
        <w:tab/>
      </w:r>
      <w:r w:rsidRPr="003B280F">
        <w:tab/>
        <w:t>RES8-1/2</w:t>
      </w:r>
    </w:p>
    <w:p w14:paraId="7D23CE6E" w14:textId="6DEE868F" w:rsidR="0043520B" w:rsidRDefault="0043520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="0026632B">
        <w:rPr>
          <w:b/>
          <w:color w:val="000000"/>
          <w:lang w:val="es-ES_tradnl"/>
        </w:rPr>
        <w:t>32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</w:t>
      </w:r>
      <w:r w:rsidR="00EB6ED8" w:rsidRPr="003B280F">
        <w:rPr>
          <w:b/>
          <w:color w:val="000000"/>
        </w:rPr>
        <w:t>Rev.</w:t>
      </w:r>
      <w:r w:rsidRPr="001C1AA5">
        <w:rPr>
          <w:b/>
          <w:color w:val="000000"/>
          <w:lang w:val="es-ES_tradnl"/>
        </w:rPr>
        <w:t>CMR-</w:t>
      </w:r>
      <w:r w:rsidR="00EB6ED8">
        <w:rPr>
          <w:b/>
          <w:color w:val="000000"/>
          <w:lang w:val="es-ES_tradnl"/>
        </w:rPr>
        <w:t>23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</w:t>
      </w:r>
      <w:r w:rsidR="0026632B">
        <w:rPr>
          <w:color w:val="000000"/>
          <w:lang w:val="es-ES_tradnl"/>
        </w:rPr>
        <w:t>32</w:t>
      </w:r>
      <w:r w:rsidRPr="001C1AA5">
        <w:rPr>
          <w:noProof/>
          <w:color w:val="000000"/>
          <w:lang w:val="es-ES_tradnl"/>
        </w:rPr>
        <w:t>-1</w:t>
      </w:r>
    </w:p>
    <w:p w14:paraId="687EA36C" w14:textId="1FD29F9F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noProof/>
          <w:color w:val="000000"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color w:val="000000"/>
        </w:rPr>
        <w:t>35 (Rev.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color w:val="000000"/>
        </w:rPr>
        <w:t>-23)</w:t>
      </w:r>
      <w:r w:rsidRPr="003B280F">
        <w:rPr>
          <w:color w:val="000000"/>
        </w:rPr>
        <w:tab/>
      </w:r>
      <w:r w:rsidRPr="003B280F">
        <w:rPr>
          <w:color w:val="000000"/>
        </w:rPr>
        <w:tab/>
        <w:t>RES35</w:t>
      </w:r>
      <w:r w:rsidRPr="003B280F">
        <w:rPr>
          <w:noProof/>
          <w:color w:val="000000"/>
        </w:rPr>
        <w:t>-1</w:t>
      </w:r>
    </w:p>
    <w:p w14:paraId="38A019A2" w14:textId="10632A01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121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RES121-1/2</w:t>
      </w:r>
    </w:p>
    <w:p w14:paraId="4717B666" w14:textId="6D1264DD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123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RES123-1/2</w:t>
      </w:r>
    </w:p>
    <w:p w14:paraId="67849A7F" w14:textId="0F0B2097" w:rsidR="00545F1C" w:rsidRDefault="00545F1C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</w:t>
      </w:r>
      <w:r w:rsidR="008B0F0C" w:rsidRPr="003B280F">
        <w:rPr>
          <w:b/>
          <w:color w:val="000000"/>
        </w:rPr>
        <w:t>Rev.</w:t>
      </w:r>
      <w:r w:rsidR="008B0F0C" w:rsidRPr="001C1AA5">
        <w:rPr>
          <w:b/>
          <w:color w:val="000000"/>
          <w:lang w:val="es-ES_tradnl"/>
        </w:rPr>
        <w:t>CMR</w:t>
      </w:r>
      <w:r w:rsidR="008B0F0C" w:rsidRPr="003B280F">
        <w:rPr>
          <w:b/>
          <w:color w:val="000000"/>
        </w:rPr>
        <w:t>-23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</w:t>
      </w:r>
      <w:r w:rsidR="007C5F28">
        <w:rPr>
          <w:color w:val="000000"/>
          <w:lang w:val="es-ES_tradnl"/>
        </w:rPr>
        <w:t>3</w:t>
      </w:r>
    </w:p>
    <w:p w14:paraId="67B089EF" w14:textId="14769457" w:rsidR="00EB6ED8" w:rsidRDefault="00EB6ED8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559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</w:t>
      </w:r>
      <w:r w:rsidRPr="003B280F">
        <w:rPr>
          <w:b/>
          <w:color w:val="000000"/>
        </w:rPr>
        <w:t>-</w:t>
      </w:r>
      <w:r>
        <w:rPr>
          <w:b/>
          <w:color w:val="000000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</w:t>
      </w:r>
      <w:r w:rsidRPr="00EB6ED8">
        <w:rPr>
          <w:color w:val="000000"/>
          <w:lang w:val="es-ES_tradnl"/>
        </w:rPr>
        <w:t>559</w:t>
      </w:r>
      <w:r w:rsidRPr="00545F1C">
        <w:rPr>
          <w:color w:val="000000"/>
          <w:lang w:val="es-ES_tradnl"/>
        </w:rPr>
        <w:t>-1/</w:t>
      </w:r>
      <w:r>
        <w:rPr>
          <w:color w:val="000000"/>
          <w:lang w:val="es-ES_tradnl"/>
        </w:rPr>
        <w:t>3</w:t>
      </w:r>
    </w:p>
    <w:p w14:paraId="247E1798" w14:textId="76146976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678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RES678-1/2</w:t>
      </w:r>
    </w:p>
    <w:p w14:paraId="525628BB" w14:textId="4C578580" w:rsidR="00545F1C" w:rsidRPr="00545F1C" w:rsidRDefault="00545F1C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2FECF403" w14:textId="02C6FEC7" w:rsidR="00E346CB" w:rsidRDefault="00E346CB" w:rsidP="00C96DFA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0"/>
        <w:ind w:left="992" w:right="1985" w:hanging="992"/>
        <w:rPr>
          <w:b w:val="0"/>
          <w:bCs/>
          <w:sz w:val="24"/>
          <w:szCs w:val="24"/>
          <w:lang w:val="es-ES_tradnl"/>
        </w:rPr>
        <w:sectPr w:rsidR="00E346CB" w:rsidSect="00F5244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B959D12" w14:textId="77777777" w:rsidR="003B280F" w:rsidRDefault="003B280F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38527C59" w14:textId="3E72222B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EC3210E" w14:textId="204335B6" w:rsidR="0026632B" w:rsidRPr="0026632B" w:rsidRDefault="00AF7B42" w:rsidP="000C06C7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49ED0201" w14:textId="77777777" w:rsidR="0026632B" w:rsidRDefault="0026632B" w:rsidP="0026632B">
      <w:pPr>
        <w:rPr>
          <w:lang w:val="es-ES_tradnl"/>
        </w:rPr>
        <w:sectPr w:rsidR="0026632B" w:rsidSect="00F5244A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256D8C48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BE238E" w:rsidRPr="00BE238E">
        <w:rPr>
          <w:color w:val="000000"/>
          <w:sz w:val="24"/>
          <w:lang w:val="es-ES_tradnl"/>
        </w:rPr>
        <w:t>9.36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 atribución o identificación se rige por los números </w:t>
      </w:r>
      <w:r w:rsidR="00BE238E" w:rsidRPr="00BE238E">
        <w:rPr>
          <w:color w:val="000000"/>
          <w:sz w:val="24"/>
          <w:lang w:val="es-ES_tradnl"/>
        </w:rPr>
        <w:t>5.292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5.297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5.307A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5.309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5.341C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5.429F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5.432B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5.434A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5.457F, 5.480A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y </w:t>
      </w:r>
      <w:r w:rsidR="00BE238E" w:rsidRPr="00BE238E">
        <w:rPr>
          <w:color w:val="000000"/>
          <w:sz w:val="24"/>
          <w:lang w:val="es-ES_tradnl"/>
        </w:rPr>
        <w:t>5.553A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691B2F">
        <w:rPr>
          <w:b w:val="0"/>
          <w:bCs/>
          <w:noProof/>
          <w:color w:val="000000"/>
          <w:sz w:val="24"/>
          <w:lang w:val="es-ES_tradnl"/>
        </w:rPr>
        <w:t>6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0C4CD935" w14:textId="04A60D46" w:rsidR="003B280F" w:rsidRPr="003B280F" w:rsidRDefault="003B280F" w:rsidP="00BE238E">
      <w:pPr>
        <w:tabs>
          <w:tab w:val="clear" w:pos="1134"/>
          <w:tab w:val="clear" w:pos="1871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bCs/>
          <w:color w:val="000000"/>
        </w:rPr>
      </w:pPr>
      <w:r w:rsidRPr="003B280F">
        <w:rPr>
          <w:bCs/>
          <w:color w:val="000000"/>
        </w:rPr>
        <w:t>B8</w:t>
      </w:r>
      <w:r w:rsidRPr="003B280F">
        <w:rPr>
          <w:bCs/>
          <w:color w:val="000000"/>
        </w:rPr>
        <w:tab/>
      </w:r>
      <w:r w:rsidR="00BE238E" w:rsidRPr="00BE238E">
        <w:rPr>
          <w:bCs/>
          <w:color w:val="000000"/>
        </w:rPr>
        <w:t xml:space="preserve">Cálculo de los niveles de densidad de flujo de potencia producidos por las estaciones terrenas en movimiento aeronáuticas (ETEM-A) y su validación respecto de los límites especificados en el Anexo 3 a la Resolución </w:t>
      </w:r>
      <w:r w:rsidR="00BE238E" w:rsidRPr="00BE238E">
        <w:rPr>
          <w:b/>
          <w:color w:val="000000"/>
        </w:rPr>
        <w:t>169 (Rev.CMR</w:t>
      </w:r>
      <w:r w:rsidR="00BE238E" w:rsidRPr="00BE238E">
        <w:rPr>
          <w:b/>
          <w:color w:val="000000"/>
        </w:rPr>
        <w:noBreakHyphen/>
        <w:t>23)</w:t>
      </w:r>
      <w:r w:rsidR="00BE238E" w:rsidRPr="00BE238E">
        <w:rPr>
          <w:bCs/>
          <w:color w:val="000000"/>
        </w:rPr>
        <w:t xml:space="preserve">, el Anexo 2 a la Resolución </w:t>
      </w:r>
      <w:r w:rsidR="00BE238E" w:rsidRPr="00BE238E">
        <w:rPr>
          <w:b/>
          <w:color w:val="000000"/>
        </w:rPr>
        <w:t>121 (CMR</w:t>
      </w:r>
      <w:r w:rsidR="006B01E2">
        <w:rPr>
          <w:b/>
          <w:color w:val="000000"/>
        </w:rPr>
        <w:t>-</w:t>
      </w:r>
      <w:r w:rsidR="00BE238E" w:rsidRPr="00BE238E">
        <w:rPr>
          <w:b/>
          <w:color w:val="000000"/>
        </w:rPr>
        <w:t>23)</w:t>
      </w:r>
      <w:r w:rsidR="00BE238E" w:rsidRPr="00BE238E">
        <w:rPr>
          <w:bCs/>
          <w:color w:val="000000"/>
        </w:rPr>
        <w:t xml:space="preserve"> y el Anexo 2 a la Resolución </w:t>
      </w:r>
      <w:r w:rsidR="00BE238E" w:rsidRPr="00BE238E">
        <w:rPr>
          <w:b/>
          <w:color w:val="000000"/>
        </w:rPr>
        <w:t>123 (CMR</w:t>
      </w:r>
      <w:r w:rsidR="006B01E2">
        <w:rPr>
          <w:b/>
          <w:color w:val="000000"/>
        </w:rPr>
        <w:t>-</w:t>
      </w:r>
      <w:r w:rsidR="00BE238E" w:rsidRPr="00BE238E">
        <w:rPr>
          <w:b/>
          <w:color w:val="000000"/>
        </w:rPr>
        <w:t>23)</w:t>
      </w:r>
      <w:r w:rsidRPr="003B280F">
        <w:rPr>
          <w:bCs/>
          <w:color w:val="000000"/>
        </w:rPr>
        <w:tab/>
      </w:r>
      <w:r w:rsidRPr="003B280F">
        <w:rPr>
          <w:bCs/>
          <w:color w:val="000000"/>
        </w:rPr>
        <w:tab/>
        <w:t>B8-1/2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5ED1BDC3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EB6ED8">
            <w:rPr>
              <w:color w:val="000000"/>
            </w:rPr>
            <w:t>-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30832C68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EB6ED8">
            <w:rPr>
              <w:color w:val="000000"/>
              <w:lang w:val="fr-CH"/>
            </w:rPr>
            <w:t>-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6632B" w14:paraId="3786984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DA6297" w14:textId="77777777" w:rsidR="0026632B" w:rsidRDefault="0026632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53477" w14:textId="77777777" w:rsidR="0026632B" w:rsidRDefault="0026632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A8B80" w14:textId="1D441E1E" w:rsidR="0026632B" w:rsidRDefault="0026632B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691B2F">
            <w:rPr>
              <w:color w:val="000000"/>
              <w:lang w:val="fr-CH"/>
            </w:rPr>
            <w:t>1</w:t>
          </w:r>
        </w:p>
      </w:tc>
    </w:tr>
  </w:tbl>
  <w:p w14:paraId="418C890D" w14:textId="77777777" w:rsidR="0026632B" w:rsidRDefault="0026632B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06C7"/>
    <w:rsid w:val="000C636A"/>
    <w:rsid w:val="000D5E46"/>
    <w:rsid w:val="00104254"/>
    <w:rsid w:val="001446F3"/>
    <w:rsid w:val="0017511D"/>
    <w:rsid w:val="0018054A"/>
    <w:rsid w:val="001878BA"/>
    <w:rsid w:val="001C1AA5"/>
    <w:rsid w:val="001F3A64"/>
    <w:rsid w:val="002347C7"/>
    <w:rsid w:val="0025715F"/>
    <w:rsid w:val="0026632B"/>
    <w:rsid w:val="0027699A"/>
    <w:rsid w:val="00291CAD"/>
    <w:rsid w:val="002A0559"/>
    <w:rsid w:val="003159B7"/>
    <w:rsid w:val="00330260"/>
    <w:rsid w:val="00330597"/>
    <w:rsid w:val="00346270"/>
    <w:rsid w:val="003A4CFB"/>
    <w:rsid w:val="003B280F"/>
    <w:rsid w:val="003F26DD"/>
    <w:rsid w:val="00417EB6"/>
    <w:rsid w:val="0042345E"/>
    <w:rsid w:val="00424608"/>
    <w:rsid w:val="0043520B"/>
    <w:rsid w:val="004E3BC0"/>
    <w:rsid w:val="00514D83"/>
    <w:rsid w:val="005271EB"/>
    <w:rsid w:val="00545F1C"/>
    <w:rsid w:val="00585C14"/>
    <w:rsid w:val="005A562C"/>
    <w:rsid w:val="006529B0"/>
    <w:rsid w:val="00691B2F"/>
    <w:rsid w:val="006A1514"/>
    <w:rsid w:val="006B01E2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C5F28"/>
    <w:rsid w:val="007E2E02"/>
    <w:rsid w:val="00805CD5"/>
    <w:rsid w:val="008108B6"/>
    <w:rsid w:val="00817080"/>
    <w:rsid w:val="0083005A"/>
    <w:rsid w:val="008668C2"/>
    <w:rsid w:val="00875809"/>
    <w:rsid w:val="008A664B"/>
    <w:rsid w:val="008B0F0C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C7A17"/>
    <w:rsid w:val="00AF3A89"/>
    <w:rsid w:val="00AF5F82"/>
    <w:rsid w:val="00AF7B42"/>
    <w:rsid w:val="00B04987"/>
    <w:rsid w:val="00B16857"/>
    <w:rsid w:val="00B30023"/>
    <w:rsid w:val="00B36D93"/>
    <w:rsid w:val="00B477FB"/>
    <w:rsid w:val="00B92C26"/>
    <w:rsid w:val="00BA5A7F"/>
    <w:rsid w:val="00BB318F"/>
    <w:rsid w:val="00BB712B"/>
    <w:rsid w:val="00BD28DA"/>
    <w:rsid w:val="00BE238E"/>
    <w:rsid w:val="00BF2296"/>
    <w:rsid w:val="00C379E8"/>
    <w:rsid w:val="00C42756"/>
    <w:rsid w:val="00C72820"/>
    <w:rsid w:val="00C86192"/>
    <w:rsid w:val="00C96DFA"/>
    <w:rsid w:val="00CA4919"/>
    <w:rsid w:val="00CB635F"/>
    <w:rsid w:val="00CE242A"/>
    <w:rsid w:val="00CF156D"/>
    <w:rsid w:val="00CF17E2"/>
    <w:rsid w:val="00D02E5B"/>
    <w:rsid w:val="00D205C4"/>
    <w:rsid w:val="00D30CAD"/>
    <w:rsid w:val="00D35428"/>
    <w:rsid w:val="00D879AB"/>
    <w:rsid w:val="00DC54CC"/>
    <w:rsid w:val="00DE083B"/>
    <w:rsid w:val="00E346CB"/>
    <w:rsid w:val="00EB37E7"/>
    <w:rsid w:val="00EB6ED8"/>
    <w:rsid w:val="00F062CA"/>
    <w:rsid w:val="00F15FE5"/>
    <w:rsid w:val="00F5244A"/>
    <w:rsid w:val="00F72FD8"/>
    <w:rsid w:val="00F83FFB"/>
    <w:rsid w:val="00F8714A"/>
    <w:rsid w:val="00F96E78"/>
    <w:rsid w:val="00FB77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161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Saez Grau, Ricardo</cp:lastModifiedBy>
  <cp:revision>62</cp:revision>
  <cp:lastPrinted>2020-11-18T08:01:00Z</cp:lastPrinted>
  <dcterms:created xsi:type="dcterms:W3CDTF">2012-10-02T09:31:00Z</dcterms:created>
  <dcterms:modified xsi:type="dcterms:W3CDTF">2026-04-10T07:27:00Z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