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76F34" w14:textId="77777777" w:rsidR="00105AFC" w:rsidRPr="00CA1BF5" w:rsidRDefault="00105AFC" w:rsidP="00CA1BF5">
      <w:pPr>
        <w:pStyle w:val="Heading1"/>
        <w:spacing w:before="300"/>
        <w:ind w:left="0" w:firstLine="0"/>
        <w:jc w:val="center"/>
        <w:rPr>
          <w:lang w:val="es-ES_tradnl"/>
        </w:rPr>
      </w:pPr>
      <w:r w:rsidRPr="00CA1BF5">
        <w:rPr>
          <w:lang w:val="es-ES_tradnl"/>
        </w:rPr>
        <w:t>Reglas relativas al</w:t>
      </w:r>
    </w:p>
    <w:p w14:paraId="2AD215ED" w14:textId="77777777" w:rsidR="00105AFC" w:rsidRDefault="00105AFC">
      <w:pPr>
        <w:pStyle w:val="Heading2"/>
        <w:jc w:val="center"/>
        <w:rPr>
          <w:lang w:val="es-ES_tradnl"/>
        </w:rPr>
      </w:pPr>
      <w:r w:rsidRPr="00CA1BF5">
        <w:rPr>
          <w:lang w:val="es-ES_tradnl"/>
        </w:rPr>
        <w:t xml:space="preserve">APÉNDICE  </w:t>
      </w:r>
      <w:r w:rsidRPr="00CA1BF5">
        <w:rPr>
          <w:rStyle w:val="href2"/>
          <w:lang w:val="es-ES_tradnl"/>
        </w:rPr>
        <w:t>5</w:t>
      </w:r>
      <w:r w:rsidRPr="00CA1BF5">
        <w:rPr>
          <w:lang w:val="es-ES_tradnl"/>
        </w:rPr>
        <w:t xml:space="preserve"> al RR</w:t>
      </w:r>
    </w:p>
    <w:p w14:paraId="589FFEA3" w14:textId="77777777" w:rsidR="0017478F" w:rsidRPr="0017478F" w:rsidRDefault="0017478F" w:rsidP="0017478F">
      <w:pPr>
        <w:rPr>
          <w:lang w:val="es-ES_tradnl"/>
        </w:rPr>
      </w:pPr>
    </w:p>
    <w:p w14:paraId="0CF88F61" w14:textId="77777777" w:rsidR="00105AFC" w:rsidRPr="00CA1BF5" w:rsidRDefault="00105AFC" w:rsidP="00CA1BF5">
      <w:pPr>
        <w:pStyle w:val="Heading8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1</w:t>
      </w:r>
    </w:p>
    <w:p w14:paraId="36A13FC0" w14:textId="44200597" w:rsidR="00105AFC" w:rsidRPr="00CA1BF5" w:rsidRDefault="00105AFC" w:rsidP="00CA1BF5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 xml:space="preserve">Véanse las Reglas de Procedimiento relativas a los números </w:t>
      </w:r>
      <w:r w:rsidRPr="00CA1BF5">
        <w:rPr>
          <w:rStyle w:val="Artref"/>
          <w:b/>
          <w:bCs/>
          <w:color w:val="000000"/>
          <w:lang w:val="es-ES_tradnl"/>
        </w:rPr>
        <w:t>9.27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9.29</w:t>
      </w:r>
      <w:r w:rsidRPr="00CA1BF5">
        <w:rPr>
          <w:lang w:val="es-ES_tradnl"/>
        </w:rPr>
        <w:t>,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rStyle w:val="Artref"/>
          <w:b/>
          <w:bCs/>
          <w:color w:val="000000"/>
          <w:lang w:val="es-ES_tradnl"/>
        </w:rPr>
        <w:t>9.31</w:t>
      </w:r>
      <w:r w:rsidRPr="00CA1BF5">
        <w:rPr>
          <w:b/>
          <w:bCs/>
          <w:lang w:val="es-ES_tradnl"/>
        </w:rPr>
        <w:t xml:space="preserve"> </w:t>
      </w:r>
      <w:r w:rsidRPr="00CA1BF5">
        <w:rPr>
          <w:lang w:val="es-ES_tradnl"/>
        </w:rPr>
        <w:t>y</w:t>
      </w:r>
      <w:r w:rsidR="00CA1BF5" w:rsidRPr="00CA1BF5">
        <w:rPr>
          <w:lang w:val="es-ES_tradnl"/>
        </w:rPr>
        <w:t> </w:t>
      </w:r>
      <w:r w:rsidRPr="00CA1BF5">
        <w:rPr>
          <w:rStyle w:val="Artref"/>
          <w:b/>
          <w:bCs/>
          <w:color w:val="000000"/>
          <w:lang w:val="es-ES_tradnl"/>
        </w:rPr>
        <w:t>11.32</w:t>
      </w:r>
      <w:r w:rsidRPr="00CA1BF5">
        <w:rPr>
          <w:lang w:val="es-ES_tradnl"/>
        </w:rPr>
        <w:t>.</w:t>
      </w:r>
    </w:p>
    <w:p w14:paraId="6317757A" w14:textId="77777777" w:rsidR="00105AFC" w:rsidRPr="00CA1BF5" w:rsidRDefault="00105AFC">
      <w:pPr>
        <w:pStyle w:val="Heading8"/>
        <w:tabs>
          <w:tab w:val="clear" w:pos="1134"/>
          <w:tab w:val="clear" w:pos="1871"/>
        </w:tabs>
        <w:spacing w:before="600"/>
        <w:ind w:right="7653"/>
        <w:jc w:val="left"/>
        <w:rPr>
          <w:rStyle w:val="href"/>
          <w:lang w:val="es-ES_tradnl"/>
        </w:rPr>
      </w:pPr>
      <w:r w:rsidRPr="00CA1BF5">
        <w:rPr>
          <w:rStyle w:val="href"/>
          <w:lang w:val="es-ES_tradnl"/>
        </w:rPr>
        <w:t>Cuadro 5-1</w:t>
      </w:r>
    </w:p>
    <w:p w14:paraId="1602A32A" w14:textId="7D5FC3CB" w:rsidR="00105AFC" w:rsidRPr="00CA1BF5" w:rsidRDefault="00105AFC">
      <w:pPr>
        <w:spacing w:line="240" w:lineRule="atLeast"/>
        <w:rPr>
          <w:lang w:val="es-ES_tradnl"/>
        </w:rPr>
      </w:pPr>
      <w:r w:rsidRPr="00CA1BF5">
        <w:rPr>
          <w:lang w:val="es-ES_tradnl"/>
        </w:rPr>
        <w:t>Leyendo las descripciones que figuran en la primera y segunda columnas de este Cuadro, la</w:t>
      </w:r>
      <w:r w:rsidR="00881E70">
        <w:rPr>
          <w:lang w:val="es-ES_tradnl"/>
        </w:rPr>
        <w:t> </w:t>
      </w:r>
      <w:r w:rsidRPr="00CA1BF5">
        <w:rPr>
          <w:lang w:val="es-ES_tradnl"/>
        </w:rPr>
        <w:t>Junta llegó a la conclusión de que las descripciones de dichas columnas tienen una carácter explicativo y por tanto sólo deben utilizarse a efectos de información. Los textos reglamen</w:t>
      </w:r>
      <w:r w:rsidRPr="00CA1BF5">
        <w:rPr>
          <w:lang w:val="es-ES_tradnl"/>
        </w:rPr>
        <w:softHyphen/>
        <w:t xml:space="preserve">tarios adecuados son los que figuran en las disposiciones del Artículo </w:t>
      </w:r>
      <w:r w:rsidRPr="00CA1BF5">
        <w:rPr>
          <w:rStyle w:val="Artref"/>
          <w:b/>
          <w:bCs/>
          <w:color w:val="000000"/>
          <w:lang w:val="es-ES_tradnl"/>
        </w:rPr>
        <w:t>9</w:t>
      </w:r>
      <w:r w:rsidRPr="00CA1BF5">
        <w:rPr>
          <w:lang w:val="es-ES_tradnl"/>
        </w:rPr>
        <w:t xml:space="preserve"> correspondientes a la referencia de la primera columna del Cuadro.</w:t>
      </w:r>
    </w:p>
    <w:p w14:paraId="7E3A2D90" w14:textId="77777777" w:rsidR="00105AFC" w:rsidRPr="00CA1BF5" w:rsidRDefault="00105AFC" w:rsidP="00CA1BF5">
      <w:pPr>
        <w:rPr>
          <w:lang w:val="es-ES_tradnl"/>
        </w:rPr>
      </w:pPr>
    </w:p>
    <w:p w14:paraId="18F2ED11" w14:textId="77777777" w:rsidR="00105AFC" w:rsidRPr="00CA1BF5" w:rsidRDefault="00105AFC">
      <w:pPr>
        <w:jc w:val="center"/>
        <w:rPr>
          <w:lang w:val="es-ES_tradnl"/>
        </w:rPr>
      </w:pPr>
      <w:r w:rsidRPr="00CA1BF5">
        <w:rPr>
          <w:lang w:val="es-ES_tradnl"/>
        </w:rPr>
        <w:t>____________________</w:t>
      </w:r>
    </w:p>
    <w:p w14:paraId="3A7D737A" w14:textId="77777777" w:rsidR="00105AFC" w:rsidRPr="00CA1BF5" w:rsidRDefault="00105AFC" w:rsidP="00CA1BF5">
      <w:pPr>
        <w:rPr>
          <w:lang w:val="es-ES_tradnl"/>
        </w:rPr>
      </w:pPr>
    </w:p>
    <w:p w14:paraId="6AC387DA" w14:textId="77777777" w:rsidR="00105AFC" w:rsidRPr="00CA1BF5" w:rsidRDefault="00105AFC" w:rsidP="00CA1BF5">
      <w:pPr>
        <w:rPr>
          <w:lang w:val="es-ES_tradnl"/>
        </w:rPr>
      </w:pPr>
    </w:p>
    <w:p w14:paraId="6A3F9786" w14:textId="77777777" w:rsidR="00105AFC" w:rsidRPr="00CA1BF5" w:rsidRDefault="00105AFC" w:rsidP="00CA1BF5">
      <w:pPr>
        <w:rPr>
          <w:lang w:val="es-ES_tradnl"/>
        </w:rPr>
      </w:pPr>
    </w:p>
    <w:p w14:paraId="24A4EE03" w14:textId="77777777" w:rsidR="00105AFC" w:rsidRPr="00CA1BF5" w:rsidRDefault="00105AFC" w:rsidP="00CA1BF5">
      <w:pPr>
        <w:rPr>
          <w:lang w:val="es-ES_tradnl"/>
        </w:rPr>
      </w:pPr>
    </w:p>
    <w:p w14:paraId="664BA601" w14:textId="77777777" w:rsidR="00105AFC" w:rsidRPr="00CA1BF5" w:rsidRDefault="00105AFC" w:rsidP="00CA1BF5">
      <w:pPr>
        <w:rPr>
          <w:lang w:val="es-ES_tradnl"/>
        </w:rPr>
      </w:pPr>
    </w:p>
    <w:p w14:paraId="7F2C680D" w14:textId="77777777" w:rsidR="00105AFC" w:rsidRPr="00CA1BF5" w:rsidRDefault="00105AFC" w:rsidP="00CA1BF5">
      <w:pPr>
        <w:rPr>
          <w:lang w:val="es-ES_tradnl"/>
        </w:rPr>
      </w:pPr>
    </w:p>
    <w:p w14:paraId="65A0A5F1" w14:textId="77777777" w:rsidR="00105AFC" w:rsidRPr="00CA1BF5" w:rsidRDefault="00105AFC" w:rsidP="00CA1BF5">
      <w:pPr>
        <w:rPr>
          <w:lang w:val="es-ES_tradnl"/>
        </w:rPr>
      </w:pPr>
    </w:p>
    <w:p w14:paraId="5F0B0C0E" w14:textId="77777777" w:rsidR="00105AFC" w:rsidRPr="00CA1BF5" w:rsidRDefault="00105AFC" w:rsidP="00CA1BF5">
      <w:pPr>
        <w:rPr>
          <w:lang w:val="es-ES_tradnl"/>
        </w:rPr>
      </w:pPr>
    </w:p>
    <w:p w14:paraId="45DA5871" w14:textId="77777777" w:rsidR="00105AFC" w:rsidRPr="00CA1BF5" w:rsidRDefault="00105AFC" w:rsidP="00CA1BF5">
      <w:pPr>
        <w:rPr>
          <w:lang w:val="es-ES_tradnl"/>
        </w:rPr>
      </w:pPr>
    </w:p>
    <w:p w14:paraId="647FBB58" w14:textId="77777777" w:rsidR="00105AFC" w:rsidRPr="00CA1BF5" w:rsidRDefault="00105AFC" w:rsidP="00CA1BF5">
      <w:pPr>
        <w:rPr>
          <w:lang w:val="es-ES_tradnl"/>
        </w:rPr>
      </w:pPr>
    </w:p>
    <w:p w14:paraId="13430613" w14:textId="77777777" w:rsidR="00105AFC" w:rsidRPr="00CA1BF5" w:rsidRDefault="00105AFC" w:rsidP="00CA1BF5">
      <w:pPr>
        <w:rPr>
          <w:lang w:val="es-ES_tradnl"/>
        </w:rPr>
      </w:pPr>
    </w:p>
    <w:p w14:paraId="0D4CB7FC" w14:textId="77777777" w:rsidR="00CA1BF5" w:rsidRPr="00CA1BF5" w:rsidRDefault="00CA1BF5" w:rsidP="00CA1BF5">
      <w:pPr>
        <w:rPr>
          <w:lang w:val="es-ES_tradnl"/>
        </w:rPr>
      </w:pPr>
    </w:p>
    <w:p w14:paraId="533AF10C" w14:textId="77777777" w:rsidR="00105AFC" w:rsidRPr="00CA1BF5" w:rsidRDefault="00105AFC" w:rsidP="00CA1BF5">
      <w:pPr>
        <w:rPr>
          <w:lang w:val="es-ES_tradnl"/>
        </w:rPr>
        <w:sectPr w:rsidR="00105AFC" w:rsidRPr="00CA1BF5" w:rsidSect="00CA1BF5">
          <w:headerReference w:type="even" r:id="rId6"/>
          <w:headerReference w:type="default" r:id="rId7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73E4389" w14:textId="77777777" w:rsidR="00105AFC" w:rsidRPr="00CA1BF5" w:rsidRDefault="00105AFC" w:rsidP="00CA1BF5">
      <w:pPr>
        <w:rPr>
          <w:lang w:val="es-ES_tradnl"/>
        </w:rPr>
      </w:pPr>
    </w:p>
    <w:sectPr w:rsidR="00105AFC" w:rsidRPr="00CA1BF5" w:rsidSect="00CA1BF5">
      <w:headerReference w:type="first" r:id="rId8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9C8D2" w14:textId="77777777" w:rsidR="002D5B25" w:rsidRDefault="002D5B25">
      <w:r>
        <w:separator/>
      </w:r>
    </w:p>
  </w:endnote>
  <w:endnote w:type="continuationSeparator" w:id="0">
    <w:p w14:paraId="23B05EE7" w14:textId="77777777" w:rsidR="002D5B25" w:rsidRDefault="002D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1A101" w14:textId="77777777" w:rsidR="002D5B25" w:rsidRDefault="002D5B25">
      <w:r>
        <w:rPr>
          <w:b/>
        </w:rPr>
        <w:t>_______________</w:t>
      </w:r>
    </w:p>
  </w:footnote>
  <w:footnote w:type="continuationSeparator" w:id="0">
    <w:p w14:paraId="48695FCD" w14:textId="77777777" w:rsidR="002D5B25" w:rsidRDefault="002D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05AFC" w14:paraId="159D08AB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7261B" w14:textId="6956B3CC" w:rsidR="00105AFC" w:rsidRDefault="00105AFC">
          <w:pPr>
            <w:pStyle w:val="HeaderRegProc"/>
          </w:pPr>
          <w:r>
            <w:t xml:space="preserve">Parte 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B9799F">
            <w:rPr>
              <w:noProof/>
            </w:rPr>
            <w:t>1</w:t>
          </w:r>
          <w:r w:rsidR="00B9799F">
            <w:rPr>
              <w:noProof/>
            </w:rPr>
            <w:cr/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00DCF4C" w14:textId="7054B955" w:rsidR="00105AFC" w:rsidRDefault="00E64E0E">
          <w:pPr>
            <w:pStyle w:val="HeaderRegProc"/>
            <w:rPr>
              <w:lang w:val="fr-FR"/>
            </w:rPr>
          </w:pPr>
          <w:fldSimple w:instr=" DOCPROPERTY &quot;Header1&quot; \* MERGEFORMAT ">
            <w:r w:rsidR="00B9799F">
              <w:t>AP</w:t>
            </w:r>
          </w:fldSimple>
          <w:r w:rsidR="00105AFC">
            <w:fldChar w:fldCharType="begin"/>
          </w:r>
          <w:r w:rsidR="00105AFC">
            <w:instrText>styleref href2</w:instrText>
          </w:r>
          <w:r w:rsidR="00105AFC">
            <w:fldChar w:fldCharType="separate"/>
          </w:r>
          <w:r w:rsidR="00B9799F">
            <w:rPr>
              <w:noProof/>
            </w:rPr>
            <w:t>5</w:t>
          </w:r>
          <w:r w:rsidR="00105AF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D66942" w14:textId="77777777" w:rsidR="00105AFC" w:rsidRDefault="00105AF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890C9DD" w14:textId="0744F2D6" w:rsidR="00105AFC" w:rsidRDefault="00105A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B9799F">
            <w:rPr>
              <w:lang w:val="fr-CH"/>
            </w:rPr>
            <w:t>-</w:t>
          </w:r>
          <w:r>
            <w:fldChar w:fldCharType="end"/>
          </w:r>
        </w:p>
      </w:tc>
    </w:tr>
  </w:tbl>
  <w:p w14:paraId="44623261" w14:textId="77777777" w:rsidR="00105AFC" w:rsidRDefault="00105AFC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  <w:gridCol w:w="1701"/>
    </w:tblGrid>
    <w:tr w:rsidR="00105AFC" w14:paraId="695BD730" w14:textId="77777777" w:rsidTr="004904D8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76C74" w14:textId="126B8CC6" w:rsidR="00105AFC" w:rsidRDefault="00105AFC" w:rsidP="004904D8">
          <w:pPr>
            <w:pStyle w:val="HeaderRegProc"/>
            <w:jc w:val="left"/>
          </w:pPr>
          <w:r>
            <w:t xml:space="preserve">Parte </w:t>
          </w:r>
          <w:r w:rsidR="004904D8">
            <w:t>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1864A7" w14:textId="1CFACD32" w:rsidR="00105AFC" w:rsidRDefault="00E64E0E">
          <w:pPr>
            <w:pStyle w:val="HeaderRegProc"/>
            <w:rPr>
              <w:lang w:val="fr-FR"/>
            </w:rPr>
          </w:pPr>
          <w:fldSimple w:instr=" DOCPROPERTY &quot;Header1&quot; \* MERGEFORMAT ">
            <w:r w:rsidR="00B9799F">
              <w:t>AP</w:t>
            </w:r>
          </w:fldSimple>
          <w:r w:rsidR="00105AFC">
            <w:fldChar w:fldCharType="begin"/>
          </w:r>
          <w:r w:rsidR="00105AFC">
            <w:instrText>styleref href2</w:instrText>
          </w:r>
          <w:r w:rsidR="00105AFC">
            <w:fldChar w:fldCharType="separate"/>
          </w:r>
          <w:r w:rsidR="00B9799F">
            <w:rPr>
              <w:noProof/>
            </w:rPr>
            <w:t>5</w:t>
          </w:r>
          <w:r w:rsidR="00105AFC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2DA0B38" w14:textId="77777777" w:rsidR="00105AFC" w:rsidRDefault="00105AFC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2C7B67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ED5828" w14:textId="60D1B1E4" w:rsidR="00105AFC" w:rsidRDefault="00105AFC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881E70">
            <w:rPr>
              <w:lang w:val="fr-CH"/>
            </w:rPr>
            <w:t xml:space="preserve"> 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B9799F">
            <w:rPr>
              <w:lang w:val="fr-CH"/>
            </w:rPr>
            <w:t>-</w:t>
          </w:r>
          <w:r>
            <w:fldChar w:fldCharType="end"/>
          </w:r>
        </w:p>
      </w:tc>
    </w:tr>
  </w:tbl>
  <w:p w14:paraId="035B326B" w14:textId="77777777" w:rsidR="00105AFC" w:rsidRDefault="00105A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007E7" w14:textId="77777777" w:rsidR="00105AFC" w:rsidRDefault="00105A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AFC"/>
    <w:rsid w:val="00105AFC"/>
    <w:rsid w:val="0017478F"/>
    <w:rsid w:val="002C7B67"/>
    <w:rsid w:val="002D5B25"/>
    <w:rsid w:val="00436C51"/>
    <w:rsid w:val="004904D8"/>
    <w:rsid w:val="00593B86"/>
    <w:rsid w:val="006F26AF"/>
    <w:rsid w:val="00717779"/>
    <w:rsid w:val="00881E70"/>
    <w:rsid w:val="00A33911"/>
    <w:rsid w:val="00B9799F"/>
    <w:rsid w:val="00CA1BF5"/>
    <w:rsid w:val="00D949A4"/>
    <w:rsid w:val="00E64E0E"/>
    <w:rsid w:val="00E8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64E1FC"/>
  <w15:docId w15:val="{D6A6396A-E3A5-4762-A719-498B6683B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10</TotalTime>
  <Pages>2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Edición 2005 APP5 du RR</vt:lpstr>
    </vt:vector>
  </TitlesOfParts>
  <Manager>CP   3342  /  CI</Manager>
  <Company>ITU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Edición 2005 APP5 du RR</dc:title>
  <dc:subject>Template</dc:subject>
  <dc:creator>Composition des Publications</dc:creator>
  <cp:keywords>FOLIOS:  1  -  2(bl)</cp:keywords>
  <dc:description>Saisie  formatage  MEP      02.05.2005  / CI_x000d_
Corr.                                  17.05.2005  /  CI _x000d_
2e Corr._x000d_
BAT_x000d_
ULT.</dc:description>
  <cp:lastModifiedBy>Saez Grau, Ricardo</cp:lastModifiedBy>
  <cp:revision>11</cp:revision>
  <cp:lastPrinted>2025-11-28T15:04:00Z</cp:lastPrinted>
  <dcterms:created xsi:type="dcterms:W3CDTF">2012-10-02T09:54:00Z</dcterms:created>
  <dcterms:modified xsi:type="dcterms:W3CDTF">2025-11-28T15:04:00Z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