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8DA1F" w14:textId="0C208E89" w:rsidR="000A14AD" w:rsidRPr="00EC4FE1" w:rsidRDefault="00EC4FE1" w:rsidP="000A14AD">
      <w:pPr>
        <w:pStyle w:val="Heading1"/>
        <w:jc w:val="center"/>
        <w:rPr>
          <w:lang w:val="fr-CH"/>
        </w:rPr>
      </w:pPr>
      <w:r w:rsidRPr="00EC4FE1">
        <w:rPr>
          <w:lang w:val="fr-CH"/>
        </w:rPr>
        <w:t>Règles relatives à la</w:t>
      </w:r>
    </w:p>
    <w:p w14:paraId="4334A051" w14:textId="74F6D988" w:rsidR="000A14AD" w:rsidRPr="00EC4FE1" w:rsidRDefault="00EC4FE1" w:rsidP="000A14AD">
      <w:pPr>
        <w:pStyle w:val="Heading2"/>
        <w:jc w:val="center"/>
        <w:rPr>
          <w:lang w:val="fr-CH"/>
        </w:rPr>
      </w:pPr>
      <w:r w:rsidRPr="00EC4FE1">
        <w:rPr>
          <w:lang w:val="fr-CH"/>
        </w:rPr>
        <w:t>RÉSOLUTION 750 (Rév.CMR-19)</w:t>
      </w:r>
    </w:p>
    <w:p w14:paraId="434FAAE2" w14:textId="77777777" w:rsidR="00116408" w:rsidRPr="00EC4FE1" w:rsidRDefault="00116408" w:rsidP="00116408">
      <w:pPr>
        <w:rPr>
          <w:lang w:val="fr-CH"/>
        </w:rPr>
      </w:pPr>
    </w:p>
    <w:p w14:paraId="3A6F9264" w14:textId="77777777" w:rsidR="00EC4FE1" w:rsidRPr="001674FC" w:rsidRDefault="00EC4FE1" w:rsidP="00EC4FE1">
      <w:pPr>
        <w:rPr>
          <w:lang w:val="fr-CH"/>
        </w:rPr>
      </w:pPr>
      <w:proofErr w:type="gramStart"/>
      <w:r w:rsidRPr="001674FC">
        <w:rPr>
          <w:b/>
          <w:bCs/>
          <w:lang w:val="fr-CH"/>
        </w:rPr>
        <w:t>Note</w:t>
      </w:r>
      <w:r w:rsidRPr="001674FC">
        <w:rPr>
          <w:lang w:val="fr-CH"/>
        </w:rPr>
        <w:t>:</w:t>
      </w:r>
      <w:proofErr w:type="gramEnd"/>
      <w:r w:rsidRPr="001674FC">
        <w:rPr>
          <w:lang w:val="fr-CH"/>
        </w:rPr>
        <w:t xml:space="preserve"> La CMR-19 a pris la décision suivante concernant la Résolution </w:t>
      </w:r>
      <w:r w:rsidRPr="001674FC">
        <w:rPr>
          <w:b/>
          <w:bCs/>
          <w:lang w:val="fr-CH"/>
        </w:rPr>
        <w:t>750</w:t>
      </w:r>
      <w:r w:rsidRPr="001674FC">
        <w:rPr>
          <w:lang w:val="fr-CH"/>
        </w:rPr>
        <w:t>, lors de la 8ème séance plénière, voir les paragraphes 3.19 à 3.21 du Document CMR19/569, dans le cadre de l'approbation du Document CMR19/</w:t>
      </w:r>
      <w:proofErr w:type="gramStart"/>
      <w:r w:rsidRPr="001674FC">
        <w:rPr>
          <w:lang w:val="fr-CH"/>
        </w:rPr>
        <w:t>471:</w:t>
      </w:r>
      <w:proofErr w:type="gramEnd"/>
    </w:p>
    <w:p w14:paraId="654FE1BD" w14:textId="77777777" w:rsidR="00EC4FE1" w:rsidRPr="001674FC" w:rsidRDefault="00EC4FE1" w:rsidP="00EC4FE1">
      <w:pPr>
        <w:rPr>
          <w:iCs/>
          <w:lang w:val="fr-CH"/>
        </w:rPr>
      </w:pPr>
      <w:bookmarkStart w:id="0" w:name="lt_pId280"/>
      <w:proofErr w:type="gramStart"/>
      <w:r w:rsidRPr="001674FC">
        <w:rPr>
          <w:iCs/>
          <w:lang w:val="fr-CH"/>
        </w:rPr>
        <w:t>«</w:t>
      </w:r>
      <w:r w:rsidRPr="00FB2CB8">
        <w:rPr>
          <w:i/>
          <w:lang w:val="fr-CH"/>
        </w:rPr>
        <w:t>S'agissant</w:t>
      </w:r>
      <w:proofErr w:type="gramEnd"/>
      <w:r w:rsidRPr="00FB2CB8">
        <w:rPr>
          <w:i/>
          <w:lang w:val="fr-CH"/>
        </w:rPr>
        <w:t xml:space="preserve"> de l'interprétation de la Résolution </w:t>
      </w:r>
      <w:r w:rsidRPr="00FB2CB8">
        <w:rPr>
          <w:b/>
          <w:i/>
          <w:lang w:val="fr-CH"/>
        </w:rPr>
        <w:t>750 (Rév.CMR-15)</w:t>
      </w:r>
      <w:r w:rsidRPr="00FB2CB8">
        <w:rPr>
          <w:i/>
          <w:lang w:val="fr-CH"/>
        </w:rPr>
        <w:t xml:space="preserve">, les limites citées au point 1 du </w:t>
      </w:r>
      <w:r w:rsidRPr="005C1AF6">
        <w:rPr>
          <w:rFonts w:ascii="Arial" w:hAnsi="Arial" w:cs="Arial"/>
          <w:i/>
          <w:sz w:val="22"/>
          <w:szCs w:val="22"/>
          <w:lang w:val="fr-CH"/>
        </w:rPr>
        <w:t>décide</w:t>
      </w:r>
      <w:r w:rsidRPr="00FB2CB8">
        <w:rPr>
          <w:i/>
          <w:lang w:val="fr-CH"/>
        </w:rPr>
        <w:t xml:space="preserve"> et dans le Tableau 1</w:t>
      </w:r>
      <w:r w:rsidRPr="00FB2CB8">
        <w:rPr>
          <w:i/>
          <w:lang w:val="fr-CH"/>
        </w:rPr>
        <w:noBreakHyphen/>
        <w:t xml:space="preserve">1 de cette Résolution sont obligatoires, tandis que les limites citées au point 2 du </w:t>
      </w:r>
      <w:r w:rsidRPr="00A54080">
        <w:rPr>
          <w:rFonts w:ascii="Arial" w:hAnsi="Arial" w:cs="Arial"/>
          <w:i/>
          <w:sz w:val="22"/>
          <w:szCs w:val="22"/>
          <w:lang w:val="fr-CH"/>
        </w:rPr>
        <w:t>décide</w:t>
      </w:r>
      <w:r w:rsidRPr="00FB2CB8">
        <w:rPr>
          <w:i/>
          <w:lang w:val="fr-CH"/>
        </w:rPr>
        <w:t xml:space="preserve"> et dans le Tableau 1-2 de cette Résolution ne sont pas </w:t>
      </w:r>
      <w:proofErr w:type="gramStart"/>
      <w:r w:rsidRPr="00FB2CB8">
        <w:rPr>
          <w:i/>
          <w:lang w:val="fr-CH"/>
        </w:rPr>
        <w:t>obligatoires</w:t>
      </w:r>
      <w:bookmarkEnd w:id="0"/>
      <w:r w:rsidRPr="001674FC">
        <w:rPr>
          <w:iCs/>
          <w:lang w:val="fr-CH"/>
        </w:rPr>
        <w:t>»</w:t>
      </w:r>
      <w:proofErr w:type="gramEnd"/>
      <w:r>
        <w:rPr>
          <w:iCs/>
          <w:lang w:val="fr-CH"/>
        </w:rPr>
        <w:t>.</w:t>
      </w:r>
    </w:p>
    <w:p w14:paraId="1E38D3B1" w14:textId="44940094" w:rsidR="000A14AD" w:rsidRPr="00EC4FE1" w:rsidRDefault="00EC4FE1" w:rsidP="00EC4FE1">
      <w:pPr>
        <w:rPr>
          <w:color w:val="000000"/>
          <w:szCs w:val="24"/>
          <w:lang w:val="fr-CH"/>
        </w:rPr>
      </w:pPr>
      <w:r w:rsidRPr="001674FC">
        <w:rPr>
          <w:szCs w:val="24"/>
          <w:lang w:val="fr-CH"/>
        </w:rPr>
        <w:t xml:space="preserve">Notant que la CMR-19 a révisé la Résolution 750, mais que les seules modifications apportées aux points 1 et 2 du </w:t>
      </w:r>
      <w:r w:rsidRPr="001674FC">
        <w:rPr>
          <w:i/>
          <w:iCs/>
          <w:szCs w:val="24"/>
          <w:lang w:val="fr-CH"/>
        </w:rPr>
        <w:t>décide</w:t>
      </w:r>
      <w:r w:rsidRPr="001674FC">
        <w:rPr>
          <w:szCs w:val="24"/>
          <w:lang w:val="fr-CH"/>
        </w:rPr>
        <w:t xml:space="preserve"> concernaient la numérotation des deux Tableaux, le Comité a conclu que l'interprétation fournie ci-dessus s'appliquait également à la Résolution</w:t>
      </w:r>
      <w:r>
        <w:rPr>
          <w:szCs w:val="24"/>
          <w:lang w:val="fr-CH"/>
        </w:rPr>
        <w:t> </w:t>
      </w:r>
      <w:r w:rsidRPr="001674FC">
        <w:rPr>
          <w:b/>
          <w:bCs/>
          <w:szCs w:val="24"/>
          <w:lang w:val="fr-CH"/>
        </w:rPr>
        <w:t>750 (Rév.</w:t>
      </w:r>
      <w:r w:rsidRPr="001674FC">
        <w:rPr>
          <w:b/>
          <w:bCs/>
          <w:szCs w:val="24"/>
          <w:lang w:val="fr-CH"/>
          <w:rPrChange w:id="1" w:author="French" w:date="2020-10-31T15:09:00Z">
            <w:rPr>
              <w:rFonts w:asciiTheme="minorHAnsi" w:hAnsiTheme="minorHAnsi" w:cstheme="minorHAnsi"/>
              <w:color w:val="000000"/>
              <w:szCs w:val="24"/>
              <w:lang w:val="en-US"/>
            </w:rPr>
          </w:rPrChange>
        </w:rPr>
        <w:t>CMR-19)</w:t>
      </w:r>
      <w:r w:rsidRPr="001674FC">
        <w:rPr>
          <w:szCs w:val="24"/>
          <w:lang w:val="fr-CH"/>
          <w:rPrChange w:id="2" w:author="French" w:date="2020-10-31T15:09:00Z">
            <w:rPr>
              <w:rFonts w:asciiTheme="minorHAnsi" w:hAnsiTheme="minorHAnsi" w:cstheme="minorHAnsi"/>
              <w:color w:val="000000"/>
              <w:szCs w:val="24"/>
              <w:lang w:val="en-US"/>
            </w:rPr>
          </w:rPrChange>
        </w:rPr>
        <w:t>.</w:t>
      </w:r>
    </w:p>
    <w:p w14:paraId="36E625ED" w14:textId="3240F6A5" w:rsidR="000A14AD" w:rsidRPr="00EC4FE1" w:rsidRDefault="000A14AD" w:rsidP="000A14AD">
      <w:pPr>
        <w:rPr>
          <w:i/>
          <w:iCs/>
          <w:szCs w:val="24"/>
          <w:lang w:val="fr-CH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BBED" w14:textId="77777777" w:rsidR="0047282F" w:rsidRDefault="0047282F">
      <w:r>
        <w:separator/>
      </w:r>
    </w:p>
  </w:endnote>
  <w:endnote w:type="continuationSeparator" w:id="0">
    <w:p w14:paraId="3A286900" w14:textId="77777777" w:rsidR="0047282F" w:rsidRDefault="0047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C505C" w14:textId="77777777" w:rsidR="0047282F" w:rsidRDefault="0047282F">
      <w:r>
        <w:rPr>
          <w:b/>
        </w:rPr>
        <w:t>_______________</w:t>
      </w:r>
    </w:p>
  </w:footnote>
  <w:footnote w:type="continuationSeparator" w:id="0">
    <w:p w14:paraId="4BCF425D" w14:textId="77777777" w:rsidR="0047282F" w:rsidRDefault="00472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5A59D48" w:rsidR="000A14AD" w:rsidRDefault="000A14AD" w:rsidP="001221BA">
          <w:pPr>
            <w:pStyle w:val="HeaderRegProc"/>
          </w:pPr>
          <w:proofErr w:type="spellStart"/>
          <w:r>
            <w:t>Part</w:t>
          </w:r>
          <w:r w:rsidR="00EC4FE1">
            <w:t>ie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7A2095E9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EC4FE1">
            <w:rPr>
              <w:lang w:val="fr-CH"/>
            </w:rPr>
            <w:t>é</w:t>
          </w:r>
          <w:r>
            <w:rPr>
              <w:lang w:val="fr-CH"/>
            </w:rPr>
            <w:t>v.</w:t>
          </w:r>
          <w:r w:rsidR="00BB4E79">
            <w:rPr>
              <w:lang w:val="fr-CH"/>
            </w:rPr>
            <w:t>-</w:t>
          </w:r>
          <w:proofErr w:type="gramEnd"/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ench">
    <w15:presenceInfo w15:providerId="None" w15:userId="Fren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47282F"/>
    <w:rsid w:val="00545224"/>
    <w:rsid w:val="005C1AF6"/>
    <w:rsid w:val="006A4C0E"/>
    <w:rsid w:val="00762ECE"/>
    <w:rsid w:val="007E3EEF"/>
    <w:rsid w:val="00824378"/>
    <w:rsid w:val="00844A76"/>
    <w:rsid w:val="0089365D"/>
    <w:rsid w:val="00963257"/>
    <w:rsid w:val="00A54080"/>
    <w:rsid w:val="00AA5F0F"/>
    <w:rsid w:val="00BB4E79"/>
    <w:rsid w:val="00C91547"/>
    <w:rsid w:val="00CC1BC0"/>
    <w:rsid w:val="00D41107"/>
    <w:rsid w:val="00E052A7"/>
    <w:rsid w:val="00EC4FE1"/>
    <w:rsid w:val="00F715D6"/>
    <w:rsid w:val="00FB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26</TotalTime>
  <Pages>2</Pages>
  <Words>134</Words>
  <Characters>746</Characters>
  <Application>Microsoft Office Word</Application>
  <DocSecurity>0</DocSecurity>
  <Lines>31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>RES1 du RR</dc:subject>
  <dc:creator/>
  <cp:keywords/>
  <dc:description/>
  <cp:lastModifiedBy>Gachet, Christelle</cp:lastModifiedBy>
  <cp:revision>17</cp:revision>
  <cp:lastPrinted>2009-02-24T11:01:00Z</cp:lastPrinted>
  <dcterms:created xsi:type="dcterms:W3CDTF">2016-11-16T10:23:00Z</dcterms:created>
  <dcterms:modified xsi:type="dcterms:W3CDTF">2025-11-20T14:23:00Z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