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339E9" w14:textId="77777777" w:rsidR="00B8403F" w:rsidRPr="00B8403F" w:rsidRDefault="00B8403F" w:rsidP="00B8403F">
      <w:pPr>
        <w:pStyle w:val="Heading1"/>
        <w:tabs>
          <w:tab w:val="clear" w:pos="1134"/>
          <w:tab w:val="clear" w:pos="1871"/>
          <w:tab w:val="left" w:pos="0"/>
        </w:tabs>
        <w:jc w:val="center"/>
        <w:rPr>
          <w:szCs w:val="28"/>
          <w:lang w:eastAsia="zh-CN"/>
        </w:rPr>
      </w:pPr>
      <w:r w:rsidRPr="00B8403F">
        <w:rPr>
          <w:lang w:eastAsia="zh-CN"/>
        </w:rPr>
        <w:t>A5</w:t>
      </w:r>
      <w:r w:rsidRPr="00B8403F">
        <w:rPr>
          <w:rFonts w:hAnsi="SimSun"/>
          <w:szCs w:val="28"/>
          <w:lang w:eastAsia="zh-CN"/>
        </w:rPr>
        <w:t>部分</w:t>
      </w:r>
    </w:p>
    <w:p w14:paraId="0D0157FE" w14:textId="4CD52BAC" w:rsidR="00B8403F" w:rsidRDefault="00B8403F" w:rsidP="00801964">
      <w:pPr>
        <w:pStyle w:val="Heading1"/>
        <w:spacing w:before="240"/>
        <w:jc w:val="center"/>
        <w:rPr>
          <w:noProof/>
          <w:lang w:eastAsia="zh-CN"/>
        </w:rPr>
      </w:pPr>
      <w:r w:rsidRPr="00B8403F">
        <w:rPr>
          <w:noProof/>
          <w:lang w:eastAsia="zh-CN"/>
        </w:rPr>
        <w:t>关于</w:t>
      </w:r>
      <w:r w:rsidRPr="00B8403F">
        <w:rPr>
          <w:noProof/>
          <w:lang w:eastAsia="zh-CN"/>
        </w:rPr>
        <w:t>FM</w:t>
      </w:r>
      <w:r w:rsidRPr="00B8403F">
        <w:rPr>
          <w:noProof/>
          <w:lang w:eastAsia="zh-CN"/>
        </w:rPr>
        <w:t>声音广播使用</w:t>
      </w:r>
      <w:r w:rsidRPr="00B8403F">
        <w:rPr>
          <w:noProof/>
          <w:lang w:eastAsia="zh-CN"/>
        </w:rPr>
        <w:t>87.5</w:t>
      </w:r>
      <w:r w:rsidRPr="00B8403F">
        <w:rPr>
          <w:noProof/>
          <w:lang w:eastAsia="zh-CN"/>
        </w:rPr>
        <w:t>至</w:t>
      </w:r>
      <w:r w:rsidRPr="00B8403F">
        <w:rPr>
          <w:noProof/>
          <w:lang w:eastAsia="zh-CN"/>
        </w:rPr>
        <w:t>108 MHz</w:t>
      </w:r>
      <w:r w:rsidR="00C66FB3">
        <w:rPr>
          <w:noProof/>
          <w:lang w:eastAsia="zh-CN"/>
        </w:rPr>
        <w:t>频</w:t>
      </w:r>
      <w:r w:rsidR="00C66FB3">
        <w:rPr>
          <w:rFonts w:hint="eastAsia"/>
          <w:noProof/>
          <w:lang w:eastAsia="zh-CN"/>
        </w:rPr>
        <w:t>段</w:t>
      </w:r>
      <w:r w:rsidRPr="00B8403F">
        <w:rPr>
          <w:noProof/>
          <w:lang w:eastAsia="zh-CN"/>
        </w:rPr>
        <w:t>的区域性协议</w:t>
      </w:r>
      <w:r w:rsidRPr="00B8403F">
        <w:rPr>
          <w:noProof/>
          <w:lang w:eastAsia="zh-CN"/>
        </w:rPr>
        <w:br/>
      </w:r>
      <w:r w:rsidRPr="00B8403F">
        <w:rPr>
          <w:noProof/>
          <w:lang w:eastAsia="zh-CN"/>
        </w:rPr>
        <w:t>（</w:t>
      </w:r>
      <w:r w:rsidRPr="00B8403F">
        <w:rPr>
          <w:noProof/>
          <w:lang w:eastAsia="zh-CN"/>
        </w:rPr>
        <w:t>1984</w:t>
      </w:r>
      <w:r w:rsidRPr="00B8403F">
        <w:rPr>
          <w:noProof/>
          <w:lang w:eastAsia="zh-CN"/>
        </w:rPr>
        <w:t>年，日内瓦）（</w:t>
      </w:r>
      <w:r w:rsidRPr="00B8403F">
        <w:rPr>
          <w:noProof/>
          <w:lang w:eastAsia="zh-CN"/>
        </w:rPr>
        <w:t>GE84</w:t>
      </w:r>
      <w:r w:rsidRPr="00B8403F">
        <w:rPr>
          <w:noProof/>
          <w:lang w:eastAsia="zh-CN"/>
        </w:rPr>
        <w:t>）的程序规则</w:t>
      </w:r>
    </w:p>
    <w:p w14:paraId="28F948C4" w14:textId="77777777" w:rsidR="005F4B28" w:rsidRPr="005F4B28" w:rsidRDefault="005F4B28" w:rsidP="005F4B28">
      <w:pPr>
        <w:rPr>
          <w:lang w:eastAsia="zh-CN"/>
        </w:rPr>
      </w:pPr>
    </w:p>
    <w:p w14:paraId="07997588" w14:textId="77777777" w:rsidR="00B8403F" w:rsidRDefault="00B8403F" w:rsidP="00801964">
      <w:pPr>
        <w:pStyle w:val="Heading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通知的受理</w:t>
      </w:r>
    </w:p>
    <w:p w14:paraId="253E961C" w14:textId="77777777" w:rsidR="00B8403F" w:rsidRDefault="00B8403F" w:rsidP="00801964">
      <w:pPr>
        <w:ind w:firstLine="510"/>
        <w:rPr>
          <w:lang w:eastAsia="zh-CN"/>
        </w:rPr>
      </w:pPr>
      <w:r>
        <w:rPr>
          <w:rFonts w:hint="eastAsia"/>
          <w:lang w:eastAsia="zh-CN"/>
        </w:rPr>
        <w:t>在将</w:t>
      </w:r>
      <w:r>
        <w:rPr>
          <w:rFonts w:hint="eastAsia"/>
          <w:lang w:eastAsia="zh-CN"/>
        </w:rPr>
        <w:t>87.5-108 MHz</w:t>
      </w:r>
      <w:r w:rsidR="001A33D3">
        <w:rPr>
          <w:rFonts w:hint="eastAsia"/>
          <w:lang w:eastAsia="zh-CN"/>
        </w:rPr>
        <w:t>频段</w:t>
      </w:r>
      <w:r>
        <w:rPr>
          <w:rFonts w:hint="eastAsia"/>
          <w:lang w:eastAsia="zh-CN"/>
        </w:rPr>
        <w:t>用于调频广播的区域性协议（</w:t>
      </w:r>
      <w:r>
        <w:rPr>
          <w:rFonts w:hint="eastAsia"/>
          <w:lang w:eastAsia="zh-CN"/>
        </w:rPr>
        <w:t>1984</w:t>
      </w:r>
      <w:r>
        <w:rPr>
          <w:rFonts w:hint="eastAsia"/>
          <w:lang w:eastAsia="zh-CN"/>
        </w:rPr>
        <w:t>年，日内瓦）的过程</w:t>
      </w:r>
      <w:r w:rsidR="00C66FB3">
        <w:rPr>
          <w:lang w:eastAsia="zh-CN"/>
        </w:rPr>
        <w:br/>
      </w:r>
      <w:r>
        <w:rPr>
          <w:rFonts w:hint="eastAsia"/>
          <w:lang w:eastAsia="zh-CN"/>
        </w:rPr>
        <w:t>中，无线电通信局将根据协议的第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7</w:t>
      </w:r>
      <w:r w:rsidR="00C66FB3">
        <w:rPr>
          <w:rFonts w:hint="eastAsia"/>
          <w:lang w:eastAsia="zh-CN"/>
        </w:rPr>
        <w:t>条以及相关的技术标准处理领土位于规划区域（位于</w:t>
      </w:r>
      <w:r w:rsidR="00C66FB3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区的所有主管部门以及伊朗和阿富汗）中的所有主管部门的通知，（冰岛主管部门除外），如果相关电台位于规划区域内的话。</w:t>
      </w:r>
    </w:p>
    <w:p w14:paraId="6D117062" w14:textId="56105D39" w:rsidR="002033F9" w:rsidRPr="00686DEB" w:rsidRDefault="002033F9" w:rsidP="002033F9">
      <w:pPr>
        <w:pStyle w:val="Heading8"/>
        <w:rPr>
          <w:lang w:eastAsia="zh-CN"/>
        </w:rPr>
      </w:pPr>
      <w:r w:rsidRPr="00686DEB">
        <w:rPr>
          <w:lang w:eastAsia="zh-CN"/>
        </w:rPr>
        <w:t>Art. 4</w:t>
      </w:r>
      <w:r w:rsidRPr="00686DEB">
        <w:rPr>
          <w:lang w:eastAsia="zh-CN"/>
        </w:rPr>
        <w:tab/>
      </w:r>
    </w:p>
    <w:p w14:paraId="511152FE" w14:textId="77777777" w:rsidR="002033F9" w:rsidRPr="00420C7C" w:rsidRDefault="002033F9" w:rsidP="002033F9">
      <w:pPr>
        <w:pStyle w:val="Arttitle"/>
        <w:rPr>
          <w:rFonts w:eastAsia="Times New Roman"/>
          <w:u w:val="single"/>
          <w:lang w:eastAsia="zh-CN"/>
        </w:rPr>
      </w:pPr>
      <w:r w:rsidRPr="00420C7C">
        <w:rPr>
          <w:lang w:eastAsia="zh-CN"/>
        </w:rPr>
        <w:t>修改规划的程序</w:t>
      </w:r>
    </w:p>
    <w:p w14:paraId="20A9A9A0" w14:textId="77777777" w:rsidR="002033F9" w:rsidRPr="00686DEB" w:rsidRDefault="002033F9" w:rsidP="002033F9">
      <w:pPr>
        <w:pStyle w:val="Heading9"/>
        <w:rPr>
          <w:lang w:eastAsia="zh-CN"/>
        </w:rPr>
      </w:pPr>
      <w:r w:rsidRPr="00686DEB">
        <w:rPr>
          <w:lang w:eastAsia="zh-CN"/>
        </w:rPr>
        <w:t>4.6.1</w:t>
      </w:r>
    </w:p>
    <w:p w14:paraId="27DD2050" w14:textId="77777777" w:rsidR="002033F9" w:rsidRPr="00E852DF" w:rsidRDefault="002033F9" w:rsidP="002033F9">
      <w:pPr>
        <w:ind w:firstLine="510"/>
        <w:rPr>
          <w:rFonts w:asciiTheme="minorHAnsi" w:eastAsia="Times New Roman" w:hAnsiTheme="minorHAnsi" w:cstheme="minorHAnsi"/>
          <w:szCs w:val="24"/>
          <w:lang w:eastAsia="zh-CN"/>
        </w:rPr>
      </w:pPr>
      <w:r w:rsidRPr="002033F9">
        <w:rPr>
          <w:rFonts w:hint="eastAsia"/>
          <w:lang w:eastAsia="zh-CN"/>
        </w:rPr>
        <w:t>当主管部门应用协议第</w:t>
      </w:r>
      <w:r w:rsidRPr="00E852DF">
        <w:rPr>
          <w:rFonts w:asciiTheme="minorHAnsi" w:eastAsia="Times New Roman" w:hAnsiTheme="minorHAnsi" w:cstheme="minorHAnsi"/>
          <w:szCs w:val="24"/>
          <w:lang w:eastAsia="zh-CN"/>
        </w:rPr>
        <w:t>4.6.1</w:t>
      </w:r>
      <w:r w:rsidRPr="00E852DF">
        <w:rPr>
          <w:rFonts w:hint="eastAsia"/>
          <w:szCs w:val="24"/>
          <w:lang w:eastAsia="zh-CN"/>
        </w:rPr>
        <w:t>段，在</w:t>
      </w:r>
      <w:proofErr w:type="gramStart"/>
      <w:r w:rsidRPr="00E852DF">
        <w:rPr>
          <w:rFonts w:hint="eastAsia"/>
          <w:szCs w:val="24"/>
          <w:lang w:eastAsia="zh-CN"/>
        </w:rPr>
        <w:t>特</w:t>
      </w:r>
      <w:proofErr w:type="gramEnd"/>
      <w:r w:rsidRPr="00E852DF">
        <w:rPr>
          <w:rFonts w:hint="eastAsia"/>
          <w:szCs w:val="24"/>
          <w:lang w:eastAsia="zh-CN"/>
        </w:rPr>
        <w:t>节</w:t>
      </w:r>
      <w:r w:rsidRPr="00E852DF">
        <w:rPr>
          <w:szCs w:val="24"/>
          <w:lang w:eastAsia="zh-CN"/>
        </w:rPr>
        <w:t>GE84</w:t>
      </w:r>
      <w:r w:rsidRPr="00E852DF">
        <w:rPr>
          <w:rFonts w:hint="eastAsia"/>
          <w:szCs w:val="24"/>
          <w:lang w:eastAsia="zh-CN"/>
        </w:rPr>
        <w:t>的</w:t>
      </w:r>
      <w:r w:rsidRPr="00E852DF">
        <w:rPr>
          <w:rFonts w:hint="eastAsia"/>
          <w:szCs w:val="24"/>
          <w:lang w:eastAsia="zh-CN"/>
        </w:rPr>
        <w:t>A</w:t>
      </w:r>
      <w:r w:rsidRPr="00E852DF">
        <w:rPr>
          <w:rFonts w:hint="eastAsia"/>
          <w:szCs w:val="24"/>
          <w:lang w:eastAsia="zh-CN"/>
        </w:rPr>
        <w:t>部分公布日后</w:t>
      </w:r>
      <w:r>
        <w:rPr>
          <w:rFonts w:hint="eastAsia"/>
          <w:szCs w:val="24"/>
          <w:lang w:eastAsia="zh-CN"/>
        </w:rPr>
        <w:t>2</w:t>
      </w:r>
      <w:r w:rsidRPr="00E852DF">
        <w:rPr>
          <w:rFonts w:hint="eastAsia"/>
          <w:szCs w:val="24"/>
          <w:lang w:eastAsia="zh-CN"/>
        </w:rPr>
        <w:t>年零</w:t>
      </w:r>
      <w:r w:rsidRPr="00E852DF">
        <w:rPr>
          <w:rFonts w:hint="eastAsia"/>
          <w:szCs w:val="24"/>
          <w:lang w:eastAsia="zh-CN"/>
        </w:rPr>
        <w:t>100</w:t>
      </w:r>
      <w:r w:rsidRPr="00E852DF">
        <w:rPr>
          <w:rFonts w:hint="eastAsia"/>
          <w:szCs w:val="24"/>
          <w:lang w:eastAsia="zh-CN"/>
        </w:rPr>
        <w:t>天不向无线电通信局</w:t>
      </w:r>
      <w:proofErr w:type="gramStart"/>
      <w:r w:rsidRPr="00E852DF">
        <w:rPr>
          <w:rFonts w:hint="eastAsia"/>
          <w:szCs w:val="24"/>
          <w:lang w:eastAsia="zh-CN"/>
        </w:rPr>
        <w:t>提交指</w:t>
      </w:r>
      <w:proofErr w:type="gramEnd"/>
      <w:r w:rsidRPr="00E852DF">
        <w:rPr>
          <w:rFonts w:hint="eastAsia"/>
          <w:szCs w:val="24"/>
          <w:lang w:eastAsia="zh-CN"/>
        </w:rPr>
        <w:t>配的最终特性的情况下，则修改失效并须将修订退回给通知主管部门。无线电通信局应该在</w:t>
      </w:r>
      <w:r>
        <w:rPr>
          <w:rFonts w:hint="eastAsia"/>
          <w:szCs w:val="24"/>
          <w:lang w:eastAsia="zh-CN"/>
        </w:rPr>
        <w:t>2</w:t>
      </w:r>
      <w:r w:rsidRPr="00E852DF">
        <w:rPr>
          <w:rFonts w:hint="eastAsia"/>
          <w:szCs w:val="24"/>
          <w:lang w:eastAsia="zh-CN"/>
        </w:rPr>
        <w:t>年零</w:t>
      </w:r>
      <w:r w:rsidRPr="00E852DF">
        <w:rPr>
          <w:rFonts w:hint="eastAsia"/>
          <w:szCs w:val="24"/>
          <w:lang w:eastAsia="zh-CN"/>
        </w:rPr>
        <w:t>100</w:t>
      </w:r>
      <w:r w:rsidRPr="00E852DF">
        <w:rPr>
          <w:rFonts w:hint="eastAsia"/>
          <w:szCs w:val="24"/>
          <w:lang w:eastAsia="zh-CN"/>
        </w:rPr>
        <w:t>天期限即将到期的前两个月提醒发出通知的主管部门并将修改退回。</w:t>
      </w:r>
    </w:p>
    <w:p w14:paraId="692D77F3" w14:textId="77777777" w:rsidR="002033F9" w:rsidRDefault="002033F9" w:rsidP="002033F9">
      <w:pPr>
        <w:ind w:firstLine="510"/>
        <w:rPr>
          <w:rFonts w:asciiTheme="minorHAnsi" w:hAnsiTheme="minorHAnsi" w:cstheme="minorHAnsi"/>
          <w:szCs w:val="24"/>
          <w:lang w:eastAsia="zh-CN"/>
        </w:rPr>
      </w:pPr>
      <w:r w:rsidRPr="00420C7C">
        <w:rPr>
          <w:rFonts w:asciiTheme="minorHAnsi" w:hAnsiTheme="minorHAnsi" w:cstheme="minorHAnsi"/>
          <w:szCs w:val="24"/>
          <w:lang w:eastAsia="zh-CN"/>
        </w:rPr>
        <w:t>主管部门可根据协议第</w:t>
      </w:r>
      <w:r w:rsidRPr="00420C7C">
        <w:rPr>
          <w:rFonts w:asciiTheme="minorHAnsi" w:hAnsiTheme="minorHAnsi" w:cstheme="minorHAnsi"/>
          <w:szCs w:val="24"/>
          <w:lang w:eastAsia="zh-CN"/>
        </w:rPr>
        <w:t>4</w:t>
      </w:r>
      <w:r w:rsidRPr="00420C7C">
        <w:rPr>
          <w:rFonts w:asciiTheme="minorHAnsi" w:hAnsiTheme="minorHAnsi" w:cstheme="minorHAnsi"/>
          <w:szCs w:val="24"/>
          <w:lang w:eastAsia="zh-CN"/>
        </w:rPr>
        <w:t>条的完整程序重新</w:t>
      </w:r>
      <w:proofErr w:type="gramStart"/>
      <w:r w:rsidRPr="00420C7C">
        <w:rPr>
          <w:rFonts w:asciiTheme="minorHAnsi" w:hAnsiTheme="minorHAnsi" w:cstheme="minorHAnsi"/>
          <w:szCs w:val="24"/>
          <w:lang w:eastAsia="zh-CN"/>
        </w:rPr>
        <w:t>提交指</w:t>
      </w:r>
      <w:proofErr w:type="gramEnd"/>
      <w:r w:rsidRPr="00420C7C">
        <w:rPr>
          <w:rFonts w:asciiTheme="minorHAnsi" w:hAnsiTheme="minorHAnsi" w:cstheme="minorHAnsi"/>
          <w:szCs w:val="24"/>
          <w:lang w:eastAsia="zh-CN"/>
        </w:rPr>
        <w:t>配。无线电通信局将</w:t>
      </w:r>
      <w:proofErr w:type="gramStart"/>
      <w:r w:rsidRPr="00420C7C">
        <w:rPr>
          <w:rFonts w:asciiTheme="minorHAnsi" w:hAnsiTheme="minorHAnsi" w:cstheme="minorHAnsi"/>
          <w:szCs w:val="24"/>
          <w:lang w:eastAsia="zh-CN"/>
        </w:rPr>
        <w:t>视重新</w:t>
      </w:r>
      <w:proofErr w:type="gramEnd"/>
      <w:r w:rsidRPr="00420C7C">
        <w:rPr>
          <w:rFonts w:asciiTheme="minorHAnsi" w:hAnsiTheme="minorHAnsi" w:cstheme="minorHAnsi"/>
          <w:szCs w:val="24"/>
          <w:lang w:eastAsia="zh-CN"/>
        </w:rPr>
        <w:t>接收到修改资料的时间为新修改意见的收讫日期。</w:t>
      </w:r>
    </w:p>
    <w:p w14:paraId="105F8BC8" w14:textId="77777777" w:rsidR="007F262B" w:rsidRPr="00420C7C" w:rsidRDefault="007F262B" w:rsidP="002033F9">
      <w:pPr>
        <w:ind w:firstLine="510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3C823DB7" w14:textId="77777777" w:rsidR="007F262B" w:rsidRDefault="007F262B" w:rsidP="007F262B">
      <w:pPr>
        <w:jc w:val="center"/>
      </w:pPr>
      <w:r>
        <w:t>____________________</w:t>
      </w:r>
    </w:p>
    <w:p w14:paraId="6B8668F3" w14:textId="77777777" w:rsidR="00B8403F" w:rsidRPr="00801964" w:rsidRDefault="00B8403F" w:rsidP="00801964"/>
    <w:p w14:paraId="1E751975" w14:textId="77777777" w:rsidR="00B8403F" w:rsidRDefault="00B8403F" w:rsidP="00801964"/>
    <w:p w14:paraId="0D5E55A1" w14:textId="77777777" w:rsidR="002033F9" w:rsidRPr="00801964" w:rsidRDefault="002033F9" w:rsidP="00801964"/>
    <w:p w14:paraId="7707B6D6" w14:textId="77777777" w:rsidR="009C520A" w:rsidRDefault="009C520A">
      <w:pPr>
        <w:pStyle w:val="MEP"/>
        <w:rPr>
          <w:lang w:val="en-US" w:eastAsia="zh-CN"/>
        </w:rPr>
      </w:pPr>
    </w:p>
    <w:p w14:paraId="7DFE162A" w14:textId="77777777" w:rsidR="009C520A" w:rsidRDefault="009C520A">
      <w:pPr>
        <w:pStyle w:val="MEP"/>
        <w:rPr>
          <w:lang w:val="en-US" w:eastAsia="zh-CN"/>
        </w:rPr>
      </w:pPr>
    </w:p>
    <w:p w14:paraId="17A55527" w14:textId="77777777" w:rsidR="009C520A" w:rsidRDefault="009C520A">
      <w:pPr>
        <w:rPr>
          <w:lang w:val="en-US" w:eastAsia="zh-CN"/>
        </w:rPr>
        <w:sectPr w:rsidR="009C520A" w:rsidSect="00801964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CC07171" w14:textId="77777777" w:rsidR="009C520A" w:rsidRDefault="009C520A">
      <w:pPr>
        <w:rPr>
          <w:lang w:val="en-US" w:eastAsia="zh-CN"/>
        </w:rPr>
      </w:pPr>
    </w:p>
    <w:sectPr w:rsidR="009C520A" w:rsidSect="002033F9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06FD9" w14:textId="77777777" w:rsidR="003866C0" w:rsidRDefault="003866C0">
      <w:r>
        <w:separator/>
      </w:r>
    </w:p>
  </w:endnote>
  <w:endnote w:type="continuationSeparator" w:id="0">
    <w:p w14:paraId="28F1A6E9" w14:textId="77777777" w:rsidR="003866C0" w:rsidRDefault="0038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BE704" w14:textId="77777777" w:rsidR="007C7F7E" w:rsidRDefault="007C7F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CBF56" w14:textId="77777777" w:rsidR="003866C0" w:rsidRDefault="003866C0">
      <w:r>
        <w:rPr>
          <w:b/>
        </w:rPr>
        <w:t>_______________</w:t>
      </w:r>
    </w:p>
  </w:footnote>
  <w:footnote w:type="continuationSeparator" w:id="0">
    <w:p w14:paraId="75E34FCC" w14:textId="77777777" w:rsidR="003866C0" w:rsidRDefault="00386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7F7E" w14:paraId="43623B3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004F09" w14:textId="5581C1C8" w:rsidR="007C7F7E" w:rsidRPr="005F4B28" w:rsidRDefault="007C7F7E">
          <w:pPr>
            <w:pStyle w:val="HeaderRegProc"/>
            <w:rPr>
              <w:lang w:val="en-US"/>
            </w:rPr>
          </w:pPr>
          <w:r w:rsidRPr="005F4B28">
            <w:rPr>
              <w:lang w:val="en-US"/>
            </w:rPr>
            <w:t xml:space="preserve">Part </w:t>
          </w:r>
          <w:r>
            <w:fldChar w:fldCharType="begin"/>
          </w:r>
          <w:r w:rsidRPr="005F4B28">
            <w:rPr>
              <w:lang w:val="en-US"/>
            </w:rPr>
            <w:instrText>styleref href</w:instrText>
          </w:r>
          <w:r>
            <w:fldChar w:fldCharType="separate"/>
          </w:r>
          <w:r w:rsidR="00FF2244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E4FCCF" w14:textId="1DB989D3" w:rsidR="007C7F7E" w:rsidRPr="005F4B28" w:rsidRDefault="0091021C">
          <w:pPr>
            <w:pStyle w:val="HeaderRegProc"/>
            <w:rPr>
              <w:lang w:val="en-US"/>
            </w:rPr>
          </w:pPr>
          <w:r>
            <w:fldChar w:fldCharType="begin"/>
          </w:r>
          <w:r w:rsidRPr="005F4B28">
            <w:rPr>
              <w:lang w:val="en-US"/>
            </w:rPr>
            <w:instrText xml:space="preserve"> DOCPROPERTY "Header1" \* MERGEFORMAT </w:instrText>
          </w:r>
          <w:r>
            <w:fldChar w:fldCharType="separate"/>
          </w:r>
          <w:proofErr w:type="spellStart"/>
          <w:r w:rsidR="00FF2244">
            <w:rPr>
              <w:lang w:val="en-US"/>
            </w:rPr>
            <w:t>AP</w:t>
          </w:r>
          <w:r>
            <w:fldChar w:fldCharType="end"/>
          </w:r>
          <w:r w:rsidR="007C7F7E">
            <w:fldChar w:fldCharType="begin"/>
          </w:r>
          <w:r w:rsidR="007C7F7E" w:rsidRPr="005F4B28">
            <w:rPr>
              <w:lang w:val="en-US"/>
            </w:rPr>
            <w:instrText>styleref href2</w:instrText>
          </w:r>
          <w:r w:rsidR="007C7F7E">
            <w:fldChar w:fldCharType="separate"/>
          </w:r>
          <w:r w:rsidR="00FF2244">
            <w:rPr>
              <w:b/>
              <w:bCs w:val="0"/>
              <w:noProof/>
              <w:lang w:val="en-US"/>
            </w:rPr>
            <w:t>Error</w:t>
          </w:r>
          <w:proofErr w:type="spellEnd"/>
          <w:r w:rsidR="00FF2244">
            <w:rPr>
              <w:b/>
              <w:bCs w:val="0"/>
              <w:noProof/>
              <w:lang w:val="en-US"/>
            </w:rPr>
            <w:t>! No text of specified style in document.</w:t>
          </w:r>
          <w:r w:rsidR="007C7F7E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C38AD0" w14:textId="77777777" w:rsidR="007C7F7E" w:rsidRDefault="007C7F7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033F9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B0F98B" w14:textId="18D26003" w:rsidR="007C7F7E" w:rsidRDefault="007C7F7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FF2244">
            <w:rPr>
              <w:lang w:val="fr-CH"/>
            </w:rPr>
            <w:t>-</w:t>
          </w:r>
          <w:r>
            <w:fldChar w:fldCharType="end"/>
          </w:r>
        </w:p>
      </w:tc>
    </w:tr>
  </w:tbl>
  <w:p w14:paraId="2A8762D0" w14:textId="77777777" w:rsidR="007C7F7E" w:rsidRDefault="007C7F7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7F7E" w14:paraId="19969864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39E0BE" w14:textId="77777777" w:rsidR="007C7F7E" w:rsidRPr="00B8403F" w:rsidRDefault="00B8403F">
          <w:pPr>
            <w:pStyle w:val="HeaderRegProc"/>
            <w:rPr>
              <w:lang w:eastAsia="zh-CN"/>
            </w:rPr>
          </w:pPr>
          <w:r>
            <w:rPr>
              <w:rFonts w:hint="eastAsia"/>
              <w:lang w:eastAsia="zh-CN"/>
            </w:rPr>
            <w:t xml:space="preserve">A5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6FC107" w14:textId="77777777" w:rsidR="007C7F7E" w:rsidRDefault="00B8403F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GE84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4CE183" w14:textId="77777777" w:rsidR="007C7F7E" w:rsidRDefault="00B8403F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7C7F7E">
            <w:rPr>
              <w:lang w:val="fr-FR"/>
            </w:rPr>
            <w:t xml:space="preserve"> </w:t>
          </w:r>
          <w:r w:rsidR="007C7F7E">
            <w:rPr>
              <w:rStyle w:val="PageNumber"/>
            </w:rPr>
            <w:fldChar w:fldCharType="begin"/>
          </w:r>
          <w:r w:rsidR="007C7F7E">
            <w:rPr>
              <w:rStyle w:val="PageNumber"/>
            </w:rPr>
            <w:instrText xml:space="preserve"> PAGE </w:instrText>
          </w:r>
          <w:r w:rsidR="007C7F7E">
            <w:rPr>
              <w:rStyle w:val="PageNumber"/>
            </w:rPr>
            <w:fldChar w:fldCharType="separate"/>
          </w:r>
          <w:r w:rsidR="0091021C">
            <w:rPr>
              <w:rStyle w:val="PageNumber"/>
              <w:noProof/>
            </w:rPr>
            <w:t>1</w:t>
          </w:r>
          <w:r w:rsidR="007C7F7E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7452BA" w14:textId="211DEB18" w:rsidR="007C7F7E" w:rsidRDefault="00801964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5F4B28">
            <w:rPr>
              <w:lang w:val="fr-CH" w:eastAsia="zh-CN"/>
            </w:rPr>
            <w:t>-</w:t>
          </w:r>
        </w:p>
      </w:tc>
    </w:tr>
  </w:tbl>
  <w:p w14:paraId="4161009B" w14:textId="77777777" w:rsidR="007C7F7E" w:rsidRDefault="007C7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8D6D" w14:textId="77777777" w:rsidR="007C7F7E" w:rsidRDefault="007C7F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20A"/>
    <w:rsid w:val="00037380"/>
    <w:rsid w:val="001A33D3"/>
    <w:rsid w:val="002033F9"/>
    <w:rsid w:val="00242530"/>
    <w:rsid w:val="003866C0"/>
    <w:rsid w:val="00397EB0"/>
    <w:rsid w:val="005F4B28"/>
    <w:rsid w:val="00612A4C"/>
    <w:rsid w:val="006A7BAE"/>
    <w:rsid w:val="007C7B57"/>
    <w:rsid w:val="007C7F7E"/>
    <w:rsid w:val="007F262B"/>
    <w:rsid w:val="00801964"/>
    <w:rsid w:val="0091021C"/>
    <w:rsid w:val="009C520A"/>
    <w:rsid w:val="00B8403F"/>
    <w:rsid w:val="00C03133"/>
    <w:rsid w:val="00C66FB3"/>
    <w:rsid w:val="00DF4E66"/>
    <w:rsid w:val="00DF70A4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4D7C0F"/>
  <w15:docId w15:val="{0EA44B8E-31EB-45F9-A70B-7D093D00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01964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paragraph" w:customStyle="1" w:styleId="1">
    <w:name w:val="正文1"/>
    <w:basedOn w:val="Normalaftertitle"/>
    <w:rsid w:val="00B8403F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B8403F"/>
    <w:pPr>
      <w:ind w:firstLine="425"/>
    </w:pPr>
  </w:style>
  <w:style w:type="paragraph" w:customStyle="1" w:styleId="Reasons">
    <w:name w:val="Reasons"/>
    <w:basedOn w:val="Normal"/>
    <w:qFormat/>
    <w:rsid w:val="002033F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 A5 GE84 du RR</vt:lpstr>
    </vt:vector>
  </TitlesOfParts>
  <Manager>CP   3342  /  CI</Manager>
  <Company>ITU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 A5 GE84 du RR</dc:title>
  <dc:subject>Template</dc:subject>
  <dc:creator>Composition des Publications</dc:creator>
  <cp:keywords>FOLIOS:  1  -  2(bl)</cp:keywords>
  <dc:description>Saisie  formatage  MEP      11.05.2005  / CI_x000d_
Corr.                                  18.05.2005  /  CI_x000d_
2e Corr._x000d_
BAT_x000d_
ULT.</dc:description>
  <cp:lastModifiedBy>Liu, Sanping</cp:lastModifiedBy>
  <cp:revision>14</cp:revision>
  <cp:lastPrinted>2025-11-28T14:46:00Z</cp:lastPrinted>
  <dcterms:created xsi:type="dcterms:W3CDTF">2012-09-06T13:42:00Z</dcterms:created>
  <dcterms:modified xsi:type="dcterms:W3CDTF">2025-11-28T14:48:00Z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