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C0BCC" w14:textId="007572C8" w:rsidR="0012359E" w:rsidRDefault="0012359E" w:rsidP="0012359E">
      <w:pPr>
        <w:pStyle w:val="PartNo"/>
        <w:spacing w:before="0"/>
        <w:rPr>
          <w:b/>
          <w:bCs/>
          <w:rtl/>
          <w:lang w:val="en-US" w:bidi="ar-EG"/>
        </w:rPr>
      </w:pPr>
      <w:r w:rsidRPr="00A17C0B">
        <w:rPr>
          <w:b/>
          <w:bCs/>
          <w:rtl/>
          <w:lang w:bidi="ar-EG"/>
        </w:rPr>
        <w:t xml:space="preserve">الجـزء </w:t>
      </w:r>
      <w:r w:rsidRPr="00A17C0B">
        <w:rPr>
          <w:b/>
          <w:bCs/>
          <w:lang w:val="en-US" w:bidi="ar-EG"/>
        </w:rPr>
        <w:t>B</w:t>
      </w:r>
    </w:p>
    <w:p w14:paraId="139D658E" w14:textId="083A670D" w:rsidR="0012359E" w:rsidRDefault="0012359E" w:rsidP="0012359E">
      <w:pPr>
        <w:pStyle w:val="SectionNo"/>
        <w:rPr>
          <w:b/>
          <w:bCs/>
          <w:lang w:bidi="ar-EG"/>
        </w:rPr>
      </w:pPr>
      <w:r w:rsidRPr="00A17C0B">
        <w:rPr>
          <w:b/>
          <w:bCs/>
          <w:rtl/>
          <w:lang w:bidi="ar-EG"/>
        </w:rPr>
        <w:t xml:space="preserve">القسم </w:t>
      </w:r>
      <w:r w:rsidR="00871DE4">
        <w:rPr>
          <w:b/>
          <w:bCs/>
          <w:lang w:bidi="ar-EG"/>
        </w:rPr>
        <w:t>8</w:t>
      </w:r>
      <w:r w:rsidRPr="00A17C0B">
        <w:rPr>
          <w:b/>
          <w:bCs/>
          <w:lang w:bidi="ar-EG"/>
        </w:rPr>
        <w:t>B</w:t>
      </w:r>
    </w:p>
    <w:p w14:paraId="7AE22489" w14:textId="0C0C7C55" w:rsidR="00DB7547" w:rsidRPr="00DB7547" w:rsidRDefault="00871DE4" w:rsidP="00871DE4">
      <w:pPr>
        <w:keepNext/>
        <w:keepLines/>
        <w:spacing w:before="480" w:after="280"/>
        <w:jc w:val="center"/>
        <w:rPr>
          <w:rFonts w:ascii="Times New Roman Bold" w:hAnsi="Times New Roman Bold"/>
          <w:b/>
          <w:bCs/>
          <w:sz w:val="28"/>
          <w:szCs w:val="40"/>
          <w:lang w:val="en-US"/>
        </w:rPr>
      </w:pPr>
      <w:r w:rsidRPr="00871DE4">
        <w:rPr>
          <w:rFonts w:ascii="Times New Roman Bold" w:hAnsi="Times New Roman Bold"/>
          <w:b/>
          <w:bCs/>
          <w:sz w:val="28"/>
          <w:szCs w:val="40"/>
          <w:rtl/>
        </w:rPr>
        <w:t xml:space="preserve">حساب </w:t>
      </w:r>
      <w:r w:rsidRPr="00871DE4">
        <w:rPr>
          <w:rFonts w:ascii="Times New Roman Bold" w:hAnsi="Times New Roman Bold" w:hint="cs"/>
          <w:b/>
          <w:bCs/>
          <w:sz w:val="28"/>
          <w:szCs w:val="40"/>
          <w:rtl/>
        </w:rPr>
        <w:t>م</w:t>
      </w:r>
      <w:r w:rsidRPr="00871DE4">
        <w:rPr>
          <w:rFonts w:ascii="Times New Roman Bold" w:hAnsi="Times New Roman Bold"/>
          <w:b/>
          <w:bCs/>
          <w:sz w:val="28"/>
          <w:szCs w:val="40"/>
          <w:rtl/>
        </w:rPr>
        <w:t>س</w:t>
      </w:r>
      <w:r w:rsidRPr="00871DE4">
        <w:rPr>
          <w:rFonts w:ascii="Times New Roman Bold" w:hAnsi="Times New Roman Bold" w:hint="cs"/>
          <w:b/>
          <w:bCs/>
          <w:sz w:val="28"/>
          <w:szCs w:val="40"/>
          <w:rtl/>
        </w:rPr>
        <w:t>ت</w:t>
      </w:r>
      <w:r w:rsidRPr="00871DE4">
        <w:rPr>
          <w:rFonts w:ascii="Times New Roman Bold" w:hAnsi="Times New Roman Bold"/>
          <w:b/>
          <w:bCs/>
          <w:sz w:val="28"/>
          <w:szCs w:val="40"/>
          <w:rtl/>
        </w:rPr>
        <w:t xml:space="preserve">ويات كثافة تدفق القدرة التي تنتجها المحطات </w:t>
      </w:r>
      <w:bookmarkStart w:id="0" w:name="_Hlk173504790"/>
      <w:r w:rsidRPr="00871DE4">
        <w:rPr>
          <w:rFonts w:ascii="Times New Roman Bold" w:hAnsi="Times New Roman Bold"/>
          <w:b/>
          <w:bCs/>
          <w:sz w:val="28"/>
          <w:szCs w:val="40"/>
          <w:rtl/>
        </w:rPr>
        <w:t>الأرضية المتحركة للطيران</w:t>
      </w:r>
      <w:r w:rsidRPr="00871DE4">
        <w:rPr>
          <w:rFonts w:ascii="Times New Roman Bold" w:hAnsi="Times New Roman Bold" w:hint="cs"/>
          <w:b/>
          <w:bCs/>
          <w:sz w:val="28"/>
          <w:szCs w:val="40"/>
          <w:rtl/>
        </w:rPr>
        <w:t> </w:t>
      </w:r>
      <w:r>
        <w:rPr>
          <w:rFonts w:ascii="Times New Roman Bold" w:hAnsi="Times New Roman Bold"/>
          <w:b/>
          <w:bCs/>
          <w:sz w:val="28"/>
          <w:szCs w:val="40"/>
        </w:rPr>
        <w:t>(</w:t>
      </w:r>
      <w:r w:rsidRPr="00871DE4">
        <w:rPr>
          <w:rFonts w:ascii="Times New Roman Bold" w:hAnsi="Times New Roman Bold"/>
          <w:b/>
          <w:bCs/>
          <w:sz w:val="28"/>
          <w:szCs w:val="40"/>
          <w:cs/>
        </w:rPr>
        <w:t>‎</w:t>
      </w:r>
      <w:r w:rsidRPr="00871DE4">
        <w:rPr>
          <w:rFonts w:ascii="Times New Roman Bold" w:hAnsi="Times New Roman Bold"/>
          <w:b/>
          <w:bCs/>
          <w:sz w:val="28"/>
          <w:szCs w:val="40"/>
          <w:lang w:val="en-US" w:bidi="ar-SY"/>
        </w:rPr>
        <w:t>A</w:t>
      </w:r>
      <w:r w:rsidRPr="00871DE4">
        <w:rPr>
          <w:rFonts w:ascii="Times New Roman Bold" w:hAnsi="Times New Roman Bold"/>
          <w:b/>
          <w:bCs/>
          <w:sz w:val="28"/>
          <w:szCs w:val="40"/>
          <w:lang w:val="en-US" w:bidi="ar-SY"/>
        </w:rPr>
        <w:noBreakHyphen/>
        <w:t>ESIM</w:t>
      </w:r>
      <w:r>
        <w:rPr>
          <w:rFonts w:ascii="Times New Roman Bold" w:hAnsi="Times New Roman Bold"/>
          <w:b/>
          <w:bCs/>
          <w:sz w:val="28"/>
          <w:szCs w:val="40"/>
        </w:rPr>
        <w:t>)</w:t>
      </w:r>
      <w:r w:rsidRPr="00871DE4">
        <w:rPr>
          <w:rFonts w:ascii="Times New Roman Bold" w:hAnsi="Times New Roman Bold"/>
          <w:b/>
          <w:bCs/>
          <w:sz w:val="28"/>
          <w:szCs w:val="40"/>
          <w:rtl/>
        </w:rPr>
        <w:t xml:space="preserve"> </w:t>
      </w:r>
      <w:bookmarkEnd w:id="0"/>
      <w:r w:rsidRPr="00871DE4">
        <w:rPr>
          <w:rFonts w:ascii="Times New Roman Bold" w:hAnsi="Times New Roman Bold"/>
          <w:b/>
          <w:bCs/>
          <w:sz w:val="28"/>
          <w:szCs w:val="40"/>
          <w:rtl/>
        </w:rPr>
        <w:t xml:space="preserve">‏وإقرار صلاحيتها </w:t>
      </w:r>
      <w:r w:rsidRPr="00871DE4">
        <w:rPr>
          <w:rFonts w:ascii="Times New Roman Bold" w:hAnsi="Times New Roman Bold" w:hint="cs"/>
          <w:b/>
          <w:bCs/>
          <w:sz w:val="28"/>
          <w:szCs w:val="40"/>
          <w:rtl/>
        </w:rPr>
        <w:t>وفق</w:t>
      </w:r>
      <w:r w:rsidRPr="00871DE4">
        <w:rPr>
          <w:rFonts w:ascii="Times New Roman Bold" w:hAnsi="Times New Roman Bold"/>
          <w:b/>
          <w:bCs/>
          <w:sz w:val="28"/>
          <w:szCs w:val="40"/>
          <w:rtl/>
        </w:rPr>
        <w:t xml:space="preserve"> الحدود الواردة في الملحق </w:t>
      </w:r>
      <w:r w:rsidRPr="00871DE4">
        <w:rPr>
          <w:rFonts w:ascii="Times New Roman Bold" w:hAnsi="Times New Roman Bold"/>
          <w:b/>
          <w:bCs/>
          <w:sz w:val="28"/>
          <w:szCs w:val="40"/>
          <w:cs/>
        </w:rPr>
        <w:t>‎</w:t>
      </w:r>
      <w:r w:rsidRPr="00871DE4">
        <w:rPr>
          <w:rFonts w:ascii="Times New Roman Bold" w:hAnsi="Times New Roman Bold"/>
          <w:b/>
          <w:bCs/>
          <w:sz w:val="28"/>
          <w:szCs w:val="40"/>
          <w:lang w:val="en-US" w:bidi="ar-SY"/>
        </w:rPr>
        <w:t>3</w:t>
      </w:r>
      <w:r w:rsidRPr="00871DE4">
        <w:rPr>
          <w:rFonts w:ascii="Times New Roman Bold" w:hAnsi="Times New Roman Bold"/>
          <w:b/>
          <w:bCs/>
          <w:sz w:val="28"/>
          <w:szCs w:val="40"/>
          <w:lang w:val="en-US" w:bidi="ar-SY"/>
        </w:rPr>
        <w:br/>
      </w:r>
      <w:r w:rsidRPr="00871DE4">
        <w:rPr>
          <w:rFonts w:ascii="Times New Roman Bold" w:hAnsi="Times New Roman Bold"/>
          <w:b/>
          <w:bCs/>
          <w:sz w:val="28"/>
          <w:szCs w:val="40"/>
          <w:rtl/>
        </w:rPr>
        <w:t xml:space="preserve">بالقرار </w:t>
      </w:r>
      <w:r w:rsidRPr="00871DE4">
        <w:rPr>
          <w:rFonts w:ascii="Times New Roman Bold" w:hAnsi="Times New Roman Bold"/>
          <w:b/>
          <w:bCs/>
          <w:sz w:val="28"/>
          <w:szCs w:val="40"/>
          <w:cs/>
        </w:rPr>
        <w:t>‎</w:t>
      </w:r>
      <w:r w:rsidRPr="00871DE4">
        <w:rPr>
          <w:rFonts w:ascii="Times New Roman Bold" w:hAnsi="Times New Roman Bold"/>
          <w:b/>
          <w:bCs/>
          <w:sz w:val="28"/>
          <w:szCs w:val="40"/>
          <w:lang w:val="en-US" w:bidi="ar-SY"/>
        </w:rPr>
        <w:t>169 (Rev.WRC</w:t>
      </w:r>
      <w:r w:rsidRPr="00871DE4">
        <w:rPr>
          <w:rFonts w:ascii="Times New Roman Bold" w:hAnsi="Times New Roman Bold"/>
          <w:b/>
          <w:bCs/>
          <w:sz w:val="28"/>
          <w:szCs w:val="40"/>
          <w:lang w:val="en-US" w:bidi="ar-SY"/>
        </w:rPr>
        <w:noBreakHyphen/>
        <w:t>23)</w:t>
      </w:r>
      <w:r w:rsidRPr="00871DE4">
        <w:rPr>
          <w:rFonts w:ascii="Times New Roman Bold" w:hAnsi="Times New Roman Bold"/>
          <w:b/>
          <w:bCs/>
          <w:sz w:val="28"/>
          <w:szCs w:val="40"/>
          <w:rtl/>
        </w:rPr>
        <w:t xml:space="preserve"> ‏والملحق </w:t>
      </w:r>
      <w:r w:rsidRPr="00871DE4">
        <w:rPr>
          <w:rFonts w:ascii="Times New Roman Bold" w:hAnsi="Times New Roman Bold"/>
          <w:b/>
          <w:bCs/>
          <w:sz w:val="28"/>
          <w:szCs w:val="40"/>
          <w:cs/>
        </w:rPr>
        <w:t>‎</w:t>
      </w:r>
      <w:r w:rsidRPr="00871DE4">
        <w:rPr>
          <w:rFonts w:ascii="Times New Roman Bold" w:hAnsi="Times New Roman Bold"/>
          <w:b/>
          <w:bCs/>
          <w:sz w:val="28"/>
          <w:szCs w:val="40"/>
          <w:lang w:val="en-US" w:bidi="ar-SY"/>
        </w:rPr>
        <w:t>2</w:t>
      </w:r>
      <w:r w:rsidRPr="00871DE4">
        <w:rPr>
          <w:rFonts w:ascii="Times New Roman Bold" w:hAnsi="Times New Roman Bold"/>
          <w:b/>
          <w:bCs/>
          <w:sz w:val="28"/>
          <w:szCs w:val="40"/>
          <w:rtl/>
        </w:rPr>
        <w:t xml:space="preserve"> ‏بالقرار </w:t>
      </w:r>
      <w:r w:rsidRPr="00871DE4">
        <w:rPr>
          <w:rFonts w:ascii="Times New Roman Bold" w:hAnsi="Times New Roman Bold"/>
          <w:b/>
          <w:bCs/>
          <w:sz w:val="28"/>
          <w:szCs w:val="40"/>
          <w:cs/>
        </w:rPr>
        <w:t>‎</w:t>
      </w:r>
      <w:r w:rsidRPr="00871DE4">
        <w:rPr>
          <w:rFonts w:ascii="Times New Roman Bold" w:hAnsi="Times New Roman Bold"/>
          <w:b/>
          <w:bCs/>
          <w:sz w:val="28"/>
          <w:szCs w:val="40"/>
          <w:lang w:val="en-US" w:bidi="ar-SY"/>
        </w:rPr>
        <w:t>121 (WRC-23)</w:t>
      </w:r>
      <w:r w:rsidRPr="00871DE4">
        <w:rPr>
          <w:rFonts w:ascii="Times New Roman Bold" w:hAnsi="Times New Roman Bold"/>
          <w:b/>
          <w:bCs/>
          <w:sz w:val="28"/>
          <w:szCs w:val="40"/>
          <w:rtl/>
        </w:rPr>
        <w:t xml:space="preserve"> </w:t>
      </w:r>
      <w:r w:rsidRPr="00871DE4">
        <w:rPr>
          <w:rFonts w:ascii="Times New Roman Bold" w:hAnsi="Times New Roman Bold"/>
          <w:b/>
          <w:bCs/>
          <w:sz w:val="28"/>
          <w:szCs w:val="40"/>
          <w:rtl/>
        </w:rPr>
        <w:br/>
        <w:t xml:space="preserve">والملحق </w:t>
      </w:r>
      <w:r w:rsidRPr="00871DE4">
        <w:rPr>
          <w:rFonts w:ascii="Times New Roman Bold" w:hAnsi="Times New Roman Bold"/>
          <w:b/>
          <w:bCs/>
          <w:sz w:val="28"/>
          <w:szCs w:val="40"/>
          <w:cs/>
        </w:rPr>
        <w:t>‎</w:t>
      </w:r>
      <w:r w:rsidRPr="00871DE4">
        <w:rPr>
          <w:rFonts w:ascii="Times New Roman Bold" w:hAnsi="Times New Roman Bold"/>
          <w:b/>
          <w:bCs/>
          <w:sz w:val="28"/>
          <w:szCs w:val="40"/>
          <w:lang w:val="en-US" w:bidi="ar-SY"/>
        </w:rPr>
        <w:t>2</w:t>
      </w:r>
      <w:r w:rsidRPr="00871DE4">
        <w:rPr>
          <w:rFonts w:ascii="Times New Roman Bold" w:hAnsi="Times New Roman Bold"/>
          <w:b/>
          <w:bCs/>
          <w:sz w:val="28"/>
          <w:szCs w:val="40"/>
          <w:rtl/>
        </w:rPr>
        <w:t xml:space="preserve"> ‏بالقرار </w:t>
      </w:r>
      <w:r w:rsidRPr="00871DE4">
        <w:rPr>
          <w:rFonts w:ascii="Times New Roman Bold" w:hAnsi="Times New Roman Bold"/>
          <w:b/>
          <w:bCs/>
          <w:sz w:val="28"/>
          <w:szCs w:val="40"/>
          <w:cs/>
        </w:rPr>
        <w:t>‎</w:t>
      </w:r>
      <w:r w:rsidRPr="00871DE4">
        <w:rPr>
          <w:rFonts w:ascii="Times New Roman Bold" w:hAnsi="Times New Roman Bold"/>
          <w:b/>
          <w:bCs/>
          <w:sz w:val="28"/>
          <w:szCs w:val="40"/>
          <w:lang w:val="en-US" w:bidi="ar-SY"/>
        </w:rPr>
        <w:t>123 (WRC-23)</w:t>
      </w:r>
    </w:p>
    <w:p w14:paraId="7EE7ECFA" w14:textId="6A1B45B1" w:rsidR="00871DE4" w:rsidRDefault="00871DE4" w:rsidP="00871DE4">
      <w:pPr>
        <w:rPr>
          <w:lang w:bidi="ar-EG"/>
        </w:rPr>
      </w:pPr>
      <w:r w:rsidRPr="0037452B">
        <w:rPr>
          <w:rtl/>
          <w:lang w:bidi="ar-EG"/>
        </w:rPr>
        <w:t xml:space="preserve">يتضمن الملحق </w:t>
      </w:r>
      <w:r w:rsidRPr="0037452B">
        <w:rPr>
          <w:cs/>
          <w:lang w:bidi="ar-EG"/>
        </w:rPr>
        <w:t>‎</w:t>
      </w:r>
      <w:r w:rsidRPr="0037452B">
        <w:rPr>
          <w:lang w:bidi="ar-EG"/>
        </w:rPr>
        <w:t>2</w:t>
      </w:r>
      <w:r w:rsidRPr="0037452B">
        <w:rPr>
          <w:rtl/>
          <w:lang w:bidi="ar-EG"/>
        </w:rPr>
        <w:t>‏</w:t>
      </w:r>
      <w:r w:rsidRPr="003C5DD4">
        <w:rPr>
          <w:rtl/>
        </w:rPr>
        <w:t xml:space="preserve"> بالقرار </w:t>
      </w:r>
      <w:r w:rsidRPr="003C5DD4">
        <w:rPr>
          <w:b/>
          <w:bCs/>
          <w:cs/>
        </w:rPr>
        <w:t>‎</w:t>
      </w:r>
      <w:r w:rsidRPr="003C5DD4">
        <w:rPr>
          <w:b/>
          <w:bCs/>
        </w:rPr>
        <w:t>121 (WRC-23)</w:t>
      </w:r>
      <w:r w:rsidRPr="003C5DD4">
        <w:rPr>
          <w:b/>
          <w:bCs/>
          <w:rtl/>
        </w:rPr>
        <w:t xml:space="preserve"> ‏</w:t>
      </w:r>
      <w:r w:rsidRPr="003C5DD4">
        <w:rPr>
          <w:b/>
          <w:bCs/>
          <w:rtl/>
          <w:lang w:bidi="ar-EG"/>
        </w:rPr>
        <w:t>‏</w:t>
      </w:r>
      <w:r w:rsidRPr="0037452B">
        <w:rPr>
          <w:rtl/>
          <w:lang w:bidi="ar-EG"/>
        </w:rPr>
        <w:t xml:space="preserve">والملحق </w:t>
      </w:r>
      <w:r w:rsidRPr="0037452B">
        <w:rPr>
          <w:cs/>
          <w:lang w:bidi="ar-EG"/>
        </w:rPr>
        <w:t>‎</w:t>
      </w:r>
      <w:r w:rsidRPr="0037452B">
        <w:rPr>
          <w:lang w:bidi="ar-EG"/>
        </w:rPr>
        <w:t>2</w:t>
      </w:r>
      <w:r w:rsidRPr="003C5DD4">
        <w:rPr>
          <w:rtl/>
        </w:rPr>
        <w:t xml:space="preserve"> بالقرار </w:t>
      </w:r>
      <w:r w:rsidRPr="003C5DD4">
        <w:rPr>
          <w:cs/>
        </w:rPr>
        <w:t>‎</w:t>
      </w:r>
      <w:r w:rsidRPr="003C5DD4">
        <w:rPr>
          <w:b/>
          <w:bCs/>
        </w:rPr>
        <w:t>123 (WRC-23)</w:t>
      </w:r>
      <w:r>
        <w:rPr>
          <w:rFonts w:hint="cs"/>
          <w:rtl/>
          <w:lang w:bidi="ar-EG"/>
        </w:rPr>
        <w:t xml:space="preserve"> </w:t>
      </w:r>
      <w:r w:rsidRPr="0037452B">
        <w:rPr>
          <w:rtl/>
          <w:lang w:bidi="ar-EG"/>
        </w:rPr>
        <w:t xml:space="preserve">‏منهجيات وإجراءات لفحص مستويات كثافة تدفق القدرة على سطح الأرض الناتجة عن المحطات </w:t>
      </w:r>
      <w:r w:rsidRPr="0037452B">
        <w:rPr>
          <w:cs/>
          <w:lang w:bidi="ar-EG"/>
        </w:rPr>
        <w:t>‎</w:t>
      </w:r>
      <w:r w:rsidRPr="0037452B">
        <w:rPr>
          <w:lang w:bidi="ar-EG"/>
        </w:rPr>
        <w:t xml:space="preserve"> </w:t>
      </w:r>
      <w:r w:rsidRPr="0037452B">
        <w:rPr>
          <w:rtl/>
          <w:lang w:bidi="ar-EG"/>
        </w:rPr>
        <w:t>الأرضية المتحركة للطيران (</w:t>
      </w:r>
      <w:r w:rsidRPr="0037452B">
        <w:rPr>
          <w:cs/>
          <w:lang w:bidi="ar-EG"/>
        </w:rPr>
        <w:t>‎</w:t>
      </w:r>
      <w:r w:rsidRPr="0037452B">
        <w:rPr>
          <w:lang w:bidi="ar-EG"/>
        </w:rPr>
        <w:t>A-ESIM</w:t>
      </w:r>
      <w:r w:rsidRPr="0037452B">
        <w:rPr>
          <w:rtl/>
          <w:lang w:bidi="ar-EG"/>
        </w:rPr>
        <w:t xml:space="preserve">). ‏وترد المنهجية المقابلة </w:t>
      </w:r>
      <w:r w:rsidRPr="0037452B">
        <w:rPr>
          <w:rFonts w:hint="cs"/>
          <w:rtl/>
          <w:lang w:bidi="ar-EG"/>
        </w:rPr>
        <w:t>بشأن ا</w:t>
      </w:r>
      <w:r w:rsidRPr="0037452B">
        <w:rPr>
          <w:rtl/>
          <w:lang w:bidi="ar-EG"/>
        </w:rPr>
        <w:t>لقرار</w:t>
      </w:r>
      <w:r>
        <w:rPr>
          <w:rFonts w:hint="cs"/>
          <w:rtl/>
          <w:lang w:bidi="ar-EG"/>
        </w:rPr>
        <w:t> </w:t>
      </w:r>
      <w:r w:rsidRPr="003C5DD4">
        <w:rPr>
          <w:b/>
          <w:bCs/>
          <w:cs/>
          <w:lang w:bidi="ar-EG"/>
        </w:rPr>
        <w:t>‎</w:t>
      </w:r>
      <w:r w:rsidRPr="003C5DD4">
        <w:rPr>
          <w:b/>
          <w:bCs/>
          <w:lang w:bidi="ar-EG"/>
        </w:rPr>
        <w:t>169 (Rev.WRC-23)</w:t>
      </w:r>
      <w:r w:rsidRPr="0037452B">
        <w:rPr>
          <w:rtl/>
          <w:lang w:bidi="ar-EG"/>
        </w:rPr>
        <w:t xml:space="preserve"> ‏في التوصية </w:t>
      </w:r>
      <w:r w:rsidRPr="0037452B">
        <w:rPr>
          <w:cs/>
          <w:lang w:bidi="ar-EG"/>
        </w:rPr>
        <w:t>‎</w:t>
      </w:r>
      <w:r w:rsidRPr="0037452B">
        <w:rPr>
          <w:lang w:bidi="ar-EG"/>
        </w:rPr>
        <w:t>ITU-R S.2158-0</w:t>
      </w:r>
      <w:r w:rsidRPr="0037452B">
        <w:rPr>
          <w:rtl/>
          <w:lang w:bidi="ar-EG"/>
        </w:rPr>
        <w:t>.</w:t>
      </w:r>
    </w:p>
    <w:p w14:paraId="227B2683" w14:textId="77777777" w:rsidR="00871DE4" w:rsidRPr="00871DE4" w:rsidRDefault="00871DE4" w:rsidP="00871DE4">
      <w:pPr>
        <w:pStyle w:val="Headingb"/>
        <w:rPr>
          <w:b w:val="0"/>
          <w:bCs/>
        </w:rPr>
      </w:pPr>
      <w:r w:rsidRPr="00871DE4">
        <w:rPr>
          <w:b w:val="0"/>
          <w:bCs/>
          <w:rtl/>
        </w:rPr>
        <w:t>عرض النطاق المرجعي لحد كثافة تدفق القدرة</w:t>
      </w:r>
    </w:p>
    <w:p w14:paraId="69813472" w14:textId="77777777" w:rsidR="00871DE4" w:rsidRDefault="00871DE4" w:rsidP="00871DE4">
      <w:pPr>
        <w:rPr>
          <w:lang w:bidi="ar-EG"/>
        </w:rPr>
      </w:pPr>
      <w:r w:rsidRPr="004B1F4F">
        <w:rPr>
          <w:rtl/>
          <w:lang w:bidi="ar-EG"/>
        </w:rPr>
        <w:t>‏تحتوي المنهجيات الثلاث على نفس الصيغة لحساب قدرة الإرسال من الكثافات الطيفية للقدرة القصوى أو الدنيا لمحطات</w:t>
      </w:r>
      <w:r>
        <w:rPr>
          <w:rFonts w:hint="cs"/>
          <w:rtl/>
          <w:lang w:bidi="ar-EG"/>
        </w:rPr>
        <w:t> </w:t>
      </w:r>
      <w:r w:rsidRPr="004B1F4F">
        <w:rPr>
          <w:cs/>
          <w:lang w:bidi="ar-EG"/>
        </w:rPr>
        <w:t>‎</w:t>
      </w:r>
      <w:r w:rsidRPr="004B1F4F">
        <w:rPr>
          <w:lang w:bidi="ar-EG"/>
        </w:rPr>
        <w:t>A</w:t>
      </w:r>
      <w:r>
        <w:rPr>
          <w:lang w:bidi="ar-EG"/>
        </w:rPr>
        <w:noBreakHyphen/>
      </w:r>
      <w:r w:rsidRPr="004B1F4F">
        <w:rPr>
          <w:lang w:bidi="ar-EG"/>
        </w:rPr>
        <w:t>ESIM</w:t>
      </w:r>
      <w:r w:rsidRPr="004B1F4F">
        <w:rPr>
          <w:rtl/>
          <w:lang w:bidi="ar-EG"/>
        </w:rPr>
        <w:t>.</w:t>
      </w:r>
    </w:p>
    <w:p w14:paraId="1CC5F6D9" w14:textId="77777777" w:rsidR="00871DE4" w:rsidRDefault="00871DE4" w:rsidP="00871DE4">
      <w:pPr>
        <w:rPr>
          <w:lang w:bidi="ar-EG"/>
        </w:rPr>
      </w:pPr>
      <w:r w:rsidRPr="004B1F4F">
        <w:rPr>
          <w:rtl/>
          <w:lang w:bidi="ar-EG"/>
        </w:rPr>
        <w:t>‏وتبعا</w:t>
      </w:r>
      <w:r>
        <w:rPr>
          <w:rFonts w:hint="cs"/>
          <w:rtl/>
          <w:lang w:bidi="ar-EG"/>
        </w:rPr>
        <w:t>ً</w:t>
      </w:r>
      <w:r w:rsidRPr="004B1F4F">
        <w:rPr>
          <w:rtl/>
          <w:lang w:bidi="ar-EG"/>
        </w:rPr>
        <w:t xml:space="preserve"> لمجموعة حدود كثافة تدفق القدرة التي تؤخذ في الاعتبار (أي </w:t>
      </w:r>
      <w:r w:rsidRPr="004B1F4F">
        <w:rPr>
          <w:rFonts w:hint="cs"/>
          <w:rtl/>
          <w:lang w:bidi="ar-EG"/>
        </w:rPr>
        <w:t>على</w:t>
      </w:r>
      <w:r w:rsidRPr="004B1F4F">
        <w:rPr>
          <w:rtl/>
          <w:lang w:bidi="ar-EG"/>
        </w:rPr>
        <w:t xml:space="preserve"> ارتفاعات </w:t>
      </w:r>
      <w:r w:rsidRPr="004B1F4F">
        <w:rPr>
          <w:cs/>
          <w:lang w:bidi="ar-EG"/>
        </w:rPr>
        <w:t>‎</w:t>
      </w:r>
      <w:r w:rsidRPr="004B1F4F">
        <w:rPr>
          <w:lang w:bidi="ar-EG"/>
        </w:rPr>
        <w:t>A-ESIM</w:t>
      </w:r>
      <w:r w:rsidRPr="004B1F4F">
        <w:rPr>
          <w:rtl/>
          <w:lang w:bidi="ar-EG"/>
        </w:rPr>
        <w:t xml:space="preserve"> ‏حتى </w:t>
      </w:r>
      <w:r w:rsidRPr="004B1F4F">
        <w:rPr>
          <w:cs/>
          <w:lang w:bidi="ar-EG"/>
        </w:rPr>
        <w:t>‎</w:t>
      </w:r>
      <w:r w:rsidRPr="004B1F4F">
        <w:rPr>
          <w:lang w:bidi="ar-EG"/>
        </w:rPr>
        <w:t>km 3</w:t>
      </w:r>
      <w:r w:rsidRPr="004B1F4F">
        <w:rPr>
          <w:rtl/>
          <w:lang w:bidi="ar-EG"/>
        </w:rPr>
        <w:t xml:space="preserve"> ‏أو تلك التي تزيد </w:t>
      </w:r>
      <w:r w:rsidRPr="004B1F4F">
        <w:rPr>
          <w:rFonts w:hint="cs"/>
          <w:rtl/>
          <w:lang w:bidi="ar-EG"/>
        </w:rPr>
        <w:t>عن</w:t>
      </w:r>
      <w:r>
        <w:rPr>
          <w:rFonts w:hint="cs"/>
          <w:rtl/>
          <w:lang w:bidi="ar-EG"/>
        </w:rPr>
        <w:t> </w:t>
      </w:r>
      <w:r w:rsidRPr="004B1F4F">
        <w:rPr>
          <w:cs/>
          <w:lang w:bidi="ar-EG"/>
        </w:rPr>
        <w:t>‎</w:t>
      </w:r>
      <w:r w:rsidRPr="004B1F4F">
        <w:rPr>
          <w:lang w:bidi="ar-EG"/>
        </w:rPr>
        <w:t>km</w:t>
      </w:r>
      <w:r>
        <w:rPr>
          <w:lang w:bidi="ar-EG"/>
        </w:rPr>
        <w:t> </w:t>
      </w:r>
      <w:r w:rsidRPr="004B1F4F">
        <w:rPr>
          <w:lang w:bidi="ar-EG"/>
        </w:rPr>
        <w:t>3</w:t>
      </w:r>
      <w:r w:rsidRPr="004B1F4F">
        <w:rPr>
          <w:rtl/>
          <w:lang w:bidi="ar-EG"/>
        </w:rPr>
        <w:t xml:space="preserve">)‏، يتعين النظر في عرضي نطاق مرجعيين مختلفين: </w:t>
      </w:r>
      <w:r w:rsidRPr="004B1F4F">
        <w:rPr>
          <w:cs/>
          <w:lang w:bidi="ar-EG"/>
        </w:rPr>
        <w:t>‎</w:t>
      </w:r>
      <w:r w:rsidRPr="004B1F4F">
        <w:rPr>
          <w:lang w:bidi="ar-EG"/>
        </w:rPr>
        <w:t>MHz 1</w:t>
      </w:r>
      <w:r w:rsidRPr="004B1F4F">
        <w:rPr>
          <w:rtl/>
          <w:lang w:bidi="ar-EG"/>
        </w:rPr>
        <w:t xml:space="preserve"> ‏و</w:t>
      </w:r>
      <w:r w:rsidRPr="004B1F4F">
        <w:rPr>
          <w:cs/>
          <w:lang w:bidi="ar-EG"/>
        </w:rPr>
        <w:t>‎</w:t>
      </w:r>
      <w:r w:rsidRPr="004B1F4F">
        <w:rPr>
          <w:lang w:bidi="ar-EG"/>
        </w:rPr>
        <w:t>MHz 14</w:t>
      </w:r>
      <w:r w:rsidRPr="004B1F4F">
        <w:rPr>
          <w:rtl/>
          <w:lang w:bidi="ar-EG"/>
        </w:rPr>
        <w:t>‏، على التوالي.</w:t>
      </w:r>
      <w:r w:rsidRPr="004B1F4F">
        <w:rPr>
          <w:cs/>
          <w:lang w:bidi="ar-EG"/>
        </w:rPr>
        <w:t>‎</w:t>
      </w:r>
    </w:p>
    <w:p w14:paraId="719B98DA" w14:textId="77777777" w:rsidR="00871DE4" w:rsidRPr="00400A3E" w:rsidRDefault="00871DE4" w:rsidP="00871DE4">
      <w:pPr>
        <w:rPr>
          <w:rtl/>
          <w:lang w:bidi="ar-EG"/>
        </w:rPr>
      </w:pPr>
      <w:r w:rsidRPr="00400A3E">
        <w:rPr>
          <w:rtl/>
          <w:lang w:bidi="ar-EG"/>
        </w:rPr>
        <w:t xml:space="preserve">‏ولاحظت اللجنة أن الملاحظة </w:t>
      </w:r>
      <w:r w:rsidRPr="00400A3E">
        <w:rPr>
          <w:cs/>
          <w:lang w:bidi="ar-EG"/>
        </w:rPr>
        <w:t>‎</w:t>
      </w:r>
      <w:r w:rsidRPr="00400A3E">
        <w:rPr>
          <w:lang w:bidi="ar-EG"/>
        </w:rPr>
        <w:t>2</w:t>
      </w:r>
      <w:r w:rsidRPr="00400A3E">
        <w:rPr>
          <w:rtl/>
          <w:lang w:bidi="ar-EG"/>
        </w:rPr>
        <w:t xml:space="preserve"> ‏من التوصية </w:t>
      </w:r>
      <w:r w:rsidRPr="00400A3E">
        <w:rPr>
          <w:cs/>
          <w:lang w:bidi="ar-EG"/>
        </w:rPr>
        <w:t>‎</w:t>
      </w:r>
      <w:r w:rsidRPr="00400A3E">
        <w:rPr>
          <w:lang w:bidi="ar-EG"/>
        </w:rPr>
        <w:t>ITU-R S.2158-0</w:t>
      </w:r>
      <w:r w:rsidRPr="00400A3E">
        <w:rPr>
          <w:rtl/>
          <w:lang w:bidi="ar-EG"/>
        </w:rPr>
        <w:t xml:space="preserve"> ‏</w:t>
      </w:r>
      <w:r w:rsidRPr="00400A3E">
        <w:rPr>
          <w:rFonts w:hint="cs"/>
          <w:rtl/>
          <w:lang w:bidi="ar-EG"/>
        </w:rPr>
        <w:t>تفيد بما يلي:</w:t>
      </w:r>
      <w:r w:rsidRPr="00400A3E">
        <w:rPr>
          <w:rtl/>
          <w:lang w:bidi="ar-EG"/>
        </w:rPr>
        <w:t xml:space="preserve"> "لتشغيل عرض نطاق بث أصغر من عرض النطاق المرجعي، تُطب</w:t>
      </w:r>
      <w:r w:rsidRPr="00400A3E">
        <w:rPr>
          <w:rFonts w:hint="cs"/>
          <w:rtl/>
          <w:lang w:bidi="ar-EG"/>
        </w:rPr>
        <w:t>َّ</w:t>
      </w:r>
      <w:r w:rsidRPr="00400A3E">
        <w:rPr>
          <w:rtl/>
          <w:lang w:bidi="ar-EG"/>
        </w:rPr>
        <w:t>ق هذه المنهجية بشرط أن تؤكد الإدارة المبل</w:t>
      </w:r>
      <w:r w:rsidRPr="00400A3E">
        <w:rPr>
          <w:rFonts w:hint="cs"/>
          <w:rtl/>
          <w:lang w:bidi="ar-EG"/>
        </w:rPr>
        <w:t>ِّ</w:t>
      </w:r>
      <w:r w:rsidRPr="00400A3E">
        <w:rPr>
          <w:rtl/>
          <w:lang w:bidi="ar-EG"/>
        </w:rPr>
        <w:t xml:space="preserve">غة أن المحطة </w:t>
      </w:r>
      <w:r w:rsidRPr="00400A3E">
        <w:rPr>
          <w:lang w:bidi="ar-EG"/>
        </w:rPr>
        <w:t>A-ESIM</w:t>
      </w:r>
      <w:r w:rsidRPr="00400A3E">
        <w:rPr>
          <w:rtl/>
          <w:lang w:bidi="ar-EG"/>
        </w:rPr>
        <w:t xml:space="preserve"> تقوم بتشغيل بث واحد فقط ضمن عرض النطاق المرجعي. وفي حالة عدم وجود مثل هذا التأكيد، لا تنطبق هذه المنهجية." وعلاوة على ذلك، تنص الملاحظة الواردة في القرار </w:t>
      </w:r>
      <w:r w:rsidRPr="00400A3E">
        <w:rPr>
          <w:cs/>
          <w:lang w:bidi="ar-EG"/>
        </w:rPr>
        <w:t>‎</w:t>
      </w:r>
      <w:r w:rsidRPr="00327C3D">
        <w:rPr>
          <w:b/>
          <w:bCs/>
          <w:lang w:bidi="ar-EG"/>
        </w:rPr>
        <w:t>121 (WRC-23)</w:t>
      </w:r>
      <w:r w:rsidRPr="00400A3E">
        <w:rPr>
          <w:rtl/>
          <w:lang w:bidi="ar-EG"/>
        </w:rPr>
        <w:t xml:space="preserve"> ‏على أن "المنهجية تفترض أن</w:t>
      </w:r>
      <w:r w:rsidRPr="00400A3E">
        <w:rPr>
          <w:rtl/>
        </w:rPr>
        <w:t xml:space="preserve"> </w:t>
      </w:r>
      <w:r w:rsidRPr="00400A3E">
        <w:rPr>
          <w:rtl/>
          <w:lang w:bidi="ar-EG"/>
        </w:rPr>
        <w:t xml:space="preserve">المحطة </w:t>
      </w:r>
      <w:r w:rsidRPr="00400A3E">
        <w:rPr>
          <w:lang w:bidi="ar-EG"/>
        </w:rPr>
        <w:t>A-ESIM</w:t>
      </w:r>
      <w:r w:rsidRPr="00400A3E">
        <w:rPr>
          <w:rtl/>
          <w:lang w:bidi="ar-EG"/>
        </w:rPr>
        <w:t xml:space="preserve"> ترسل </w:t>
      </w:r>
      <w:r w:rsidRPr="00400A3E">
        <w:rPr>
          <w:rFonts w:hint="cs"/>
          <w:rtl/>
          <w:lang w:bidi="ar-EG"/>
        </w:rPr>
        <w:t>بثاً</w:t>
      </w:r>
      <w:r w:rsidRPr="00400A3E">
        <w:rPr>
          <w:rtl/>
          <w:lang w:bidi="ar-EG"/>
        </w:rPr>
        <w:t xml:space="preserve"> واحدا</w:t>
      </w:r>
      <w:r>
        <w:rPr>
          <w:rFonts w:hint="cs"/>
          <w:rtl/>
          <w:lang w:bidi="ar-EG"/>
        </w:rPr>
        <w:t>ً</w:t>
      </w:r>
      <w:r w:rsidRPr="00400A3E">
        <w:rPr>
          <w:rtl/>
          <w:lang w:bidi="ar-EG"/>
        </w:rPr>
        <w:t xml:space="preserve"> فقط ضمن عرض النطاق المرجعي البالغ </w:t>
      </w:r>
      <w:r w:rsidRPr="00400A3E">
        <w:rPr>
          <w:cs/>
          <w:lang w:bidi="ar-EG"/>
        </w:rPr>
        <w:t>‎</w:t>
      </w:r>
      <w:r w:rsidRPr="00400A3E">
        <w:rPr>
          <w:lang w:bidi="ar-EG"/>
        </w:rPr>
        <w:t>MHz 14</w:t>
      </w:r>
      <w:r w:rsidRPr="00400A3E">
        <w:rPr>
          <w:rtl/>
          <w:lang w:bidi="ar-EG"/>
        </w:rPr>
        <w:t xml:space="preserve"> ‏".</w:t>
      </w:r>
    </w:p>
    <w:p w14:paraId="7943E1F9" w14:textId="13E20118" w:rsidR="00871DE4" w:rsidRDefault="00871DE4" w:rsidP="00871DE4">
      <w:pPr>
        <w:rPr>
          <w:lang w:bidi="ar-EG"/>
        </w:rPr>
      </w:pPr>
      <w:r w:rsidRPr="00400A3E">
        <w:rPr>
          <w:rtl/>
          <w:lang w:bidi="ar-EG"/>
        </w:rPr>
        <w:t xml:space="preserve">‏ونتيجة لذلك، أدركت اللجنة أن نوايا المؤتمر العالمي للاتصالات الراديوية (شرم الشيخ، </w:t>
      </w:r>
      <w:r w:rsidRPr="00400A3E">
        <w:rPr>
          <w:cs/>
          <w:lang w:bidi="ar-EG"/>
        </w:rPr>
        <w:t>‎</w:t>
      </w:r>
      <w:r w:rsidRPr="00400A3E">
        <w:rPr>
          <w:lang w:bidi="ar-EG"/>
        </w:rPr>
        <w:t>2019</w:t>
      </w:r>
      <w:r w:rsidRPr="00400A3E">
        <w:rPr>
          <w:rtl/>
          <w:lang w:bidi="ar-EG"/>
        </w:rPr>
        <w:t xml:space="preserve">) </w:t>
      </w:r>
      <w:r>
        <w:rPr>
          <w:lang w:bidi="ar-EG"/>
        </w:rPr>
        <w:t>(</w:t>
      </w:r>
      <w:r w:rsidRPr="00400A3E">
        <w:rPr>
          <w:lang w:bidi="ar-EG"/>
        </w:rPr>
        <w:t>WRC-19</w:t>
      </w:r>
      <w:r>
        <w:rPr>
          <w:lang w:bidi="ar-EG"/>
        </w:rPr>
        <w:t>)</w:t>
      </w:r>
      <w:r w:rsidRPr="00400A3E">
        <w:rPr>
          <w:rtl/>
          <w:lang w:bidi="ar-EG"/>
        </w:rPr>
        <w:t xml:space="preserve"> ‏</w:t>
      </w:r>
      <w:r w:rsidRPr="00400A3E">
        <w:rPr>
          <w:rFonts w:hint="cs"/>
          <w:rtl/>
          <w:lang w:bidi="ar-EG"/>
        </w:rPr>
        <w:t>و</w:t>
      </w:r>
      <w:r w:rsidRPr="00400A3E">
        <w:rPr>
          <w:rtl/>
          <w:lang w:bidi="ar-EG"/>
        </w:rPr>
        <w:t xml:space="preserve">المؤتمر العالمي للاتصالات الراديوية (دبي، </w:t>
      </w:r>
      <w:r w:rsidRPr="00400A3E">
        <w:rPr>
          <w:cs/>
          <w:lang w:bidi="ar-EG"/>
        </w:rPr>
        <w:t>‎</w:t>
      </w:r>
      <w:r w:rsidRPr="00400A3E">
        <w:rPr>
          <w:lang w:bidi="ar-EG"/>
        </w:rPr>
        <w:t>2023</w:t>
      </w:r>
      <w:r w:rsidRPr="00400A3E">
        <w:rPr>
          <w:rtl/>
          <w:lang w:bidi="ar-EG"/>
        </w:rPr>
        <w:t xml:space="preserve">) </w:t>
      </w:r>
      <w:r>
        <w:rPr>
          <w:lang w:bidi="ar-EG"/>
        </w:rPr>
        <w:t>(</w:t>
      </w:r>
      <w:r w:rsidRPr="00400A3E">
        <w:rPr>
          <w:lang w:bidi="ar-EG"/>
        </w:rPr>
        <w:t>WRC-23</w:t>
      </w:r>
      <w:r>
        <w:rPr>
          <w:lang w:bidi="ar-EG"/>
        </w:rPr>
        <w:t>)</w:t>
      </w:r>
      <w:r w:rsidRPr="00400A3E">
        <w:rPr>
          <w:rtl/>
          <w:lang w:bidi="ar-EG"/>
        </w:rPr>
        <w:t xml:space="preserve"> </w:t>
      </w:r>
      <w:r w:rsidRPr="00400A3E">
        <w:rPr>
          <w:rFonts w:hint="cs"/>
          <w:rtl/>
          <w:lang w:bidi="ar-EG"/>
        </w:rPr>
        <w:t xml:space="preserve">لا تسمح إلا </w:t>
      </w:r>
      <w:r w:rsidRPr="00400A3E">
        <w:rPr>
          <w:rtl/>
          <w:lang w:bidi="ar-EG"/>
        </w:rPr>
        <w:t xml:space="preserve">‏بتشغيل </w:t>
      </w:r>
      <w:r w:rsidRPr="00400A3E">
        <w:rPr>
          <w:rFonts w:hint="cs"/>
          <w:rtl/>
          <w:lang w:bidi="ar-EG"/>
        </w:rPr>
        <w:t>بث</w:t>
      </w:r>
      <w:r w:rsidRPr="00400A3E">
        <w:rPr>
          <w:rtl/>
          <w:lang w:bidi="ar-EG"/>
        </w:rPr>
        <w:t xml:space="preserve"> موجة حاملة واحدة فقط ضمن عرض النطاق المرجعي البالغ </w:t>
      </w:r>
      <w:r w:rsidRPr="00400A3E">
        <w:rPr>
          <w:cs/>
          <w:lang w:bidi="ar-EG"/>
        </w:rPr>
        <w:t>‎</w:t>
      </w:r>
      <w:r w:rsidRPr="00400A3E">
        <w:rPr>
          <w:lang w:bidi="ar-EG"/>
        </w:rPr>
        <w:t>MHz 14</w:t>
      </w:r>
      <w:r w:rsidRPr="00400A3E">
        <w:rPr>
          <w:rtl/>
          <w:lang w:bidi="ar-EG"/>
        </w:rPr>
        <w:t xml:space="preserve"> ‏لجميع الحالات الثلاث التي تتناولها القرارات </w:t>
      </w:r>
      <w:r w:rsidRPr="00400A3E">
        <w:rPr>
          <w:cs/>
          <w:lang w:bidi="ar-EG"/>
        </w:rPr>
        <w:t>‎</w:t>
      </w:r>
      <w:r w:rsidRPr="00327C3D">
        <w:rPr>
          <w:b/>
          <w:bCs/>
          <w:lang w:bidi="ar-EG"/>
        </w:rPr>
        <w:t>121 (WRC 23)</w:t>
      </w:r>
      <w:r w:rsidRPr="00327C3D">
        <w:rPr>
          <w:b/>
          <w:bCs/>
          <w:rtl/>
          <w:lang w:bidi="ar-EG"/>
        </w:rPr>
        <w:t xml:space="preserve"> ‏</w:t>
      </w:r>
      <w:r w:rsidRPr="000E357F">
        <w:rPr>
          <w:rtl/>
          <w:lang w:bidi="ar-EG"/>
        </w:rPr>
        <w:t>و</w:t>
      </w:r>
      <w:r w:rsidRPr="00327C3D">
        <w:rPr>
          <w:b/>
          <w:bCs/>
          <w:cs/>
          <w:lang w:bidi="ar-EG"/>
        </w:rPr>
        <w:t>‎</w:t>
      </w:r>
      <w:r w:rsidRPr="00327C3D">
        <w:rPr>
          <w:b/>
          <w:bCs/>
          <w:lang w:bidi="ar-EG"/>
        </w:rPr>
        <w:t>123 (WRC-23)</w:t>
      </w:r>
      <w:r w:rsidRPr="00327C3D">
        <w:rPr>
          <w:b/>
          <w:bCs/>
          <w:rtl/>
          <w:lang w:bidi="ar-EG"/>
        </w:rPr>
        <w:t xml:space="preserve"> </w:t>
      </w:r>
      <w:r w:rsidRPr="000E357F">
        <w:rPr>
          <w:rtl/>
          <w:lang w:bidi="ar-EG"/>
        </w:rPr>
        <w:t>‏و</w:t>
      </w:r>
      <w:r w:rsidRPr="00327C3D">
        <w:rPr>
          <w:b/>
          <w:bCs/>
          <w:cs/>
          <w:lang w:bidi="ar-EG"/>
        </w:rPr>
        <w:t>‎</w:t>
      </w:r>
      <w:r w:rsidRPr="00327C3D">
        <w:rPr>
          <w:b/>
          <w:bCs/>
          <w:lang w:bidi="ar-EG"/>
        </w:rPr>
        <w:t>169 (</w:t>
      </w:r>
      <w:proofErr w:type="spellStart"/>
      <w:r w:rsidRPr="00327C3D">
        <w:rPr>
          <w:b/>
          <w:bCs/>
          <w:lang w:bidi="ar-EG"/>
        </w:rPr>
        <w:t>Rev.WRC</w:t>
      </w:r>
      <w:proofErr w:type="spellEnd"/>
      <w:r w:rsidRPr="00327C3D">
        <w:rPr>
          <w:b/>
          <w:bCs/>
          <w:lang w:bidi="ar-EG"/>
        </w:rPr>
        <w:t xml:space="preserve"> 23)</w:t>
      </w:r>
      <w:r w:rsidRPr="00400A3E">
        <w:rPr>
          <w:rtl/>
          <w:lang w:bidi="ar-EG"/>
        </w:rPr>
        <w:t>.</w:t>
      </w:r>
    </w:p>
    <w:p w14:paraId="00CD8E2D" w14:textId="77777777" w:rsidR="003C391A" w:rsidRDefault="00871DE4" w:rsidP="00871DE4">
      <w:pPr>
        <w:rPr>
          <w:rtl/>
          <w:lang w:bidi="ar-EG"/>
        </w:rPr>
      </w:pPr>
      <w:r w:rsidRPr="00400A3E">
        <w:rPr>
          <w:rtl/>
          <w:lang w:bidi="ar-EG"/>
        </w:rPr>
        <w:t>‏</w:t>
      </w:r>
    </w:p>
    <w:p w14:paraId="2A39EFF2" w14:textId="77777777" w:rsidR="003C391A" w:rsidRDefault="003C391A" w:rsidP="00871DE4">
      <w:pPr>
        <w:rPr>
          <w:rtl/>
          <w:lang w:bidi="ar-EG"/>
        </w:rPr>
      </w:pPr>
    </w:p>
    <w:p w14:paraId="034A98C8" w14:textId="77777777" w:rsidR="003C391A" w:rsidRDefault="003C391A" w:rsidP="00871DE4">
      <w:pPr>
        <w:rPr>
          <w:rtl/>
          <w:lang w:bidi="ar-EG"/>
        </w:rPr>
      </w:pPr>
    </w:p>
    <w:p w14:paraId="5DA8ABF4" w14:textId="0BB6EA63" w:rsidR="00871DE4" w:rsidRDefault="00871DE4" w:rsidP="00871DE4">
      <w:pPr>
        <w:rPr>
          <w:rtl/>
          <w:lang w:bidi="ar-EG"/>
        </w:rPr>
      </w:pPr>
      <w:r>
        <w:rPr>
          <w:rtl/>
          <w:lang w:bidi="ar-EG"/>
        </w:rPr>
        <w:br w:type="page"/>
      </w:r>
    </w:p>
    <w:p w14:paraId="3C40F42F" w14:textId="38137628" w:rsidR="00871DE4" w:rsidRPr="00400A3E" w:rsidRDefault="00871DE4" w:rsidP="00871DE4">
      <w:pPr>
        <w:rPr>
          <w:rtl/>
          <w:lang w:bidi="ar-EG"/>
        </w:rPr>
      </w:pPr>
      <w:r w:rsidRPr="00400A3E">
        <w:rPr>
          <w:rtl/>
          <w:lang w:bidi="ar-EG"/>
        </w:rPr>
        <w:lastRenderedPageBreak/>
        <w:t xml:space="preserve">ولذلك خلصت اللجنة إلى أن </w:t>
      </w:r>
      <w:r w:rsidRPr="00400A3E">
        <w:rPr>
          <w:rFonts w:hint="cs"/>
          <w:rtl/>
          <w:lang w:bidi="ar-EG"/>
        </w:rPr>
        <w:t>ال</w:t>
      </w:r>
      <w:r w:rsidRPr="00400A3E">
        <w:rPr>
          <w:rtl/>
          <w:lang w:bidi="ar-EG"/>
        </w:rPr>
        <w:t xml:space="preserve">إدارة </w:t>
      </w:r>
      <w:r w:rsidRPr="00400A3E">
        <w:rPr>
          <w:rFonts w:hint="cs"/>
          <w:rtl/>
          <w:lang w:bidi="ar-EG"/>
        </w:rPr>
        <w:t>عند</w:t>
      </w:r>
      <w:r w:rsidRPr="00400A3E">
        <w:rPr>
          <w:rtl/>
          <w:lang w:bidi="ar-EG"/>
        </w:rPr>
        <w:t xml:space="preserve">ما </w:t>
      </w:r>
      <w:r w:rsidRPr="00400A3E">
        <w:rPr>
          <w:rFonts w:hint="cs"/>
          <w:rtl/>
          <w:lang w:bidi="ar-EG"/>
        </w:rPr>
        <w:t xml:space="preserve">تبلِّغ عن </w:t>
      </w:r>
      <w:r w:rsidRPr="00400A3E">
        <w:rPr>
          <w:rtl/>
          <w:lang w:bidi="ar-EG"/>
        </w:rPr>
        <w:t>تخصيص تردد</w:t>
      </w:r>
      <w:r w:rsidRPr="00400A3E">
        <w:rPr>
          <w:rFonts w:hint="cs"/>
          <w:rtl/>
          <w:lang w:bidi="ar-EG"/>
        </w:rPr>
        <w:t>ات</w:t>
      </w:r>
      <w:r w:rsidRPr="00400A3E">
        <w:rPr>
          <w:rtl/>
          <w:lang w:bidi="ar-EG"/>
        </w:rPr>
        <w:t xml:space="preserve"> </w:t>
      </w:r>
      <w:r w:rsidRPr="00400A3E">
        <w:rPr>
          <w:rFonts w:hint="cs"/>
          <w:rtl/>
          <w:lang w:bidi="ar-EG"/>
        </w:rPr>
        <w:t>لمحطة</w:t>
      </w:r>
      <w:r w:rsidRPr="00400A3E">
        <w:rPr>
          <w:rtl/>
          <w:lang w:bidi="ar-EG"/>
        </w:rPr>
        <w:t xml:space="preserve"> </w:t>
      </w:r>
      <w:r w:rsidRPr="00400A3E">
        <w:rPr>
          <w:cs/>
          <w:lang w:bidi="ar-EG"/>
        </w:rPr>
        <w:t>‎</w:t>
      </w:r>
      <w:r w:rsidRPr="00400A3E">
        <w:rPr>
          <w:lang w:bidi="ar-EG"/>
        </w:rPr>
        <w:t>A-ESIM</w:t>
      </w:r>
      <w:r w:rsidRPr="00400A3E">
        <w:rPr>
          <w:rtl/>
          <w:lang w:bidi="ar-EG"/>
        </w:rPr>
        <w:t xml:space="preserve"> ‏بعرض نطاق </w:t>
      </w:r>
      <w:r w:rsidRPr="00400A3E">
        <w:rPr>
          <w:rFonts w:hint="cs"/>
          <w:rtl/>
          <w:lang w:bidi="ar-EG"/>
        </w:rPr>
        <w:t>بث</w:t>
      </w:r>
      <w:r w:rsidRPr="00400A3E">
        <w:rPr>
          <w:rtl/>
          <w:lang w:bidi="ar-EG"/>
        </w:rPr>
        <w:t xml:space="preserve"> </w:t>
      </w:r>
      <w:r>
        <w:rPr>
          <w:rFonts w:hint="cs"/>
          <w:rtl/>
          <w:lang w:bidi="ar-EG"/>
        </w:rPr>
        <w:t>أصغر</w:t>
      </w:r>
      <w:r w:rsidRPr="00400A3E">
        <w:rPr>
          <w:rtl/>
          <w:lang w:bidi="ar-EG"/>
        </w:rPr>
        <w:t xml:space="preserve"> </w:t>
      </w:r>
      <w:r>
        <w:rPr>
          <w:rFonts w:hint="cs"/>
          <w:rtl/>
          <w:lang w:bidi="ar-EG"/>
        </w:rPr>
        <w:t>م</w:t>
      </w:r>
      <w:r w:rsidRPr="00400A3E">
        <w:rPr>
          <w:rtl/>
          <w:lang w:bidi="ar-EG"/>
        </w:rPr>
        <w:t xml:space="preserve">ن عرض نطاق مرجعي قدره </w:t>
      </w:r>
      <w:r w:rsidRPr="00400A3E">
        <w:rPr>
          <w:cs/>
          <w:lang w:bidi="ar-EG"/>
        </w:rPr>
        <w:t>‎</w:t>
      </w:r>
      <w:r w:rsidRPr="00400A3E">
        <w:rPr>
          <w:lang w:bidi="ar-EG"/>
        </w:rPr>
        <w:t>MHz 14</w:t>
      </w:r>
      <w:r w:rsidRPr="00400A3E">
        <w:rPr>
          <w:rtl/>
          <w:lang w:bidi="ar-EG"/>
        </w:rPr>
        <w:t>‏، فإنها تلتزم أيضا</w:t>
      </w:r>
      <w:r>
        <w:rPr>
          <w:rFonts w:hint="cs"/>
          <w:rtl/>
          <w:lang w:bidi="ar-EG"/>
        </w:rPr>
        <w:t>ً</w:t>
      </w:r>
      <w:r w:rsidRPr="00400A3E">
        <w:rPr>
          <w:rtl/>
          <w:lang w:bidi="ar-EG"/>
        </w:rPr>
        <w:t xml:space="preserve"> بتشغيل </w:t>
      </w:r>
      <w:r w:rsidRPr="00400A3E">
        <w:rPr>
          <w:rFonts w:hint="cs"/>
          <w:rtl/>
          <w:lang w:bidi="ar-EG"/>
        </w:rPr>
        <w:t>بث</w:t>
      </w:r>
      <w:r w:rsidRPr="00400A3E">
        <w:rPr>
          <w:rtl/>
          <w:lang w:bidi="ar-EG"/>
        </w:rPr>
        <w:t xml:space="preserve"> واحد فقط بعرض نطاق </w:t>
      </w:r>
      <w:r w:rsidRPr="00400A3E">
        <w:rPr>
          <w:rFonts w:hint="cs"/>
          <w:rtl/>
          <w:lang w:bidi="ar-EG"/>
        </w:rPr>
        <w:t>البث</w:t>
      </w:r>
      <w:r w:rsidRPr="00400A3E">
        <w:rPr>
          <w:rtl/>
          <w:lang w:bidi="ar-EG"/>
        </w:rPr>
        <w:t xml:space="preserve"> </w:t>
      </w:r>
      <w:r w:rsidRPr="00400A3E">
        <w:rPr>
          <w:rFonts w:hint="cs"/>
          <w:rtl/>
          <w:lang w:bidi="ar-EG"/>
        </w:rPr>
        <w:t>ال</w:t>
      </w:r>
      <w:r w:rsidRPr="00400A3E">
        <w:rPr>
          <w:rtl/>
          <w:lang w:bidi="ar-EG"/>
        </w:rPr>
        <w:t>معي</w:t>
      </w:r>
      <w:r w:rsidRPr="00400A3E">
        <w:rPr>
          <w:rFonts w:hint="cs"/>
          <w:rtl/>
          <w:lang w:bidi="ar-EG"/>
        </w:rPr>
        <w:t>َّ</w:t>
      </w:r>
      <w:r w:rsidRPr="00400A3E">
        <w:rPr>
          <w:rtl/>
          <w:lang w:bidi="ar-EG"/>
        </w:rPr>
        <w:t xml:space="preserve">ن </w:t>
      </w:r>
      <w:r w:rsidRPr="00400A3E">
        <w:rPr>
          <w:rFonts w:hint="cs"/>
          <w:rtl/>
          <w:lang w:bidi="ar-EG"/>
        </w:rPr>
        <w:t>ضمن</w:t>
      </w:r>
      <w:r w:rsidRPr="00400A3E">
        <w:rPr>
          <w:rtl/>
          <w:lang w:bidi="ar-EG"/>
        </w:rPr>
        <w:t xml:space="preserve"> أي عرض نطاق يبلغ </w:t>
      </w:r>
      <w:r w:rsidRPr="00400A3E">
        <w:rPr>
          <w:cs/>
          <w:lang w:bidi="ar-EG"/>
        </w:rPr>
        <w:t>‎</w:t>
      </w:r>
      <w:r w:rsidRPr="00400A3E">
        <w:rPr>
          <w:lang w:bidi="ar-EG"/>
        </w:rPr>
        <w:t>MHz</w:t>
      </w:r>
      <w:r>
        <w:rPr>
          <w:lang w:bidi="ar-EG"/>
        </w:rPr>
        <w:t> </w:t>
      </w:r>
      <w:r w:rsidRPr="00400A3E">
        <w:rPr>
          <w:lang w:bidi="ar-EG"/>
        </w:rPr>
        <w:t>14</w:t>
      </w:r>
      <w:r w:rsidRPr="00400A3E">
        <w:rPr>
          <w:rtl/>
          <w:lang w:bidi="ar-EG"/>
        </w:rPr>
        <w:t>.</w:t>
      </w:r>
    </w:p>
    <w:p w14:paraId="22E48A1D" w14:textId="77777777" w:rsidR="00871DE4" w:rsidRDefault="00871DE4" w:rsidP="00871DE4">
      <w:pPr>
        <w:rPr>
          <w:lang w:bidi="ar-EG"/>
        </w:rPr>
      </w:pPr>
      <w:r w:rsidRPr="00A14C64">
        <w:rPr>
          <w:rtl/>
          <w:lang w:bidi="ar-EG"/>
        </w:rPr>
        <w:t>‏</w:t>
      </w:r>
      <w:r w:rsidRPr="00A14C64">
        <w:rPr>
          <w:rFonts w:hint="cs"/>
          <w:rtl/>
          <w:lang w:bidi="ar-EG"/>
        </w:rPr>
        <w:t>و</w:t>
      </w:r>
      <w:r w:rsidRPr="00A14C64">
        <w:rPr>
          <w:rtl/>
          <w:lang w:bidi="ar-EG"/>
        </w:rPr>
        <w:t>عندما ترغب إدارة ما في تشغيل عدة إرسالات في آن واحد بعر</w:t>
      </w:r>
      <w:r w:rsidRPr="00A14C64">
        <w:rPr>
          <w:rFonts w:hint="cs"/>
          <w:rtl/>
          <w:lang w:bidi="ar-EG"/>
        </w:rPr>
        <w:t>و</w:t>
      </w:r>
      <w:r w:rsidRPr="00A14C64">
        <w:rPr>
          <w:rtl/>
          <w:lang w:bidi="ar-EG"/>
        </w:rPr>
        <w:t xml:space="preserve">ض نطاق </w:t>
      </w:r>
      <w:r w:rsidRPr="00A14C64">
        <w:rPr>
          <w:rFonts w:hint="cs"/>
          <w:rtl/>
          <w:lang w:bidi="ar-EG"/>
        </w:rPr>
        <w:t>بث</w:t>
      </w:r>
      <w:r w:rsidRPr="00A14C64">
        <w:rPr>
          <w:rtl/>
          <w:lang w:bidi="ar-EG"/>
        </w:rPr>
        <w:t xml:space="preserve"> أصغر من عرض نطاق مرجعي قدره </w:t>
      </w:r>
      <w:r w:rsidRPr="00A14C64">
        <w:rPr>
          <w:cs/>
          <w:lang w:bidi="ar-EG"/>
        </w:rPr>
        <w:t>‎</w:t>
      </w:r>
      <w:r w:rsidRPr="00A14C64">
        <w:rPr>
          <w:lang w:bidi="ar-EG"/>
        </w:rPr>
        <w:t>MHz 14</w:t>
      </w:r>
      <w:r w:rsidRPr="00A14C64">
        <w:rPr>
          <w:rtl/>
          <w:lang w:bidi="ar-EG"/>
        </w:rPr>
        <w:t xml:space="preserve">‏، ينبغي تعديل خصائص البث للموجة الحاملة بشكل مناسب </w:t>
      </w:r>
      <w:r w:rsidRPr="00A14C64">
        <w:rPr>
          <w:rFonts w:hint="cs"/>
          <w:rtl/>
          <w:lang w:bidi="ar-EG"/>
        </w:rPr>
        <w:t>لبيان</w:t>
      </w:r>
      <w:r w:rsidRPr="00A14C64">
        <w:rPr>
          <w:rtl/>
          <w:lang w:bidi="ar-EG"/>
        </w:rPr>
        <w:t xml:space="preserve"> </w:t>
      </w:r>
      <w:r w:rsidRPr="00A14C64">
        <w:rPr>
          <w:rFonts w:hint="cs"/>
          <w:rtl/>
          <w:lang w:bidi="ar-EG"/>
        </w:rPr>
        <w:t xml:space="preserve">أن </w:t>
      </w:r>
      <w:r w:rsidRPr="00A14C64">
        <w:rPr>
          <w:rtl/>
          <w:lang w:bidi="ar-EG"/>
        </w:rPr>
        <w:t xml:space="preserve">قنوات متعددة </w:t>
      </w:r>
      <w:r w:rsidRPr="00A14C64">
        <w:rPr>
          <w:rFonts w:hint="cs"/>
          <w:rtl/>
          <w:lang w:bidi="ar-EG"/>
        </w:rPr>
        <w:t xml:space="preserve">في </w:t>
      </w:r>
      <w:r w:rsidRPr="00A14C64">
        <w:rPr>
          <w:rtl/>
          <w:lang w:bidi="ar-EG"/>
        </w:rPr>
        <w:t xml:space="preserve">كل موجة حاملة </w:t>
      </w:r>
      <w:r w:rsidRPr="00A14C64">
        <w:rPr>
          <w:rFonts w:hint="cs"/>
          <w:rtl/>
          <w:lang w:bidi="ar-EG"/>
        </w:rPr>
        <w:t>ستشغَّل</w:t>
      </w:r>
      <w:r w:rsidRPr="00A14C64">
        <w:rPr>
          <w:rtl/>
          <w:lang w:bidi="ar-EG"/>
        </w:rPr>
        <w:t xml:space="preserve"> ضمن </w:t>
      </w:r>
      <w:r w:rsidRPr="00A14C64">
        <w:rPr>
          <w:rFonts w:hint="cs"/>
          <w:rtl/>
          <w:lang w:bidi="ar-EG"/>
        </w:rPr>
        <w:t>بث</w:t>
      </w:r>
      <w:r w:rsidRPr="00A14C64">
        <w:rPr>
          <w:rtl/>
          <w:lang w:bidi="ar-EG"/>
        </w:rPr>
        <w:t xml:space="preserve"> واحد (انظر التذييل </w:t>
      </w:r>
      <w:r w:rsidRPr="00327C3D">
        <w:rPr>
          <w:b/>
          <w:bCs/>
          <w:cs/>
          <w:lang w:bidi="ar-EG"/>
        </w:rPr>
        <w:t>‎</w:t>
      </w:r>
      <w:r w:rsidRPr="00327C3D">
        <w:rPr>
          <w:b/>
          <w:bCs/>
          <w:lang w:bidi="ar-EG"/>
        </w:rPr>
        <w:t>1</w:t>
      </w:r>
      <w:r w:rsidRPr="00A14C64">
        <w:rPr>
          <w:rtl/>
          <w:lang w:bidi="ar-EG"/>
        </w:rPr>
        <w:t xml:space="preserve"> ‏للوائح الراديو).</w:t>
      </w:r>
      <w:r w:rsidRPr="00A14C64">
        <w:rPr>
          <w:cs/>
          <w:lang w:bidi="ar-EG"/>
        </w:rPr>
        <w:t>‎</w:t>
      </w:r>
    </w:p>
    <w:p w14:paraId="11556CDB" w14:textId="77777777" w:rsidR="00871DE4" w:rsidRPr="00871DE4" w:rsidRDefault="00871DE4" w:rsidP="00871DE4">
      <w:pPr>
        <w:pStyle w:val="Headingb"/>
        <w:rPr>
          <w:b w:val="0"/>
          <w:bCs/>
        </w:rPr>
      </w:pPr>
      <w:r w:rsidRPr="00871DE4">
        <w:rPr>
          <w:b w:val="0"/>
          <w:bCs/>
          <w:rtl/>
        </w:rPr>
        <w:t xml:space="preserve">‏شروط </w:t>
      </w:r>
      <w:r w:rsidRPr="00871DE4">
        <w:rPr>
          <w:rFonts w:hint="cs"/>
          <w:b w:val="0"/>
          <w:bCs/>
          <w:rtl/>
        </w:rPr>
        <w:t>الالتزام</w:t>
      </w:r>
      <w:r w:rsidRPr="00871DE4">
        <w:rPr>
          <w:b w:val="0"/>
          <w:bCs/>
          <w:rtl/>
        </w:rPr>
        <w:t xml:space="preserve"> </w:t>
      </w:r>
      <w:r w:rsidRPr="00871DE4">
        <w:rPr>
          <w:rFonts w:hint="cs"/>
          <w:b w:val="0"/>
          <w:bCs/>
          <w:rtl/>
        </w:rPr>
        <w:t>ب</w:t>
      </w:r>
      <w:r w:rsidRPr="00871DE4">
        <w:rPr>
          <w:b w:val="0"/>
          <w:bCs/>
          <w:rtl/>
        </w:rPr>
        <w:t>حدود كثافة تدفق القدرة</w:t>
      </w:r>
      <w:r w:rsidRPr="00871DE4">
        <w:rPr>
          <w:b w:val="0"/>
          <w:bCs/>
          <w:cs/>
        </w:rPr>
        <w:t>‎</w:t>
      </w:r>
    </w:p>
    <w:p w14:paraId="153DBB6B" w14:textId="6D8E73AF" w:rsidR="00871DE4" w:rsidRDefault="00871DE4" w:rsidP="00871DE4">
      <w:pPr>
        <w:rPr>
          <w:lang w:bidi="ar-EG"/>
        </w:rPr>
      </w:pPr>
      <w:r w:rsidRPr="005719D5">
        <w:rPr>
          <w:rtl/>
          <w:lang w:bidi="ar-EG"/>
        </w:rPr>
        <w:t xml:space="preserve">‏تحدد المنهجية الواردة في الملحق </w:t>
      </w:r>
      <w:r w:rsidRPr="005719D5">
        <w:rPr>
          <w:cs/>
          <w:lang w:bidi="ar-EG"/>
        </w:rPr>
        <w:t>‎</w:t>
      </w:r>
      <w:r w:rsidRPr="005719D5">
        <w:rPr>
          <w:lang w:bidi="ar-EG"/>
        </w:rPr>
        <w:t>2</w:t>
      </w:r>
      <w:r w:rsidRPr="005719D5">
        <w:rPr>
          <w:rtl/>
          <w:lang w:bidi="ar-EG"/>
        </w:rPr>
        <w:t xml:space="preserve"> ‏بالقرار </w:t>
      </w:r>
      <w:r w:rsidRPr="005719D5">
        <w:rPr>
          <w:cs/>
          <w:lang w:bidi="ar-EG"/>
        </w:rPr>
        <w:t>‎</w:t>
      </w:r>
      <w:r w:rsidRPr="00327C3D">
        <w:rPr>
          <w:b/>
          <w:bCs/>
          <w:lang w:bidi="ar-EG"/>
        </w:rPr>
        <w:t>121 (WRC-23)</w:t>
      </w:r>
      <w:r w:rsidRPr="005719D5">
        <w:rPr>
          <w:rtl/>
          <w:lang w:bidi="ar-EG"/>
        </w:rPr>
        <w:t xml:space="preserve"> ‏أو في الملحق </w:t>
      </w:r>
      <w:r w:rsidRPr="005719D5">
        <w:rPr>
          <w:cs/>
          <w:lang w:bidi="ar-EG"/>
        </w:rPr>
        <w:t>‎</w:t>
      </w:r>
      <w:r w:rsidRPr="005719D5">
        <w:rPr>
          <w:lang w:bidi="ar-EG"/>
        </w:rPr>
        <w:t>2</w:t>
      </w:r>
      <w:r w:rsidRPr="005719D5">
        <w:rPr>
          <w:rtl/>
          <w:lang w:bidi="ar-EG"/>
        </w:rPr>
        <w:t xml:space="preserve"> ‏بالقرار </w:t>
      </w:r>
      <w:r w:rsidRPr="005719D5">
        <w:rPr>
          <w:cs/>
          <w:lang w:bidi="ar-EG"/>
        </w:rPr>
        <w:t>‎</w:t>
      </w:r>
      <w:r w:rsidRPr="00327C3D">
        <w:rPr>
          <w:b/>
          <w:bCs/>
          <w:lang w:bidi="ar-EG"/>
        </w:rPr>
        <w:t>123 (WRC-23)</w:t>
      </w:r>
      <w:r w:rsidRPr="005719D5">
        <w:rPr>
          <w:rtl/>
          <w:lang w:bidi="ar-EG"/>
        </w:rPr>
        <w:t xml:space="preserve"> ‏أو في</w:t>
      </w:r>
      <w:r>
        <w:rPr>
          <w:rFonts w:hint="cs"/>
          <w:rtl/>
          <w:lang w:bidi="ar-EG"/>
        </w:rPr>
        <w:t> </w:t>
      </w:r>
      <w:r w:rsidRPr="005719D5">
        <w:rPr>
          <w:rtl/>
          <w:lang w:bidi="ar-EG"/>
        </w:rPr>
        <w:t>التوصية</w:t>
      </w:r>
      <w:r>
        <w:rPr>
          <w:rFonts w:hint="cs"/>
          <w:rtl/>
          <w:lang w:bidi="ar-EG"/>
        </w:rPr>
        <w:t> </w:t>
      </w:r>
      <w:r w:rsidRPr="005719D5">
        <w:rPr>
          <w:cs/>
          <w:lang w:bidi="ar-EG"/>
        </w:rPr>
        <w:t>‎</w:t>
      </w:r>
      <w:r w:rsidRPr="005719D5">
        <w:rPr>
          <w:lang w:bidi="ar-EG"/>
        </w:rPr>
        <w:t>ITU</w:t>
      </w:r>
      <w:r>
        <w:rPr>
          <w:lang w:bidi="ar-EG"/>
        </w:rPr>
        <w:noBreakHyphen/>
      </w:r>
      <w:r w:rsidRPr="005719D5">
        <w:rPr>
          <w:lang w:bidi="ar-EG"/>
        </w:rPr>
        <w:t>R</w:t>
      </w:r>
      <w:r>
        <w:rPr>
          <w:lang w:bidi="ar-EG"/>
        </w:rPr>
        <w:t> </w:t>
      </w:r>
      <w:r w:rsidRPr="005719D5">
        <w:rPr>
          <w:lang w:bidi="ar-EG"/>
        </w:rPr>
        <w:t>S.2158-0</w:t>
      </w:r>
      <w:r w:rsidRPr="005719D5">
        <w:rPr>
          <w:rtl/>
          <w:lang w:bidi="ar-EG"/>
        </w:rPr>
        <w:t xml:space="preserve"> ‏القدرة القصوى المسموح بها </w:t>
      </w:r>
      <w:r w:rsidRPr="005719D5">
        <w:rPr>
          <w:cs/>
          <w:lang w:bidi="ar-EG"/>
        </w:rPr>
        <w:t>‎</w:t>
      </w:r>
      <w:proofErr w:type="spellStart"/>
      <w:r w:rsidRPr="005719D5">
        <w:rPr>
          <w:i/>
          <w:iCs/>
          <w:lang w:bidi="ar-EG"/>
        </w:rPr>
        <w:t>P</w:t>
      </w:r>
      <w:r w:rsidRPr="005719D5">
        <w:rPr>
          <w:i/>
          <w:iCs/>
          <w:vertAlign w:val="subscript"/>
          <w:lang w:bidi="ar-EG"/>
        </w:rPr>
        <w:t>j</w:t>
      </w:r>
      <w:proofErr w:type="spellEnd"/>
      <w:r w:rsidRPr="005719D5">
        <w:rPr>
          <w:rtl/>
          <w:lang w:bidi="ar-EG"/>
        </w:rPr>
        <w:t xml:space="preserve"> ‏لمرسل </w:t>
      </w:r>
      <w:r w:rsidRPr="005719D5">
        <w:rPr>
          <w:cs/>
          <w:lang w:bidi="ar-EG"/>
        </w:rPr>
        <w:t>‎</w:t>
      </w:r>
      <w:r w:rsidRPr="005719D5">
        <w:rPr>
          <w:rtl/>
        </w:rPr>
        <w:t xml:space="preserve"> </w:t>
      </w:r>
      <w:r w:rsidRPr="005719D5">
        <w:rPr>
          <w:rFonts w:hint="cs"/>
          <w:rtl/>
          <w:lang w:bidi="ar-EG"/>
        </w:rPr>
        <w:t>ا</w:t>
      </w:r>
      <w:r w:rsidRPr="005719D5">
        <w:rPr>
          <w:rtl/>
          <w:lang w:bidi="ar-EG"/>
        </w:rPr>
        <w:t xml:space="preserve">لمحطة </w:t>
      </w:r>
      <w:r w:rsidRPr="005719D5">
        <w:rPr>
          <w:cs/>
          <w:lang w:bidi="ar-EG"/>
        </w:rPr>
        <w:t>‎</w:t>
      </w:r>
      <w:r w:rsidRPr="005719D5">
        <w:rPr>
          <w:rtl/>
          <w:lang w:bidi="ar-EG"/>
        </w:rPr>
        <w:t xml:space="preserve"> الأرضية المتحركة للطيران (</w:t>
      </w:r>
      <w:r w:rsidRPr="005719D5">
        <w:rPr>
          <w:cs/>
          <w:lang w:bidi="ar-EG"/>
        </w:rPr>
        <w:t>‎</w:t>
      </w:r>
      <w:r w:rsidRPr="005719D5">
        <w:rPr>
          <w:lang w:bidi="ar-EG"/>
        </w:rPr>
        <w:t>A-ESIM</w:t>
      </w:r>
      <w:r w:rsidRPr="005719D5">
        <w:rPr>
          <w:rFonts w:hint="cs"/>
          <w:rtl/>
          <w:lang w:bidi="ar-EG"/>
        </w:rPr>
        <w:t>)</w:t>
      </w:r>
      <w:r w:rsidRPr="005719D5">
        <w:rPr>
          <w:rtl/>
          <w:lang w:bidi="ar-EG"/>
        </w:rPr>
        <w:t>.</w:t>
      </w:r>
    </w:p>
    <w:p w14:paraId="7C4BB1A3" w14:textId="249231B8" w:rsidR="00871DE4" w:rsidRDefault="00871DE4" w:rsidP="00871DE4">
      <w:pPr>
        <w:rPr>
          <w:lang w:bidi="ar-EG"/>
        </w:rPr>
      </w:pPr>
      <w:r w:rsidRPr="009C2133">
        <w:rPr>
          <w:rtl/>
          <w:lang w:bidi="ar-EG"/>
        </w:rPr>
        <w:t>‏ثم تقارن المنهجية</w:t>
      </w:r>
      <w:r w:rsidRPr="009C2133">
        <w:rPr>
          <w:cs/>
          <w:lang w:bidi="ar-EG"/>
        </w:rPr>
        <w:t>‎</w:t>
      </w:r>
      <w:r w:rsidRPr="009C2133">
        <w:rPr>
          <w:rtl/>
          <w:lang w:bidi="ar-EG"/>
        </w:rPr>
        <w:t xml:space="preserve"> القدرة</w:t>
      </w:r>
      <w:r w:rsidRPr="009C2133">
        <w:rPr>
          <w:rFonts w:hint="cs"/>
          <w:rtl/>
          <w:lang w:bidi="ar-EG"/>
        </w:rPr>
        <w:t xml:space="preserve"> </w:t>
      </w:r>
      <w:r w:rsidRPr="009C2133">
        <w:rPr>
          <w:cs/>
          <w:lang w:bidi="ar-EG"/>
        </w:rPr>
        <w:t>‎</w:t>
      </w:r>
      <w:proofErr w:type="spellStart"/>
      <w:r w:rsidRPr="009C2133">
        <w:rPr>
          <w:i/>
          <w:iCs/>
          <w:lang w:bidi="ar-EG"/>
        </w:rPr>
        <w:t>P</w:t>
      </w:r>
      <w:r w:rsidRPr="009C2133">
        <w:rPr>
          <w:i/>
          <w:iCs/>
          <w:vertAlign w:val="subscript"/>
          <w:lang w:bidi="ar-EG"/>
        </w:rPr>
        <w:t>j</w:t>
      </w:r>
      <w:proofErr w:type="spellEnd"/>
      <w:r w:rsidRPr="009C2133">
        <w:rPr>
          <w:rtl/>
          <w:lang w:bidi="ar-EG"/>
        </w:rPr>
        <w:t xml:space="preserve"> ‏المحسوبة مع مدى </w:t>
      </w:r>
      <w:r w:rsidRPr="009C2133">
        <w:rPr>
          <w:rFonts w:hint="cs"/>
          <w:rtl/>
          <w:lang w:bidi="ar-EG"/>
        </w:rPr>
        <w:t>م</w:t>
      </w:r>
      <w:r w:rsidRPr="009C2133">
        <w:rPr>
          <w:rtl/>
          <w:lang w:bidi="ar-EG"/>
        </w:rPr>
        <w:t>س</w:t>
      </w:r>
      <w:r w:rsidRPr="009C2133">
        <w:rPr>
          <w:rFonts w:hint="cs"/>
          <w:rtl/>
          <w:lang w:bidi="ar-EG"/>
        </w:rPr>
        <w:t>ت</w:t>
      </w:r>
      <w:r w:rsidRPr="009C2133">
        <w:rPr>
          <w:rtl/>
          <w:lang w:bidi="ar-EG"/>
        </w:rPr>
        <w:t>ويات القدرة المبل</w:t>
      </w:r>
      <w:r w:rsidRPr="009C2133">
        <w:rPr>
          <w:rFonts w:hint="cs"/>
          <w:rtl/>
          <w:lang w:bidi="ar-EG"/>
        </w:rPr>
        <w:t>َّ</w:t>
      </w:r>
      <w:r w:rsidRPr="009C2133">
        <w:rPr>
          <w:rtl/>
          <w:lang w:bidi="ar-EG"/>
        </w:rPr>
        <w:t xml:space="preserve">غ عنها لبث </w:t>
      </w:r>
      <w:r w:rsidRPr="009C2133">
        <w:rPr>
          <w:cs/>
          <w:lang w:bidi="ar-EG"/>
        </w:rPr>
        <w:t>‎</w:t>
      </w:r>
      <w:r w:rsidRPr="009C2133">
        <w:rPr>
          <w:rFonts w:hint="cs"/>
          <w:rtl/>
          <w:lang w:bidi="ar-EG"/>
        </w:rPr>
        <w:t xml:space="preserve"> ا</w:t>
      </w:r>
      <w:r w:rsidRPr="009C2133">
        <w:rPr>
          <w:rtl/>
          <w:lang w:bidi="ar-EG"/>
        </w:rPr>
        <w:t xml:space="preserve">لمحطة </w:t>
      </w:r>
      <w:r w:rsidRPr="009C2133">
        <w:rPr>
          <w:cs/>
          <w:lang w:bidi="ar-EG"/>
        </w:rPr>
        <w:t>‎</w:t>
      </w:r>
      <w:r w:rsidRPr="009C2133">
        <w:rPr>
          <w:rtl/>
          <w:lang w:bidi="ar-EG"/>
        </w:rPr>
        <w:t xml:space="preserve"> الأرضية المتحركة للطيران</w:t>
      </w:r>
      <w:r>
        <w:rPr>
          <w:rFonts w:hint="eastAsia"/>
          <w:rtl/>
          <w:lang w:bidi="ar-EG"/>
        </w:rPr>
        <w:t> </w:t>
      </w:r>
      <w:r>
        <w:rPr>
          <w:lang w:bidi="ar-EG"/>
        </w:rPr>
        <w:t>(</w:t>
      </w:r>
      <w:r w:rsidRPr="009C2133">
        <w:rPr>
          <w:cs/>
          <w:lang w:bidi="ar-EG"/>
        </w:rPr>
        <w:t>‎</w:t>
      </w:r>
      <w:r w:rsidRPr="009C2133">
        <w:rPr>
          <w:lang w:bidi="ar-EG"/>
        </w:rPr>
        <w:t>A</w:t>
      </w:r>
      <w:r>
        <w:rPr>
          <w:lang w:bidi="ar-EG"/>
        </w:rPr>
        <w:noBreakHyphen/>
      </w:r>
      <w:r w:rsidRPr="009C2133">
        <w:rPr>
          <w:lang w:bidi="ar-EG"/>
        </w:rPr>
        <w:t>ESIM</w:t>
      </w:r>
      <w:r>
        <w:rPr>
          <w:lang w:bidi="ar-EG"/>
        </w:rPr>
        <w:t>)</w:t>
      </w:r>
      <w:r w:rsidRPr="009C2133">
        <w:rPr>
          <w:rtl/>
          <w:lang w:bidi="ar-EG"/>
        </w:rPr>
        <w:t>. ‏وت</w:t>
      </w:r>
      <w:r w:rsidRPr="009C2133">
        <w:rPr>
          <w:rFonts w:hint="cs"/>
          <w:rtl/>
          <w:lang w:bidi="ar-EG"/>
        </w:rPr>
        <w:t>ُ</w:t>
      </w:r>
      <w:r w:rsidRPr="009C2133">
        <w:rPr>
          <w:rtl/>
          <w:lang w:bidi="ar-EG"/>
        </w:rPr>
        <w:t>حسب القيمتان الدنيا والقصو</w:t>
      </w:r>
      <w:r w:rsidRPr="009C2133">
        <w:rPr>
          <w:rFonts w:hint="cs"/>
          <w:rtl/>
          <w:lang w:bidi="ar-EG"/>
        </w:rPr>
        <w:t>ى</w:t>
      </w:r>
      <w:r w:rsidRPr="009C2133">
        <w:rPr>
          <w:rtl/>
          <w:lang w:bidi="ar-EG"/>
        </w:rPr>
        <w:t xml:space="preserve"> </w:t>
      </w:r>
      <w:r w:rsidRPr="009C2133">
        <w:rPr>
          <w:rFonts w:hint="cs"/>
          <w:rtl/>
          <w:lang w:bidi="ar-EG"/>
        </w:rPr>
        <w:t>للبثوث</w:t>
      </w:r>
      <w:r w:rsidRPr="009C2133">
        <w:rPr>
          <w:rtl/>
          <w:lang w:bidi="ar-EG"/>
        </w:rPr>
        <w:t xml:space="preserve"> من</w:t>
      </w:r>
      <w:r w:rsidRPr="009C2133">
        <w:rPr>
          <w:rFonts w:hint="cs"/>
          <w:rtl/>
          <w:lang w:bidi="ar-EG"/>
        </w:rPr>
        <w:t xml:space="preserve"> محطة</w:t>
      </w:r>
      <w:r w:rsidRPr="009C2133">
        <w:rPr>
          <w:rtl/>
          <w:lang w:bidi="ar-EG"/>
        </w:rPr>
        <w:t xml:space="preserve"> </w:t>
      </w:r>
      <w:r w:rsidRPr="009C2133">
        <w:rPr>
          <w:cs/>
          <w:lang w:bidi="ar-EG"/>
        </w:rPr>
        <w:t>‎</w:t>
      </w:r>
      <w:r w:rsidRPr="009C2133">
        <w:rPr>
          <w:lang w:bidi="ar-EG"/>
        </w:rPr>
        <w:t>A-ESIM</w:t>
      </w:r>
      <w:r w:rsidRPr="009C2133">
        <w:rPr>
          <w:rtl/>
          <w:lang w:bidi="ar-EG"/>
        </w:rPr>
        <w:t xml:space="preserve">‏ </w:t>
      </w:r>
      <w:proofErr w:type="spellStart"/>
      <w:r w:rsidRPr="0017469E">
        <w:rPr>
          <w:i/>
          <w:iCs/>
        </w:rPr>
        <w:t>P</w:t>
      </w:r>
      <w:r w:rsidRPr="0017469E">
        <w:rPr>
          <w:vertAlign w:val="subscript"/>
        </w:rPr>
        <w:t>min</w:t>
      </w:r>
      <w:r w:rsidRPr="0017469E">
        <w:rPr>
          <w:i/>
          <w:iCs/>
          <w:vertAlign w:val="subscript"/>
        </w:rPr>
        <w:t>_emission,j</w:t>
      </w:r>
      <w:proofErr w:type="spellEnd"/>
      <w:r>
        <w:rPr>
          <w:rFonts w:hint="cs"/>
          <w:rtl/>
        </w:rPr>
        <w:t xml:space="preserve"> و</w:t>
      </w:r>
      <w:proofErr w:type="spellStart"/>
      <w:r w:rsidRPr="0017469E">
        <w:rPr>
          <w:i/>
          <w:iCs/>
        </w:rPr>
        <w:t>P</w:t>
      </w:r>
      <w:r w:rsidRPr="0017469E">
        <w:rPr>
          <w:vertAlign w:val="subscript"/>
        </w:rPr>
        <w:t>max</w:t>
      </w:r>
      <w:r w:rsidRPr="0017469E">
        <w:rPr>
          <w:i/>
          <w:iCs/>
          <w:vertAlign w:val="subscript"/>
        </w:rPr>
        <w:t>_emission,j</w:t>
      </w:r>
      <w:proofErr w:type="spellEnd"/>
      <w:r w:rsidRPr="009C2133">
        <w:rPr>
          <w:rFonts w:hint="cs"/>
          <w:rtl/>
          <w:lang w:bidi="ar-EG"/>
        </w:rPr>
        <w:t xml:space="preserve"> </w:t>
      </w:r>
      <w:r w:rsidRPr="009C2133">
        <w:rPr>
          <w:rtl/>
          <w:lang w:bidi="ar-EG"/>
        </w:rPr>
        <w:t>من الكثافتين الطيفية الدنيا والقصو</w:t>
      </w:r>
      <w:r w:rsidRPr="009C2133">
        <w:rPr>
          <w:rFonts w:hint="cs"/>
          <w:rtl/>
          <w:lang w:bidi="ar-EG"/>
        </w:rPr>
        <w:t>ى</w:t>
      </w:r>
      <w:r w:rsidRPr="009C2133">
        <w:rPr>
          <w:rtl/>
          <w:lang w:bidi="ar-EG"/>
        </w:rPr>
        <w:t xml:space="preserve"> للقدرة </w:t>
      </w:r>
      <w:r w:rsidRPr="009C2133">
        <w:rPr>
          <w:rFonts w:hint="cs"/>
          <w:rtl/>
          <w:lang w:bidi="ar-EG"/>
        </w:rPr>
        <w:t>لبث محطة</w:t>
      </w:r>
      <w:r w:rsidRPr="009C2133">
        <w:rPr>
          <w:rtl/>
          <w:lang w:bidi="ar-EG"/>
        </w:rPr>
        <w:t xml:space="preserve"> </w:t>
      </w:r>
      <w:r w:rsidRPr="009C2133">
        <w:rPr>
          <w:cs/>
          <w:lang w:bidi="ar-EG"/>
        </w:rPr>
        <w:t>‎</w:t>
      </w:r>
      <w:r w:rsidRPr="009C2133">
        <w:rPr>
          <w:lang w:bidi="ar-EG"/>
        </w:rPr>
        <w:t>A-ESIM</w:t>
      </w:r>
      <w:r w:rsidRPr="009C2133">
        <w:rPr>
          <w:rtl/>
          <w:lang w:bidi="ar-EG"/>
        </w:rPr>
        <w:t>.</w:t>
      </w:r>
    </w:p>
    <w:p w14:paraId="7EEABC23" w14:textId="77777777" w:rsidR="00871DE4" w:rsidRDefault="00871DE4" w:rsidP="00871DE4">
      <w:pPr>
        <w:rPr>
          <w:lang w:bidi="ar-EG"/>
        </w:rPr>
      </w:pPr>
      <w:r w:rsidRPr="009C2133">
        <w:rPr>
          <w:rtl/>
          <w:lang w:bidi="ar-EG"/>
        </w:rPr>
        <w:t>‏</w:t>
      </w:r>
      <w:r w:rsidRPr="009C2133">
        <w:rPr>
          <w:rFonts w:hint="cs"/>
          <w:rtl/>
          <w:lang w:bidi="ar-EG"/>
        </w:rPr>
        <w:t>و</w:t>
      </w:r>
      <w:r w:rsidRPr="009C2133">
        <w:rPr>
          <w:rtl/>
          <w:lang w:bidi="ar-EG"/>
        </w:rPr>
        <w:t>ي</w:t>
      </w:r>
      <w:r w:rsidRPr="009C2133">
        <w:rPr>
          <w:rFonts w:hint="cs"/>
          <w:rtl/>
          <w:lang w:bidi="ar-EG"/>
        </w:rPr>
        <w:t>ُ</w:t>
      </w:r>
      <w:r w:rsidRPr="009C2133">
        <w:rPr>
          <w:rtl/>
          <w:lang w:bidi="ar-EG"/>
        </w:rPr>
        <w:t xml:space="preserve">سمح بإرسال </w:t>
      </w:r>
      <w:r w:rsidRPr="009C2133">
        <w:rPr>
          <w:cs/>
          <w:lang w:bidi="ar-EG"/>
        </w:rPr>
        <w:t>‎</w:t>
      </w:r>
      <w:r w:rsidRPr="009C2133">
        <w:rPr>
          <w:lang w:bidi="ar-EG"/>
        </w:rPr>
        <w:t>A-ESIM</w:t>
      </w:r>
      <w:r w:rsidRPr="009C2133">
        <w:rPr>
          <w:rtl/>
          <w:lang w:bidi="ar-EG"/>
        </w:rPr>
        <w:t xml:space="preserve"> ‏على ارتفاع معين </w:t>
      </w:r>
      <w:r w:rsidRPr="009C2133">
        <w:rPr>
          <w:cs/>
          <w:lang w:bidi="ar-EG"/>
        </w:rPr>
        <w:t>‎</w:t>
      </w:r>
      <w:r w:rsidRPr="00871DE4">
        <w:rPr>
          <w:i/>
          <w:iCs/>
          <w:lang w:bidi="ar-EG"/>
        </w:rPr>
        <w:t>j</w:t>
      </w:r>
      <w:r w:rsidRPr="00871DE4">
        <w:rPr>
          <w:i/>
          <w:iCs/>
          <w:rtl/>
          <w:lang w:bidi="ar-EG"/>
        </w:rPr>
        <w:t>‏</w:t>
      </w:r>
      <w:r w:rsidRPr="009C2133">
        <w:rPr>
          <w:rtl/>
          <w:lang w:bidi="ar-EG"/>
        </w:rPr>
        <w:t xml:space="preserve">، </w:t>
      </w:r>
      <w:r w:rsidRPr="009C2133">
        <w:rPr>
          <w:rFonts w:hint="cs"/>
          <w:rtl/>
          <w:lang w:bidi="ar-EG"/>
        </w:rPr>
        <w:t>في حال استيفاء</w:t>
      </w:r>
      <w:r w:rsidRPr="009C2133">
        <w:rPr>
          <w:rtl/>
          <w:lang w:bidi="ar-EG"/>
        </w:rPr>
        <w:t xml:space="preserve"> الشرط التالي:</w:t>
      </w:r>
      <w:r w:rsidRPr="009C2133">
        <w:rPr>
          <w:cs/>
          <w:lang w:bidi="ar-EG"/>
        </w:rPr>
        <w:t>‎</w:t>
      </w:r>
    </w:p>
    <w:p w14:paraId="0E4089B9" w14:textId="77777777" w:rsidR="00871DE4" w:rsidRPr="0017469E" w:rsidRDefault="00871DE4" w:rsidP="00871DE4">
      <w:pPr>
        <w:spacing w:after="120" w:line="240" w:lineRule="auto"/>
        <w:jc w:val="center"/>
        <w:rPr>
          <w:rFonts w:asciiTheme="minorHAnsi" w:hAnsiTheme="minorHAnsi" w:cstheme="minorHAnsi"/>
          <w:szCs w:val="24"/>
        </w:rPr>
      </w:pPr>
      <w:r w:rsidRPr="0017469E">
        <w:rPr>
          <w:position w:val="-16"/>
        </w:rPr>
        <w:object w:dxaOrig="3660" w:dyaOrig="400" w14:anchorId="61D4AF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3.35pt;height:19.25pt" o:ole="">
            <v:imagedata r:id="rId8" o:title=""/>
          </v:shape>
          <o:OLEObject Type="Embed" ProgID="Equation.DSMT4" ShapeID="_x0000_i1025" DrawAspect="Content" ObjectID="_1825830452" r:id="rId9"/>
        </w:object>
      </w:r>
    </w:p>
    <w:p w14:paraId="5CF02D30" w14:textId="77777777" w:rsidR="00871DE4" w:rsidRDefault="00871DE4" w:rsidP="00871DE4">
      <w:pPr>
        <w:rPr>
          <w:rtl/>
          <w:lang w:bidi="ar-EG"/>
        </w:rPr>
      </w:pPr>
      <w:r w:rsidRPr="008E4D57">
        <w:rPr>
          <w:rtl/>
          <w:lang w:bidi="ar-EG"/>
        </w:rPr>
        <w:t>‏وبالنظر إلى أن</w:t>
      </w:r>
      <w:r w:rsidRPr="008E4D57">
        <w:rPr>
          <w:rFonts w:hint="cs"/>
          <w:rtl/>
          <w:lang w:bidi="ar-EG"/>
        </w:rPr>
        <w:t xml:space="preserve"> هذا</w:t>
      </w:r>
      <w:r w:rsidRPr="008E4D57">
        <w:rPr>
          <w:rtl/>
          <w:lang w:bidi="ar-EG"/>
        </w:rPr>
        <w:t xml:space="preserve"> الشرط سيمنع استخدام الارتفاع </w:t>
      </w:r>
      <w:r w:rsidRPr="008E4D57">
        <w:rPr>
          <w:cs/>
          <w:lang w:bidi="ar-EG"/>
        </w:rPr>
        <w:t>‎</w:t>
      </w:r>
      <w:r w:rsidRPr="008E4D57">
        <w:rPr>
          <w:i/>
          <w:iCs/>
          <w:lang w:bidi="ar-EG"/>
        </w:rPr>
        <w:t>j</w:t>
      </w:r>
      <w:r w:rsidRPr="008E4D57">
        <w:rPr>
          <w:rtl/>
          <w:lang w:bidi="ar-EG"/>
        </w:rPr>
        <w:t xml:space="preserve"> ‏في الحالات التي تكون فيها القدرة المسموح بها عالية بما يكفي للسماح بتشغيل المحطات </w:t>
      </w:r>
      <w:r w:rsidRPr="008E4D57">
        <w:rPr>
          <w:cs/>
          <w:lang w:bidi="ar-EG"/>
        </w:rPr>
        <w:t>‎</w:t>
      </w:r>
      <w:r w:rsidRPr="008E4D57">
        <w:rPr>
          <w:lang w:bidi="ar-EG"/>
        </w:rPr>
        <w:t>A-ESIM</w:t>
      </w:r>
      <w:r w:rsidRPr="008E4D57">
        <w:rPr>
          <w:rtl/>
          <w:lang w:bidi="ar-EG"/>
        </w:rPr>
        <w:t xml:space="preserve"> ‏بأقصى كثافة طيفية للقدرة المبل</w:t>
      </w:r>
      <w:r w:rsidRPr="008E4D57">
        <w:rPr>
          <w:rFonts w:hint="cs"/>
          <w:rtl/>
          <w:lang w:bidi="ar-EG"/>
        </w:rPr>
        <w:t>َّ</w:t>
      </w:r>
      <w:r w:rsidRPr="008E4D57">
        <w:rPr>
          <w:rtl/>
          <w:lang w:bidi="ar-EG"/>
        </w:rPr>
        <w:t xml:space="preserve">غ عنها، خلصت اللجنة إلى أن </w:t>
      </w:r>
      <w:r w:rsidRPr="008E4D57">
        <w:rPr>
          <w:rFonts w:hint="cs"/>
          <w:rtl/>
          <w:lang w:bidi="ar-EG"/>
        </w:rPr>
        <w:t>ا</w:t>
      </w:r>
      <w:r w:rsidRPr="008E4D57">
        <w:rPr>
          <w:rtl/>
          <w:lang w:bidi="ar-EG"/>
        </w:rPr>
        <w:t>لمكتب ينبغي أن يتحقق أيضا</w:t>
      </w:r>
      <w:r>
        <w:rPr>
          <w:rFonts w:hint="cs"/>
          <w:rtl/>
          <w:lang w:bidi="ar-EG"/>
        </w:rPr>
        <w:t>ً</w:t>
      </w:r>
      <w:r w:rsidRPr="008E4D57">
        <w:rPr>
          <w:rtl/>
          <w:lang w:bidi="ar-EG"/>
        </w:rPr>
        <w:t xml:space="preserve"> من الشرط التالي:</w:t>
      </w:r>
      <w:r w:rsidRPr="008E4D57">
        <w:rPr>
          <w:cs/>
          <w:lang w:bidi="ar-EG"/>
        </w:rPr>
        <w:t>‎</w:t>
      </w:r>
    </w:p>
    <w:p w14:paraId="05026002" w14:textId="77777777" w:rsidR="00871DE4" w:rsidRPr="0017469E" w:rsidRDefault="00871DE4" w:rsidP="00871DE4">
      <w:pPr>
        <w:pStyle w:val="Equation"/>
        <w:overflowPunct/>
        <w:autoSpaceDE/>
        <w:autoSpaceDN/>
        <w:adjustRightInd/>
        <w:spacing w:after="120"/>
        <w:jc w:val="center"/>
        <w:textAlignment w:val="auto"/>
        <w:rPr>
          <w:szCs w:val="24"/>
        </w:rPr>
      </w:pPr>
      <w:r w:rsidRPr="0017469E">
        <w:rPr>
          <w:position w:val="-16"/>
        </w:rPr>
        <w:object w:dxaOrig="2079" w:dyaOrig="400" w14:anchorId="3752CF4F">
          <v:shape id="_x0000_i1026" type="#_x0000_t75" style="width:104.65pt;height:19.25pt" o:ole="">
            <v:imagedata r:id="rId10" o:title=""/>
          </v:shape>
          <o:OLEObject Type="Embed" ProgID="Equation.DSMT4" ShapeID="_x0000_i1026" DrawAspect="Content" ObjectID="_1825830453" r:id="rId11"/>
        </w:object>
      </w:r>
    </w:p>
    <w:p w14:paraId="4729F0D6" w14:textId="77777777" w:rsidR="00871DE4" w:rsidRDefault="00871DE4" w:rsidP="00871DE4">
      <w:pPr>
        <w:rPr>
          <w:rtl/>
          <w:lang w:bidi="ar-EG"/>
        </w:rPr>
      </w:pPr>
      <w:r w:rsidRPr="008E4D57">
        <w:rPr>
          <w:rtl/>
          <w:lang w:bidi="ar-EG"/>
        </w:rPr>
        <w:t>‏</w:t>
      </w:r>
      <w:r w:rsidRPr="008E4D57">
        <w:rPr>
          <w:rFonts w:hint="cs"/>
          <w:rtl/>
          <w:lang w:bidi="ar-EG"/>
        </w:rPr>
        <w:t>وكلما استوفي</w:t>
      </w:r>
      <w:r w:rsidRPr="008E4D57">
        <w:rPr>
          <w:rtl/>
          <w:lang w:bidi="ar-EG"/>
        </w:rPr>
        <w:t xml:space="preserve"> هذا الشرط، </w:t>
      </w:r>
      <w:r w:rsidRPr="008E4D57">
        <w:rPr>
          <w:rFonts w:hint="cs"/>
          <w:rtl/>
          <w:lang w:bidi="ar-EG"/>
        </w:rPr>
        <w:t>تُفهم</w:t>
      </w:r>
      <w:r w:rsidRPr="008E4D57">
        <w:rPr>
          <w:rtl/>
          <w:lang w:bidi="ar-EG"/>
        </w:rPr>
        <w:t xml:space="preserve"> </w:t>
      </w:r>
      <w:r w:rsidRPr="008E4D57">
        <w:rPr>
          <w:rFonts w:hint="cs"/>
          <w:rtl/>
          <w:lang w:bidi="ar-EG"/>
        </w:rPr>
        <w:t>إمكانية</w:t>
      </w:r>
      <w:r w:rsidRPr="008E4D57">
        <w:rPr>
          <w:rtl/>
          <w:lang w:bidi="ar-EG"/>
        </w:rPr>
        <w:t xml:space="preserve"> استعمال كامل مدى </w:t>
      </w:r>
      <w:r w:rsidRPr="008E4D57">
        <w:rPr>
          <w:rFonts w:hint="cs"/>
          <w:rtl/>
          <w:lang w:bidi="ar-EG"/>
        </w:rPr>
        <w:t>م</w:t>
      </w:r>
      <w:r w:rsidRPr="008E4D57">
        <w:rPr>
          <w:rtl/>
          <w:lang w:bidi="ar-EG"/>
        </w:rPr>
        <w:t>س</w:t>
      </w:r>
      <w:r w:rsidRPr="008E4D57">
        <w:rPr>
          <w:rFonts w:hint="cs"/>
          <w:rtl/>
          <w:lang w:bidi="ar-EG"/>
        </w:rPr>
        <w:t>ت</w:t>
      </w:r>
      <w:r w:rsidRPr="008E4D57">
        <w:rPr>
          <w:rtl/>
          <w:lang w:bidi="ar-EG"/>
        </w:rPr>
        <w:t xml:space="preserve">ويات القدرة </w:t>
      </w:r>
      <w:r w:rsidRPr="008E4D57">
        <w:rPr>
          <w:rFonts w:hint="cs"/>
          <w:rtl/>
          <w:lang w:bidi="ar-EG"/>
        </w:rPr>
        <w:t>لمحطة</w:t>
      </w:r>
      <w:r w:rsidRPr="008E4D57">
        <w:rPr>
          <w:rtl/>
          <w:lang w:bidi="ar-EG"/>
        </w:rPr>
        <w:t xml:space="preserve"> </w:t>
      </w:r>
      <w:r w:rsidRPr="008E4D57">
        <w:rPr>
          <w:cs/>
          <w:lang w:bidi="ar-EG"/>
        </w:rPr>
        <w:t>‎</w:t>
      </w:r>
      <w:r w:rsidRPr="008E4D57">
        <w:rPr>
          <w:lang w:bidi="ar-EG"/>
        </w:rPr>
        <w:t>A-ESIM</w:t>
      </w:r>
      <w:r w:rsidRPr="008E4D57">
        <w:rPr>
          <w:rtl/>
          <w:lang w:bidi="ar-EG"/>
        </w:rPr>
        <w:t>.</w:t>
      </w:r>
    </w:p>
    <w:p w14:paraId="0A90D080" w14:textId="258D9F9E" w:rsidR="00B365E7" w:rsidRDefault="00DE02A0" w:rsidP="0097019A">
      <w:pPr>
        <w:spacing w:before="600"/>
        <w:jc w:val="center"/>
        <w:rPr>
          <w:lang w:bidi="ar-EG"/>
        </w:rPr>
      </w:pPr>
      <w:r>
        <w:rPr>
          <w:rFonts w:hint="cs"/>
          <w:rtl/>
          <w:lang w:bidi="ar-EG"/>
        </w:rPr>
        <w:t>___________</w:t>
      </w:r>
    </w:p>
    <w:p w14:paraId="6FB05BCA" w14:textId="77777777" w:rsidR="009E3666" w:rsidRPr="005C37C8" w:rsidRDefault="009E3666" w:rsidP="0097019A">
      <w:pPr>
        <w:spacing w:before="600"/>
        <w:jc w:val="center"/>
        <w:rPr>
          <w:rtl/>
        </w:rPr>
      </w:pPr>
    </w:p>
    <w:p w14:paraId="2950D021" w14:textId="77777777" w:rsidR="00A978E0" w:rsidRDefault="00A978E0" w:rsidP="005C37C8">
      <w:pPr>
        <w:rPr>
          <w:rtl/>
        </w:rPr>
      </w:pPr>
    </w:p>
    <w:p w14:paraId="25B99E26" w14:textId="77777777" w:rsidR="00C358F1" w:rsidRDefault="00C358F1" w:rsidP="005C37C8">
      <w:pPr>
        <w:rPr>
          <w:rtl/>
        </w:rPr>
        <w:sectPr w:rsidR="00C358F1" w:rsidSect="007240DD">
          <w:headerReference w:type="even" r:id="rId12"/>
          <w:headerReference w:type="default" r:id="rId13"/>
          <w:pgSz w:w="11907" w:h="16840" w:code="9"/>
          <w:pgMar w:top="1701" w:right="1985" w:bottom="1134" w:left="851" w:header="720" w:footer="482" w:gutter="0"/>
          <w:paperSrc w:first="15" w:other="15"/>
          <w:cols w:space="709"/>
          <w:vAlign w:val="both"/>
          <w:bidi/>
          <w:rtlGutter/>
        </w:sectPr>
      </w:pPr>
    </w:p>
    <w:p w14:paraId="5CF4E07C" w14:textId="77777777" w:rsidR="003269B7" w:rsidRPr="005C37C8" w:rsidRDefault="003269B7" w:rsidP="005C37C8">
      <w:pPr>
        <w:rPr>
          <w:rtl/>
        </w:rPr>
      </w:pPr>
    </w:p>
    <w:sectPr w:rsidR="003269B7" w:rsidRPr="005C37C8" w:rsidSect="00C12D8E">
      <w:headerReference w:type="default" r:id="rId14"/>
      <w:pgSz w:w="11907" w:h="16840" w:code="9"/>
      <w:pgMar w:top="1701" w:right="1985" w:bottom="1134" w:left="851" w:header="720" w:footer="482" w:gutter="0"/>
      <w:paperSrc w:first="15" w:other="15"/>
      <w:pgNumType w:start="1"/>
      <w:cols w:space="709"/>
      <w:vAlign w:val="both"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0FD56" w14:textId="77777777" w:rsidR="00DB553A" w:rsidRDefault="00DB553A">
      <w:r>
        <w:separator/>
      </w:r>
    </w:p>
  </w:endnote>
  <w:endnote w:type="continuationSeparator" w:id="0">
    <w:p w14:paraId="07A10F56" w14:textId="77777777" w:rsidR="00DB553A" w:rsidRDefault="00DB5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ubai">
    <w:panose1 w:val="020B0503030403030204"/>
    <w:charset w:val="00"/>
    <w:family w:val="swiss"/>
    <w:pitch w:val="variable"/>
    <w:sig w:usb0="80002067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4D63B" w14:textId="77777777" w:rsidR="00DB553A" w:rsidRDefault="00DB553A">
      <w:r>
        <w:t>____________________</w:t>
      </w:r>
    </w:p>
  </w:footnote>
  <w:footnote w:type="continuationSeparator" w:id="0">
    <w:p w14:paraId="777A1D63" w14:textId="77777777" w:rsidR="00DB553A" w:rsidRDefault="00DB55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bidiVisual/>
      <w:tblW w:w="0" w:type="auto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B57249" w:rsidRPr="000F2A0B" w14:paraId="7DA54012" w14:textId="77777777" w:rsidTr="00B57249">
      <w:tc>
        <w:tcPr>
          <w:tcW w:w="1701" w:type="dxa"/>
        </w:tcPr>
        <w:p w14:paraId="1E8B4028" w14:textId="77777777" w:rsidR="00B57249" w:rsidRPr="00913BF7" w:rsidRDefault="00B57249" w:rsidP="00B57249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B</w:t>
          </w:r>
        </w:p>
      </w:tc>
      <w:tc>
        <w:tcPr>
          <w:tcW w:w="1701" w:type="dxa"/>
        </w:tcPr>
        <w:p w14:paraId="5F29136C" w14:textId="063A5DE7" w:rsidR="00B57249" w:rsidRPr="00433E7A" w:rsidRDefault="00871DE4" w:rsidP="00B57249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 w:bidi="ar-EG"/>
            </w:rPr>
          </w:pPr>
          <w:r>
            <w:rPr>
              <w:sz w:val="21"/>
              <w:szCs w:val="28"/>
              <w:lang w:val="en-US" w:bidi="ar-EG"/>
            </w:rPr>
            <w:t>8</w:t>
          </w:r>
          <w:r w:rsidR="00B57249">
            <w:rPr>
              <w:sz w:val="21"/>
              <w:szCs w:val="28"/>
              <w:lang w:val="en-US" w:bidi="ar-EG"/>
            </w:rPr>
            <w:t>B</w:t>
          </w:r>
        </w:p>
      </w:tc>
      <w:tc>
        <w:tcPr>
          <w:tcW w:w="1701" w:type="dxa"/>
        </w:tcPr>
        <w:p w14:paraId="45DB0EB8" w14:textId="77777777" w:rsidR="00B57249" w:rsidRPr="000F2A0B" w:rsidRDefault="00B57249" w:rsidP="00B57249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>
            <w:rPr>
              <w:rStyle w:val="PageNumber"/>
              <w:sz w:val="21"/>
              <w:szCs w:val="21"/>
            </w:rPr>
            <w:t>5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14:paraId="7FD085AD" w14:textId="078EE454" w:rsidR="00B57249" w:rsidRPr="000F2A0B" w:rsidRDefault="00B57249" w:rsidP="00B57249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المراجعة </w:t>
          </w:r>
          <w:r w:rsidR="009E3666">
            <w:rPr>
              <w:sz w:val="21"/>
              <w:szCs w:val="28"/>
              <w:lang w:val="en-US"/>
            </w:rPr>
            <w:t>–</w:t>
          </w:r>
        </w:p>
      </w:tc>
    </w:tr>
  </w:tbl>
  <w:p w14:paraId="4797E70D" w14:textId="77777777" w:rsidR="00B57249" w:rsidRPr="007358FA" w:rsidRDefault="00B57249" w:rsidP="00B572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bidiVisual/>
      <w:tblW w:w="0" w:type="auto"/>
      <w:jc w:val="right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9B7538" w:rsidRPr="000F2A0B" w14:paraId="00BEC144" w14:textId="77777777">
      <w:trPr>
        <w:jc w:val="right"/>
      </w:trPr>
      <w:tc>
        <w:tcPr>
          <w:tcW w:w="1701" w:type="dxa"/>
        </w:tcPr>
        <w:p w14:paraId="443E72FD" w14:textId="77777777" w:rsidR="009B7538" w:rsidRPr="00913BF7" w:rsidRDefault="009B7538" w:rsidP="00A978E0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B</w:t>
          </w:r>
        </w:p>
      </w:tc>
      <w:tc>
        <w:tcPr>
          <w:tcW w:w="1701" w:type="dxa"/>
        </w:tcPr>
        <w:p w14:paraId="2ACE3552" w14:textId="79CA75D5" w:rsidR="009B7538" w:rsidRPr="00433E7A" w:rsidRDefault="00871DE4" w:rsidP="00A978E0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 w:bidi="ar-EG"/>
            </w:rPr>
          </w:pPr>
          <w:r>
            <w:rPr>
              <w:sz w:val="21"/>
              <w:szCs w:val="28"/>
              <w:lang w:val="en-US" w:bidi="ar-EG"/>
            </w:rPr>
            <w:t>8</w:t>
          </w:r>
          <w:r w:rsidR="009B7538">
            <w:rPr>
              <w:sz w:val="21"/>
              <w:szCs w:val="28"/>
              <w:lang w:val="en-US" w:bidi="ar-EG"/>
            </w:rPr>
            <w:t>B</w:t>
          </w:r>
        </w:p>
      </w:tc>
      <w:tc>
        <w:tcPr>
          <w:tcW w:w="1701" w:type="dxa"/>
        </w:tcPr>
        <w:p w14:paraId="43E05A5D" w14:textId="77777777" w:rsidR="009B7538" w:rsidRPr="000F2A0B" w:rsidRDefault="009B7538" w:rsidP="00A978E0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>
            <w:rPr>
              <w:rStyle w:val="PageNumber"/>
              <w:noProof/>
              <w:sz w:val="21"/>
              <w:szCs w:val="21"/>
              <w:rtl/>
            </w:rPr>
            <w:t>3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14:paraId="10F777E2" w14:textId="03646D88" w:rsidR="009B7538" w:rsidRPr="000F2A0B" w:rsidRDefault="009B7538" w:rsidP="003471E4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المراجعة </w:t>
          </w:r>
          <w:r w:rsidR="009E3666">
            <w:rPr>
              <w:sz w:val="21"/>
              <w:szCs w:val="28"/>
              <w:lang w:val="en-US"/>
            </w:rPr>
            <w:t>–</w:t>
          </w:r>
        </w:p>
      </w:tc>
    </w:tr>
  </w:tbl>
  <w:p w14:paraId="31090EF8" w14:textId="77777777" w:rsidR="009B7538" w:rsidRPr="007358FA" w:rsidRDefault="009B7538" w:rsidP="00C12D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AF7ED" w14:textId="77777777" w:rsidR="00A978E0" w:rsidRPr="00A978E0" w:rsidRDefault="00A978E0" w:rsidP="00A978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A6F4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E25E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E44A9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4B43D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EE46B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16A7C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7A75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AEA58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29279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1367F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705067">
    <w:abstractNumId w:val="10"/>
  </w:num>
  <w:num w:numId="2" w16cid:durableId="1687634031">
    <w:abstractNumId w:val="6"/>
  </w:num>
  <w:num w:numId="3" w16cid:durableId="154809415">
    <w:abstractNumId w:val="5"/>
  </w:num>
  <w:num w:numId="4" w16cid:durableId="2029063870">
    <w:abstractNumId w:val="4"/>
  </w:num>
  <w:num w:numId="5" w16cid:durableId="629165026">
    <w:abstractNumId w:val="8"/>
  </w:num>
  <w:num w:numId="6" w16cid:durableId="802161415">
    <w:abstractNumId w:val="3"/>
  </w:num>
  <w:num w:numId="7" w16cid:durableId="1479376287">
    <w:abstractNumId w:val="2"/>
  </w:num>
  <w:num w:numId="8" w16cid:durableId="1143736977">
    <w:abstractNumId w:val="1"/>
  </w:num>
  <w:num w:numId="9" w16cid:durableId="1609776662">
    <w:abstractNumId w:val="0"/>
  </w:num>
  <w:num w:numId="10" w16cid:durableId="1431050594">
    <w:abstractNumId w:val="9"/>
  </w:num>
  <w:num w:numId="11" w16cid:durableId="15057848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mirrorMargins/>
  <w:proofState w:spelling="clean" w:grammar="clean"/>
  <w:attachedTemplate r:id="rId1"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efaultTabStop w:val="1134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5487"/>
    <w:rsid w:val="000320DB"/>
    <w:rsid w:val="00037529"/>
    <w:rsid w:val="00041E07"/>
    <w:rsid w:val="000B30C8"/>
    <w:rsid w:val="000F2A0B"/>
    <w:rsid w:val="001010E3"/>
    <w:rsid w:val="0011078E"/>
    <w:rsid w:val="001139B6"/>
    <w:rsid w:val="001147B6"/>
    <w:rsid w:val="0012359E"/>
    <w:rsid w:val="001248FF"/>
    <w:rsid w:val="00130C60"/>
    <w:rsid w:val="00142813"/>
    <w:rsid w:val="00145D91"/>
    <w:rsid w:val="00182AA8"/>
    <w:rsid w:val="00185FDE"/>
    <w:rsid w:val="001A7165"/>
    <w:rsid w:val="001C739F"/>
    <w:rsid w:val="001E7ABF"/>
    <w:rsid w:val="0020710C"/>
    <w:rsid w:val="002301AE"/>
    <w:rsid w:val="00236FD7"/>
    <w:rsid w:val="002466FF"/>
    <w:rsid w:val="00251BBD"/>
    <w:rsid w:val="002631B1"/>
    <w:rsid w:val="0029731F"/>
    <w:rsid w:val="002B00C1"/>
    <w:rsid w:val="002B1755"/>
    <w:rsid w:val="002B499D"/>
    <w:rsid w:val="002B705F"/>
    <w:rsid w:val="002C0904"/>
    <w:rsid w:val="002C55F4"/>
    <w:rsid w:val="002D6D41"/>
    <w:rsid w:val="002E43D1"/>
    <w:rsid w:val="00324BFA"/>
    <w:rsid w:val="003269B7"/>
    <w:rsid w:val="00343301"/>
    <w:rsid w:val="003471E4"/>
    <w:rsid w:val="00360881"/>
    <w:rsid w:val="00385056"/>
    <w:rsid w:val="003C391A"/>
    <w:rsid w:val="003F18B9"/>
    <w:rsid w:val="003F1946"/>
    <w:rsid w:val="003F3562"/>
    <w:rsid w:val="004036A6"/>
    <w:rsid w:val="00422756"/>
    <w:rsid w:val="0042700E"/>
    <w:rsid w:val="00433E7A"/>
    <w:rsid w:val="0044702B"/>
    <w:rsid w:val="00463414"/>
    <w:rsid w:val="004B41F3"/>
    <w:rsid w:val="004D28FF"/>
    <w:rsid w:val="004D2D48"/>
    <w:rsid w:val="0055043F"/>
    <w:rsid w:val="0055056E"/>
    <w:rsid w:val="005B5868"/>
    <w:rsid w:val="005C37C8"/>
    <w:rsid w:val="005E1114"/>
    <w:rsid w:val="005E4A14"/>
    <w:rsid w:val="00633A05"/>
    <w:rsid w:val="006342C6"/>
    <w:rsid w:val="0066056C"/>
    <w:rsid w:val="006625AC"/>
    <w:rsid w:val="006A69F5"/>
    <w:rsid w:val="006B3E33"/>
    <w:rsid w:val="006B42DC"/>
    <w:rsid w:val="006B5D10"/>
    <w:rsid w:val="006C1EF7"/>
    <w:rsid w:val="007240DD"/>
    <w:rsid w:val="0072736C"/>
    <w:rsid w:val="007315F7"/>
    <w:rsid w:val="007358FA"/>
    <w:rsid w:val="00737388"/>
    <w:rsid w:val="007460F7"/>
    <w:rsid w:val="00770B96"/>
    <w:rsid w:val="0078123B"/>
    <w:rsid w:val="00786514"/>
    <w:rsid w:val="00786D7C"/>
    <w:rsid w:val="007B5FAD"/>
    <w:rsid w:val="007C7D78"/>
    <w:rsid w:val="00802FE8"/>
    <w:rsid w:val="00811AC0"/>
    <w:rsid w:val="0085797A"/>
    <w:rsid w:val="00867AB1"/>
    <w:rsid w:val="00871DE4"/>
    <w:rsid w:val="008755E5"/>
    <w:rsid w:val="00885EC1"/>
    <w:rsid w:val="008A5274"/>
    <w:rsid w:val="008B0B84"/>
    <w:rsid w:val="008B27C8"/>
    <w:rsid w:val="008B631A"/>
    <w:rsid w:val="008C474C"/>
    <w:rsid w:val="009129EA"/>
    <w:rsid w:val="00913BF7"/>
    <w:rsid w:val="009158D2"/>
    <w:rsid w:val="0093534E"/>
    <w:rsid w:val="00937D08"/>
    <w:rsid w:val="00950EA0"/>
    <w:rsid w:val="0097019A"/>
    <w:rsid w:val="00993C1C"/>
    <w:rsid w:val="009A678F"/>
    <w:rsid w:val="009B7538"/>
    <w:rsid w:val="009E3666"/>
    <w:rsid w:val="009F171D"/>
    <w:rsid w:val="00A0604B"/>
    <w:rsid w:val="00A2041C"/>
    <w:rsid w:val="00A64B91"/>
    <w:rsid w:val="00A66541"/>
    <w:rsid w:val="00A7482F"/>
    <w:rsid w:val="00A978E0"/>
    <w:rsid w:val="00AC41A3"/>
    <w:rsid w:val="00AD269C"/>
    <w:rsid w:val="00AD3BCF"/>
    <w:rsid w:val="00AF234B"/>
    <w:rsid w:val="00AF44BC"/>
    <w:rsid w:val="00B0263D"/>
    <w:rsid w:val="00B10079"/>
    <w:rsid w:val="00B365E7"/>
    <w:rsid w:val="00B57249"/>
    <w:rsid w:val="00B765E7"/>
    <w:rsid w:val="00B93F03"/>
    <w:rsid w:val="00B9537B"/>
    <w:rsid w:val="00BB7D0C"/>
    <w:rsid w:val="00BE0D0E"/>
    <w:rsid w:val="00BE1F25"/>
    <w:rsid w:val="00BE5733"/>
    <w:rsid w:val="00BF3BC8"/>
    <w:rsid w:val="00C069DE"/>
    <w:rsid w:val="00C12D8E"/>
    <w:rsid w:val="00C17752"/>
    <w:rsid w:val="00C330EE"/>
    <w:rsid w:val="00C358F1"/>
    <w:rsid w:val="00C97979"/>
    <w:rsid w:val="00CA31BF"/>
    <w:rsid w:val="00CA4B7C"/>
    <w:rsid w:val="00CD2902"/>
    <w:rsid w:val="00CD3590"/>
    <w:rsid w:val="00D05AC5"/>
    <w:rsid w:val="00D318A6"/>
    <w:rsid w:val="00D67DE0"/>
    <w:rsid w:val="00DB553A"/>
    <w:rsid w:val="00DB7547"/>
    <w:rsid w:val="00DD54EF"/>
    <w:rsid w:val="00DE02A0"/>
    <w:rsid w:val="00DE66AC"/>
    <w:rsid w:val="00DE6CD7"/>
    <w:rsid w:val="00DF1CB6"/>
    <w:rsid w:val="00DF5487"/>
    <w:rsid w:val="00E003AC"/>
    <w:rsid w:val="00E03822"/>
    <w:rsid w:val="00E31033"/>
    <w:rsid w:val="00E40169"/>
    <w:rsid w:val="00E41A6E"/>
    <w:rsid w:val="00E527A7"/>
    <w:rsid w:val="00E60483"/>
    <w:rsid w:val="00E619D0"/>
    <w:rsid w:val="00E7261D"/>
    <w:rsid w:val="00EA6F40"/>
    <w:rsid w:val="00EB2BC3"/>
    <w:rsid w:val="00EB4871"/>
    <w:rsid w:val="00EB7F8D"/>
    <w:rsid w:val="00EC59CD"/>
    <w:rsid w:val="00EE6CD9"/>
    <w:rsid w:val="00EF11BE"/>
    <w:rsid w:val="00EF16A4"/>
    <w:rsid w:val="00F01136"/>
    <w:rsid w:val="00F419C1"/>
    <w:rsid w:val="00F42440"/>
    <w:rsid w:val="00F6061F"/>
    <w:rsid w:val="00F95AA0"/>
    <w:rsid w:val="00FE0F41"/>
    <w:rsid w:val="00FE3641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186B7738"/>
  <w15:docId w15:val="{473A5EB5-021F-4813-B345-80FF18E0F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02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pPr>
      <w:spacing w:before="80"/>
      <w:ind w:left="794" w:right="794" w:hanging="794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link w:val="TabletextChar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Footnote,Reference,Appel note de bas de p + 11 pt,Italic"/>
    <w:basedOn w:val="DefaultParagraphFont"/>
    <w:qFormat/>
    <w:rsid w:val="00DE02A0"/>
    <w:rPr>
      <w:rFonts w:asciiTheme="majorBidi" w:hAnsiTheme="majorBidi" w:cstheme="majorBidi"/>
      <w:position w:val="0"/>
      <w:sz w:val="22"/>
      <w:szCs w:val="22"/>
      <w:vertAlign w:val="superscript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link w:val="NoteChar"/>
    <w:qFormat/>
    <w:pPr>
      <w:spacing w:before="80"/>
    </w:p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link w:val="TableheadChar"/>
    <w:qFormat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2B00C1"/>
    <w:pPr>
      <w:tabs>
        <w:tab w:val="clear" w:pos="794"/>
        <w:tab w:val="clear" w:pos="1191"/>
        <w:tab w:val="clear" w:pos="1588"/>
        <w:tab w:val="clear" w:pos="1985"/>
        <w:tab w:val="left" w:pos="849"/>
      </w:tabs>
      <w:spacing w:before="60" w:after="60"/>
      <w:jc w:val="center"/>
    </w:pPr>
    <w:rPr>
      <w:rFonts w:cs="Times New Roman"/>
      <w:b/>
      <w:bCs/>
      <w:sz w:val="28"/>
      <w:szCs w:val="36"/>
      <w:lang w:val="en-US"/>
    </w:rPr>
  </w:style>
  <w:style w:type="paragraph" w:customStyle="1" w:styleId="heading">
    <w:name w:val="heading"/>
    <w:aliases w:val="1"/>
    <w:basedOn w:val="Normal"/>
    <w:next w:val="Normal"/>
    <w:rsid w:val="003269B7"/>
    <w:pPr>
      <w:keepNext/>
      <w:widowControl w:val="0"/>
      <w:tabs>
        <w:tab w:val="clear" w:pos="794"/>
        <w:tab w:val="clear" w:pos="1191"/>
        <w:tab w:val="clear" w:pos="1588"/>
        <w:tab w:val="clear" w:pos="1985"/>
        <w:tab w:val="left" w:pos="849"/>
      </w:tabs>
      <w:overflowPunct/>
      <w:spacing w:before="240" w:after="120"/>
      <w:textAlignment w:val="auto"/>
    </w:pPr>
    <w:rPr>
      <w:b/>
      <w:bCs/>
      <w:sz w:val="24"/>
      <w:szCs w:val="32"/>
      <w:lang w:val="en-US"/>
    </w:rPr>
  </w:style>
  <w:style w:type="character" w:customStyle="1" w:styleId="page">
    <w:name w:val="page"/>
    <w:aliases w:val="number"/>
    <w:basedOn w:val="DefaultParagraphFont"/>
    <w:rsid w:val="003269B7"/>
    <w:rPr>
      <w:rFonts w:cs="Traditional Arabic"/>
      <w:lang w:bidi="ar-SA"/>
    </w:rPr>
  </w:style>
  <w:style w:type="paragraph" w:customStyle="1" w:styleId="Body">
    <w:name w:val="Body"/>
    <w:aliases w:val="Text"/>
    <w:basedOn w:val="Normal"/>
    <w:rsid w:val="003269B7"/>
    <w:pPr>
      <w:widowControl w:val="0"/>
      <w:tabs>
        <w:tab w:val="clear" w:pos="794"/>
        <w:tab w:val="clear" w:pos="1191"/>
        <w:tab w:val="clear" w:pos="1588"/>
        <w:tab w:val="clear" w:pos="1985"/>
        <w:tab w:val="left" w:pos="849"/>
      </w:tabs>
      <w:overflowPunct/>
      <w:spacing w:before="240" w:after="60"/>
      <w:jc w:val="center"/>
      <w:textAlignment w:val="auto"/>
    </w:pPr>
    <w:rPr>
      <w:b/>
      <w:bCs/>
      <w:szCs w:val="26"/>
      <w:lang w:val="en-US"/>
    </w:rPr>
  </w:style>
  <w:style w:type="paragraph" w:customStyle="1" w:styleId="Body1">
    <w:name w:val="Body1"/>
    <w:aliases w:val="Text1,31"/>
    <w:basedOn w:val="Normal"/>
    <w:rsid w:val="003269B7"/>
    <w:pPr>
      <w:widowControl w:val="0"/>
      <w:tabs>
        <w:tab w:val="clear" w:pos="794"/>
        <w:tab w:val="clear" w:pos="1191"/>
        <w:tab w:val="clear" w:pos="1588"/>
        <w:tab w:val="clear" w:pos="1985"/>
        <w:tab w:val="left" w:pos="849"/>
      </w:tabs>
      <w:overflowPunct/>
      <w:spacing w:before="240" w:after="60"/>
      <w:textAlignment w:val="auto"/>
    </w:pPr>
    <w:rPr>
      <w:szCs w:val="26"/>
      <w:lang w:val="en-US"/>
    </w:rPr>
  </w:style>
  <w:style w:type="paragraph" w:customStyle="1" w:styleId="TableText0">
    <w:name w:val="Table_Text"/>
    <w:basedOn w:val="Normal"/>
    <w:rsid w:val="003269B7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bidi w:val="0"/>
      <w:spacing w:before="40" w:after="40" w:line="240" w:lineRule="auto"/>
      <w:textAlignment w:val="auto"/>
    </w:pPr>
    <w:rPr>
      <w:sz w:val="20"/>
      <w:szCs w:val="24"/>
    </w:rPr>
  </w:style>
  <w:style w:type="paragraph" w:customStyle="1" w:styleId="TableHead0">
    <w:name w:val="Table_Head"/>
    <w:basedOn w:val="TableText0"/>
    <w:next w:val="TableText0"/>
    <w:rsid w:val="003269B7"/>
    <w:pPr>
      <w:spacing w:before="80" w:after="80"/>
      <w:jc w:val="center"/>
    </w:pPr>
    <w:rPr>
      <w:b/>
      <w:bCs/>
    </w:rPr>
  </w:style>
  <w:style w:type="paragraph" w:customStyle="1" w:styleId="TableLegend0">
    <w:name w:val="Table_Legend"/>
    <w:basedOn w:val="TableText0"/>
    <w:next w:val="Normal"/>
    <w:rsid w:val="003269B7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character" w:customStyle="1" w:styleId="Artref0">
    <w:name w:val="Art#_ref"/>
    <w:basedOn w:val="DefaultParagraphFont"/>
    <w:rsid w:val="003269B7"/>
    <w:rPr>
      <w:rFonts w:cs="Traditional Arabic"/>
      <w:lang w:bidi="ar-SA"/>
    </w:rPr>
  </w:style>
  <w:style w:type="paragraph" w:customStyle="1" w:styleId="Footnotetexte">
    <w:name w:val="Footnote texte"/>
    <w:basedOn w:val="Normal"/>
    <w:qFormat/>
    <w:rsid w:val="00DE02A0"/>
    <w:pPr>
      <w:tabs>
        <w:tab w:val="clear" w:pos="1191"/>
        <w:tab w:val="clear" w:pos="1588"/>
        <w:tab w:val="clear" w:pos="1985"/>
        <w:tab w:val="left" w:pos="397"/>
        <w:tab w:val="left" w:pos="567"/>
        <w:tab w:val="left" w:pos="1361"/>
        <w:tab w:val="left" w:pos="1928"/>
        <w:tab w:val="left" w:pos="2495"/>
        <w:tab w:val="right" w:pos="3062"/>
        <w:tab w:val="left" w:pos="3629"/>
        <w:tab w:val="left" w:pos="4196"/>
        <w:tab w:val="left" w:pos="4763"/>
        <w:tab w:val="left" w:pos="5330"/>
        <w:tab w:val="left" w:pos="5897"/>
        <w:tab w:val="left" w:pos="6464"/>
        <w:tab w:val="left" w:pos="7031"/>
        <w:tab w:val="left" w:pos="7598"/>
        <w:tab w:val="left" w:pos="8165"/>
        <w:tab w:val="left" w:pos="8732"/>
        <w:tab w:val="left" w:pos="9299"/>
      </w:tabs>
      <w:overflowPunct/>
      <w:autoSpaceDE/>
      <w:autoSpaceDN/>
      <w:adjustRightInd/>
      <w:spacing w:before="60" w:line="168" w:lineRule="auto"/>
      <w:textAlignment w:val="auto"/>
    </w:pPr>
    <w:rPr>
      <w:rFonts w:eastAsia="SimSun"/>
      <w:sz w:val="20"/>
      <w:szCs w:val="26"/>
      <w:lang w:val="en-US" w:eastAsia="zh-CN" w:bidi="ar-SY"/>
    </w:rPr>
  </w:style>
  <w:style w:type="paragraph" w:customStyle="1" w:styleId="Normalaftertitle0">
    <w:name w:val="Normal after title"/>
    <w:basedOn w:val="Normal"/>
    <w:qFormat/>
    <w:rsid w:val="00DE02A0"/>
    <w:pPr>
      <w:keepNext/>
      <w:tabs>
        <w:tab w:val="clear" w:pos="1191"/>
        <w:tab w:val="clear" w:pos="1588"/>
        <w:tab w:val="clear" w:pos="1985"/>
        <w:tab w:val="left" w:pos="1361"/>
        <w:tab w:val="left" w:pos="1928"/>
        <w:tab w:val="left" w:pos="2495"/>
        <w:tab w:val="right" w:pos="3062"/>
        <w:tab w:val="left" w:pos="3629"/>
        <w:tab w:val="left" w:pos="4196"/>
        <w:tab w:val="left" w:pos="4763"/>
        <w:tab w:val="left" w:pos="5330"/>
        <w:tab w:val="left" w:pos="5897"/>
        <w:tab w:val="left" w:pos="6464"/>
        <w:tab w:val="left" w:pos="7031"/>
        <w:tab w:val="left" w:pos="7598"/>
        <w:tab w:val="left" w:pos="8165"/>
        <w:tab w:val="left" w:pos="8732"/>
        <w:tab w:val="left" w:pos="9299"/>
      </w:tabs>
      <w:overflowPunct/>
      <w:autoSpaceDE/>
      <w:autoSpaceDN/>
      <w:adjustRightInd/>
      <w:spacing w:before="360"/>
      <w:textAlignment w:val="auto"/>
    </w:pPr>
    <w:rPr>
      <w:rFonts w:eastAsiaTheme="minorEastAsia"/>
      <w:lang w:val="en-US" w:eastAsia="zh-CN" w:bidi="ar-SY"/>
    </w:rPr>
  </w:style>
  <w:style w:type="paragraph" w:customStyle="1" w:styleId="Tabletexte">
    <w:name w:val="Table texte"/>
    <w:basedOn w:val="Normal"/>
    <w:qFormat/>
    <w:rsid w:val="00DE02A0"/>
    <w:pPr>
      <w:tabs>
        <w:tab w:val="clear" w:pos="1191"/>
        <w:tab w:val="clear" w:pos="1588"/>
        <w:tab w:val="clear" w:pos="1985"/>
        <w:tab w:val="left" w:pos="1361"/>
        <w:tab w:val="left" w:pos="1928"/>
        <w:tab w:val="left" w:pos="2495"/>
        <w:tab w:val="right" w:pos="3062"/>
        <w:tab w:val="left" w:pos="3629"/>
        <w:tab w:val="left" w:pos="4196"/>
        <w:tab w:val="left" w:pos="4763"/>
        <w:tab w:val="left" w:pos="5330"/>
        <w:tab w:val="left" w:pos="5897"/>
        <w:tab w:val="left" w:pos="6464"/>
        <w:tab w:val="left" w:pos="7031"/>
        <w:tab w:val="left" w:pos="7598"/>
        <w:tab w:val="left" w:pos="8165"/>
        <w:tab w:val="left" w:pos="8732"/>
        <w:tab w:val="left" w:pos="9299"/>
      </w:tabs>
      <w:overflowPunct/>
      <w:autoSpaceDE/>
      <w:autoSpaceDN/>
      <w:adjustRightInd/>
      <w:spacing w:before="60" w:after="60" w:line="260" w:lineRule="exact"/>
      <w:textAlignment w:val="auto"/>
    </w:pPr>
    <w:rPr>
      <w:rFonts w:eastAsiaTheme="minorEastAsia"/>
      <w:sz w:val="20"/>
      <w:szCs w:val="26"/>
      <w:lang w:val="en-US" w:eastAsia="zh-CN" w:bidi="ar-SY"/>
    </w:rPr>
  </w:style>
  <w:style w:type="paragraph" w:customStyle="1" w:styleId="TableNo">
    <w:name w:val="Table No"/>
    <w:basedOn w:val="Normal"/>
    <w:qFormat/>
    <w:rsid w:val="00DE02A0"/>
    <w:pPr>
      <w:keepNext/>
      <w:tabs>
        <w:tab w:val="clear" w:pos="1191"/>
        <w:tab w:val="clear" w:pos="1588"/>
        <w:tab w:val="clear" w:pos="1985"/>
        <w:tab w:val="left" w:pos="1361"/>
        <w:tab w:val="left" w:pos="1928"/>
        <w:tab w:val="left" w:pos="2495"/>
        <w:tab w:val="right" w:pos="3062"/>
        <w:tab w:val="left" w:pos="3629"/>
        <w:tab w:val="left" w:pos="4196"/>
        <w:tab w:val="left" w:pos="4763"/>
        <w:tab w:val="left" w:pos="5330"/>
        <w:tab w:val="left" w:pos="5897"/>
        <w:tab w:val="left" w:pos="6464"/>
        <w:tab w:val="left" w:pos="7031"/>
        <w:tab w:val="left" w:pos="7598"/>
        <w:tab w:val="left" w:pos="8165"/>
        <w:tab w:val="left" w:pos="8732"/>
        <w:tab w:val="left" w:pos="9299"/>
      </w:tabs>
      <w:overflowPunct/>
      <w:autoSpaceDE/>
      <w:autoSpaceDN/>
      <w:adjustRightInd/>
      <w:spacing w:before="240" w:after="120"/>
      <w:jc w:val="center"/>
      <w:textAlignment w:val="auto"/>
    </w:pPr>
    <w:rPr>
      <w:rFonts w:eastAsiaTheme="minorEastAsia"/>
      <w:lang w:val="en-US" w:eastAsia="zh-CN" w:bidi="ar-SY"/>
    </w:rPr>
  </w:style>
  <w:style w:type="paragraph" w:customStyle="1" w:styleId="Tabletitle">
    <w:name w:val="Table title"/>
    <w:basedOn w:val="TableNo"/>
    <w:qFormat/>
    <w:rsid w:val="00DE02A0"/>
    <w:pPr>
      <w:spacing w:before="120"/>
    </w:pPr>
    <w:rPr>
      <w:b/>
      <w:bCs/>
    </w:rPr>
  </w:style>
  <w:style w:type="paragraph" w:customStyle="1" w:styleId="TableHead1">
    <w:name w:val="Table Head"/>
    <w:basedOn w:val="Normal"/>
    <w:qFormat/>
    <w:rsid w:val="00DE02A0"/>
    <w:pPr>
      <w:keepNext/>
      <w:tabs>
        <w:tab w:val="clear" w:pos="1191"/>
        <w:tab w:val="clear" w:pos="1588"/>
        <w:tab w:val="clear" w:pos="1985"/>
        <w:tab w:val="left" w:pos="1361"/>
        <w:tab w:val="left" w:pos="1928"/>
        <w:tab w:val="left" w:pos="2495"/>
        <w:tab w:val="right" w:pos="3062"/>
        <w:tab w:val="left" w:pos="3629"/>
        <w:tab w:val="left" w:pos="4196"/>
        <w:tab w:val="left" w:pos="4763"/>
        <w:tab w:val="left" w:pos="5330"/>
        <w:tab w:val="left" w:pos="5897"/>
        <w:tab w:val="left" w:pos="6464"/>
        <w:tab w:val="left" w:pos="7031"/>
        <w:tab w:val="left" w:pos="7598"/>
        <w:tab w:val="left" w:pos="8165"/>
        <w:tab w:val="left" w:pos="8732"/>
        <w:tab w:val="left" w:pos="9299"/>
      </w:tabs>
      <w:overflowPunct/>
      <w:autoSpaceDE/>
      <w:autoSpaceDN/>
      <w:adjustRightInd/>
      <w:spacing w:before="60" w:after="60" w:line="260" w:lineRule="exact"/>
      <w:jc w:val="center"/>
      <w:textAlignment w:val="auto"/>
    </w:pPr>
    <w:rPr>
      <w:rFonts w:eastAsiaTheme="minorEastAsia"/>
      <w:b/>
      <w:bCs/>
      <w:sz w:val="20"/>
      <w:szCs w:val="26"/>
      <w:lang w:val="en-US" w:eastAsia="zh-CN"/>
    </w:rPr>
  </w:style>
  <w:style w:type="paragraph" w:customStyle="1" w:styleId="Tablelegend1">
    <w:name w:val="Table legend"/>
    <w:basedOn w:val="Normal"/>
    <w:qFormat/>
    <w:rsid w:val="00DE02A0"/>
    <w:pPr>
      <w:tabs>
        <w:tab w:val="clear" w:pos="1191"/>
        <w:tab w:val="clear" w:pos="1588"/>
        <w:tab w:val="clear" w:pos="1985"/>
        <w:tab w:val="left" w:pos="1361"/>
        <w:tab w:val="left" w:pos="1928"/>
        <w:tab w:val="left" w:pos="2495"/>
        <w:tab w:val="right" w:pos="3062"/>
        <w:tab w:val="left" w:pos="3629"/>
        <w:tab w:val="left" w:pos="4196"/>
        <w:tab w:val="left" w:pos="4763"/>
        <w:tab w:val="left" w:pos="5330"/>
        <w:tab w:val="left" w:pos="5897"/>
        <w:tab w:val="left" w:pos="6464"/>
        <w:tab w:val="left" w:pos="7031"/>
        <w:tab w:val="left" w:pos="7598"/>
        <w:tab w:val="left" w:pos="8165"/>
        <w:tab w:val="left" w:pos="8732"/>
        <w:tab w:val="left" w:pos="9299"/>
      </w:tabs>
      <w:overflowPunct/>
      <w:autoSpaceDE/>
      <w:autoSpaceDN/>
      <w:adjustRightInd/>
      <w:spacing w:before="80"/>
      <w:textAlignment w:val="auto"/>
    </w:pPr>
    <w:rPr>
      <w:rFonts w:eastAsiaTheme="minorEastAsia"/>
      <w:lang w:val="en-US" w:eastAsia="zh-CN" w:bidi="ar-SY"/>
    </w:rPr>
  </w:style>
  <w:style w:type="character" w:customStyle="1" w:styleId="NoteChar">
    <w:name w:val="Note Char"/>
    <w:link w:val="Note"/>
    <w:rsid w:val="00B365E7"/>
    <w:rPr>
      <w:rFonts w:ascii="Times New Roman" w:hAnsi="Times New Roman" w:cs="Traditional Arabic"/>
      <w:sz w:val="22"/>
      <w:szCs w:val="30"/>
      <w:lang w:val="en-GB" w:eastAsia="en-US"/>
    </w:rPr>
  </w:style>
  <w:style w:type="character" w:styleId="Hyperlink">
    <w:name w:val="Hyperlink"/>
    <w:basedOn w:val="DefaultParagraphFont"/>
    <w:unhideWhenUsed/>
    <w:rsid w:val="00C069DE"/>
    <w:rPr>
      <w:rFonts w:ascii="Dubai" w:hAnsi="Dubai" w:cs="Dubai"/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069DE"/>
    <w:rPr>
      <w:color w:val="605E5C"/>
      <w:shd w:val="clear" w:color="auto" w:fill="E1DFDD"/>
    </w:rPr>
  </w:style>
  <w:style w:type="character" w:customStyle="1" w:styleId="TableheadChar">
    <w:name w:val="Table_head Char"/>
    <w:basedOn w:val="DefaultParagraphFont"/>
    <w:link w:val="Tablehead"/>
    <w:locked/>
    <w:rsid w:val="0042700E"/>
    <w:rPr>
      <w:rFonts w:ascii="Times New Roman" w:hAnsi="Times New Roman" w:cs="Traditional Arabic"/>
      <w:b/>
      <w:sz w:val="22"/>
      <w:szCs w:val="30"/>
      <w:lang w:val="en-GB" w:eastAsia="en-US"/>
    </w:rPr>
  </w:style>
  <w:style w:type="character" w:customStyle="1" w:styleId="TabletextChar">
    <w:name w:val="Table_text Char"/>
    <w:basedOn w:val="DefaultParagraphFont"/>
    <w:link w:val="Tabletext"/>
    <w:locked/>
    <w:rsid w:val="0042700E"/>
    <w:rPr>
      <w:rFonts w:ascii="Times New Roman" w:hAnsi="Times New Roman" w:cs="Traditional Arabic"/>
      <w:sz w:val="22"/>
      <w:szCs w:val="30"/>
      <w:lang w:val="en-GB" w:eastAsia="en-US"/>
    </w:rPr>
  </w:style>
  <w:style w:type="table" w:customStyle="1" w:styleId="TableGrid1">
    <w:name w:val="Table Grid1"/>
    <w:basedOn w:val="TableNormal"/>
    <w:next w:val="TableGrid"/>
    <w:rsid w:val="0042700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8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win\Application%20Data\Microsoft\Templates\POOL%20A%20-%20ITU\PA_POO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A99BA9-8510-4607-A304-377D05254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PA_POOL.DOT</Template>
  <TotalTime>163</TotalTime>
  <Pages>3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</vt:lpstr>
    </vt:vector>
  </TitlesOfParts>
  <Company>ITU</Company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Gergis, Mina</cp:lastModifiedBy>
  <cp:revision>44</cp:revision>
  <cp:lastPrinted>2024-12-04T10:52:00Z</cp:lastPrinted>
  <dcterms:created xsi:type="dcterms:W3CDTF">2012-09-07T14:38:00Z</dcterms:created>
  <dcterms:modified xsi:type="dcterms:W3CDTF">2025-11-28T09:20:00Z</dcterms:modified>
</cp:coreProperties>
</file>