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F2FB" w14:textId="57EEAAB4" w:rsidR="003109FD" w:rsidRDefault="003109FD" w:rsidP="003109FD"/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7F738429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700B6C">
        <w:rPr>
          <w:b/>
          <w:bCs/>
          <w:sz w:val="28"/>
          <w:szCs w:val="40"/>
          <w:lang w:val="en-US" w:bidi="ar-EG"/>
        </w:rPr>
        <w:t>678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5CC4E591" w:rsidR="00953753" w:rsidRPr="009A660A" w:rsidRDefault="00700B6C" w:rsidP="00700B6C">
      <w:pPr>
        <w:pStyle w:val="Heading1"/>
        <w:tabs>
          <w:tab w:val="clear" w:pos="794"/>
        </w:tabs>
        <w:ind w:left="-1" w:firstLine="1"/>
        <w:jc w:val="center"/>
        <w:rPr>
          <w:bCs/>
          <w:spacing w:val="-4"/>
          <w:sz w:val="28"/>
          <w:rtl/>
        </w:rPr>
      </w:pPr>
      <w:r w:rsidRPr="00700B6C">
        <w:rPr>
          <w:bCs/>
          <w:spacing w:val="-4"/>
          <w:sz w:val="28"/>
          <w:rtl/>
        </w:rPr>
        <w:t>استعمال خدمة الأبحاث الفضائية</w:t>
      </w:r>
      <w:r>
        <w:rPr>
          <w:rFonts w:hint="cs"/>
          <w:bCs/>
          <w:spacing w:val="-4"/>
          <w:sz w:val="28"/>
          <w:rtl/>
        </w:rPr>
        <w:t xml:space="preserve"> </w:t>
      </w:r>
      <w:r w:rsidRPr="00700B6C">
        <w:rPr>
          <w:bCs/>
          <w:spacing w:val="-4"/>
          <w:sz w:val="28"/>
          <w:rtl/>
        </w:rPr>
        <w:t>(فضاء-فضاء</w:t>
      </w:r>
      <w:r w:rsidRPr="00700B6C">
        <w:rPr>
          <w:bCs/>
          <w:spacing w:val="-4"/>
          <w:sz w:val="28"/>
          <w:lang w:val="en-US"/>
        </w:rPr>
        <w:t>(</w:t>
      </w:r>
      <w:r w:rsidRPr="00700B6C">
        <w:rPr>
          <w:bCs/>
          <w:spacing w:val="-4"/>
          <w:sz w:val="28"/>
          <w:rtl/>
        </w:rPr>
        <w:t xml:space="preserve"> و</w:t>
      </w:r>
      <w:r w:rsidRPr="00700B6C">
        <w:rPr>
          <w:bCs/>
          <w:spacing w:val="-4"/>
          <w:sz w:val="28"/>
          <w:lang w:val="en-US"/>
        </w:rPr>
        <w:t>)</w:t>
      </w:r>
      <w:r w:rsidRPr="00700B6C">
        <w:rPr>
          <w:bCs/>
          <w:spacing w:val="-4"/>
          <w:sz w:val="28"/>
          <w:rtl/>
        </w:rPr>
        <w:t xml:space="preserve"> أرض</w:t>
      </w:r>
      <w:r w:rsidRPr="00700B6C">
        <w:rPr>
          <w:rFonts w:hint="cs"/>
          <w:bCs/>
          <w:spacing w:val="-4"/>
          <w:sz w:val="28"/>
          <w:rtl/>
        </w:rPr>
        <w:t>-</w:t>
      </w:r>
      <w:r w:rsidRPr="00700B6C">
        <w:rPr>
          <w:bCs/>
          <w:spacing w:val="-4"/>
          <w:sz w:val="28"/>
          <w:rtl/>
        </w:rPr>
        <w:t>فضاء</w:t>
      </w:r>
      <w:r w:rsidRPr="00700B6C">
        <w:rPr>
          <w:rFonts w:hint="cs"/>
          <w:bCs/>
          <w:spacing w:val="-4"/>
          <w:sz w:val="28"/>
          <w:rtl/>
        </w:rPr>
        <w:t>)</w:t>
      </w:r>
      <w:r w:rsidRPr="00700B6C">
        <w:rPr>
          <w:bCs/>
          <w:spacing w:val="-4"/>
          <w:sz w:val="28"/>
          <w:rtl/>
        </w:rPr>
        <w:t xml:space="preserve"> و</w:t>
      </w:r>
      <w:r w:rsidRPr="00700B6C">
        <w:rPr>
          <w:rFonts w:hint="cs"/>
          <w:bCs/>
          <w:spacing w:val="-4"/>
          <w:sz w:val="28"/>
          <w:rtl/>
        </w:rPr>
        <w:t>(</w:t>
      </w:r>
      <w:r w:rsidRPr="00700B6C">
        <w:rPr>
          <w:bCs/>
          <w:spacing w:val="-4"/>
          <w:sz w:val="28"/>
          <w:rtl/>
        </w:rPr>
        <w:t>فضاء</w:t>
      </w:r>
      <w:r w:rsidRPr="00700B6C">
        <w:rPr>
          <w:rFonts w:hint="cs"/>
          <w:bCs/>
          <w:spacing w:val="-4"/>
          <w:sz w:val="28"/>
          <w:rtl/>
        </w:rPr>
        <w:t>-</w:t>
      </w:r>
      <w:r w:rsidRPr="00700B6C">
        <w:rPr>
          <w:bCs/>
          <w:spacing w:val="-4"/>
          <w:sz w:val="28"/>
          <w:rtl/>
        </w:rPr>
        <w:t xml:space="preserve"> أرض)</w:t>
      </w:r>
      <w:r w:rsidRPr="00700B6C">
        <w:rPr>
          <w:bCs/>
          <w:spacing w:val="-4"/>
          <w:sz w:val="28"/>
          <w:rtl/>
        </w:rPr>
        <w:br/>
        <w:t xml:space="preserve">لنطاق التردد </w:t>
      </w:r>
      <w:r w:rsidRPr="00700B6C">
        <w:rPr>
          <w:bCs/>
          <w:spacing w:val="-4"/>
          <w:sz w:val="28"/>
          <w:lang w:val="en-US"/>
        </w:rPr>
        <w:t>GHz 15,35-14,8</w:t>
      </w:r>
      <w:r w:rsidRPr="00700B6C">
        <w:rPr>
          <w:bCs/>
          <w:spacing w:val="-4"/>
          <w:sz w:val="28"/>
          <w:rtl/>
        </w:rPr>
        <w:t xml:space="preserve"> والتدابير الانتقالية ذات الصلة</w:t>
      </w:r>
    </w:p>
    <w:p w14:paraId="20094E68" w14:textId="1C2E577F" w:rsidR="00700B6C" w:rsidRDefault="00700B6C" w:rsidP="00700B6C">
      <w:pPr>
        <w:spacing w:before="360"/>
        <w:rPr>
          <w:lang w:bidi="ar-EG"/>
        </w:rPr>
      </w:pPr>
      <w:r>
        <w:rPr>
          <w:lang w:bidi="ar-EG"/>
        </w:rPr>
        <w:t>1</w:t>
      </w:r>
      <w:r>
        <w:rPr>
          <w:lang w:bidi="ar-EG"/>
        </w:rPr>
        <w:tab/>
      </w:r>
      <w:r w:rsidRPr="005C5239">
        <w:rPr>
          <w:rtl/>
          <w:lang w:bidi="ar-EG"/>
        </w:rPr>
        <w:t xml:space="preserve">لكي يتمكن المكتب من فحص </w:t>
      </w:r>
      <w:r w:rsidRPr="005C5239">
        <w:rPr>
          <w:rFonts w:hint="cs"/>
          <w:rtl/>
          <w:lang w:bidi="ar-EG"/>
        </w:rPr>
        <w:t>الالتزام</w:t>
      </w:r>
      <w:r w:rsidRPr="005C5239">
        <w:rPr>
          <w:rtl/>
          <w:lang w:bidi="ar-EG"/>
        </w:rPr>
        <w:t xml:space="preserve"> </w:t>
      </w:r>
      <w:r w:rsidRPr="005C5239">
        <w:rPr>
          <w:rFonts w:hint="cs"/>
          <w:rtl/>
          <w:lang w:bidi="ar-EG"/>
        </w:rPr>
        <w:t>ب</w:t>
      </w:r>
      <w:r w:rsidRPr="005C5239">
        <w:rPr>
          <w:rtl/>
          <w:lang w:bidi="ar-EG"/>
        </w:rPr>
        <w:t xml:space="preserve">مستوى كثافة تدفق القدرة </w:t>
      </w:r>
      <w:r w:rsidR="001A4A74">
        <w:rPr>
          <w:lang w:bidi="ar-EG"/>
        </w:rPr>
        <w:t>(</w:t>
      </w:r>
      <w:r w:rsidRPr="005C5239">
        <w:rPr>
          <w:cs/>
          <w:lang w:bidi="ar-EG"/>
        </w:rPr>
        <w:t>‎</w:t>
      </w:r>
      <w:proofErr w:type="spellStart"/>
      <w:r w:rsidRPr="005C5239">
        <w:rPr>
          <w:lang w:bidi="ar-EG"/>
        </w:rPr>
        <w:t>pfd</w:t>
      </w:r>
      <w:proofErr w:type="spellEnd"/>
      <w:r w:rsidR="001A4A74">
        <w:rPr>
          <w:lang w:bidi="ar-EG"/>
        </w:rPr>
        <w:t>)</w:t>
      </w:r>
      <w:r w:rsidRPr="005C5239">
        <w:rPr>
          <w:rtl/>
          <w:lang w:bidi="ar-EG"/>
        </w:rPr>
        <w:t xml:space="preserve"> ‏الوارد في الفقرة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1.1</w:t>
      </w:r>
      <w:r w:rsidRPr="005C5239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5C5239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5C5239">
        <w:rPr>
          <w:rtl/>
          <w:lang w:bidi="ar-EG"/>
        </w:rPr>
        <w:t xml:space="preserve"> </w:t>
      </w:r>
      <w:r w:rsidRPr="00700B6C">
        <w:rPr>
          <w:rFonts w:hint="cs"/>
          <w:spacing w:val="-4"/>
          <w:rtl/>
          <w:lang w:bidi="ar-EG"/>
        </w:rPr>
        <w:t>في </w:t>
      </w:r>
      <w:r w:rsidRPr="00700B6C">
        <w:rPr>
          <w:spacing w:val="-4"/>
          <w:rtl/>
          <w:lang w:bidi="ar-EG"/>
        </w:rPr>
        <w:t>القرار</w:t>
      </w:r>
      <w:r w:rsidRPr="00700B6C">
        <w:rPr>
          <w:rFonts w:hint="cs"/>
          <w:spacing w:val="-4"/>
          <w:rtl/>
          <w:lang w:bidi="ar-EG"/>
        </w:rPr>
        <w:t> </w:t>
      </w:r>
      <w:r w:rsidRPr="00700B6C">
        <w:rPr>
          <w:spacing w:val="-4"/>
          <w:cs/>
          <w:lang w:bidi="ar-EG"/>
        </w:rPr>
        <w:t>‎</w:t>
      </w:r>
      <w:r w:rsidRPr="00700B6C">
        <w:rPr>
          <w:b/>
          <w:bCs/>
          <w:spacing w:val="-4"/>
          <w:lang w:bidi="ar-EG"/>
        </w:rPr>
        <w:t>678 (WRC-23)</w:t>
      </w:r>
      <w:r w:rsidRPr="00700B6C">
        <w:rPr>
          <w:spacing w:val="-4"/>
          <w:rtl/>
          <w:lang w:bidi="ar-EG"/>
        </w:rPr>
        <w:t xml:space="preserve">‏، قررت اللجنة أن الالتزام مطلوب بعدم تجاوز </w:t>
      </w:r>
      <w:r w:rsidRPr="00700B6C">
        <w:rPr>
          <w:rFonts w:hint="cs"/>
          <w:spacing w:val="-4"/>
          <w:rtl/>
          <w:lang w:bidi="ar-EG"/>
        </w:rPr>
        <w:t>مستوى</w:t>
      </w:r>
      <w:r w:rsidRPr="00700B6C">
        <w:rPr>
          <w:spacing w:val="-4"/>
          <w:rtl/>
          <w:lang w:bidi="ar-EG"/>
        </w:rPr>
        <w:t xml:space="preserve"> كثافة تدفق القدرة البالغ </w:t>
      </w:r>
      <w:r w:rsidRPr="00700B6C">
        <w:rPr>
          <w:rFonts w:hint="eastAsia"/>
          <w:spacing w:val="-4"/>
          <w:rtl/>
          <w:lang w:bidi="ar-EG"/>
        </w:rPr>
        <w:t>–</w:t>
      </w:r>
      <w:r w:rsidRPr="00700B6C">
        <w:rPr>
          <w:spacing w:val="-4"/>
          <w:cs/>
          <w:lang w:bidi="ar-EG"/>
        </w:rPr>
        <w:t>‎</w:t>
      </w:r>
      <w:r w:rsidRPr="00700B6C">
        <w:rPr>
          <w:spacing w:val="-4"/>
          <w:lang w:bidi="ar-EG"/>
        </w:rPr>
        <w:t>dB(W/m</w:t>
      </w:r>
      <w:r w:rsidRPr="00700B6C">
        <w:rPr>
          <w:spacing w:val="-4"/>
          <w:vertAlign w:val="superscript"/>
          <w:lang w:bidi="ar-EG"/>
        </w:rPr>
        <w:t>2</w:t>
      </w:r>
      <w:r w:rsidRPr="00700B6C">
        <w:rPr>
          <w:spacing w:val="-4"/>
          <w:lang w:bidi="ar-EG"/>
        </w:rPr>
        <w:t>) 156</w:t>
      </w:r>
      <w:r w:rsidRPr="005C5239">
        <w:rPr>
          <w:rtl/>
          <w:lang w:bidi="ar-EG"/>
        </w:rPr>
        <w:t xml:space="preserve"> ‏لأكثر من </w:t>
      </w:r>
      <w:r w:rsidRPr="005C5239">
        <w:rPr>
          <w:cs/>
          <w:lang w:bidi="ar-EG"/>
        </w:rPr>
        <w:t>‎</w:t>
      </w:r>
      <w:r>
        <w:rPr>
          <w:lang w:bidi="ar-EG"/>
        </w:rPr>
        <w:t>%</w:t>
      </w:r>
      <w:r w:rsidRPr="005C5239">
        <w:rPr>
          <w:lang w:bidi="ar-EG"/>
        </w:rPr>
        <w:t>2</w:t>
      </w:r>
      <w:r w:rsidRPr="005C5239">
        <w:rPr>
          <w:rtl/>
          <w:lang w:bidi="ar-EG"/>
        </w:rPr>
        <w:t xml:space="preserve"> ‏من الوقت في عرض نطاق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MHz 50</w:t>
      </w:r>
      <w:r w:rsidRPr="005C5239">
        <w:rPr>
          <w:rtl/>
          <w:lang w:bidi="ar-EG"/>
        </w:rPr>
        <w:t xml:space="preserve"> ‏</w:t>
      </w:r>
      <w:r w:rsidRPr="005C5239">
        <w:rPr>
          <w:rFonts w:hint="cs"/>
          <w:rtl/>
          <w:lang w:bidi="ar-EG"/>
        </w:rPr>
        <w:t>و</w:t>
      </w:r>
      <w:r w:rsidRPr="005C5239">
        <w:rPr>
          <w:rtl/>
          <w:lang w:bidi="ar-EG"/>
        </w:rPr>
        <w:t>في نطاق التردد</w:t>
      </w:r>
      <w:r w:rsidRPr="005C5239">
        <w:rPr>
          <w:rFonts w:hint="cs"/>
          <w:rtl/>
          <w:lang w:bidi="ar-EG"/>
        </w:rPr>
        <w:t>ات</w:t>
      </w:r>
      <w:r w:rsidRPr="005C5239">
        <w:rPr>
          <w:rtl/>
          <w:lang w:bidi="ar-EG"/>
        </w:rPr>
        <w:t xml:space="preserve">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 15,4-15,35</w:t>
      </w:r>
      <w:r w:rsidRPr="005C5239">
        <w:rPr>
          <w:rtl/>
          <w:lang w:bidi="ar-EG"/>
        </w:rPr>
        <w:t>‏،</w:t>
      </w:r>
      <w:r>
        <w:rPr>
          <w:rFonts w:hint="cs"/>
          <w:rtl/>
          <w:lang w:bidi="ar-EG"/>
        </w:rPr>
        <w:t xml:space="preserve"> </w:t>
      </w:r>
      <w:r w:rsidRPr="005C5239">
        <w:rPr>
          <w:rtl/>
          <w:lang w:bidi="ar-EG"/>
        </w:rPr>
        <w:t>في أي موقع لعلم الفلك الراديوي يرصد في نطاق التردد</w:t>
      </w:r>
      <w:r w:rsidRPr="005C5239">
        <w:rPr>
          <w:rFonts w:hint="cs"/>
          <w:rtl/>
          <w:lang w:bidi="ar-EG"/>
        </w:rPr>
        <w:t>ات</w:t>
      </w:r>
      <w:r w:rsidRPr="005C5239">
        <w:rPr>
          <w:rtl/>
          <w:lang w:bidi="ar-EG"/>
        </w:rPr>
        <w:t xml:space="preserve">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 15,4-15,35</w:t>
      </w:r>
      <w:r w:rsidRPr="005C5239">
        <w:rPr>
          <w:rtl/>
          <w:lang w:bidi="ar-EG"/>
        </w:rPr>
        <w:t>‏، عند التبليغ عن محطات أرضية عاملة في خدمة الأبحاث الفضائية في نطاق التردد</w:t>
      </w:r>
      <w:r w:rsidRPr="005C5239">
        <w:rPr>
          <w:rFonts w:hint="cs"/>
          <w:rtl/>
          <w:lang w:bidi="ar-EG"/>
        </w:rPr>
        <w:t>ات</w:t>
      </w:r>
      <w:r>
        <w:rPr>
          <w:rFonts w:hint="cs"/>
          <w:rtl/>
          <w:lang w:bidi="ar-EG"/>
        </w:rPr>
        <w:t> 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</w:t>
      </w:r>
      <w:r>
        <w:rPr>
          <w:lang w:bidi="ar-EG"/>
        </w:rPr>
        <w:t> </w:t>
      </w:r>
      <w:r w:rsidRPr="005C5239">
        <w:rPr>
          <w:lang w:bidi="ar-EG"/>
        </w:rPr>
        <w:t>15,35-14,8</w:t>
      </w:r>
      <w:r w:rsidRPr="005C5239">
        <w:rPr>
          <w:rtl/>
          <w:lang w:bidi="ar-EG"/>
        </w:rPr>
        <w:t>.</w:t>
      </w:r>
    </w:p>
    <w:p w14:paraId="5ECF9BE1" w14:textId="7C213F88" w:rsidR="00700B6C" w:rsidRDefault="00700B6C" w:rsidP="00700B6C">
      <w:pPr>
        <w:rPr>
          <w:lang w:bidi="ar-EG"/>
        </w:rPr>
      </w:pPr>
      <w:r>
        <w:rPr>
          <w:lang w:bidi="ar-EG"/>
        </w:rPr>
        <w:t>2</w:t>
      </w:r>
      <w:r>
        <w:rPr>
          <w:lang w:bidi="ar-EG"/>
        </w:rPr>
        <w:tab/>
      </w:r>
      <w:r w:rsidRPr="00A62683">
        <w:rPr>
          <w:rtl/>
          <w:lang w:bidi="ar-EG"/>
        </w:rPr>
        <w:t xml:space="preserve">ترد في الفقرة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5.1</w:t>
      </w:r>
      <w:r w:rsidRPr="00A62683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A62683">
        <w:rPr>
          <w:i/>
          <w:iCs/>
          <w:rtl/>
          <w:lang w:bidi="ar-EG"/>
        </w:rPr>
        <w:t>يقرر</w:t>
      </w:r>
      <w:r w:rsidRPr="003C5DD4">
        <w:rPr>
          <w:rFonts w:hint="cs"/>
          <w:rtl/>
          <w:lang w:bidi="ar-EG"/>
        </w:rPr>
        <w:t>"</w:t>
      </w:r>
      <w:r w:rsidRPr="00A62683">
        <w:rPr>
          <w:rtl/>
          <w:lang w:bidi="ar-EG"/>
        </w:rPr>
        <w:t xml:space="preserve"> ثلاثة حدود لكثافة تدفق القدرة على سطح الأرض على أنها تنطبق على المحطات الفضائية في خدمة الأبحاث الفضائية في نطاق التردد</w:t>
      </w:r>
      <w:r w:rsidRPr="00A62683">
        <w:rPr>
          <w:rFonts w:hint="cs"/>
          <w:rtl/>
          <w:lang w:bidi="ar-EG"/>
        </w:rPr>
        <w:t>ات</w:t>
      </w:r>
      <w:r w:rsidRPr="00A62683">
        <w:rPr>
          <w:rtl/>
          <w:lang w:bidi="ar-EG"/>
        </w:rPr>
        <w:t xml:space="preserve">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GHz 15,35-14,8</w:t>
      </w:r>
      <w:r w:rsidRPr="00A62683">
        <w:rPr>
          <w:rtl/>
          <w:lang w:bidi="ar-EG"/>
        </w:rPr>
        <w:t xml:space="preserve">. </w:t>
      </w:r>
      <w:r w:rsidRPr="00A62683">
        <w:rPr>
          <w:rFonts w:hint="cs"/>
          <w:rtl/>
          <w:lang w:bidi="ar-EG"/>
        </w:rPr>
        <w:t>ويسري</w:t>
      </w:r>
      <w:r w:rsidRPr="00A62683">
        <w:rPr>
          <w:rtl/>
          <w:lang w:bidi="ar-EG"/>
        </w:rPr>
        <w:t xml:space="preserve">‏ حد كثافة تدفق القدرة </w:t>
      </w:r>
      <w:r w:rsidRPr="00A62683">
        <w:rPr>
          <w:lang w:bidi="ar-EG"/>
        </w:rPr>
        <w:t>145,6−</w:t>
      </w:r>
      <w:r>
        <w:rPr>
          <w:rFonts w:hint="cs"/>
          <w:rtl/>
          <w:lang w:bidi="ar-EG"/>
        </w:rPr>
        <w:t> </w:t>
      </w:r>
      <w:r w:rsidRPr="00A62683">
        <w:rPr>
          <w:cs/>
          <w:lang w:bidi="ar-EG"/>
        </w:rPr>
        <w:t>‎</w:t>
      </w:r>
      <w:proofErr w:type="gramStart"/>
      <w:r w:rsidRPr="00A62683">
        <w:rPr>
          <w:lang w:bidi="ar-EG"/>
        </w:rPr>
        <w:t>dB(</w:t>
      </w:r>
      <w:proofErr w:type="gramEnd"/>
      <w:r w:rsidRPr="00A62683">
        <w:rPr>
          <w:lang w:bidi="ar-EG"/>
        </w:rPr>
        <w:t>W</w:t>
      </w:r>
      <w:proofErr w:type="gramStart"/>
      <w:r w:rsidRPr="00A62683">
        <w:rPr>
          <w:lang w:bidi="ar-EG"/>
        </w:rPr>
        <w:t>/(</w:t>
      </w:r>
      <w:proofErr w:type="gramEnd"/>
      <w:r w:rsidRPr="00A62683">
        <w:rPr>
          <w:lang w:bidi="ar-EG"/>
        </w:rPr>
        <w:t>m</w:t>
      </w:r>
      <w:r w:rsidRPr="003C5DD4">
        <w:rPr>
          <w:vertAlign w:val="superscript"/>
          <w:lang w:bidi="ar-EG"/>
        </w:rPr>
        <w:t>2</w:t>
      </w:r>
      <w:r w:rsidRPr="00A62683">
        <w:rPr>
          <w:lang w:bidi="ar-EG"/>
        </w:rPr>
        <w:t xml:space="preserve"> · MHz</w:t>
      </w:r>
      <w:proofErr w:type="gramStart"/>
      <w:r w:rsidRPr="00A62683">
        <w:rPr>
          <w:lang w:bidi="ar-EG"/>
        </w:rPr>
        <w:t>))</w:t>
      </w:r>
      <w:r w:rsidRPr="00A62683">
        <w:rPr>
          <w:rFonts w:hint="cs"/>
          <w:rtl/>
          <w:lang w:bidi="ar-EG"/>
        </w:rPr>
        <w:t>،</w:t>
      </w:r>
      <w:proofErr w:type="gramEnd"/>
      <w:r w:rsidRPr="00A62683">
        <w:rPr>
          <w:rtl/>
          <w:lang w:bidi="ar-EG"/>
        </w:rPr>
        <w:t xml:space="preserve"> ‏</w:t>
      </w:r>
      <w:r w:rsidRPr="00A62683">
        <w:rPr>
          <w:rFonts w:hint="cs"/>
          <w:rtl/>
          <w:lang w:bidi="ar-EG"/>
        </w:rPr>
        <w:t>الناتج</w:t>
      </w:r>
      <w:r w:rsidRPr="00A62683">
        <w:rPr>
          <w:rtl/>
          <w:lang w:bidi="ar-EG"/>
        </w:rPr>
        <w:t xml:space="preserve"> في أي نقطة على سطح الأرض و</w:t>
      </w:r>
      <w:r w:rsidRPr="00A62683">
        <w:rPr>
          <w:rFonts w:hint="cs"/>
          <w:rtl/>
          <w:lang w:bidi="ar-EG"/>
        </w:rPr>
        <w:t xml:space="preserve">الذي </w:t>
      </w:r>
      <w:r w:rsidRPr="00A62683">
        <w:rPr>
          <w:rtl/>
          <w:lang w:bidi="ar-EG"/>
        </w:rPr>
        <w:t xml:space="preserve">لا يجوز تجاوزه لأكثر من </w:t>
      </w:r>
      <w:r w:rsidRPr="00A62683">
        <w:rPr>
          <w:cs/>
          <w:lang w:bidi="ar-EG"/>
        </w:rPr>
        <w:t>‎</w:t>
      </w:r>
      <w:r>
        <w:rPr>
          <w:lang w:bidi="ar-EG"/>
        </w:rPr>
        <w:t>%</w:t>
      </w:r>
      <w:r w:rsidRPr="00A62683">
        <w:rPr>
          <w:lang w:bidi="ar-EG"/>
        </w:rPr>
        <w:t>1</w:t>
      </w:r>
      <w:r w:rsidRPr="00A62683">
        <w:rPr>
          <w:rFonts w:hint="cs"/>
          <w:rtl/>
          <w:lang w:bidi="ar-EG"/>
        </w:rPr>
        <w:t xml:space="preserve"> </w:t>
      </w:r>
      <w:r w:rsidRPr="00A62683">
        <w:rPr>
          <w:rtl/>
          <w:lang w:bidi="ar-EG"/>
        </w:rPr>
        <w:t xml:space="preserve">‏من الوقت خلال فترة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24</w:t>
      </w:r>
      <w:r w:rsidRPr="00A62683">
        <w:rPr>
          <w:rtl/>
          <w:lang w:bidi="ar-EG"/>
        </w:rPr>
        <w:t xml:space="preserve"> ‏ساعة، على وصلات فضاء</w:t>
      </w:r>
      <w:r>
        <w:rPr>
          <w:rtl/>
          <w:lang w:bidi="ar-EG"/>
        </w:rPr>
        <w:noBreakHyphen/>
      </w:r>
      <w:r w:rsidRPr="00A62683">
        <w:rPr>
          <w:rtl/>
          <w:lang w:bidi="ar-EG"/>
        </w:rPr>
        <w:t>فضاء.</w:t>
      </w:r>
      <w:r w:rsidRPr="00A62683">
        <w:rPr>
          <w:rFonts w:hint="cs"/>
          <w:rtl/>
          <w:lang w:bidi="ar-EG"/>
        </w:rPr>
        <w:t xml:space="preserve"> ف</w:t>
      </w:r>
      <w:r w:rsidRPr="00A62683">
        <w:rPr>
          <w:rtl/>
          <w:lang w:bidi="ar-EG"/>
        </w:rPr>
        <w:t xml:space="preserve">قررت اللجنة أن </w:t>
      </w:r>
      <w:r w:rsidRPr="00A62683">
        <w:rPr>
          <w:rFonts w:hint="cs"/>
          <w:rtl/>
          <w:lang w:bidi="ar-EG"/>
        </w:rPr>
        <w:t>ا</w:t>
      </w:r>
      <w:r w:rsidRPr="00A62683">
        <w:rPr>
          <w:rtl/>
          <w:lang w:bidi="ar-EG"/>
        </w:rPr>
        <w:t xml:space="preserve">لمكتب ينبغي أن يطبق المنهجية التالية من أجل تحديد النتائج بموجب الرقم </w:t>
      </w:r>
      <w:r w:rsidRPr="003C5DD4">
        <w:rPr>
          <w:b/>
          <w:bCs/>
          <w:cs/>
          <w:lang w:bidi="ar-EG"/>
        </w:rPr>
        <w:t>‎</w:t>
      </w:r>
      <w:r w:rsidRPr="003C5DD4">
        <w:rPr>
          <w:b/>
          <w:bCs/>
          <w:lang w:bidi="ar-EG"/>
        </w:rPr>
        <w:t>31.11</w:t>
      </w:r>
      <w:r w:rsidRPr="00A62683">
        <w:rPr>
          <w:rtl/>
          <w:lang w:bidi="ar-EG"/>
        </w:rPr>
        <w:t xml:space="preserve"> ‏المتعلق بحد كثافة تدفق القدرة هذا.</w:t>
      </w:r>
      <w:r w:rsidRPr="00A62683">
        <w:rPr>
          <w:cs/>
          <w:lang w:bidi="ar-EG"/>
        </w:rPr>
        <w:t>‎</w:t>
      </w:r>
    </w:p>
    <w:p w14:paraId="5D9BFA6D" w14:textId="053377F7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1.2</w:t>
      </w:r>
      <w:r w:rsidR="00700B6C" w:rsidRPr="005D76BB">
        <w:rPr>
          <w:rtl/>
        </w:rPr>
        <w:tab/>
      </w:r>
      <w:r w:rsidR="00700B6C" w:rsidRPr="00A62683">
        <w:rPr>
          <w:rtl/>
        </w:rPr>
        <w:t>اتجاه الإرسال</w:t>
      </w:r>
    </w:p>
    <w:p w14:paraId="43E312D2" w14:textId="77777777" w:rsidR="00700B6C" w:rsidRDefault="00700B6C" w:rsidP="00700B6C">
      <w:pPr>
        <w:rPr>
          <w:lang w:bidi="ar-EG"/>
        </w:rPr>
      </w:pPr>
      <w:r w:rsidRPr="002525B3">
        <w:rPr>
          <w:rtl/>
          <w:lang w:bidi="ar-EG"/>
        </w:rPr>
        <w:t xml:space="preserve">لا </w:t>
      </w:r>
      <w:r w:rsidRPr="002525B3">
        <w:rPr>
          <w:rFonts w:hint="cs"/>
          <w:rtl/>
          <w:lang w:bidi="ar-EG"/>
        </w:rPr>
        <w:t>ت</w:t>
      </w:r>
      <w:r w:rsidRPr="002525B3">
        <w:rPr>
          <w:rtl/>
          <w:lang w:bidi="ar-EG"/>
        </w:rPr>
        <w:t>تحدد نتيجة إلا لتخصيصات التردد</w:t>
      </w:r>
      <w:r w:rsidRPr="002525B3">
        <w:rPr>
          <w:rFonts w:hint="cs"/>
          <w:rtl/>
          <w:lang w:bidi="ar-EG"/>
        </w:rPr>
        <w:t>ات</w:t>
      </w:r>
      <w:r w:rsidRPr="002525B3">
        <w:rPr>
          <w:rtl/>
          <w:lang w:bidi="ar-EG"/>
        </w:rPr>
        <w:t xml:space="preserve"> في حزم الإرسال الساتلية. </w:t>
      </w:r>
      <w:r w:rsidRPr="002525B3">
        <w:rPr>
          <w:rFonts w:hint="cs"/>
          <w:rtl/>
          <w:lang w:bidi="ar-EG"/>
        </w:rPr>
        <w:t>و</w:t>
      </w:r>
      <w:r w:rsidRPr="002525B3">
        <w:rPr>
          <w:rtl/>
          <w:lang w:bidi="ar-EG"/>
        </w:rPr>
        <w:t xml:space="preserve">في حالة حزمة استقبال عندما تقوم محطة فضائية </w:t>
      </w:r>
      <w:r w:rsidRPr="002525B3">
        <w:rPr>
          <w:rFonts w:hint="cs"/>
          <w:rtl/>
          <w:lang w:bidi="ar-EG"/>
        </w:rPr>
        <w:t>مرتبطة بها</w:t>
      </w:r>
      <w:r w:rsidRPr="002525B3">
        <w:rPr>
          <w:rtl/>
          <w:lang w:bidi="ar-EG"/>
        </w:rPr>
        <w:t xml:space="preserve"> بالإرسال، يتعين تحديد النتيجة لتخصيصات تردد</w:t>
      </w:r>
      <w:r w:rsidRPr="002525B3">
        <w:rPr>
          <w:rFonts w:hint="cs"/>
          <w:rtl/>
          <w:lang w:bidi="ar-EG"/>
        </w:rPr>
        <w:t>ات</w:t>
      </w:r>
      <w:r w:rsidRPr="002525B3">
        <w:rPr>
          <w:rtl/>
          <w:lang w:bidi="ar-EG"/>
        </w:rPr>
        <w:t xml:space="preserve"> هذه المحطة الفضائية </w:t>
      </w:r>
      <w:r w:rsidRPr="002525B3">
        <w:rPr>
          <w:rFonts w:hint="cs"/>
          <w:rtl/>
          <w:lang w:bidi="ar-EG"/>
        </w:rPr>
        <w:t>المرتبطة بها</w:t>
      </w:r>
      <w:r w:rsidRPr="002525B3">
        <w:rPr>
          <w:rtl/>
          <w:lang w:bidi="ar-EG"/>
        </w:rPr>
        <w:t>.</w:t>
      </w:r>
      <w:r w:rsidRPr="002525B3">
        <w:rPr>
          <w:cs/>
          <w:lang w:bidi="ar-EG"/>
        </w:rPr>
        <w:t>‎</w:t>
      </w:r>
    </w:p>
    <w:p w14:paraId="7955D95A" w14:textId="3084D929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2.2</w:t>
      </w:r>
      <w:r w:rsidR="00700B6C" w:rsidRPr="005D76BB">
        <w:rPr>
          <w:rtl/>
        </w:rPr>
        <w:tab/>
      </w:r>
      <w:r w:rsidR="00700B6C" w:rsidRPr="002525B3">
        <w:rPr>
          <w:rtl/>
        </w:rPr>
        <w:t xml:space="preserve">الحالة التي تستخدم فيها المحطتان الفضائيتان </w:t>
      </w:r>
      <w:r w:rsidR="00700B6C">
        <w:rPr>
          <w:rFonts w:hint="cs"/>
          <w:rtl/>
        </w:rPr>
        <w:t xml:space="preserve">كلتاهما </w:t>
      </w:r>
      <w:r w:rsidR="00700B6C" w:rsidRPr="002525B3">
        <w:rPr>
          <w:rFonts w:hint="cs"/>
          <w:rtl/>
        </w:rPr>
        <w:t>ال</w:t>
      </w:r>
      <w:r w:rsidR="00700B6C" w:rsidRPr="002525B3">
        <w:rPr>
          <w:rtl/>
        </w:rPr>
        <w:t>مدار الساتل</w:t>
      </w:r>
      <w:r w:rsidR="00700B6C" w:rsidRPr="002525B3">
        <w:rPr>
          <w:rFonts w:hint="cs"/>
          <w:rtl/>
        </w:rPr>
        <w:t>ي</w:t>
      </w:r>
      <w:r w:rsidR="00700B6C" w:rsidRPr="002525B3">
        <w:rPr>
          <w:rtl/>
        </w:rPr>
        <w:t xml:space="preserve"> المستقر بالنسبة إلى الأرض</w:t>
      </w:r>
      <w:r w:rsidR="00700B6C" w:rsidRPr="002525B3">
        <w:rPr>
          <w:cs/>
        </w:rPr>
        <w:t>‎</w:t>
      </w:r>
    </w:p>
    <w:p w14:paraId="6D805471" w14:textId="0C638881" w:rsidR="00700B6C" w:rsidRDefault="00700B6C" w:rsidP="00700B6C">
      <w:pPr>
        <w:rPr>
          <w:lang w:bidi="ar-EG"/>
        </w:rPr>
      </w:pPr>
      <w:r w:rsidRPr="00681E0C">
        <w:rPr>
          <w:rFonts w:hint="cs"/>
          <w:rtl/>
          <w:lang w:bidi="ar-EG"/>
        </w:rPr>
        <w:t>يُ</w:t>
      </w:r>
      <w:r w:rsidRPr="00681E0C">
        <w:rPr>
          <w:rtl/>
          <w:lang w:bidi="ar-EG"/>
        </w:rPr>
        <w:t xml:space="preserve">حسب </w:t>
      </w:r>
      <w:r w:rsidRPr="00681E0C">
        <w:rPr>
          <w:rFonts w:hint="cs"/>
          <w:rtl/>
          <w:lang w:bidi="ar-EG"/>
        </w:rPr>
        <w:t>مستوى</w:t>
      </w:r>
      <w:r w:rsidRPr="00681E0C">
        <w:rPr>
          <w:rtl/>
          <w:lang w:bidi="ar-EG"/>
        </w:rPr>
        <w:t xml:space="preserve"> كثافة تدفق القدرة</w:t>
      </w:r>
      <w:r w:rsidRPr="00681E0C">
        <w:rPr>
          <w:rFonts w:hint="cs"/>
          <w:rtl/>
          <w:lang w:bidi="ar-EG"/>
        </w:rPr>
        <w:t xml:space="preserve"> </w:t>
      </w:r>
      <w:r w:rsidR="001A4A74">
        <w:rPr>
          <w:lang w:bidi="ar-EG"/>
        </w:rPr>
        <w:t>(</w:t>
      </w:r>
      <w:proofErr w:type="spellStart"/>
      <w:r w:rsidRPr="00681E0C">
        <w:rPr>
          <w:lang w:bidi="ar-EG"/>
        </w:rPr>
        <w:t>pfd</w:t>
      </w:r>
      <w:proofErr w:type="spellEnd"/>
      <w:r w:rsidR="001A4A74">
        <w:rPr>
          <w:lang w:bidi="ar-EG"/>
        </w:rPr>
        <w:t>)</w:t>
      </w:r>
      <w:r w:rsidRPr="00681E0C">
        <w:rPr>
          <w:rtl/>
          <w:lang w:bidi="ar-EG"/>
        </w:rPr>
        <w:t xml:space="preserve"> باستخدام </w:t>
      </w:r>
      <w:r w:rsidRPr="00681E0C">
        <w:rPr>
          <w:rFonts w:hint="cs"/>
          <w:rtl/>
          <w:lang w:bidi="ar-EG"/>
        </w:rPr>
        <w:t xml:space="preserve">الشكل </w:t>
      </w:r>
      <w:r w:rsidRPr="00681E0C">
        <w:rPr>
          <w:rtl/>
          <w:lang w:bidi="ar-EG"/>
        </w:rPr>
        <w:t>الهندس</w:t>
      </w:r>
      <w:r w:rsidRPr="00681E0C">
        <w:rPr>
          <w:rFonts w:hint="cs"/>
          <w:rtl/>
          <w:lang w:bidi="ar-EG"/>
        </w:rPr>
        <w:t>ي</w:t>
      </w:r>
      <w:r w:rsidRPr="00681E0C">
        <w:rPr>
          <w:rtl/>
          <w:lang w:bidi="ar-EG"/>
        </w:rPr>
        <w:t xml:space="preserve"> الساكن. ويعتبر حد كثافة تدفق القدرة ‏</w:t>
      </w:r>
      <w:r w:rsidRPr="00681E0C">
        <w:rPr>
          <w:rFonts w:hint="cs"/>
          <w:rtl/>
          <w:lang w:bidi="ar-EG"/>
        </w:rPr>
        <w:t>متجاوَزاً</w:t>
      </w:r>
      <w:r w:rsidRPr="00681E0C">
        <w:rPr>
          <w:rtl/>
          <w:lang w:bidi="ar-EG"/>
        </w:rPr>
        <w:t xml:space="preserve"> </w:t>
      </w:r>
      <w:r w:rsidRPr="00681E0C">
        <w:rPr>
          <w:rFonts w:hint="cs"/>
          <w:rtl/>
          <w:lang w:bidi="ar-EG"/>
        </w:rPr>
        <w:t>في</w:t>
      </w:r>
      <w:r w:rsidR="001A4A74">
        <w:rPr>
          <w:rFonts w:hint="eastAsia"/>
          <w:rtl/>
          <w:lang w:bidi="ar-EG"/>
        </w:rPr>
        <w:t> </w:t>
      </w:r>
      <w:r w:rsidRPr="00681E0C">
        <w:rPr>
          <w:rFonts w:hint="cs"/>
          <w:rtl/>
          <w:lang w:bidi="ar-EG"/>
        </w:rPr>
        <w:t>حال</w:t>
      </w:r>
      <w:r w:rsidRPr="00681E0C">
        <w:rPr>
          <w:rtl/>
          <w:lang w:bidi="ar-EG"/>
        </w:rPr>
        <w:t xml:space="preserve"> تجاوز مستوى كثافة تدفق القدرة البالغ</w:t>
      </w:r>
      <w:r w:rsidRPr="00681E0C">
        <w:rPr>
          <w:rFonts w:hint="cs"/>
          <w:rtl/>
          <w:lang w:bidi="ar-EG"/>
        </w:rPr>
        <w:t xml:space="preserve"> </w:t>
      </w:r>
      <w:r w:rsidRPr="00681E0C">
        <w:rPr>
          <w:lang w:bidi="ar-EG"/>
        </w:rPr>
        <w:t>145,6−</w:t>
      </w:r>
      <w:r w:rsidRPr="00681E0C">
        <w:rPr>
          <w:rtl/>
          <w:lang w:bidi="ar-EG"/>
        </w:rPr>
        <w:t xml:space="preserve"> </w:t>
      </w:r>
      <w:r w:rsidRPr="00681E0C">
        <w:rPr>
          <w:cs/>
          <w:lang w:bidi="ar-EG"/>
        </w:rPr>
        <w:t>‎</w:t>
      </w:r>
      <w:r w:rsidRPr="00681E0C">
        <w:rPr>
          <w:lang w:bidi="ar-EG"/>
        </w:rPr>
        <w:t>dB(W/(</w:t>
      </w:r>
      <w:r w:rsidRPr="0017469E">
        <w:t>m</w:t>
      </w:r>
      <w:r w:rsidRPr="0017469E">
        <w:rPr>
          <w:vertAlign w:val="superscript"/>
        </w:rPr>
        <w:t>2</w:t>
      </w:r>
      <w:r w:rsidRPr="0017469E">
        <w:t> · MHz</w:t>
      </w:r>
      <w:r w:rsidRPr="00681E0C">
        <w:rPr>
          <w:lang w:bidi="ar-EG"/>
        </w:rPr>
        <w:t>))</w:t>
      </w:r>
      <w:r w:rsidRPr="00681E0C">
        <w:rPr>
          <w:rtl/>
          <w:lang w:bidi="ar-EG"/>
        </w:rPr>
        <w:t xml:space="preserve"> ‏</w:t>
      </w:r>
      <w:r w:rsidRPr="00681E0C">
        <w:rPr>
          <w:rFonts w:hint="cs"/>
          <w:rtl/>
          <w:lang w:bidi="ar-EG"/>
        </w:rPr>
        <w:t>في</w:t>
      </w:r>
      <w:r w:rsidRPr="00681E0C">
        <w:rPr>
          <w:rtl/>
          <w:lang w:bidi="ar-EG"/>
        </w:rPr>
        <w:t xml:space="preserve"> أي نقطة </w:t>
      </w:r>
      <w:r w:rsidRPr="00681E0C">
        <w:rPr>
          <w:rFonts w:hint="cs"/>
          <w:rtl/>
          <w:lang w:bidi="ar-EG"/>
        </w:rPr>
        <w:t>على</w:t>
      </w:r>
      <w:r w:rsidRPr="00681E0C">
        <w:rPr>
          <w:rtl/>
          <w:lang w:bidi="ar-EG"/>
        </w:rPr>
        <w:t xml:space="preserve"> سطح الأرض.</w:t>
      </w:r>
      <w:r w:rsidRPr="00681E0C">
        <w:rPr>
          <w:cs/>
          <w:lang w:bidi="ar-EG"/>
        </w:rPr>
        <w:t>‎</w:t>
      </w:r>
    </w:p>
    <w:p w14:paraId="6F3471E7" w14:textId="197DE238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3.2</w:t>
      </w:r>
      <w:r w:rsidR="00700B6C" w:rsidRPr="001A4A74">
        <w:rPr>
          <w:rtl/>
        </w:rPr>
        <w:tab/>
      </w:r>
      <w:r w:rsidR="00700B6C" w:rsidRPr="00081BB8">
        <w:rPr>
          <w:rtl/>
        </w:rPr>
        <w:t>الحالة التي تستعمل فيها أي من المحطت</w:t>
      </w:r>
      <w:r w:rsidR="00700B6C" w:rsidRPr="00081BB8">
        <w:rPr>
          <w:rFonts w:hint="cs"/>
          <w:rtl/>
        </w:rPr>
        <w:t>ين</w:t>
      </w:r>
      <w:r w:rsidR="00700B6C" w:rsidRPr="00081BB8">
        <w:rPr>
          <w:rtl/>
        </w:rPr>
        <w:t xml:space="preserve"> الفضائي</w:t>
      </w:r>
      <w:r w:rsidR="00700B6C" w:rsidRPr="00081BB8">
        <w:rPr>
          <w:rFonts w:hint="cs"/>
          <w:rtl/>
        </w:rPr>
        <w:t>تين</w:t>
      </w:r>
      <w:r w:rsidR="00700B6C" w:rsidRPr="00081BB8">
        <w:rPr>
          <w:rtl/>
        </w:rPr>
        <w:t xml:space="preserve"> مدارا</w:t>
      </w:r>
      <w:r w:rsidR="00700B6C">
        <w:rPr>
          <w:rFonts w:hint="cs"/>
          <w:rtl/>
        </w:rPr>
        <w:t>ً</w:t>
      </w:r>
      <w:r w:rsidR="00700B6C" w:rsidRPr="00081BB8">
        <w:rPr>
          <w:rtl/>
        </w:rPr>
        <w:t xml:space="preserve"> ساتليا</w:t>
      </w:r>
      <w:r w:rsidR="00700B6C">
        <w:rPr>
          <w:rFonts w:hint="cs"/>
          <w:rtl/>
        </w:rPr>
        <w:t>ً</w:t>
      </w:r>
      <w:r w:rsidR="00700B6C" w:rsidRPr="00081BB8">
        <w:rPr>
          <w:rtl/>
        </w:rPr>
        <w:t xml:space="preserve"> غير مستقر بالنسبة إلى الأرض</w:t>
      </w:r>
      <w:r w:rsidR="00700B6C" w:rsidRPr="00081BB8">
        <w:rPr>
          <w:cs/>
        </w:rPr>
        <w:t>‎</w:t>
      </w:r>
    </w:p>
    <w:p w14:paraId="4A0298B0" w14:textId="77777777" w:rsidR="00700B6C" w:rsidRDefault="00700B6C" w:rsidP="00700B6C">
      <w:pPr>
        <w:rPr>
          <w:rtl/>
          <w:cs/>
          <w:lang w:bidi="ar-EG"/>
        </w:rPr>
      </w:pPr>
      <w:r w:rsidRPr="00E871BF">
        <w:rPr>
          <w:rFonts w:hint="cs"/>
          <w:rtl/>
          <w:lang w:bidi="ar-EG"/>
        </w:rPr>
        <w:t>يُ</w:t>
      </w:r>
      <w:r w:rsidRPr="00E871BF">
        <w:rPr>
          <w:rtl/>
          <w:lang w:bidi="ar-EG"/>
        </w:rPr>
        <w:t xml:space="preserve">حسب </w:t>
      </w:r>
      <w:r w:rsidRPr="00E871BF">
        <w:rPr>
          <w:rFonts w:hint="cs"/>
          <w:rtl/>
          <w:lang w:bidi="ar-EG"/>
        </w:rPr>
        <w:t>مستوى</w:t>
      </w:r>
      <w:r w:rsidRPr="00E871BF">
        <w:rPr>
          <w:rtl/>
          <w:lang w:bidi="ar-EG"/>
        </w:rPr>
        <w:t xml:space="preserve"> كثافة تدفق القدرة عند كل نقطة شبكية على سطح الأرض من خلال محاكاة دينامية عبر فترة</w:t>
      </w:r>
      <w:r w:rsidRPr="00E871BF">
        <w:rPr>
          <w:rtl/>
        </w:rPr>
        <w:t xml:space="preserve"> </w:t>
      </w:r>
      <w:r w:rsidRPr="00E871BF">
        <w:rPr>
          <w:rtl/>
          <w:lang w:bidi="ar-EG"/>
        </w:rPr>
        <w:t xml:space="preserve">كافية </w:t>
      </w:r>
      <w:r w:rsidRPr="00E871BF">
        <w:rPr>
          <w:rFonts w:hint="cs"/>
          <w:rtl/>
          <w:lang w:bidi="ar-EG"/>
        </w:rPr>
        <w:t>ل</w:t>
      </w:r>
      <w:r w:rsidRPr="00E871BF">
        <w:rPr>
          <w:rtl/>
          <w:lang w:bidi="ar-EG"/>
        </w:rPr>
        <w:t>تشغيل محاكاة. وت</w:t>
      </w:r>
      <w:r w:rsidRPr="00E871BF">
        <w:rPr>
          <w:rFonts w:hint="cs"/>
          <w:rtl/>
          <w:lang w:bidi="ar-EG"/>
        </w:rPr>
        <w:t>ُ</w:t>
      </w:r>
      <w:r w:rsidRPr="00E871BF">
        <w:rPr>
          <w:rtl/>
          <w:lang w:bidi="ar-EG"/>
        </w:rPr>
        <w:t xml:space="preserve">نشأ وصلة فضاء-فضاء لكل خطوة زمنية باستعمال أقرب محطتين فضائيتين. </w:t>
      </w:r>
      <w:r w:rsidRPr="00E871BF">
        <w:rPr>
          <w:cs/>
          <w:lang w:bidi="ar-EG"/>
        </w:rPr>
        <w:t>‎</w:t>
      </w:r>
    </w:p>
    <w:p w14:paraId="60A875D2" w14:textId="77777777" w:rsidR="00700B6C" w:rsidRDefault="00700B6C" w:rsidP="00700B6C">
      <w:pPr>
        <w:rPr>
          <w:rtl/>
          <w:lang w:bidi="ar-EG"/>
        </w:rPr>
      </w:pPr>
      <w:r w:rsidRPr="00E871BF">
        <w:rPr>
          <w:rtl/>
          <w:lang w:bidi="ar-EG"/>
        </w:rPr>
        <w:t xml:space="preserve">‏ولتحديد تجاوز حد كثافة تدفق القدرة، </w:t>
      </w:r>
      <w:r w:rsidRPr="00E871BF">
        <w:rPr>
          <w:rFonts w:hint="cs"/>
          <w:rtl/>
          <w:lang w:bidi="ar-EG"/>
        </w:rPr>
        <w:t>يُنظر في</w:t>
      </w:r>
      <w:r w:rsidRPr="00E871BF">
        <w:rPr>
          <w:rtl/>
          <w:lang w:bidi="ar-EG"/>
        </w:rPr>
        <w:t xml:space="preserve"> أسوأ فترة </w:t>
      </w:r>
      <w:r w:rsidRPr="00E871BF">
        <w:rPr>
          <w:cs/>
          <w:lang w:bidi="ar-EG"/>
        </w:rPr>
        <w:t>‎</w:t>
      </w:r>
      <w:r w:rsidRPr="00E871BF">
        <w:rPr>
          <w:lang w:bidi="ar-EG"/>
        </w:rPr>
        <w:t>24</w:t>
      </w:r>
      <w:r w:rsidRPr="00E871BF">
        <w:rPr>
          <w:rtl/>
          <w:lang w:bidi="ar-EG"/>
        </w:rPr>
        <w:t xml:space="preserve"> ‏ساعة (أي أن العدد الأقصى لأحداث تجاوز </w:t>
      </w:r>
      <w:r w:rsidRPr="00E871BF">
        <w:rPr>
          <w:rFonts w:hint="cs"/>
          <w:rtl/>
          <w:lang w:bidi="ar-EG"/>
        </w:rPr>
        <w:t>قيمة</w:t>
      </w:r>
      <w:r>
        <w:rPr>
          <w:rFonts w:hint="cs"/>
          <w:rtl/>
          <w:lang w:bidi="ar-EG"/>
        </w:rPr>
        <w:t> </w:t>
      </w:r>
      <w:r w:rsidRPr="00E871BF">
        <w:rPr>
          <w:lang w:bidi="ar-EG"/>
        </w:rPr>
        <w:t>145,6−</w:t>
      </w:r>
      <w:r>
        <w:rPr>
          <w:rFonts w:hint="cs"/>
          <w:rtl/>
          <w:lang w:bidi="ar-EG"/>
        </w:rPr>
        <w:t> </w:t>
      </w:r>
      <w:r w:rsidRPr="00E871BF">
        <w:rPr>
          <w:cs/>
          <w:lang w:bidi="ar-EG"/>
        </w:rPr>
        <w:t>‎</w:t>
      </w:r>
      <w:r w:rsidRPr="00E871BF">
        <w:rPr>
          <w:lang w:bidi="ar-EG"/>
        </w:rPr>
        <w:t>dB(W/(</w:t>
      </w:r>
      <w:r w:rsidRPr="0017469E">
        <w:t>m</w:t>
      </w:r>
      <w:r w:rsidRPr="0017469E">
        <w:rPr>
          <w:vertAlign w:val="superscript"/>
        </w:rPr>
        <w:t>2</w:t>
      </w:r>
      <w:r w:rsidRPr="0017469E">
        <w:t> · MHz</w:t>
      </w:r>
      <w:r w:rsidRPr="00E871BF">
        <w:rPr>
          <w:lang w:bidi="ar-EG"/>
        </w:rPr>
        <w:t>))</w:t>
      </w:r>
      <w:r w:rsidRPr="00E871BF">
        <w:rPr>
          <w:rtl/>
          <w:lang w:bidi="ar-EG"/>
        </w:rPr>
        <w:t xml:space="preserve"> ‏في أي نقطة شبكية)</w:t>
      </w:r>
      <w:r w:rsidRPr="00E871BF">
        <w:rPr>
          <w:cs/>
          <w:lang w:bidi="ar-EG"/>
        </w:rPr>
        <w:t>‎</w:t>
      </w:r>
      <w:r w:rsidRPr="00E871BF">
        <w:rPr>
          <w:rFonts w:hint="cs"/>
          <w:rtl/>
          <w:cs/>
          <w:lang w:bidi="ar-EG"/>
        </w:rPr>
        <w:t>.</w:t>
      </w:r>
    </w:p>
    <w:p w14:paraId="595B2C34" w14:textId="4EAA50C0" w:rsidR="001A4A74" w:rsidRDefault="001A4A74" w:rsidP="00700B6C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9BCE9FB" w14:textId="6D6535BD" w:rsidR="00700B6C" w:rsidRPr="001A4A74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lastRenderedPageBreak/>
        <w:t>4.2</w:t>
      </w:r>
      <w:r w:rsidR="00700B6C" w:rsidRPr="001A4A74">
        <w:rPr>
          <w:rtl/>
        </w:rPr>
        <w:tab/>
        <w:t>مخططات إشعاع هوائي المحطة الفضائية</w:t>
      </w:r>
    </w:p>
    <w:p w14:paraId="1F692338" w14:textId="44645C17" w:rsidR="00700B6C" w:rsidRDefault="00700B6C" w:rsidP="00700B6C">
      <w:pPr>
        <w:rPr>
          <w:lang w:bidi="ar-EG"/>
        </w:rPr>
      </w:pPr>
      <w:r w:rsidRPr="00A13299">
        <w:rPr>
          <w:rtl/>
          <w:lang w:bidi="ar-EG"/>
        </w:rPr>
        <w:t xml:space="preserve">‏يجب على الإدارات التي </w:t>
      </w:r>
      <w:r w:rsidRPr="00A13299">
        <w:rPr>
          <w:rFonts w:hint="cs"/>
          <w:rtl/>
          <w:lang w:bidi="ar-EG"/>
        </w:rPr>
        <w:t>تبلِّغ عن</w:t>
      </w:r>
      <w:r w:rsidRPr="00A13299">
        <w:rPr>
          <w:rtl/>
          <w:lang w:bidi="ar-EG"/>
        </w:rPr>
        <w:t xml:space="preserve"> محطات فضائية في خدمة الأبحاث الفضائية في نطاق التردد</w:t>
      </w:r>
      <w:r w:rsidRPr="00A13299">
        <w:rPr>
          <w:rFonts w:hint="cs"/>
          <w:rtl/>
          <w:lang w:bidi="ar-EG"/>
        </w:rPr>
        <w:t>ات</w:t>
      </w:r>
      <w:r w:rsidRPr="00A13299">
        <w:rPr>
          <w:rtl/>
          <w:lang w:bidi="ar-EG"/>
        </w:rPr>
        <w:t xml:space="preserve"> </w:t>
      </w:r>
      <w:r w:rsidRPr="00A13299">
        <w:rPr>
          <w:cs/>
          <w:lang w:bidi="ar-EG"/>
        </w:rPr>
        <w:t>‎</w:t>
      </w:r>
      <w:r w:rsidRPr="00A13299">
        <w:rPr>
          <w:lang w:bidi="ar-EG"/>
        </w:rPr>
        <w:t>GHz 15,35-14,8</w:t>
      </w:r>
      <w:r w:rsidRPr="00A13299">
        <w:rPr>
          <w:rtl/>
          <w:lang w:bidi="ar-EG"/>
        </w:rPr>
        <w:t xml:space="preserve"> ‏أن تبين مخطط إشعاع هوائي محطة فضائية معيارية أو أن </w:t>
      </w:r>
      <w:r w:rsidRPr="00A13299">
        <w:rPr>
          <w:rFonts w:hint="cs"/>
          <w:rtl/>
          <w:lang w:bidi="ar-EG"/>
        </w:rPr>
        <w:t>تدرج</w:t>
      </w:r>
      <w:r w:rsidRPr="00A13299">
        <w:rPr>
          <w:rtl/>
          <w:lang w:bidi="ar-EG"/>
        </w:rPr>
        <w:t xml:space="preserve"> مخطط إشعاع هوائي غير معياري في </w:t>
      </w:r>
      <w:r w:rsidRPr="00A13299">
        <w:rPr>
          <w:rFonts w:hint="cs"/>
          <w:rtl/>
          <w:lang w:bidi="ar-EG"/>
        </w:rPr>
        <w:t>ال</w:t>
      </w:r>
      <w:r w:rsidRPr="00A13299">
        <w:rPr>
          <w:rtl/>
          <w:lang w:bidi="ar-EG"/>
        </w:rPr>
        <w:t>برمجية البياني</w:t>
      </w:r>
      <w:r w:rsidRPr="00A13299">
        <w:rPr>
          <w:rFonts w:hint="cs"/>
          <w:rtl/>
          <w:lang w:bidi="ar-EG"/>
        </w:rPr>
        <w:t>ة</w:t>
      </w:r>
      <w:r w:rsidRPr="00A13299">
        <w:rPr>
          <w:rtl/>
          <w:lang w:bidi="ar-EG"/>
        </w:rPr>
        <w:t xml:space="preserve"> </w:t>
      </w:r>
      <w:r w:rsidRPr="00A13299">
        <w:rPr>
          <w:rFonts w:hint="cs"/>
          <w:rtl/>
          <w:lang w:bidi="ar-EG"/>
        </w:rPr>
        <w:t>ل</w:t>
      </w:r>
      <w:r w:rsidRPr="00A13299">
        <w:rPr>
          <w:rtl/>
          <w:lang w:bidi="ar-EG"/>
        </w:rPr>
        <w:t>إدارة التداخل</w:t>
      </w:r>
      <w:r>
        <w:rPr>
          <w:rFonts w:hint="cs"/>
          <w:rtl/>
          <w:lang w:bidi="ar-EG"/>
        </w:rPr>
        <w:t> </w:t>
      </w:r>
      <w:r w:rsidR="001A4A74">
        <w:rPr>
          <w:lang w:bidi="ar-EG"/>
        </w:rPr>
        <w:t>(</w:t>
      </w:r>
      <w:r w:rsidRPr="00A13299">
        <w:rPr>
          <w:cs/>
          <w:lang w:bidi="ar-EG"/>
        </w:rPr>
        <w:t>‎</w:t>
      </w:r>
      <w:r w:rsidRPr="00A13299">
        <w:rPr>
          <w:lang w:bidi="ar-EG"/>
        </w:rPr>
        <w:t>GIMS</w:t>
      </w:r>
      <w:r w:rsidR="001A4A74">
        <w:rPr>
          <w:lang w:bidi="ar-EG"/>
        </w:rPr>
        <w:t>)</w:t>
      </w:r>
      <w:r w:rsidRPr="00A13299">
        <w:rPr>
          <w:rtl/>
          <w:lang w:bidi="ar-EG"/>
        </w:rPr>
        <w:t>.</w:t>
      </w:r>
    </w:p>
    <w:p w14:paraId="1F78D770" w14:textId="3C7D5939" w:rsidR="00700B6C" w:rsidRPr="001A4A74" w:rsidRDefault="001A4A74" w:rsidP="001A4A74">
      <w:pPr>
        <w:rPr>
          <w:rtl/>
        </w:rPr>
      </w:pPr>
      <w:r>
        <w:t>5.2</w:t>
      </w:r>
      <w:r w:rsidR="00700B6C" w:rsidRPr="001A4A74">
        <w:rPr>
          <w:rtl/>
        </w:rPr>
        <w:tab/>
        <w:t>حالة التبليغ عن المحطة الفضائية المصاحبة</w:t>
      </w:r>
    </w:p>
    <w:p w14:paraId="79EDB116" w14:textId="77777777" w:rsidR="00700B6C" w:rsidRDefault="00700B6C" w:rsidP="00700B6C">
      <w:pPr>
        <w:rPr>
          <w:lang w:bidi="ar-EG"/>
        </w:rPr>
      </w:pPr>
      <w:r w:rsidRPr="002F1AE8">
        <w:rPr>
          <w:rtl/>
          <w:lang w:bidi="ar-EG"/>
        </w:rPr>
        <w:t xml:space="preserve">‏في الحالات التي </w:t>
      </w:r>
      <w:r w:rsidRPr="002F1AE8">
        <w:rPr>
          <w:rFonts w:hint="cs"/>
          <w:rtl/>
          <w:lang w:bidi="ar-EG"/>
        </w:rPr>
        <w:t>يبلَّغ</w:t>
      </w:r>
      <w:r w:rsidRPr="002F1AE8">
        <w:rPr>
          <w:rtl/>
          <w:lang w:bidi="ar-EG"/>
        </w:rPr>
        <w:t xml:space="preserve"> فيها </w:t>
      </w:r>
      <w:r w:rsidRPr="002F1AE8">
        <w:rPr>
          <w:rFonts w:hint="cs"/>
          <w:rtl/>
          <w:lang w:bidi="ar-EG"/>
        </w:rPr>
        <w:t xml:space="preserve">عن </w:t>
      </w:r>
      <w:r w:rsidRPr="002F1AE8">
        <w:rPr>
          <w:rtl/>
          <w:lang w:bidi="ar-EG"/>
        </w:rPr>
        <w:t xml:space="preserve">محطة فضائية </w:t>
      </w:r>
      <w:r>
        <w:rPr>
          <w:rFonts w:hint="cs"/>
          <w:rtl/>
          <w:lang w:bidi="ar-EG"/>
        </w:rPr>
        <w:t xml:space="preserve">في خدمة الأبحاث الفضائية في نطاق الترددات </w:t>
      </w:r>
      <w:r>
        <w:rPr>
          <w:lang w:bidi="ar-EG"/>
        </w:rPr>
        <w:t>GHz 15,35-14,8</w:t>
      </w:r>
      <w:r>
        <w:rPr>
          <w:rFonts w:hint="cs"/>
          <w:rtl/>
          <w:lang w:bidi="ar-EG"/>
        </w:rPr>
        <w:t xml:space="preserve"> </w:t>
      </w:r>
      <w:r w:rsidRPr="002F1AE8">
        <w:rPr>
          <w:rtl/>
          <w:lang w:bidi="ar-EG"/>
        </w:rPr>
        <w:t xml:space="preserve">للتنسيق، ولكن المحطة الفضائية المصاحبة لها في مدار </w:t>
      </w:r>
      <w:r w:rsidRPr="002F1AE8">
        <w:rPr>
          <w:rFonts w:hint="cs"/>
          <w:rtl/>
          <w:lang w:bidi="ar-EG"/>
        </w:rPr>
        <w:t>ساتلي</w:t>
      </w:r>
      <w:r w:rsidRPr="002F1AE8">
        <w:rPr>
          <w:rtl/>
          <w:lang w:bidi="ar-EG"/>
        </w:rPr>
        <w:t xml:space="preserve"> غير مستقر بالنسبة إلى الأرض لم تبل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>غ بعد إلى المكتب، يضع المكتب نتيجة مؤاتية مشروطة ت</w:t>
      </w:r>
      <w:r w:rsidRPr="002F1AE8">
        <w:rPr>
          <w:rFonts w:hint="cs"/>
          <w:rtl/>
          <w:lang w:bidi="ar-EG"/>
        </w:rPr>
        <w:t>ُ</w:t>
      </w:r>
      <w:r w:rsidRPr="002F1AE8">
        <w:rPr>
          <w:rtl/>
          <w:lang w:bidi="ar-EG"/>
        </w:rPr>
        <w:t>ستعرض في مرحلة التبليغ.</w:t>
      </w:r>
      <w:r w:rsidRPr="002F1AE8">
        <w:rPr>
          <w:cs/>
          <w:lang w:bidi="ar-EG"/>
        </w:rPr>
        <w:t>‎</w:t>
      </w:r>
    </w:p>
    <w:p w14:paraId="19FFEF4F" w14:textId="0D919089" w:rsidR="00953753" w:rsidRPr="00953753" w:rsidRDefault="00700B6C" w:rsidP="00700B6C">
      <w:pPr>
        <w:spacing w:before="360"/>
        <w:rPr>
          <w:rtl/>
          <w:lang w:val="en-US"/>
        </w:rPr>
      </w:pPr>
      <w:r w:rsidRPr="002F1AE8">
        <w:rPr>
          <w:rtl/>
          <w:lang w:bidi="ar-EG"/>
        </w:rPr>
        <w:t>‏وفي الحالات التي تقد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 xml:space="preserve">م فيها محطة فضائية </w:t>
      </w:r>
      <w:r>
        <w:rPr>
          <w:rFonts w:hint="cs"/>
          <w:rtl/>
          <w:lang w:bidi="ar-EG"/>
        </w:rPr>
        <w:t xml:space="preserve">في خدمة الأبحاث الفضائية في نطاق الترددات </w:t>
      </w:r>
      <w:r>
        <w:rPr>
          <w:lang w:bidi="ar-EG"/>
        </w:rPr>
        <w:t>GHz 15,35-14,8</w:t>
      </w:r>
      <w:r>
        <w:rPr>
          <w:rFonts w:hint="cs"/>
          <w:rtl/>
          <w:lang w:bidi="ar-EG"/>
        </w:rPr>
        <w:t xml:space="preserve"> </w:t>
      </w:r>
      <w:r w:rsidRPr="002F1AE8">
        <w:rPr>
          <w:rtl/>
          <w:lang w:bidi="ar-EG"/>
        </w:rPr>
        <w:t xml:space="preserve">للتبليغ، ولكن المحطة الفضائية المصاحبة ليست في مرحلة النشر المسبق أو التنسيق (حسب الاقتضاء) أو التبليغ، </w:t>
      </w:r>
      <w:r w:rsidRPr="002F1AE8">
        <w:rPr>
          <w:rFonts w:hint="cs"/>
          <w:rtl/>
          <w:lang w:bidi="ar-EG"/>
        </w:rPr>
        <w:t>يُ</w:t>
      </w:r>
      <w:r w:rsidRPr="002F1AE8">
        <w:rPr>
          <w:rtl/>
          <w:lang w:bidi="ar-EG"/>
        </w:rPr>
        <w:t xml:space="preserve">عتبر </w:t>
      </w:r>
      <w:r w:rsidRPr="002F1AE8">
        <w:rPr>
          <w:rFonts w:hint="cs"/>
          <w:rtl/>
          <w:lang w:bidi="ar-EG"/>
        </w:rPr>
        <w:t xml:space="preserve">استلام </w:t>
      </w:r>
      <w:r w:rsidRPr="002F1AE8">
        <w:rPr>
          <w:rtl/>
          <w:lang w:bidi="ar-EG"/>
        </w:rPr>
        <w:t>تخصيصات التردد</w:t>
      </w:r>
      <w:r w:rsidRPr="002F1AE8">
        <w:rPr>
          <w:rFonts w:hint="cs"/>
          <w:rtl/>
          <w:lang w:bidi="ar-EG"/>
        </w:rPr>
        <w:t>ات</w:t>
      </w:r>
      <w:r w:rsidRPr="002F1AE8">
        <w:rPr>
          <w:rtl/>
          <w:lang w:bidi="ar-EG"/>
        </w:rPr>
        <w:t xml:space="preserve"> المقابلة للمحطة الفضائية المبل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>غ</w:t>
      </w:r>
      <w:r w:rsidRPr="002F1AE8">
        <w:rPr>
          <w:rFonts w:hint="cs"/>
          <w:rtl/>
          <w:lang w:bidi="ar-EG"/>
        </w:rPr>
        <w:t xml:space="preserve"> عنها</w:t>
      </w:r>
      <w:r w:rsidRPr="002F1AE8">
        <w:rPr>
          <w:rtl/>
          <w:lang w:bidi="ar-EG"/>
        </w:rPr>
        <w:t xml:space="preserve"> غير مقبول (انظر القسم</w:t>
      </w:r>
      <w:r>
        <w:rPr>
          <w:rFonts w:hint="cs"/>
          <w:rtl/>
          <w:lang w:bidi="ar-EG"/>
        </w:rPr>
        <w:t> </w:t>
      </w:r>
      <w:r w:rsidRPr="002F1AE8">
        <w:rPr>
          <w:cs/>
          <w:lang w:bidi="ar-EG"/>
        </w:rPr>
        <w:t>‎</w:t>
      </w:r>
      <w:r w:rsidRPr="002F1AE8">
        <w:rPr>
          <w:lang w:bidi="ar-EG"/>
        </w:rPr>
        <w:t>3.3.4</w:t>
      </w:r>
      <w:r w:rsidRPr="002F1AE8">
        <w:rPr>
          <w:rtl/>
          <w:lang w:bidi="ar-EG"/>
        </w:rPr>
        <w:t xml:space="preserve"> ‏من القواعد المتعلقة بقابلية</w:t>
      </w:r>
      <w:r w:rsidR="001A4A74">
        <w:rPr>
          <w:rFonts w:hint="cs"/>
          <w:rtl/>
          <w:lang w:bidi="ar-EG"/>
        </w:rPr>
        <w:t> </w:t>
      </w:r>
      <w:r w:rsidRPr="002F1AE8">
        <w:rPr>
          <w:rtl/>
          <w:lang w:bidi="ar-EG"/>
        </w:rPr>
        <w:t>الاستقبال).</w:t>
      </w:r>
      <w:r w:rsidRPr="002F1AE8">
        <w:rPr>
          <w:cs/>
          <w:lang w:bidi="ar-EG"/>
        </w:rPr>
        <w:t>‎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396D57AB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7C88C71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370CEBE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E7C58FA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7092288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3AC7D33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BE7AD3D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15FF312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020492EE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7F26A1A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443BCBF0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08C31998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700B6C">
            <w:rPr>
              <w:sz w:val="21"/>
              <w:szCs w:val="28"/>
              <w:lang w:val="en-US"/>
            </w:rPr>
            <w:t>678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669EE071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8907E7">
            <w:rPr>
              <w:sz w:val="21"/>
              <w:szCs w:val="28"/>
            </w:rPr>
            <w:t>–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3C4D02F8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700B6C">
            <w:rPr>
              <w:sz w:val="21"/>
              <w:szCs w:val="28"/>
              <w:lang w:val="en-US"/>
            </w:rPr>
            <w:t>678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61AD87C8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8907E7">
            <w:rPr>
              <w:sz w:val="21"/>
              <w:szCs w:val="28"/>
            </w:rPr>
            <w:t>–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4A74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5EB1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0B6C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07E7"/>
    <w:rsid w:val="0089392F"/>
    <w:rsid w:val="00896A4D"/>
    <w:rsid w:val="008A41D6"/>
    <w:rsid w:val="008A645A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A660A"/>
    <w:rsid w:val="009B0E55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EF3F3E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E6644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  <w:style w:type="character" w:customStyle="1" w:styleId="Heading2Char">
    <w:name w:val="Heading 2 Char"/>
    <w:link w:val="Heading2"/>
    <w:rsid w:val="00700B6C"/>
    <w:rPr>
      <w:rFonts w:ascii="Times New Roman Bold" w:hAnsi="Times New Roman Bold" w:cs="Traditional Arabic"/>
      <w:b/>
      <w:sz w:val="24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578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74</cp:revision>
  <cp:lastPrinted>2024-12-04T09:33:00Z</cp:lastPrinted>
  <dcterms:created xsi:type="dcterms:W3CDTF">2012-09-07T10:36:00Z</dcterms:created>
  <dcterms:modified xsi:type="dcterms:W3CDTF">2025-11-28T08:22:00Z</dcterms:modified>
</cp:coreProperties>
</file>