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FAB57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مقدمة</w:t>
      </w:r>
    </w:p>
    <w:p w14:paraId="420D060B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08AD9AE2" w14:textId="77777777" w:rsidR="006665DA" w:rsidRDefault="006665DA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 xml:space="preserve">يُعنى الجزء </w:t>
      </w:r>
      <w:r>
        <w:rPr>
          <w:lang w:val="en-US" w:bidi="ar-EG"/>
        </w:rPr>
        <w:t>A</w:t>
      </w:r>
      <w:r>
        <w:rPr>
          <w:rFonts w:hint="cs"/>
          <w:rtl/>
          <w:lang w:val="en-US" w:bidi="ar-EG"/>
        </w:rPr>
        <w:t xml:space="preserve"> من القواعد الإجرائية بالأحكام المعينة في لوائح الراديو والاتفاقات الإقليمية. وهو يتضمن الأقسام التالية:</w:t>
      </w:r>
    </w:p>
    <w:p w14:paraId="071B7D23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b/>
          <w:bCs/>
          <w:rtl/>
          <w:lang w:val="en-US"/>
        </w:rPr>
      </w:pPr>
      <w:r>
        <w:rPr>
          <w:rtl/>
          <w:lang w:val="en-US" w:bidi="ar-EG"/>
        </w:rPr>
        <w:tab/>
      </w:r>
      <w:r w:rsidRPr="001139B6">
        <w:rPr>
          <w:b/>
          <w:bCs/>
          <w:lang w:val="en-US" w:bidi="ar-EG"/>
        </w:rPr>
        <w:t>RR - 1A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>لوائح الراديو (المواد والتذييلات والقرارات).</w:t>
      </w:r>
    </w:p>
    <w:p w14:paraId="449C618F" w14:textId="255F4022" w:rsidR="006665DA" w:rsidRPr="001139B6" w:rsidRDefault="006665DA" w:rsidP="0072465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ST61 - 2A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="0072465E" w:rsidRPr="0072465E">
        <w:rPr>
          <w:rFonts w:hint="cs"/>
          <w:rtl/>
          <w:lang w:bidi="ar-EG"/>
        </w:rPr>
        <w:t xml:space="preserve">القواعد المتعلقة بالاتفاق الإقليمي للمنطقة الإذاعية الأوروبية المعني باستعمال الخدمة الإذاعية للترددات في نطاقات الموجات المترية </w:t>
      </w:r>
      <w:r w:rsidR="0072465E" w:rsidRPr="0072465E">
        <w:rPr>
          <w:lang w:val="en-US"/>
        </w:rPr>
        <w:t>(VHF)</w:t>
      </w:r>
      <w:r w:rsidR="0072465E" w:rsidRPr="0072465E">
        <w:rPr>
          <w:rFonts w:hint="cs"/>
          <w:rtl/>
          <w:lang w:bidi="ar-EG"/>
        </w:rPr>
        <w:t xml:space="preserve"> والديسيمترية </w:t>
      </w:r>
      <w:r w:rsidR="0072465E" w:rsidRPr="0072465E">
        <w:rPr>
          <w:lang w:val="en-US"/>
        </w:rPr>
        <w:t>(UHF)</w:t>
      </w:r>
      <w:r w:rsidR="0072465E" w:rsidRPr="0072465E">
        <w:rPr>
          <w:rFonts w:hint="cs"/>
          <w:rtl/>
          <w:lang w:bidi="ar-EG"/>
        </w:rPr>
        <w:t xml:space="preserve"> (ستكهولم، </w:t>
      </w:r>
      <w:r w:rsidR="0072465E" w:rsidRPr="0072465E">
        <w:rPr>
          <w:lang w:val="en-US"/>
        </w:rPr>
        <w:t>1961</w:t>
      </w:r>
      <w:r w:rsidR="0072465E" w:rsidRPr="0072465E">
        <w:rPr>
          <w:rFonts w:hint="cs"/>
          <w:rtl/>
          <w:lang w:bidi="ar-EG"/>
        </w:rPr>
        <w:t xml:space="preserve">) </w:t>
      </w:r>
      <w:r w:rsidR="0072465E" w:rsidRPr="0072465E">
        <w:rPr>
          <w:lang w:val="en-US"/>
        </w:rPr>
        <w:t>(ST61)</w:t>
      </w:r>
    </w:p>
    <w:p w14:paraId="3E578D7B" w14:textId="2EF32BBC" w:rsidR="006665DA" w:rsidRPr="001139B6" w:rsidRDefault="006665DA" w:rsidP="0072465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GE75 - 3A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="0072465E" w:rsidRPr="0072465E">
        <w:rPr>
          <w:rFonts w:hint="cs"/>
          <w:rtl/>
          <w:lang w:bidi="ar-EG"/>
        </w:rPr>
        <w:t xml:space="preserve">القواعد المتعلقة بالاتفاق الإقليمي المعني باستعمال الخدمة الإذاعية للترددات في نطاقات الموجات الهكتومترية </w:t>
      </w:r>
      <w:r w:rsidR="0072465E" w:rsidRPr="0072465E">
        <w:rPr>
          <w:lang w:val="en-US"/>
        </w:rPr>
        <w:t>(MF)</w:t>
      </w:r>
      <w:r w:rsidR="0072465E" w:rsidRPr="0072465E">
        <w:rPr>
          <w:rFonts w:hint="cs"/>
          <w:rtl/>
          <w:lang w:bidi="ar-EG"/>
        </w:rPr>
        <w:t xml:space="preserve"> في الإقليمين </w:t>
      </w:r>
      <w:r w:rsidR="0072465E" w:rsidRPr="0072465E">
        <w:rPr>
          <w:lang w:val="en-US"/>
        </w:rPr>
        <w:t>1</w:t>
      </w:r>
      <w:r w:rsidR="0072465E" w:rsidRPr="0072465E">
        <w:rPr>
          <w:rFonts w:hint="cs"/>
          <w:rtl/>
          <w:lang w:bidi="ar-EG"/>
        </w:rPr>
        <w:t xml:space="preserve"> و</w:t>
      </w:r>
      <w:r w:rsidR="0072465E" w:rsidRPr="0072465E">
        <w:rPr>
          <w:lang w:val="en-US"/>
        </w:rPr>
        <w:t>3</w:t>
      </w:r>
      <w:r w:rsidR="0072465E" w:rsidRPr="0072465E">
        <w:rPr>
          <w:rFonts w:hint="cs"/>
          <w:rtl/>
          <w:lang w:bidi="ar-EG"/>
        </w:rPr>
        <w:t xml:space="preserve"> وفي نطاقات الموجات الكيلومترية </w:t>
      </w:r>
      <w:r w:rsidR="0072465E" w:rsidRPr="0072465E">
        <w:rPr>
          <w:lang w:val="en-US"/>
        </w:rPr>
        <w:t>(LF)</w:t>
      </w:r>
      <w:r w:rsidR="0072465E" w:rsidRPr="0072465E">
        <w:rPr>
          <w:rFonts w:hint="cs"/>
          <w:rtl/>
          <w:lang w:bidi="ar-EG"/>
        </w:rPr>
        <w:t xml:space="preserve"> في الإقليم </w:t>
      </w:r>
      <w:r w:rsidR="0072465E" w:rsidRPr="0072465E">
        <w:rPr>
          <w:lang w:val="en-US"/>
        </w:rPr>
        <w:t>1</w:t>
      </w:r>
      <w:r w:rsidR="0072465E" w:rsidRPr="0072465E">
        <w:rPr>
          <w:rFonts w:hint="cs"/>
          <w:rtl/>
          <w:lang w:bidi="ar-EG"/>
        </w:rPr>
        <w:t xml:space="preserve"> (جنيف، </w:t>
      </w:r>
      <w:r w:rsidR="0072465E" w:rsidRPr="0072465E">
        <w:rPr>
          <w:lang w:val="en-US"/>
        </w:rPr>
        <w:t>1975</w:t>
      </w:r>
      <w:r w:rsidR="0072465E" w:rsidRPr="0072465E">
        <w:rPr>
          <w:rFonts w:hint="cs"/>
          <w:rtl/>
          <w:lang w:bidi="ar-EG"/>
        </w:rPr>
        <w:t xml:space="preserve">) </w:t>
      </w:r>
      <w:r w:rsidR="0072465E" w:rsidRPr="0072465E">
        <w:rPr>
          <w:lang w:val="en-US"/>
        </w:rPr>
        <w:t>(GE75)</w:t>
      </w:r>
    </w:p>
    <w:p w14:paraId="3FDB7C0E" w14:textId="77777777" w:rsidR="006665DA" w:rsidRPr="001139B6" w:rsidRDefault="006665DA" w:rsidP="005A4190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RJ81 - 4A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</w:t>
      </w:r>
      <w:r w:rsidR="005A4190">
        <w:rPr>
          <w:rFonts w:hint="cs"/>
          <w:rtl/>
        </w:rPr>
        <w:t>باستعمال</w:t>
      </w:r>
      <w:r w:rsidRPr="00A3140B">
        <w:rPr>
          <w:rtl/>
        </w:rPr>
        <w:t xml:space="preserve"> الخدمة الإذاعية للنطاق </w:t>
      </w:r>
      <w:r w:rsidRPr="00A3140B">
        <w:t>kHz 1 605-535</w:t>
      </w:r>
      <w:r w:rsidRPr="00A3140B">
        <w:rPr>
          <w:rtl/>
        </w:rPr>
        <w:t xml:space="preserve"> في الإقليم </w:t>
      </w:r>
      <w:r>
        <w:t>2</w:t>
      </w:r>
      <w:r w:rsidRPr="00A3140B">
        <w:rPr>
          <w:rtl/>
        </w:rPr>
        <w:t xml:space="preserve"> (ريو دي جانيرو، </w:t>
      </w:r>
      <w:r>
        <w:t>1981</w:t>
      </w:r>
      <w:r w:rsidRPr="00A3140B">
        <w:rPr>
          <w:rtl/>
        </w:rPr>
        <w:t xml:space="preserve">) </w:t>
      </w:r>
      <w:r w:rsidRPr="00A3140B">
        <w:t>(RJ81)</w:t>
      </w:r>
      <w:r w:rsidRPr="00A3140B">
        <w:rPr>
          <w:rtl/>
        </w:rPr>
        <w:t>.</w:t>
      </w:r>
    </w:p>
    <w:p w14:paraId="6232ECCA" w14:textId="736E5C62" w:rsidR="006665DA" w:rsidRPr="00360881" w:rsidRDefault="006665DA" w:rsidP="005A4190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GE84 - 5A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72465E">
        <w:rPr>
          <w:rFonts w:hint="cs"/>
          <w:rtl/>
          <w:lang w:val="en-US" w:bidi="ar-EG"/>
        </w:rPr>
        <w:t xml:space="preserve">القواعد المتعلقة بالاتفاق الإقليمي </w:t>
      </w:r>
      <w:r w:rsidR="007F5713" w:rsidRPr="0072465E">
        <w:rPr>
          <w:rFonts w:hint="cs"/>
          <w:rtl/>
          <w:lang w:val="en-US" w:bidi="ar-EG"/>
        </w:rPr>
        <w:t>المعني</w:t>
      </w:r>
      <w:r w:rsidRPr="0072465E">
        <w:rPr>
          <w:rFonts w:hint="cs"/>
          <w:rtl/>
          <w:lang w:val="en-US" w:bidi="ar-EG"/>
        </w:rPr>
        <w:t xml:space="preserve"> </w:t>
      </w:r>
      <w:r w:rsidR="005A4190" w:rsidRPr="0072465E">
        <w:rPr>
          <w:rFonts w:hint="cs"/>
          <w:rtl/>
          <w:lang w:val="en-US" w:bidi="ar-EG"/>
        </w:rPr>
        <w:t>باستعمال</w:t>
      </w:r>
      <w:r w:rsidRPr="0072465E">
        <w:rPr>
          <w:rFonts w:hint="cs"/>
          <w:rtl/>
          <w:lang w:val="en-US" w:bidi="ar-EG"/>
        </w:rPr>
        <w:t xml:space="preserve"> النطاق </w:t>
      </w:r>
      <w:r w:rsidRPr="0072465E">
        <w:rPr>
          <w:lang w:val="en-US" w:bidi="ar-EG"/>
        </w:rPr>
        <w:t>MHz 108-87,5</w:t>
      </w:r>
      <w:r w:rsidRPr="0072465E">
        <w:rPr>
          <w:rFonts w:hint="cs"/>
          <w:rtl/>
          <w:lang w:val="en-US" w:bidi="ar-EG"/>
        </w:rPr>
        <w:t xml:space="preserve"> للإذاعة الصوتية بتشكيل التردد (جنيف، </w:t>
      </w:r>
      <w:r w:rsidRPr="0072465E">
        <w:rPr>
          <w:lang w:val="en-US" w:bidi="ar-EG"/>
        </w:rPr>
        <w:t>1984</w:t>
      </w:r>
      <w:r w:rsidRPr="0072465E">
        <w:rPr>
          <w:rFonts w:hint="cs"/>
          <w:rtl/>
          <w:lang w:val="en-US" w:bidi="ar-EG"/>
        </w:rPr>
        <w:t xml:space="preserve">) </w:t>
      </w:r>
      <w:r w:rsidRPr="0072465E">
        <w:rPr>
          <w:lang w:val="en-US" w:bidi="ar-EG"/>
        </w:rPr>
        <w:t>(GE84)</w:t>
      </w:r>
      <w:r w:rsidRPr="0072465E">
        <w:rPr>
          <w:rFonts w:hint="cs"/>
          <w:rtl/>
          <w:lang w:val="en-US" w:bidi="ar-EG"/>
        </w:rPr>
        <w:t>.</w:t>
      </w:r>
    </w:p>
    <w:p w14:paraId="56B2FB11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GE89 - 6A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الإذاعة التلفزيونية بالموجات المترية</w:t>
      </w:r>
      <w:r>
        <w:rPr>
          <w:rFonts w:hint="cs"/>
          <w:rtl/>
        </w:rPr>
        <w:t>/</w:t>
      </w:r>
      <w:r w:rsidRPr="00A3140B">
        <w:rPr>
          <w:rtl/>
        </w:rPr>
        <w:t xml:space="preserve">الديسيمترية </w:t>
      </w:r>
      <w:r w:rsidRPr="00A3140B">
        <w:t>(VHF/UHF)</w:t>
      </w:r>
      <w:r w:rsidRPr="00A3140B">
        <w:rPr>
          <w:rtl/>
        </w:rPr>
        <w:t xml:space="preserve"> في المنطقة الإذاعية الإفريقية والبلدان المجاورة (جنيف، </w:t>
      </w:r>
      <w:r>
        <w:t>1989</w:t>
      </w:r>
      <w:r w:rsidRPr="00A3140B">
        <w:rPr>
          <w:rtl/>
        </w:rPr>
        <w:t xml:space="preserve">) </w:t>
      </w:r>
      <w:r w:rsidRPr="00A3140B">
        <w:t>(GE89)</w:t>
      </w:r>
      <w:r w:rsidRPr="00A3140B">
        <w:rPr>
          <w:rtl/>
        </w:rPr>
        <w:t>.</w:t>
      </w:r>
    </w:p>
    <w:p w14:paraId="2B56946B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RJ88 - 7A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بالقرار </w:t>
      </w:r>
      <w:r>
        <w:t>1</w:t>
      </w:r>
      <w:r w:rsidRPr="00A3140B">
        <w:rPr>
          <w:rtl/>
        </w:rPr>
        <w:t xml:space="preserve"> الصادر عن المؤتمر </w:t>
      </w:r>
      <w:r w:rsidRPr="00A3140B">
        <w:t>RJ88</w:t>
      </w:r>
      <w:r w:rsidRPr="00A3140B">
        <w:rPr>
          <w:rtl/>
        </w:rPr>
        <w:t xml:space="preserve"> وبالمادة </w:t>
      </w:r>
      <w:r>
        <w:t>6</w:t>
      </w:r>
      <w:r w:rsidRPr="00A3140B">
        <w:rPr>
          <w:rtl/>
        </w:rPr>
        <w:t xml:space="preserve"> من الاتفاق </w:t>
      </w:r>
      <w:r w:rsidRPr="00A3140B">
        <w:t>RJ88</w:t>
      </w:r>
      <w:r w:rsidRPr="00A3140B">
        <w:rPr>
          <w:rtl/>
        </w:rPr>
        <w:t>.</w:t>
      </w:r>
    </w:p>
    <w:p w14:paraId="33888D29" w14:textId="77777777" w:rsidR="006665DA" w:rsidRPr="00AC41A3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spacing w:val="-2"/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GE85-R1 - 8A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C41A3">
        <w:rPr>
          <w:spacing w:val="-2"/>
          <w:rtl/>
        </w:rPr>
        <w:t xml:space="preserve">القواعد المتعلقة بالاتفاق الإقليمي </w:t>
      </w:r>
      <w:r>
        <w:rPr>
          <w:rFonts w:hint="cs"/>
          <w:spacing w:val="-2"/>
          <w:rtl/>
        </w:rPr>
        <w:t>المعني</w:t>
      </w:r>
      <w:r w:rsidRPr="00AC41A3">
        <w:rPr>
          <w:spacing w:val="-2"/>
          <w:rtl/>
        </w:rPr>
        <w:t xml:space="preserve"> بالخدم</w:t>
      </w:r>
      <w:r>
        <w:rPr>
          <w:rFonts w:hint="cs"/>
          <w:spacing w:val="-2"/>
          <w:rtl/>
        </w:rPr>
        <w:t>ة</w:t>
      </w:r>
      <w:r w:rsidRPr="00AC41A3">
        <w:rPr>
          <w:spacing w:val="-2"/>
          <w:rtl/>
        </w:rPr>
        <w:t xml:space="preserve"> المتنقلة البحرية و</w:t>
      </w:r>
      <w:r>
        <w:rPr>
          <w:rFonts w:hint="cs"/>
          <w:spacing w:val="-2"/>
          <w:rtl/>
        </w:rPr>
        <w:t xml:space="preserve">خدمة </w:t>
      </w:r>
      <w:r w:rsidRPr="00AC41A3">
        <w:rPr>
          <w:spacing w:val="-2"/>
          <w:rtl/>
        </w:rPr>
        <w:t xml:space="preserve">الملاحة الراديوية للطيران بالموجات الهكتومترية </w:t>
      </w:r>
      <w:r w:rsidRPr="00AC41A3">
        <w:rPr>
          <w:spacing w:val="-2"/>
        </w:rPr>
        <w:t>(MF)</w:t>
      </w:r>
      <w:r w:rsidRPr="00AC41A3">
        <w:rPr>
          <w:spacing w:val="-2"/>
          <w:rtl/>
        </w:rPr>
        <w:t xml:space="preserve"> (الإقليم </w:t>
      </w:r>
      <w:r w:rsidRPr="00AC41A3">
        <w:rPr>
          <w:spacing w:val="-2"/>
        </w:rPr>
        <w:t>1</w:t>
      </w:r>
      <w:r w:rsidRPr="00AC41A3">
        <w:rPr>
          <w:spacing w:val="-2"/>
          <w:rtl/>
        </w:rPr>
        <w:t xml:space="preserve">) (جنيف، </w:t>
      </w:r>
      <w:r w:rsidRPr="00AC41A3">
        <w:rPr>
          <w:spacing w:val="-2"/>
        </w:rPr>
        <w:t>1985</w:t>
      </w:r>
      <w:r w:rsidRPr="00AC41A3">
        <w:rPr>
          <w:spacing w:val="-2"/>
          <w:rtl/>
        </w:rPr>
        <w:t xml:space="preserve">) </w:t>
      </w:r>
      <w:r w:rsidRPr="00AC41A3">
        <w:rPr>
          <w:spacing w:val="-2"/>
        </w:rPr>
        <w:t>(GE85-MM-R1)</w:t>
      </w:r>
      <w:r w:rsidRPr="00AC41A3">
        <w:rPr>
          <w:spacing w:val="-2"/>
          <w:rtl/>
        </w:rPr>
        <w:t>.</w:t>
      </w:r>
    </w:p>
    <w:p w14:paraId="189C31E4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GE85-EMA - 9A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خدمة الملاحة الراديوية البحرية (</w:t>
      </w:r>
      <w:r>
        <w:rPr>
          <w:rFonts w:hint="cs"/>
          <w:rtl/>
        </w:rPr>
        <w:t>ال</w:t>
      </w:r>
      <w:r w:rsidRPr="00A3140B">
        <w:rPr>
          <w:rtl/>
        </w:rPr>
        <w:t xml:space="preserve">منارات </w:t>
      </w:r>
      <w:r>
        <w:rPr>
          <w:rFonts w:hint="cs"/>
          <w:rtl/>
        </w:rPr>
        <w:t>ال</w:t>
      </w:r>
      <w:r w:rsidRPr="00A3140B">
        <w:rPr>
          <w:rtl/>
        </w:rPr>
        <w:t xml:space="preserve">راديوية) في المنطقة البحرية الأوروبية (جنيف، </w:t>
      </w:r>
      <w:r>
        <w:t>1985</w:t>
      </w:r>
      <w:r w:rsidRPr="00A3140B">
        <w:rPr>
          <w:rtl/>
        </w:rPr>
        <w:t xml:space="preserve">) </w:t>
      </w:r>
      <w:r w:rsidRPr="00A3140B">
        <w:t>(GE85-EMA)</w:t>
      </w:r>
      <w:r w:rsidRPr="00A3140B">
        <w:rPr>
          <w:rtl/>
        </w:rPr>
        <w:t>.</w:t>
      </w:r>
    </w:p>
    <w:p w14:paraId="3B32C30F" w14:textId="19BF8F19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GE06 - 10A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DF2F42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</w:p>
    <w:p w14:paraId="2571D803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tl/>
          <w:lang w:val="en-US" w:bidi="ar-EG"/>
        </w:rPr>
        <w:br w:type="page"/>
      </w:r>
      <w:r>
        <w:rPr>
          <w:rFonts w:hint="cs"/>
          <w:b/>
          <w:bCs/>
          <w:sz w:val="28"/>
          <w:szCs w:val="40"/>
          <w:rtl/>
          <w:lang w:bidi="ar-EG"/>
        </w:rPr>
        <w:lastRenderedPageBreak/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1B78C275" w14:textId="77777777" w:rsidR="006665DA" w:rsidRDefault="006665DA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  <w:r w:rsidRPr="00A3140B">
        <w:rPr>
          <w:rtl/>
        </w:rPr>
        <w:t xml:space="preserve">يحتوي الجزء </w:t>
      </w:r>
      <w:r w:rsidRPr="00A3140B">
        <w:t>B</w:t>
      </w:r>
      <w:r w:rsidRPr="00A3140B">
        <w:rPr>
          <w:rtl/>
        </w:rPr>
        <w:t xml:space="preserve"> من </w:t>
      </w:r>
      <w:r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على القواعد المطبقة على الإجراءات التقنية المعقدة </w:t>
      </w:r>
      <w:r>
        <w:rPr>
          <w:rFonts w:hint="cs"/>
          <w:rtl/>
        </w:rPr>
        <w:t>واسعة المدى</w:t>
      </w:r>
      <w:r w:rsidRPr="00A3140B">
        <w:rPr>
          <w:rtl/>
        </w:rPr>
        <w:t xml:space="preserve"> و</w:t>
      </w:r>
      <w:r>
        <w:rPr>
          <w:rFonts w:hint="cs"/>
          <w:rtl/>
        </w:rPr>
        <w:t xml:space="preserve">التي </w:t>
      </w:r>
      <w:r w:rsidRPr="00A3140B">
        <w:rPr>
          <w:rtl/>
        </w:rPr>
        <w:t xml:space="preserve">لا تحيل مباشرة إلى حكم وحيد من لوائح الراديو أو من الاتفاقات الإقليمية. </w:t>
      </w:r>
      <w:r>
        <w:rPr>
          <w:rFonts w:hint="cs"/>
          <w:rtl/>
        </w:rPr>
        <w:t>ويتضمن</w:t>
      </w:r>
      <w:r w:rsidRPr="00A3140B">
        <w:rPr>
          <w:rtl/>
        </w:rPr>
        <w:t xml:space="preserve"> هذا الجزء الأقسام التالية:</w:t>
      </w:r>
    </w:p>
    <w:p w14:paraId="02C8D468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1B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14:paraId="6D893B59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2B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14:paraId="44B6AD8F" w14:textId="77777777" w:rsidR="006665DA" w:rsidRDefault="006665DA" w:rsidP="00EB214B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3B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EB214B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 w:rsidR="00EB214B">
        <w:rPr>
          <w:rFonts w:hint="cs"/>
          <w:rtl/>
          <w:lang w:val="en-US" w:bidi="ar-EG"/>
        </w:rPr>
        <w:t xml:space="preserve"> </w:t>
      </w:r>
      <w:r w:rsidR="00EB214B" w:rsidRPr="00BA1D66">
        <w:rPr>
          <w:rFonts w:hint="cs"/>
          <w:rtl/>
          <w:lang w:val="en-US"/>
        </w:rPr>
        <w:t xml:space="preserve">(نسب الموجة الحاملة إلى التداخل </w:t>
      </w:r>
      <w:r w:rsidR="00EB214B" w:rsidRPr="00BA1D66">
        <w:rPr>
          <w:i/>
          <w:iCs/>
          <w:lang w:bidi="ar-EG"/>
        </w:rPr>
        <w:t>"C/I"</w:t>
      </w:r>
      <w:r w:rsidR="00EB214B" w:rsidRPr="00BA1D66">
        <w:rPr>
          <w:rFonts w:hint="cs"/>
          <w:rtl/>
          <w:lang w:val="en-US"/>
        </w:rPr>
        <w:t>)</w:t>
      </w:r>
      <w:r w:rsidRPr="004946D3">
        <w:rPr>
          <w:rFonts w:hint="cs"/>
          <w:spacing w:val="-2"/>
          <w:rtl/>
        </w:rPr>
        <w:t>.</w:t>
      </w:r>
    </w:p>
    <w:p w14:paraId="2F2D2AD4" w14:textId="77777777" w:rsidR="006665DA" w:rsidRDefault="006665DA" w:rsidP="00D00A9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4B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</w:t>
      </w:r>
      <w:r w:rsidR="00D00A9E">
        <w:rPr>
          <w:rFonts w:hint="cs"/>
          <w:rtl/>
        </w:rPr>
        <w:t>بمنهجية</w:t>
      </w:r>
      <w:r w:rsidRPr="00A3140B">
        <w:rPr>
          <w:rtl/>
        </w:rPr>
        <w:t xml:space="preserve"> الحساب وبالمعايير التقنية الواجب تطبيقها لتحديد الإدارات المتاثرة ولتقدير احتمال حدوث تداخل ضار في النطاقات المحصورة بين </w:t>
      </w:r>
      <w:r w:rsidRPr="00A3140B">
        <w:t>9</w:t>
      </w:r>
      <w:r w:rsidRPr="00A3140B">
        <w:rPr>
          <w:rtl/>
        </w:rPr>
        <w:t xml:space="preserve"> و</w:t>
      </w:r>
      <w:r w:rsidRPr="00A3140B">
        <w:t>kHz 28 000</w:t>
      </w:r>
      <w:r w:rsidRPr="00A3140B">
        <w:rPr>
          <w:rtl/>
        </w:rPr>
        <w:t>.</w:t>
      </w:r>
    </w:p>
    <w:p w14:paraId="72D0E5B9" w14:textId="77777777" w:rsidR="006665DA" w:rsidRDefault="006665DA" w:rsidP="00827D4B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5B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</w:t>
      </w:r>
      <w:r>
        <w:rPr>
          <w:rFonts w:hint="cs"/>
          <w:rtl/>
        </w:rPr>
        <w:t>بمعايير تطبيق</w:t>
      </w:r>
      <w:r w:rsidRPr="00A3140B">
        <w:rPr>
          <w:rtl/>
        </w:rPr>
        <w:t xml:space="preserve"> أحكام الرقم </w:t>
      </w:r>
      <w:r w:rsidRPr="00A3140B">
        <w:rPr>
          <w:b/>
          <w:bCs/>
        </w:rPr>
        <w:t>36</w:t>
      </w:r>
      <w:r>
        <w:rPr>
          <w:b/>
          <w:bCs/>
        </w:rPr>
        <w:t>.9</w:t>
      </w:r>
      <w:r w:rsidRPr="00A3140B">
        <w:rPr>
          <w:rtl/>
        </w:rPr>
        <w:t xml:space="preserve"> على تخصيص تردد في النطاقات الخاضعة للرقم</w:t>
      </w:r>
      <w:r w:rsidR="00827D4B">
        <w:rPr>
          <w:rFonts w:hint="cs"/>
          <w:rtl/>
        </w:rPr>
        <w:t> </w:t>
      </w:r>
      <w:r w:rsidRPr="00A3140B">
        <w:rPr>
          <w:b/>
          <w:bCs/>
        </w:rPr>
        <w:t>92</w:t>
      </w:r>
      <w:r>
        <w:rPr>
          <w:b/>
          <w:bCs/>
        </w:rPr>
        <w:t>.5</w:t>
      </w:r>
      <w:r w:rsidRPr="00A3140B">
        <w:rPr>
          <w:rtl/>
        </w:rPr>
        <w:t>.</w:t>
      </w:r>
    </w:p>
    <w:p w14:paraId="5309DAD3" w14:textId="2EABE2AE" w:rsidR="006665DA" w:rsidRDefault="006665DA" w:rsidP="003768CD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6B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3768CD" w:rsidRPr="003768CD">
        <w:rPr>
          <w:rtl/>
          <w:lang w:val="en-US" w:bidi="ar-SY"/>
        </w:rPr>
        <w:t xml:space="preserve">القواعد المتعلقة بمعايير تطبيق أحكام الرقم </w:t>
      </w:r>
      <w:r w:rsidR="003768CD" w:rsidRPr="003768CD">
        <w:rPr>
          <w:lang w:val="en-US" w:bidi="ar-SY"/>
        </w:rPr>
        <w:t>36.9</w:t>
      </w:r>
      <w:r w:rsidR="003768CD" w:rsidRPr="003768CD">
        <w:rPr>
          <w:rtl/>
          <w:lang w:val="en-US" w:bidi="ar-SY"/>
        </w:rPr>
        <w:t xml:space="preserve"> على تخصيص تردد في خدمات الأرض التي يخضع توزيعها أو تحديدها للأرقام</w:t>
      </w:r>
      <w:r w:rsidR="003768CD" w:rsidRPr="003768CD">
        <w:rPr>
          <w:b/>
          <w:bCs/>
          <w:rtl/>
          <w:lang w:val="en-US" w:bidi="ar-SY"/>
        </w:rPr>
        <w:t xml:space="preserve"> </w:t>
      </w:r>
      <w:r w:rsidR="003768CD" w:rsidRPr="003768CD">
        <w:rPr>
          <w:b/>
          <w:bCs/>
          <w:lang w:val="en-US" w:bidi="ar-SY"/>
        </w:rPr>
        <w:t>292.5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293.5</w:t>
      </w:r>
      <w:r w:rsidR="003768CD">
        <w:rPr>
          <w:b/>
          <w:bCs/>
          <w:lang w:val="en-US" w:bidi="ar-SY"/>
        </w:rPr>
        <w:t xml:space="preserve"> </w:t>
      </w:r>
      <w:r w:rsidR="003768CD" w:rsidRPr="003768CD">
        <w:rPr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295.5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295A.5</w:t>
      </w:r>
      <w:r w:rsidR="003768CD" w:rsidRPr="003768CD">
        <w:rPr>
          <w:b/>
          <w:bCs/>
          <w:rtl/>
          <w:lang w:val="en-US"/>
        </w:rPr>
        <w:t xml:space="preserve"> </w:t>
      </w:r>
      <w:r w:rsidR="003768CD" w:rsidRPr="003768CD">
        <w:rPr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296A.5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297.5</w:t>
      </w:r>
      <w:r w:rsidR="003768CD" w:rsidRPr="003768CD">
        <w:rPr>
          <w:b/>
          <w:bCs/>
          <w:rtl/>
          <w:lang w:val="en-US" w:bidi="ar-SY"/>
        </w:rPr>
        <w:t xml:space="preserve"> </w:t>
      </w:r>
      <w:r w:rsidR="003768CD" w:rsidRPr="003768CD">
        <w:rPr>
          <w:rFonts w:hint="cs"/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307A.5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</w:t>
      </w:r>
      <w:r w:rsidR="003768CD" w:rsidRPr="003768CD">
        <w:rPr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308.5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308A.5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309.5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323.5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325.5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326.5</w:t>
      </w:r>
      <w:r w:rsidR="003768CD" w:rsidRPr="003768CD">
        <w:rPr>
          <w:b/>
          <w:bCs/>
          <w:rtl/>
          <w:lang w:val="en-US"/>
        </w:rPr>
        <w:t xml:space="preserve"> </w:t>
      </w:r>
      <w:r w:rsidR="003768CD" w:rsidRPr="003768CD">
        <w:rPr>
          <w:b/>
          <w:bCs/>
          <w:rtl/>
          <w:lang w:val="en-US" w:bidi="ar-SY"/>
        </w:rPr>
        <w:t>و</w:t>
      </w:r>
      <w:r w:rsidR="003768CD" w:rsidRPr="003768CD">
        <w:rPr>
          <w:b/>
          <w:bCs/>
          <w:lang w:val="en-US" w:bidi="ar-SY"/>
        </w:rPr>
        <w:t>341A.5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341C.5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346.5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346A.5</w:t>
      </w:r>
      <w:r w:rsidR="003768CD" w:rsidRPr="003768CD">
        <w:rPr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429F.5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</w:t>
      </w:r>
      <w:r w:rsidR="003768CD" w:rsidRPr="003768CD">
        <w:rPr>
          <w:b/>
          <w:bCs/>
          <w:rtl/>
          <w:lang w:val="en-US"/>
        </w:rPr>
        <w:t>و</w:t>
      </w:r>
      <w:r w:rsidR="003768CD" w:rsidRPr="003768CD">
        <w:rPr>
          <w:b/>
          <w:bCs/>
          <w:lang w:val="en-US" w:bidi="ar-SY"/>
        </w:rPr>
        <w:t>430A.5</w:t>
      </w:r>
      <w:r w:rsidR="003768CD" w:rsidRPr="003768CD">
        <w:rPr>
          <w:b/>
          <w:bCs/>
          <w:rtl/>
          <w:lang w:val="en-US"/>
        </w:rPr>
        <w:t xml:space="preserve"> و</w:t>
      </w:r>
      <w:r w:rsidR="003768CD" w:rsidRPr="003768CD">
        <w:rPr>
          <w:b/>
          <w:bCs/>
          <w:lang w:val="en-US" w:bidi="ar-SY"/>
        </w:rPr>
        <w:t>431A.5</w:t>
      </w:r>
      <w:r w:rsidR="003768CD" w:rsidRPr="003768CD">
        <w:rPr>
          <w:b/>
          <w:bCs/>
          <w:rtl/>
          <w:lang w:val="en-US"/>
        </w:rPr>
        <w:t xml:space="preserve"> و</w:t>
      </w:r>
      <w:r w:rsidR="003768CD" w:rsidRPr="003768CD">
        <w:rPr>
          <w:b/>
          <w:bCs/>
          <w:lang w:val="en-US" w:bidi="ar-SY"/>
        </w:rPr>
        <w:t>431B.5</w:t>
      </w:r>
      <w:r w:rsidR="003768CD" w:rsidRPr="003768CD">
        <w:rPr>
          <w:b/>
          <w:bCs/>
          <w:rtl/>
          <w:lang w:val="en-US"/>
        </w:rPr>
        <w:t xml:space="preserve"> و</w:t>
      </w:r>
      <w:r w:rsidR="003768CD" w:rsidRPr="003768CD">
        <w:rPr>
          <w:b/>
          <w:bCs/>
          <w:lang w:val="en-US" w:bidi="ar-SY"/>
        </w:rPr>
        <w:t>432B.5</w:t>
      </w:r>
      <w:r w:rsidR="003768CD" w:rsidRPr="003768CD">
        <w:rPr>
          <w:b/>
          <w:bCs/>
          <w:rtl/>
          <w:lang w:val="en-US"/>
        </w:rPr>
        <w:t xml:space="preserve"> </w:t>
      </w:r>
      <w:r w:rsidR="003768CD" w:rsidRPr="003768CD">
        <w:rPr>
          <w:rFonts w:hint="cs"/>
          <w:b/>
          <w:bCs/>
          <w:rtl/>
          <w:lang w:val="en-US"/>
        </w:rPr>
        <w:t>و</w:t>
      </w:r>
      <w:r w:rsidR="003768CD" w:rsidRPr="003768CD">
        <w:rPr>
          <w:b/>
          <w:bCs/>
          <w:lang w:val="en-US" w:bidi="ar-SY"/>
        </w:rPr>
        <w:t>434A.5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457F.5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و</w:t>
      </w:r>
      <w:r w:rsidR="003768CD" w:rsidRPr="003768CD">
        <w:rPr>
          <w:b/>
          <w:bCs/>
          <w:lang w:val="en-US" w:bidi="ar-SY"/>
        </w:rPr>
        <w:t>480A.5</w:t>
      </w:r>
      <w:r w:rsidR="003768CD" w:rsidRPr="003768CD">
        <w:rPr>
          <w:rFonts w:hint="cs"/>
          <w:b/>
          <w:bCs/>
          <w:rtl/>
          <w:lang w:val="en-US" w:bidi="ar-SY"/>
        </w:rPr>
        <w:t xml:space="preserve"> </w:t>
      </w:r>
      <w:r w:rsidR="003768CD" w:rsidRPr="003768CD">
        <w:rPr>
          <w:rFonts w:hint="cs"/>
          <w:rtl/>
          <w:lang w:val="en-US"/>
        </w:rPr>
        <w:t>و</w:t>
      </w:r>
      <w:r w:rsidR="003768CD" w:rsidRPr="003768CD">
        <w:rPr>
          <w:b/>
          <w:bCs/>
          <w:lang w:val="en-US" w:bidi="ar-SY"/>
        </w:rPr>
        <w:t>553A.5</w:t>
      </w:r>
    </w:p>
    <w:p w14:paraId="3C1CAACB" w14:textId="77777777" w:rsidR="00AF60F3" w:rsidRDefault="00AF60F3" w:rsidP="00AF60F3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  <w:r>
        <w:tab/>
      </w:r>
      <w:r w:rsidRPr="00AF60F3">
        <w:rPr>
          <w:b/>
          <w:bCs/>
        </w:rPr>
        <w:t>7B</w:t>
      </w:r>
      <w:r w:rsidR="00827D4B" w:rsidRPr="00DD668D">
        <w:rPr>
          <w:rFonts w:hint="cs"/>
          <w:rtl/>
        </w:rPr>
        <w:t>:</w:t>
      </w:r>
      <w:r w:rsidRPr="00AF60F3">
        <w:rPr>
          <w:rFonts w:hint="cs"/>
          <w:rtl/>
        </w:rPr>
        <w:tab/>
        <w:t>قواعد تتعلق بقيم نسب الحماية وقيم شدة المجال الدنيا الواجب استعمالها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>في حالة أنظمة الإرسال التي تستعمل التشكيل الرقمي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 xml:space="preserve">عند تطبيق أحكام المادة </w:t>
      </w:r>
      <w:r w:rsidRPr="00AF60F3">
        <w:t>4</w:t>
      </w:r>
      <w:r w:rsidRPr="00AF60F3">
        <w:rPr>
          <w:rFonts w:hint="cs"/>
          <w:rtl/>
        </w:rPr>
        <w:t xml:space="preserve"> من الاتفاق الإقليمي </w:t>
      </w:r>
      <w:r w:rsidRPr="00AF60F3">
        <w:t>GE75</w:t>
      </w:r>
    </w:p>
    <w:p w14:paraId="65245271" w14:textId="727BDC2E" w:rsidR="003768CD" w:rsidRPr="003768CD" w:rsidRDefault="003768CD" w:rsidP="00AF60F3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val="en-US" w:bidi="ar-EG"/>
        </w:rPr>
      </w:pPr>
      <w:r>
        <w:rPr>
          <w:b/>
          <w:bCs/>
          <w:rtl/>
        </w:rPr>
        <w:tab/>
      </w:r>
      <w:r>
        <w:rPr>
          <w:b/>
          <w:bCs/>
          <w:lang w:val="en-US"/>
        </w:rPr>
        <w:t>8B</w:t>
      </w:r>
      <w:r>
        <w:rPr>
          <w:rFonts w:hint="cs"/>
          <w:b/>
          <w:bCs/>
          <w:rtl/>
          <w:lang w:val="en-US" w:bidi="ar-EG"/>
        </w:rPr>
        <w:t>:</w:t>
      </w:r>
      <w:r>
        <w:rPr>
          <w:b/>
          <w:bCs/>
          <w:rtl/>
          <w:lang w:val="en-US" w:bidi="ar-EG"/>
        </w:rPr>
        <w:tab/>
      </w:r>
      <w:r w:rsidRPr="00C44A9C">
        <w:rPr>
          <w:rtl/>
          <w:lang w:val="en-US"/>
        </w:rPr>
        <w:t xml:space="preserve">حساب </w:t>
      </w:r>
      <w:r w:rsidRPr="00C44A9C">
        <w:rPr>
          <w:rFonts w:hint="cs"/>
          <w:rtl/>
          <w:lang w:val="en-US"/>
        </w:rPr>
        <w:t>م</w:t>
      </w:r>
      <w:r w:rsidRPr="00C44A9C">
        <w:rPr>
          <w:rtl/>
          <w:lang w:val="en-US"/>
        </w:rPr>
        <w:t>س</w:t>
      </w:r>
      <w:r w:rsidRPr="00C44A9C">
        <w:rPr>
          <w:rFonts w:hint="cs"/>
          <w:rtl/>
          <w:lang w:val="en-US"/>
        </w:rPr>
        <w:t>ت</w:t>
      </w:r>
      <w:r w:rsidRPr="00C44A9C">
        <w:rPr>
          <w:rtl/>
          <w:lang w:val="en-US"/>
        </w:rPr>
        <w:t xml:space="preserve">ويات كثافة تدفق القدرة التي تنتجها المحطات </w:t>
      </w:r>
      <w:bookmarkStart w:id="0" w:name="_Hlk173504790"/>
      <w:r w:rsidRPr="00C44A9C">
        <w:rPr>
          <w:rtl/>
          <w:lang w:val="en-US"/>
        </w:rPr>
        <w:t>الأرضية المتحركة للطيران</w:t>
      </w:r>
      <w:r w:rsidRPr="00C44A9C">
        <w:rPr>
          <w:rFonts w:hint="cs"/>
          <w:rtl/>
          <w:lang w:val="en-US"/>
        </w:rPr>
        <w:t> </w:t>
      </w:r>
      <w:r w:rsidRPr="00C44A9C">
        <w:rPr>
          <w:lang w:bidi="ar-EG"/>
        </w:rPr>
        <w:t>(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A</w:t>
      </w:r>
      <w:r w:rsidRPr="00C44A9C">
        <w:rPr>
          <w:lang w:val="en-US" w:bidi="ar-EG"/>
        </w:rPr>
        <w:noBreakHyphen/>
        <w:t>ESIM</w:t>
      </w:r>
      <w:r w:rsidRPr="00C44A9C">
        <w:rPr>
          <w:lang w:bidi="ar-EG"/>
        </w:rPr>
        <w:t>)</w:t>
      </w:r>
      <w:r w:rsidRPr="00C44A9C">
        <w:rPr>
          <w:rtl/>
          <w:lang w:val="en-US"/>
        </w:rPr>
        <w:t xml:space="preserve"> </w:t>
      </w:r>
      <w:bookmarkEnd w:id="0"/>
      <w:r w:rsidRPr="00C44A9C">
        <w:rPr>
          <w:rtl/>
          <w:lang w:val="en-US"/>
        </w:rPr>
        <w:t xml:space="preserve">‏وإقرار صلاحيتها </w:t>
      </w:r>
      <w:r w:rsidRPr="00C44A9C">
        <w:rPr>
          <w:rFonts w:hint="cs"/>
          <w:rtl/>
          <w:lang w:val="en-US"/>
        </w:rPr>
        <w:t>وفق</w:t>
      </w:r>
      <w:r w:rsidRPr="00C44A9C">
        <w:rPr>
          <w:rtl/>
          <w:lang w:val="en-US"/>
        </w:rPr>
        <w:t xml:space="preserve"> الحدود الواردة في</w:t>
      </w:r>
      <w:r w:rsidRPr="00C44A9C">
        <w:rPr>
          <w:rFonts w:hint="cs"/>
          <w:rtl/>
          <w:lang w:val="en-US"/>
        </w:rPr>
        <w:t> </w:t>
      </w:r>
      <w:r w:rsidRPr="00C44A9C">
        <w:rPr>
          <w:rtl/>
          <w:lang w:val="en-US"/>
        </w:rPr>
        <w:t xml:space="preserve">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3</w:t>
      </w:r>
      <w:r w:rsidRPr="00C44A9C">
        <w:rPr>
          <w:rFonts w:hint="cs"/>
          <w:rtl/>
          <w:lang w:val="en-US" w:bidi="ar-EG"/>
        </w:rPr>
        <w:t xml:space="preserve"> </w:t>
      </w:r>
      <w:r w:rsidRPr="00C44A9C">
        <w:rPr>
          <w:rtl/>
          <w:lang w:val="en-US"/>
        </w:rPr>
        <w:t>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169 (Rev.WRC</w:t>
      </w:r>
      <w:r w:rsidRPr="00C44A9C">
        <w:rPr>
          <w:b/>
          <w:bCs/>
          <w:lang w:val="en-US" w:bidi="ar-EG"/>
        </w:rPr>
        <w:noBreakHyphen/>
        <w:t>23)</w:t>
      </w:r>
      <w:r w:rsidRPr="00C44A9C">
        <w:rPr>
          <w:b/>
          <w:bCs/>
          <w:rtl/>
          <w:lang w:val="en-US"/>
        </w:rPr>
        <w:t xml:space="preserve"> ‏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121 (WRC-23)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123 (WRC-23)</w:t>
      </w:r>
    </w:p>
    <w:p w14:paraId="32D0F4EE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1551175E" w14:textId="77777777" w:rsidR="002D6D41" w:rsidRDefault="006665DA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C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995D8C">
        <w:rPr>
          <w:rFonts w:hint="cs"/>
          <w:rtl/>
        </w:rPr>
        <w:t xml:space="preserve">الترتيبات الداخلية وطرائق </w:t>
      </w:r>
      <w:r>
        <w:rPr>
          <w:rFonts w:hint="cs"/>
          <w:rtl/>
        </w:rPr>
        <w:t>العمل التي تتبعها لجنة لوائح الراديو.</w:t>
      </w:r>
    </w:p>
    <w:p w14:paraId="62FA40DF" w14:textId="77777777"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552DE4DB" w14:textId="77777777"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5CB19619" w14:textId="77777777" w:rsidR="002D6D41" w:rsidRDefault="00FA387D" w:rsidP="00FA387D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bidi="ar-EG"/>
        </w:rPr>
      </w:pPr>
      <w:r>
        <w:rPr>
          <w:rtl/>
          <w:lang w:val="en-US" w:bidi="ar-EG"/>
        </w:rPr>
        <w:br w:type="page"/>
      </w:r>
      <w:r w:rsidR="002D6D41">
        <w:rPr>
          <w:rFonts w:hint="cs"/>
          <w:b/>
          <w:bCs/>
          <w:sz w:val="28"/>
          <w:szCs w:val="40"/>
          <w:rtl/>
          <w:lang w:bidi="ar-EG"/>
        </w:rPr>
        <w:lastRenderedPageBreak/>
        <w:t>العرض</w:t>
      </w:r>
    </w:p>
    <w:p w14:paraId="23D8368B" w14:textId="77777777" w:rsidR="001139B6" w:rsidRDefault="002D6D41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A3140B">
        <w:rPr>
          <w:rtl/>
        </w:rPr>
        <w:t>القواعد معروضة بحيث تحيل مباشرة إلى رقم فقرة</w:t>
      </w:r>
      <w:r w:rsidR="0066056C">
        <w:rPr>
          <w:rFonts w:hint="cs"/>
          <w:rtl/>
          <w:lang w:bidi="ar-EG"/>
        </w:rPr>
        <w:t xml:space="preserve"> محددة</w:t>
      </w:r>
      <w:r w:rsidRPr="00A3140B">
        <w:rPr>
          <w:rtl/>
        </w:rPr>
        <w:t xml:space="preserve"> أو حكم محدد في لوائح الراديو أو في الاتفاقات الإقليمية. ويحيل الرقم المحاط بإطار مزدوج في الهامش الأيمن من الصفحة فوق النص إلى </w:t>
      </w:r>
      <w:r w:rsidR="0066056C">
        <w:rPr>
          <w:rFonts w:hint="cs"/>
          <w:rtl/>
        </w:rPr>
        <w:t xml:space="preserve">رقم الحكم (أو الفقرة) </w:t>
      </w:r>
      <w:r w:rsidRPr="00A3140B">
        <w:rPr>
          <w:rtl/>
        </w:rPr>
        <w:t xml:space="preserve">في لوائح الراديو أو الاتفاقات الإقليمية، </w:t>
      </w:r>
      <w:r w:rsidR="0066056C">
        <w:rPr>
          <w:rFonts w:hint="cs"/>
          <w:rtl/>
        </w:rPr>
        <w:t>فمثلاً</w:t>
      </w:r>
      <w:r w:rsidRPr="00A3140B">
        <w:rPr>
          <w:rtl/>
        </w:rPr>
        <w:t>:</w:t>
      </w:r>
    </w:p>
    <w:p w14:paraId="38B136D5" w14:textId="77777777" w:rsidR="006B5D10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66056C" w14:paraId="3F9E43C7" w14:textId="77777777">
        <w:tc>
          <w:tcPr>
            <w:tcW w:w="1275" w:type="dxa"/>
          </w:tcPr>
          <w:p w14:paraId="01915609" w14:textId="77777777" w:rsidR="0066056C" w:rsidRPr="00EC59CD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 w:rsidRPr="00EC59CD">
              <w:rPr>
                <w:b/>
                <w:bCs/>
                <w:lang w:val="en-US" w:bidi="ar-EG"/>
              </w:rPr>
              <w:t>23</w:t>
            </w:r>
            <w:r w:rsidR="000E0D5B">
              <w:rPr>
                <w:b/>
                <w:bCs/>
                <w:lang w:val="en-US" w:bidi="ar-EG"/>
              </w:rPr>
              <w:t>.1</w:t>
            </w:r>
          </w:p>
        </w:tc>
      </w:tr>
    </w:tbl>
    <w:p w14:paraId="359AFF17" w14:textId="77777777" w:rsidR="006B5D10" w:rsidRPr="00A3140B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 w:rsidRPr="00A3140B">
        <w:rPr>
          <w:rtl/>
        </w:rPr>
        <w:t xml:space="preserve">يعني أن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قاعدة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 </w:t>
      </w:r>
      <w:r w:rsidR="005D02A0">
        <w:rPr>
          <w:rFonts w:hint="cs"/>
          <w:rtl/>
        </w:rPr>
        <w:t>التي تلي</w:t>
      </w:r>
      <w:r w:rsidR="000E0D5B">
        <w:rPr>
          <w:rFonts w:hint="cs"/>
          <w:rtl/>
        </w:rPr>
        <w:t xml:space="preserve"> هذا الرمز</w:t>
      </w:r>
      <w:r w:rsidRPr="00A3140B">
        <w:rPr>
          <w:rtl/>
        </w:rPr>
        <w:t xml:space="preserve"> تخص تطبيق أحكام الرقم </w:t>
      </w:r>
      <w:r w:rsidRPr="006B5D10">
        <w:rPr>
          <w:b/>
          <w:bCs/>
        </w:rPr>
        <w:t>23</w:t>
      </w:r>
      <w:r w:rsidR="000E0D5B">
        <w:rPr>
          <w:b/>
          <w:bCs/>
        </w:rPr>
        <w:t>.1</w:t>
      </w:r>
      <w:r w:rsidRPr="00A3140B">
        <w:rPr>
          <w:rtl/>
        </w:rPr>
        <w:t xml:space="preserve"> من لوائح الراديو.</w:t>
      </w:r>
    </w:p>
    <w:p w14:paraId="1638D379" w14:textId="77777777" w:rsidR="006B5D10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 w:rsidRPr="00A3140B">
        <w:t>2</w:t>
      </w:r>
      <w:r w:rsidRPr="00A3140B">
        <w:rPr>
          <w:rtl/>
        </w:rPr>
        <w:tab/>
        <w:t xml:space="preserve">بغية تيسير الرجوع إلى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، وضع نظام </w:t>
      </w:r>
      <w:r>
        <w:rPr>
          <w:rFonts w:hint="cs"/>
          <w:rtl/>
        </w:rPr>
        <w:t>موحد</w:t>
      </w:r>
      <w:r w:rsidRPr="00A3140B">
        <w:rPr>
          <w:rtl/>
        </w:rPr>
        <w:t xml:space="preserve"> لترقيم الصفحات وارد في رأس كل صفحة حسب المثال التالي:</w:t>
      </w:r>
    </w:p>
    <w:p w14:paraId="1D1592B0" w14:textId="77777777" w:rsidR="006B5D10" w:rsidRPr="00A3140B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</w:rPr>
      </w:pPr>
    </w:p>
    <w:tbl>
      <w:tblPr>
        <w:tblStyle w:val="TableGrid"/>
        <w:bidiVisual/>
        <w:tblW w:w="0" w:type="auto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</w:tblGrid>
      <w:tr w:rsidR="006B5D10" w:rsidRPr="006B5D10" w14:paraId="52BA2AD9" w14:textId="77777777">
        <w:tc>
          <w:tcPr>
            <w:tcW w:w="1701" w:type="dxa"/>
          </w:tcPr>
          <w:p w14:paraId="5FA93996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/>
              </w:rPr>
              <w:t xml:space="preserve">الجزء </w:t>
            </w:r>
            <w:r w:rsidRPr="006B5D10">
              <w:rPr>
                <w:sz w:val="21"/>
                <w:szCs w:val="28"/>
                <w:lang w:val="en-US"/>
              </w:rPr>
              <w:t>1A</w:t>
            </w:r>
          </w:p>
        </w:tc>
        <w:tc>
          <w:tcPr>
            <w:tcW w:w="1701" w:type="dxa"/>
          </w:tcPr>
          <w:p w14:paraId="7A130C8D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sz w:val="21"/>
                <w:szCs w:val="28"/>
                <w:lang w:val="en-US" w:bidi="ar-EG"/>
              </w:rPr>
              <w:t>AR11</w:t>
            </w:r>
          </w:p>
        </w:tc>
        <w:tc>
          <w:tcPr>
            <w:tcW w:w="1701" w:type="dxa"/>
          </w:tcPr>
          <w:p w14:paraId="47D56DFD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 xml:space="preserve">الصفحة </w:t>
            </w:r>
            <w:r w:rsidRPr="006B5D10">
              <w:rPr>
                <w:sz w:val="21"/>
                <w:szCs w:val="28"/>
                <w:lang w:val="en-US" w:bidi="ar-EG"/>
              </w:rPr>
              <w:t>7</w:t>
            </w:r>
          </w:p>
        </w:tc>
        <w:tc>
          <w:tcPr>
            <w:tcW w:w="1701" w:type="dxa"/>
          </w:tcPr>
          <w:p w14:paraId="61E96AFC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rtl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>المراجعة -</w:t>
            </w:r>
          </w:p>
        </w:tc>
      </w:tr>
    </w:tbl>
    <w:p w14:paraId="4B0AB6D9" w14:textId="77777777" w:rsidR="002D6D41" w:rsidRDefault="002D6D41" w:rsidP="006B5D10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  <w:lang w:val="en-US"/>
        </w:rPr>
      </w:pPr>
    </w:p>
    <w:p w14:paraId="751591DF" w14:textId="77777777" w:rsidR="002D6D41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  <w:r w:rsidRPr="00A3140B">
        <w:rPr>
          <w:rtl/>
        </w:rPr>
        <w:t xml:space="preserve">وهذا يعني أن الصفحة المعنية من الجزء </w:t>
      </w:r>
      <w:r w:rsidRPr="00A3140B">
        <w:t>1A</w:t>
      </w:r>
      <w:r w:rsidRPr="00A3140B">
        <w:rPr>
          <w:rtl/>
        </w:rPr>
        <w:t xml:space="preserve"> هي الصفحة </w:t>
      </w:r>
      <w:r w:rsidR="00B765E7">
        <w:t>7</w:t>
      </w:r>
      <w:r w:rsidRPr="00A3140B">
        <w:rPr>
          <w:rtl/>
        </w:rPr>
        <w:t xml:space="preserve"> من الفصل المخصص لمعالجة المادة </w:t>
      </w:r>
      <w:r w:rsidRPr="00A3140B">
        <w:rPr>
          <w:b/>
          <w:bCs/>
        </w:rPr>
        <w:t>11</w:t>
      </w:r>
      <w:r w:rsidRPr="00A3140B">
        <w:rPr>
          <w:rtl/>
        </w:rPr>
        <w:t xml:space="preserve"> من لوائح الراديو. وتعني </w:t>
      </w:r>
      <w:r>
        <w:rPr>
          <w:rFonts w:hint="cs"/>
          <w:rtl/>
        </w:rPr>
        <w:t>الإشارة</w:t>
      </w:r>
      <w:r w:rsidRPr="00A3140B">
        <w:rPr>
          <w:rtl/>
        </w:rPr>
        <w:t xml:space="preserve"> "المراجعة -" أن الأحكام المطبوعة في الصفحة </w:t>
      </w:r>
      <w:r w:rsidR="00B765E7">
        <w:t>7</w:t>
      </w:r>
      <w:r w:rsidRPr="00A3140B">
        <w:rPr>
          <w:rtl/>
        </w:rPr>
        <w:t xml:space="preserve"> هي الصيغة </w:t>
      </w:r>
      <w:r>
        <w:rPr>
          <w:rFonts w:hint="cs"/>
          <w:rtl/>
        </w:rPr>
        <w:t>الأولى</w:t>
      </w:r>
      <w:r w:rsidRPr="00A3140B">
        <w:rPr>
          <w:rtl/>
        </w:rPr>
        <w:t xml:space="preserve"> </w:t>
      </w:r>
      <w:r>
        <w:rPr>
          <w:rFonts w:hint="cs"/>
          <w:rtl/>
        </w:rPr>
        <w:t>لل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وأنها لم تخضع بعد لأي مراجعة.</w:t>
      </w:r>
    </w:p>
    <w:p w14:paraId="578A1F8E" w14:textId="77777777" w:rsidR="00BF3BC8" w:rsidRDefault="0078123B" w:rsidP="00BB0AB1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ـــــــــــ</w:t>
      </w:r>
      <w:r w:rsidR="00B66EED">
        <w:rPr>
          <w:rFonts w:hint="cs"/>
          <w:rtl/>
          <w:lang w:val="en-US"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</w:t>
      </w:r>
    </w:p>
    <w:p w14:paraId="68E97B0D" w14:textId="77777777" w:rsidR="000F2A0B" w:rsidRDefault="000F2A0B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60229436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299CCA70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7F0EF6F6" w14:textId="77777777"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7C25381F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3AE6E7BC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4754F57B" w14:textId="77777777"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  <w:sectPr w:rsidR="004D48A8" w:rsidSect="00A71CF4">
          <w:headerReference w:type="even" r:id="rId7"/>
          <w:headerReference w:type="default" r:id="rId8"/>
          <w:type w:val="oddPage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15A55E3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</w:pPr>
    </w:p>
    <w:sectPr w:rsidR="001D3C41" w:rsidSect="004D48A8">
      <w:headerReference w:type="even" r:id="rId9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D8DA0" w14:textId="77777777" w:rsidR="006E2356" w:rsidRDefault="006E2356">
      <w:r>
        <w:separator/>
      </w:r>
    </w:p>
  </w:endnote>
  <w:endnote w:type="continuationSeparator" w:id="0">
    <w:p w14:paraId="0D25E396" w14:textId="77777777" w:rsidR="006E2356" w:rsidRDefault="006E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DB604" w14:textId="77777777" w:rsidR="006E2356" w:rsidRDefault="006E2356">
      <w:r>
        <w:t>____________________</w:t>
      </w:r>
    </w:p>
  </w:footnote>
  <w:footnote w:type="continuationSeparator" w:id="0">
    <w:p w14:paraId="08030CAD" w14:textId="77777777" w:rsidR="006E2356" w:rsidRDefault="006E2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A387D" w:rsidRPr="000F2A0B" w14:paraId="4E3B8CBA" w14:textId="77777777" w:rsidTr="00FA387D">
      <w:tc>
        <w:tcPr>
          <w:tcW w:w="1701" w:type="dxa"/>
        </w:tcPr>
        <w:p w14:paraId="5614E5C0" w14:textId="77777777"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14:paraId="7ABEDA2E" w14:textId="77777777"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BA7528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6C4FD71" w14:textId="3B557CAF" w:rsidR="00FA387D" w:rsidRPr="00995D8C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902708">
            <w:rPr>
              <w:sz w:val="21"/>
              <w:szCs w:val="28"/>
            </w:rPr>
            <w:t>–</w:t>
          </w:r>
        </w:p>
      </w:tc>
    </w:tr>
  </w:tbl>
  <w:p w14:paraId="5D9289A5" w14:textId="77777777" w:rsidR="00FA387D" w:rsidRPr="007358FA" w:rsidRDefault="00FA387D" w:rsidP="00FA387D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45711B" w:rsidRPr="000F2A0B" w14:paraId="73733AC5" w14:textId="77777777">
      <w:trPr>
        <w:jc w:val="right"/>
      </w:trPr>
      <w:tc>
        <w:tcPr>
          <w:tcW w:w="1701" w:type="dxa"/>
        </w:tcPr>
        <w:p w14:paraId="6B62707B" w14:textId="77777777"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14:paraId="3A81FED1" w14:textId="77777777"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BA752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28197391" w14:textId="77777777" w:rsidR="0045711B" w:rsidRPr="00995D8C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6A28124" w14:textId="77777777" w:rsidR="0045711B" w:rsidRPr="007358FA" w:rsidRDefault="0045711B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1C71" w14:textId="77777777" w:rsidR="004D48A8" w:rsidRPr="004D48A8" w:rsidRDefault="004D48A8" w:rsidP="004D4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6878460">
    <w:abstractNumId w:val="10"/>
  </w:num>
  <w:num w:numId="2" w16cid:durableId="212351509">
    <w:abstractNumId w:val="6"/>
  </w:num>
  <w:num w:numId="3" w16cid:durableId="1457871706">
    <w:abstractNumId w:val="5"/>
  </w:num>
  <w:num w:numId="4" w16cid:durableId="683550854">
    <w:abstractNumId w:val="4"/>
  </w:num>
  <w:num w:numId="5" w16cid:durableId="1965382176">
    <w:abstractNumId w:val="8"/>
  </w:num>
  <w:num w:numId="6" w16cid:durableId="1269124011">
    <w:abstractNumId w:val="3"/>
  </w:num>
  <w:num w:numId="7" w16cid:durableId="1137798597">
    <w:abstractNumId w:val="2"/>
  </w:num>
  <w:num w:numId="8" w16cid:durableId="523976822">
    <w:abstractNumId w:val="1"/>
  </w:num>
  <w:num w:numId="9" w16cid:durableId="1628313491">
    <w:abstractNumId w:val="0"/>
  </w:num>
  <w:num w:numId="10" w16cid:durableId="1113134904">
    <w:abstractNumId w:val="9"/>
  </w:num>
  <w:num w:numId="11" w16cid:durableId="1482427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C1D8B"/>
    <w:rsid w:val="000D1E47"/>
    <w:rsid w:val="000E0D5B"/>
    <w:rsid w:val="000F2A0B"/>
    <w:rsid w:val="000F44A4"/>
    <w:rsid w:val="001139B6"/>
    <w:rsid w:val="001A2DF7"/>
    <w:rsid w:val="001D3C41"/>
    <w:rsid w:val="002301AE"/>
    <w:rsid w:val="00234C66"/>
    <w:rsid w:val="002367CA"/>
    <w:rsid w:val="002631B1"/>
    <w:rsid w:val="00296CBB"/>
    <w:rsid w:val="002C55F4"/>
    <w:rsid w:val="002C7752"/>
    <w:rsid w:val="002D6D41"/>
    <w:rsid w:val="00335DEA"/>
    <w:rsid w:val="0035110C"/>
    <w:rsid w:val="00360881"/>
    <w:rsid w:val="003768CD"/>
    <w:rsid w:val="003C276F"/>
    <w:rsid w:val="003D5F5F"/>
    <w:rsid w:val="00451DC7"/>
    <w:rsid w:val="00452306"/>
    <w:rsid w:val="0045711B"/>
    <w:rsid w:val="00463414"/>
    <w:rsid w:val="004946D3"/>
    <w:rsid w:val="004D48A8"/>
    <w:rsid w:val="00503CB8"/>
    <w:rsid w:val="005A4190"/>
    <w:rsid w:val="005D02A0"/>
    <w:rsid w:val="0066056C"/>
    <w:rsid w:val="006665DA"/>
    <w:rsid w:val="006B0295"/>
    <w:rsid w:val="006B3E33"/>
    <w:rsid w:val="006B5D10"/>
    <w:rsid w:val="006C1EF7"/>
    <w:rsid w:val="006E2356"/>
    <w:rsid w:val="0072465E"/>
    <w:rsid w:val="007358FA"/>
    <w:rsid w:val="00770B96"/>
    <w:rsid w:val="0078123B"/>
    <w:rsid w:val="007B301E"/>
    <w:rsid w:val="007C2E05"/>
    <w:rsid w:val="007F5713"/>
    <w:rsid w:val="00827D4B"/>
    <w:rsid w:val="008413AF"/>
    <w:rsid w:val="00852EE2"/>
    <w:rsid w:val="00867AB1"/>
    <w:rsid w:val="008B0B84"/>
    <w:rsid w:val="008B631A"/>
    <w:rsid w:val="008C0A2C"/>
    <w:rsid w:val="008F3C03"/>
    <w:rsid w:val="00902708"/>
    <w:rsid w:val="009158D2"/>
    <w:rsid w:val="00981BF6"/>
    <w:rsid w:val="00995D8C"/>
    <w:rsid w:val="009F171D"/>
    <w:rsid w:val="00A0604B"/>
    <w:rsid w:val="00A1669B"/>
    <w:rsid w:val="00A21F0C"/>
    <w:rsid w:val="00A71CF4"/>
    <w:rsid w:val="00A7482F"/>
    <w:rsid w:val="00AC41A3"/>
    <w:rsid w:val="00AD0B2E"/>
    <w:rsid w:val="00AD16D5"/>
    <w:rsid w:val="00AD269C"/>
    <w:rsid w:val="00AF60F3"/>
    <w:rsid w:val="00B32015"/>
    <w:rsid w:val="00B66EED"/>
    <w:rsid w:val="00B765E7"/>
    <w:rsid w:val="00BA7528"/>
    <w:rsid w:val="00BB0AB1"/>
    <w:rsid w:val="00BD2F26"/>
    <w:rsid w:val="00BE0D0E"/>
    <w:rsid w:val="00BE13D7"/>
    <w:rsid w:val="00BF3BC8"/>
    <w:rsid w:val="00C1581F"/>
    <w:rsid w:val="00C4152F"/>
    <w:rsid w:val="00CA4B7C"/>
    <w:rsid w:val="00CD4359"/>
    <w:rsid w:val="00D00A9E"/>
    <w:rsid w:val="00D13A11"/>
    <w:rsid w:val="00DD668D"/>
    <w:rsid w:val="00DE6CD7"/>
    <w:rsid w:val="00DE6E8A"/>
    <w:rsid w:val="00DF2F42"/>
    <w:rsid w:val="00DF5487"/>
    <w:rsid w:val="00E7261D"/>
    <w:rsid w:val="00EB00C3"/>
    <w:rsid w:val="00EB214B"/>
    <w:rsid w:val="00EB4871"/>
    <w:rsid w:val="00EB7F8D"/>
    <w:rsid w:val="00EC59CD"/>
    <w:rsid w:val="00F419C1"/>
    <w:rsid w:val="00F6061F"/>
    <w:rsid w:val="00FA387D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E3E7C"/>
  <w15:docId w15:val="{3FA144DA-6A07-4310-BD10-A6BBCDBE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50</TotalTime>
  <Pages>4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19</cp:revision>
  <cp:lastPrinted>2008-08-01T08:31:00Z</cp:lastPrinted>
  <dcterms:created xsi:type="dcterms:W3CDTF">2012-09-07T07:12:00Z</dcterms:created>
  <dcterms:modified xsi:type="dcterms:W3CDTF">2025-11-27T15:34:00Z</dcterms:modified>
</cp:coreProperties>
</file>