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BA2D19" w14:textId="77777777" w:rsidR="00D73C1E" w:rsidRPr="002332E6" w:rsidRDefault="00D73C1E" w:rsidP="00D73C1E">
      <w:pPr>
        <w:pStyle w:val="Heading1"/>
        <w:spacing w:before="0"/>
        <w:jc w:val="center"/>
        <w:rPr>
          <w:color w:val="000000"/>
          <w:szCs w:val="26"/>
          <w:lang w:val="ru-RU"/>
        </w:rPr>
      </w:pPr>
      <w:r w:rsidRPr="002332E6">
        <w:rPr>
          <w:color w:val="000000"/>
          <w:szCs w:val="26"/>
          <w:lang w:val="ru-RU"/>
        </w:rPr>
        <w:t>Правила, касающиеся</w:t>
      </w:r>
    </w:p>
    <w:p w14:paraId="1560EE7A" w14:textId="77777777" w:rsidR="00D73C1E" w:rsidRPr="003D57F7" w:rsidRDefault="00D73C1E" w:rsidP="002B62EF">
      <w:pPr>
        <w:pStyle w:val="Heading2"/>
        <w:jc w:val="center"/>
        <w:rPr>
          <w:color w:val="000000"/>
          <w:lang w:val="ru-RU"/>
        </w:rPr>
      </w:pPr>
      <w:bookmarkStart w:id="0" w:name="_Toc103501676"/>
      <w:r w:rsidRPr="002332E6">
        <w:rPr>
          <w:color w:val="000000"/>
          <w:lang w:val="ru-RU"/>
        </w:rPr>
        <w:t xml:space="preserve">СТАТЬИ </w:t>
      </w:r>
      <w:r w:rsidRPr="00DA5B40">
        <w:rPr>
          <w:rStyle w:val="href2"/>
          <w:lang w:val="ru-RU"/>
        </w:rPr>
        <w:t>11</w:t>
      </w:r>
      <w:r w:rsidRPr="002332E6">
        <w:rPr>
          <w:color w:val="000000"/>
          <w:lang w:val="ru-RU"/>
        </w:rPr>
        <w:t xml:space="preserve"> </w:t>
      </w:r>
      <w:bookmarkEnd w:id="0"/>
      <w:r w:rsidRPr="002332E6">
        <w:rPr>
          <w:color w:val="000000"/>
          <w:lang w:val="ru-RU"/>
        </w:rPr>
        <w:t>РР</w:t>
      </w:r>
    </w:p>
    <w:p w14:paraId="42A9825B" w14:textId="77777777" w:rsidR="00FB5C37" w:rsidRPr="00E6544B" w:rsidRDefault="00FB5C37" w:rsidP="00E6544B">
      <w:pPr>
        <w:pStyle w:val="Arttitle"/>
        <w:rPr>
          <w:sz w:val="26"/>
          <w:szCs w:val="26"/>
          <w:lang w:val="ru-RU"/>
        </w:rPr>
      </w:pPr>
      <w:r w:rsidRPr="00E6544B">
        <w:rPr>
          <w:sz w:val="26"/>
          <w:szCs w:val="26"/>
          <w:lang w:val="ru-RU"/>
        </w:rPr>
        <w:t xml:space="preserve">Объединение частотных присвоений различных сетей ГСО, заявленных какой-либо администрацией в одной </w:t>
      </w:r>
      <w:r w:rsidR="00B1247D">
        <w:rPr>
          <w:sz w:val="26"/>
          <w:szCs w:val="26"/>
          <w:lang w:val="ru-RU"/>
        </w:rPr>
        <w:t>и той же орбитальной позиции, в</w:t>
      </w:r>
      <w:r w:rsidR="00B1247D">
        <w:rPr>
          <w:sz w:val="26"/>
          <w:szCs w:val="26"/>
          <w:lang w:val="en-GB"/>
        </w:rPr>
        <w:t> </w:t>
      </w:r>
      <w:r w:rsidRPr="00E6544B">
        <w:rPr>
          <w:sz w:val="26"/>
          <w:szCs w:val="26"/>
          <w:lang w:val="ru-RU"/>
        </w:rPr>
        <w:t>частотные присвоения одной</w:t>
      </w:r>
      <w:r w:rsidR="00E6544B" w:rsidRPr="00E6544B">
        <w:rPr>
          <w:sz w:val="26"/>
          <w:szCs w:val="26"/>
          <w:lang w:val="ru-RU"/>
        </w:rPr>
        <w:t xml:space="preserve"> </w:t>
      </w:r>
      <w:r w:rsidRPr="00E6544B">
        <w:rPr>
          <w:sz w:val="26"/>
          <w:szCs w:val="26"/>
          <w:lang w:val="ru-RU"/>
        </w:rPr>
        <w:t>спутниковой сети</w:t>
      </w:r>
    </w:p>
    <w:p w14:paraId="7BFAB432" w14:textId="77777777" w:rsidR="00FB5C37" w:rsidRPr="009E6DC1" w:rsidRDefault="00FB5C37" w:rsidP="00B1247D">
      <w:pPr>
        <w:pStyle w:val="Heading1"/>
        <w:tabs>
          <w:tab w:val="clear" w:pos="1134"/>
          <w:tab w:val="clear" w:pos="1871"/>
        </w:tabs>
        <w:spacing w:before="480"/>
        <w:rPr>
          <w:rFonts w:eastAsia="SimSun"/>
          <w:lang w:val="ru-RU"/>
        </w:rPr>
      </w:pPr>
      <w:r w:rsidRPr="00B01CEB">
        <w:rPr>
          <w:color w:val="000000"/>
          <w:szCs w:val="26"/>
          <w:lang w:val="ru-RU"/>
        </w:rPr>
        <w:t>1</w:t>
      </w:r>
      <w:r w:rsidRPr="00B01CEB">
        <w:rPr>
          <w:color w:val="000000"/>
          <w:szCs w:val="26"/>
          <w:lang w:val="ru-RU"/>
        </w:rPr>
        <w:tab/>
        <w:t>Введение</w:t>
      </w:r>
    </w:p>
    <w:p w14:paraId="5BDFEBE2" w14:textId="77777777" w:rsidR="00FB5C37" w:rsidRPr="009E6DC1" w:rsidRDefault="00FB5C37" w:rsidP="00DA5B40">
      <w:pPr>
        <w:rPr>
          <w:lang w:val="ru-RU"/>
        </w:rPr>
      </w:pPr>
      <w:r w:rsidRPr="009E6DC1">
        <w:rPr>
          <w:lang w:val="ru-RU"/>
        </w:rPr>
        <w:t xml:space="preserve">Комитет принял к сведению требование ВКР-12, которое касается подробного описания действий, предпринимаемых Бюро в отношении объединения частотных присвоений различных геостационарных спутниковых (ГСО) сетей, заявленных какой-либо администрацией в одной и той же орбитальной позиции, в частотные присвоения одной спутниковой сети. </w:t>
      </w:r>
    </w:p>
    <w:p w14:paraId="3869118C" w14:textId="77777777" w:rsidR="00FB5C37" w:rsidRPr="009E6DC1" w:rsidRDefault="00FB5C37" w:rsidP="00DA5B40">
      <w:pPr>
        <w:rPr>
          <w:lang w:val="ru-RU"/>
        </w:rPr>
      </w:pPr>
      <w:r w:rsidRPr="009E6DC1">
        <w:rPr>
          <w:lang w:val="ru-RU"/>
        </w:rPr>
        <w:t>В этом отношении Комитет исходит из того, что объединение частотных присвоений спутниковых сетей ГСО должно быть возможным только для представлений, занесенных в МСРЧ и связанных со спутниковыми сетями, находящимися в той же орбитальной позиции, по просьбе соответствующей администрации (или администрации, выступающей от имени группы поименованных администраций), заявившей соответствующие присвоения. Должны применяться следующие принципы.</w:t>
      </w:r>
    </w:p>
    <w:p w14:paraId="31D2F689" w14:textId="77777777" w:rsidR="00FB5C37" w:rsidRPr="00B01CEB" w:rsidRDefault="00FB5C37" w:rsidP="00B1247D">
      <w:pPr>
        <w:pStyle w:val="Heading1"/>
        <w:tabs>
          <w:tab w:val="clear" w:pos="1134"/>
          <w:tab w:val="clear" w:pos="1871"/>
        </w:tabs>
        <w:spacing w:before="480"/>
        <w:rPr>
          <w:color w:val="000000"/>
          <w:szCs w:val="26"/>
          <w:lang w:val="ru-RU"/>
        </w:rPr>
      </w:pPr>
      <w:r w:rsidRPr="00B01CEB">
        <w:rPr>
          <w:color w:val="000000"/>
          <w:szCs w:val="26"/>
          <w:lang w:val="ru-RU"/>
        </w:rPr>
        <w:t>2</w:t>
      </w:r>
      <w:r w:rsidRPr="00B01CEB">
        <w:rPr>
          <w:color w:val="000000"/>
          <w:szCs w:val="26"/>
          <w:lang w:val="ru-RU"/>
        </w:rPr>
        <w:tab/>
        <w:t>Структура заявки</w:t>
      </w:r>
    </w:p>
    <w:p w14:paraId="0548B4F9" w14:textId="77777777" w:rsidR="00FB5C37" w:rsidRPr="009E6DC1" w:rsidRDefault="00FB5C37" w:rsidP="00DA5B40">
      <w:pPr>
        <w:rPr>
          <w:lang w:val="ru-RU"/>
        </w:rPr>
      </w:pPr>
      <w:r w:rsidRPr="009E6DC1">
        <w:rPr>
          <w:lang w:val="ru-RU"/>
        </w:rPr>
        <w:t>Объединение зарегистрированных частотных присвоений нескольких спутниковых сетей в одну сеть будет заключаться в объединении всех буквенно-цифровых данных, относящихся к частотным присвоениям рассматриваемых спутниковых сетей ГСО, которые содержатся в базе данных по системам космических сетей (SNS) Бюро радиосвязи, и связанных с ними графических данных, которые содержатся в эталонной базе данных Графическое программное обеспечение для управления помехами (GIMS).</w:t>
      </w:r>
    </w:p>
    <w:p w14:paraId="515367B5" w14:textId="77777777" w:rsidR="00FB5C37" w:rsidRPr="004C5A17" w:rsidRDefault="00FB5C37" w:rsidP="00B1247D">
      <w:pPr>
        <w:pStyle w:val="Heading2"/>
        <w:spacing w:before="360"/>
        <w:ind w:left="851" w:hanging="851"/>
        <w:rPr>
          <w:color w:val="000000"/>
          <w:sz w:val="22"/>
          <w:szCs w:val="22"/>
          <w:lang w:val="ru-RU"/>
        </w:rPr>
      </w:pPr>
      <w:r w:rsidRPr="004C5A17">
        <w:rPr>
          <w:color w:val="000000"/>
          <w:sz w:val="22"/>
          <w:szCs w:val="22"/>
          <w:lang w:val="ru-RU"/>
        </w:rPr>
        <w:t>2.1</w:t>
      </w:r>
      <w:r w:rsidRPr="004C5A17">
        <w:rPr>
          <w:color w:val="000000"/>
          <w:sz w:val="22"/>
          <w:szCs w:val="22"/>
          <w:lang w:val="ru-RU"/>
        </w:rPr>
        <w:tab/>
        <w:t>Идентификатор спутниковой сети (Приложение 4, Дополнение 2, A1)</w:t>
      </w:r>
    </w:p>
    <w:p w14:paraId="07BE6DE3" w14:textId="77777777" w:rsidR="00FB5C37" w:rsidRPr="00B01CEB" w:rsidRDefault="00FB5C37" w:rsidP="00DA5B40">
      <w:pPr>
        <w:rPr>
          <w:lang w:val="ru-RU"/>
        </w:rPr>
      </w:pPr>
      <w:r w:rsidRPr="00B01CEB">
        <w:rPr>
          <w:lang w:val="ru-RU"/>
        </w:rPr>
        <w:t xml:space="preserve">Требованиям к объединению отвечают только спутниковые сети с одинаковой информацией, относящейся к заявляющей администрации: </w:t>
      </w:r>
    </w:p>
    <w:p w14:paraId="2F8A5CDB" w14:textId="77777777" w:rsidR="00FB5C37" w:rsidRPr="00B01CEB" w:rsidRDefault="00FB5C37" w:rsidP="00AF51DE">
      <w:pPr>
        <w:pStyle w:val="enumlev1"/>
        <w:tabs>
          <w:tab w:val="clear" w:pos="851"/>
          <w:tab w:val="clear" w:pos="1134"/>
          <w:tab w:val="clear" w:pos="1871"/>
          <w:tab w:val="clear" w:pos="2608"/>
          <w:tab w:val="clear" w:pos="3345"/>
          <w:tab w:val="left" w:pos="1701"/>
        </w:tabs>
        <w:ind w:left="397" w:hanging="397"/>
        <w:rPr>
          <w:color w:val="000000"/>
          <w:szCs w:val="22"/>
          <w:lang w:val="ru-RU"/>
        </w:rPr>
      </w:pPr>
      <w:r w:rsidRPr="00B01CEB">
        <w:rPr>
          <w:rFonts w:eastAsia="SimSun"/>
          <w:szCs w:val="22"/>
          <w:lang w:val="ru-RU" w:eastAsia="zh-CN"/>
        </w:rPr>
        <w:t>–</w:t>
      </w:r>
      <w:r w:rsidRPr="00B01CEB">
        <w:rPr>
          <w:color w:val="000000"/>
          <w:szCs w:val="22"/>
          <w:lang w:val="ru-RU"/>
        </w:rPr>
        <w:tab/>
        <w:t>A.1.f.1</w:t>
      </w:r>
      <w:r w:rsidRPr="00B01CEB">
        <w:rPr>
          <w:color w:val="000000"/>
          <w:szCs w:val="22"/>
          <w:lang w:val="ru-RU"/>
        </w:rPr>
        <w:tab/>
        <w:t>Заявляющая администрация;</w:t>
      </w:r>
    </w:p>
    <w:p w14:paraId="6A190AA8" w14:textId="77777777" w:rsidR="00FB5C37" w:rsidRPr="00B01CEB" w:rsidRDefault="00FB5C37" w:rsidP="00AF51DE">
      <w:pPr>
        <w:pStyle w:val="enumlev1"/>
        <w:tabs>
          <w:tab w:val="clear" w:pos="851"/>
          <w:tab w:val="clear" w:pos="1134"/>
          <w:tab w:val="clear" w:pos="1871"/>
          <w:tab w:val="clear" w:pos="2608"/>
          <w:tab w:val="clear" w:pos="3345"/>
          <w:tab w:val="left" w:pos="1701"/>
        </w:tabs>
        <w:ind w:left="397" w:hanging="397"/>
        <w:rPr>
          <w:color w:val="000000"/>
          <w:szCs w:val="22"/>
          <w:lang w:val="ru-RU"/>
        </w:rPr>
      </w:pPr>
      <w:r w:rsidRPr="00B01CEB">
        <w:rPr>
          <w:color w:val="000000"/>
          <w:szCs w:val="22"/>
          <w:lang w:val="ru-RU"/>
        </w:rPr>
        <w:t>–</w:t>
      </w:r>
      <w:r w:rsidRPr="00B01CEB">
        <w:rPr>
          <w:color w:val="000000"/>
          <w:szCs w:val="22"/>
          <w:lang w:val="ru-RU"/>
        </w:rPr>
        <w:tab/>
        <w:t>A.1.f.2</w:t>
      </w:r>
      <w:r w:rsidRPr="00B01CEB">
        <w:rPr>
          <w:color w:val="000000"/>
          <w:szCs w:val="22"/>
          <w:lang w:val="ru-RU"/>
        </w:rPr>
        <w:tab/>
        <w:t>Группа администраций;</w:t>
      </w:r>
    </w:p>
    <w:p w14:paraId="5DBACBB6" w14:textId="77777777" w:rsidR="00FB5C37" w:rsidRPr="00B01CEB" w:rsidRDefault="00FB5C37" w:rsidP="00AF51DE">
      <w:pPr>
        <w:pStyle w:val="enumlev1"/>
        <w:tabs>
          <w:tab w:val="clear" w:pos="851"/>
          <w:tab w:val="clear" w:pos="1134"/>
          <w:tab w:val="clear" w:pos="1871"/>
          <w:tab w:val="clear" w:pos="2608"/>
          <w:tab w:val="clear" w:pos="3345"/>
          <w:tab w:val="left" w:pos="1701"/>
        </w:tabs>
        <w:ind w:left="397" w:hanging="397"/>
        <w:rPr>
          <w:color w:val="000000"/>
          <w:szCs w:val="22"/>
          <w:lang w:val="ru-RU"/>
        </w:rPr>
      </w:pPr>
      <w:r w:rsidRPr="00B01CEB">
        <w:rPr>
          <w:color w:val="000000"/>
          <w:szCs w:val="22"/>
          <w:lang w:val="ru-RU"/>
        </w:rPr>
        <w:t>–</w:t>
      </w:r>
      <w:r w:rsidRPr="00B01CEB">
        <w:rPr>
          <w:color w:val="000000"/>
          <w:szCs w:val="22"/>
          <w:lang w:val="ru-RU"/>
        </w:rPr>
        <w:tab/>
        <w:t>A.1.f.3</w:t>
      </w:r>
      <w:r w:rsidRPr="00B01CEB">
        <w:rPr>
          <w:color w:val="000000"/>
          <w:szCs w:val="22"/>
          <w:lang w:val="ru-RU"/>
        </w:rPr>
        <w:tab/>
        <w:t>Межправительственная спутниковая организация.</w:t>
      </w:r>
    </w:p>
    <w:p w14:paraId="6225E88C" w14:textId="77777777" w:rsidR="00FB5C37" w:rsidRPr="00B01CEB" w:rsidRDefault="00FB5C37" w:rsidP="00B1247D">
      <w:pPr>
        <w:pStyle w:val="Heading2"/>
        <w:spacing w:before="360"/>
        <w:ind w:left="851" w:hanging="851"/>
        <w:rPr>
          <w:color w:val="000000"/>
          <w:sz w:val="22"/>
          <w:szCs w:val="22"/>
          <w:lang w:val="ru-RU"/>
        </w:rPr>
      </w:pPr>
      <w:r w:rsidRPr="00B01CEB">
        <w:rPr>
          <w:color w:val="000000"/>
          <w:sz w:val="22"/>
          <w:szCs w:val="22"/>
          <w:lang w:val="ru-RU"/>
        </w:rPr>
        <w:t>2.2</w:t>
      </w:r>
      <w:r w:rsidRPr="00B01CEB">
        <w:rPr>
          <w:color w:val="000000"/>
          <w:sz w:val="22"/>
          <w:szCs w:val="22"/>
          <w:lang w:val="ru-RU"/>
        </w:rPr>
        <w:tab/>
        <w:t>Информация об орбите (Приложение 4, Дополнение 2, A4)</w:t>
      </w:r>
    </w:p>
    <w:p w14:paraId="63571E1F" w14:textId="77777777" w:rsidR="00C306B8" w:rsidRPr="004C5A17" w:rsidRDefault="00FB5C37" w:rsidP="00DA5B40">
      <w:pPr>
        <w:rPr>
          <w:lang w:val="ru-RU"/>
        </w:rPr>
      </w:pPr>
      <w:r w:rsidRPr="009E6DC1">
        <w:rPr>
          <w:lang w:val="ru-RU"/>
        </w:rPr>
        <w:t>Подлежащие объединению спутниковые сети должны иметь одинаковые орбитальные позиции (A.4.a.1)</w:t>
      </w:r>
      <w:r>
        <w:rPr>
          <w:lang w:val="ru-RU"/>
        </w:rPr>
        <w:t>.</w:t>
      </w:r>
    </w:p>
    <w:p w14:paraId="202B6E3F" w14:textId="77777777" w:rsidR="004C5A17" w:rsidRPr="009E6DC1" w:rsidRDefault="004C5A17" w:rsidP="00DA5B40">
      <w:pPr>
        <w:rPr>
          <w:lang w:val="ru-RU"/>
        </w:rPr>
      </w:pPr>
      <w:r w:rsidRPr="009E6DC1">
        <w:rPr>
          <w:lang w:val="ru-RU"/>
        </w:rPr>
        <w:t>В случае разных значений допустимого отклонения по долготе (A.4.a.2.a.b) и/или отклонения по орбите (A.4.a.2.с) для объединенной сети должны использоваться наименьшие значения. Разумеется, что эксплуатация объединенных спутниковых сетей будет осуществляться в пределах меньшего допустимого отклонения по долготе и/или отклонения по орбите</w:t>
      </w:r>
      <w:r>
        <w:rPr>
          <w:lang w:val="ru-RU"/>
        </w:rPr>
        <w:t>.</w:t>
      </w:r>
    </w:p>
    <w:p w14:paraId="3D311857" w14:textId="77777777" w:rsidR="00DA5B40" w:rsidRDefault="00DA5B40">
      <w:pPr>
        <w:spacing w:before="0"/>
        <w:jc w:val="left"/>
        <w:rPr>
          <w:rFonts w:eastAsia="Times New Roman"/>
          <w:b/>
          <w:bCs/>
          <w:sz w:val="26"/>
          <w:szCs w:val="26"/>
          <w:lang w:val="ru-RU" w:eastAsia="en-US"/>
        </w:rPr>
      </w:pPr>
      <w:r>
        <w:rPr>
          <w:lang w:val="ru-RU"/>
        </w:rPr>
        <w:br w:type="page"/>
      </w:r>
    </w:p>
    <w:p w14:paraId="1F7F96F3" w14:textId="77777777" w:rsidR="00FB5C37" w:rsidRPr="003F678A" w:rsidRDefault="00FB5C37" w:rsidP="005F5DD0">
      <w:pPr>
        <w:pStyle w:val="Heading2"/>
        <w:tabs>
          <w:tab w:val="clear" w:pos="1134"/>
        </w:tabs>
        <w:spacing w:before="0"/>
        <w:ind w:left="851" w:hanging="851"/>
        <w:rPr>
          <w:sz w:val="22"/>
          <w:szCs w:val="22"/>
          <w:lang w:val="ru-RU"/>
        </w:rPr>
      </w:pPr>
      <w:r w:rsidRPr="003F678A">
        <w:rPr>
          <w:sz w:val="22"/>
          <w:szCs w:val="22"/>
        </w:rPr>
        <w:lastRenderedPageBreak/>
        <w:t>2.3</w:t>
      </w:r>
      <w:r w:rsidRPr="003F678A">
        <w:rPr>
          <w:sz w:val="22"/>
          <w:szCs w:val="22"/>
        </w:rPr>
        <w:tab/>
      </w:r>
      <w:r w:rsidRPr="003F678A">
        <w:rPr>
          <w:sz w:val="22"/>
          <w:szCs w:val="22"/>
          <w:lang w:val="ru-RU"/>
        </w:rPr>
        <w:t xml:space="preserve">Характеристики луча антенны и группы частотных присвоений (Приложение 4, Дополнение 2, B и C) </w:t>
      </w:r>
    </w:p>
    <w:p w14:paraId="7CCEBDD8" w14:textId="77777777" w:rsidR="00FB5C37" w:rsidRPr="009E6DC1" w:rsidRDefault="00FB5C37" w:rsidP="00DA5B40">
      <w:pPr>
        <w:rPr>
          <w:lang w:val="ru-RU"/>
        </w:rPr>
      </w:pPr>
      <w:r w:rsidRPr="009E6DC1">
        <w:rPr>
          <w:lang w:val="ru-RU"/>
        </w:rPr>
        <w:t>В единой заявке из объединенных спутниковых сетей обозначение луча спутниковой антенны и относящиеся к ней отдельные характеристики (уровни усиления и контуры усиления, диаграммы направленности усиления и усиление антенны в направлении тех частей ГСО, которые не затенены Землей, зона обслуживания) будут сохранены без изменения как отдельные лучи, если заявляющая администрация не попросит об ином.</w:t>
      </w:r>
    </w:p>
    <w:p w14:paraId="2255F1F2" w14:textId="77777777" w:rsidR="00FB5C37" w:rsidRPr="009E6DC1" w:rsidRDefault="00FB5C37" w:rsidP="00DA5B40">
      <w:pPr>
        <w:rPr>
          <w:lang w:val="ru-RU"/>
        </w:rPr>
      </w:pPr>
      <w:r w:rsidRPr="00B01CEB">
        <w:rPr>
          <w:lang w:val="ru-RU"/>
        </w:rPr>
        <w:t>Характеристики каждой группы частотных присвоений, относящиеся к лучу спутниковой антенны, в том числе дата получения полной информации согласно п. </w:t>
      </w:r>
      <w:r w:rsidRPr="00425C3B">
        <w:rPr>
          <w:b/>
          <w:bCs/>
          <w:lang w:val="ru-RU"/>
        </w:rPr>
        <w:t>9.34</w:t>
      </w:r>
      <w:r w:rsidRPr="00B01CEB">
        <w:rPr>
          <w:lang w:val="ru-RU"/>
        </w:rPr>
        <w:t>, а также любые примечания в МСРЧ, должны быть оставлены без изменений и должны быть отдельными, вне зависимости от ее характеристик</w:t>
      </w:r>
      <w:r w:rsidRPr="009E6DC1">
        <w:rPr>
          <w:lang w:val="ru-RU"/>
        </w:rPr>
        <w:t>.</w:t>
      </w:r>
    </w:p>
    <w:p w14:paraId="562F88BC" w14:textId="77777777" w:rsidR="00FB5C37" w:rsidRPr="00B01CEB" w:rsidRDefault="00FB5C37" w:rsidP="00DA5B40">
      <w:pPr>
        <w:rPr>
          <w:lang w:val="ru-RU"/>
        </w:rPr>
      </w:pPr>
      <w:r w:rsidRPr="00B01CEB">
        <w:rPr>
          <w:lang w:val="ru-RU"/>
        </w:rPr>
        <w:t xml:space="preserve">В каждом конкретном случае будут проводиться конкретные исследования в отношении объединения заявок на спутниковые сети, которые включают таблицы соединения лучей и наименование лучей, в случае если одно и то же название луча присутствует более чем в одной из объединяемых сетей. </w:t>
      </w:r>
    </w:p>
    <w:p w14:paraId="789D7A7F" w14:textId="77777777" w:rsidR="00FB5C37" w:rsidRPr="003F678A" w:rsidRDefault="00FB5C37" w:rsidP="003F678A">
      <w:pPr>
        <w:pStyle w:val="Heading2"/>
        <w:rPr>
          <w:sz w:val="22"/>
          <w:szCs w:val="22"/>
        </w:rPr>
      </w:pPr>
      <w:r w:rsidRPr="003F678A">
        <w:rPr>
          <w:sz w:val="22"/>
          <w:szCs w:val="22"/>
        </w:rPr>
        <w:t>2.4</w:t>
      </w:r>
      <w:r w:rsidRPr="003F678A">
        <w:rPr>
          <w:sz w:val="22"/>
          <w:szCs w:val="22"/>
        </w:rPr>
        <w:tab/>
        <w:t xml:space="preserve">Идентификатор заявки и группы </w:t>
      </w:r>
    </w:p>
    <w:p w14:paraId="4C71510C" w14:textId="77777777" w:rsidR="00FB5C37" w:rsidRPr="00B01CEB" w:rsidRDefault="00FB5C37" w:rsidP="00DA5B40">
      <w:pPr>
        <w:rPr>
          <w:lang w:val="ru-RU"/>
        </w:rPr>
      </w:pPr>
      <w:r w:rsidRPr="009E6DC1">
        <w:rPr>
          <w:lang w:val="ru-RU"/>
        </w:rPr>
        <w:t xml:space="preserve">Для объединенной заявки должен быть оставлен только один идентификатор (идентификатор заявки); идентификаторы заявок других соответствующих сетей, зарегистрированных в МСРЧ, будут исключены из системы. Уникальный первоначальный идентификатор группы частотных присвоений (идентификатор группы) будет </w:t>
      </w:r>
      <w:r w:rsidRPr="00B01CEB">
        <w:rPr>
          <w:lang w:val="ru-RU"/>
        </w:rPr>
        <w:t>сохранен, включая статус координации.</w:t>
      </w:r>
    </w:p>
    <w:p w14:paraId="323F1D64" w14:textId="77777777" w:rsidR="00FB5C37" w:rsidRPr="00B01CEB" w:rsidRDefault="00FB5C37" w:rsidP="00B01CEB">
      <w:pPr>
        <w:pStyle w:val="Heading1"/>
        <w:tabs>
          <w:tab w:val="clear" w:pos="1134"/>
          <w:tab w:val="clear" w:pos="1871"/>
        </w:tabs>
        <w:spacing w:before="240"/>
        <w:rPr>
          <w:color w:val="000000"/>
          <w:szCs w:val="26"/>
          <w:lang w:val="ru-RU"/>
        </w:rPr>
      </w:pPr>
      <w:r w:rsidRPr="00B01CEB">
        <w:rPr>
          <w:color w:val="000000"/>
          <w:szCs w:val="26"/>
          <w:lang w:val="ru-RU"/>
        </w:rPr>
        <w:t>3</w:t>
      </w:r>
      <w:r w:rsidRPr="00B01CEB">
        <w:rPr>
          <w:color w:val="000000"/>
          <w:szCs w:val="26"/>
          <w:lang w:val="ru-RU"/>
        </w:rPr>
        <w:tab/>
        <w:t>ИФИК БР (Космические службы) и Приложение к ИФИК БР</w:t>
      </w:r>
    </w:p>
    <w:p w14:paraId="3A574B9D" w14:textId="77777777" w:rsidR="00FB5C37" w:rsidRPr="00B01CEB" w:rsidRDefault="00FB5C37" w:rsidP="004C5A17">
      <w:pPr>
        <w:pStyle w:val="Heading2"/>
        <w:spacing w:before="240" w:after="240"/>
        <w:ind w:left="851" w:hanging="851"/>
        <w:rPr>
          <w:color w:val="000000"/>
          <w:sz w:val="22"/>
          <w:szCs w:val="22"/>
          <w:lang w:val="ru-RU"/>
        </w:rPr>
      </w:pPr>
      <w:r w:rsidRPr="00B01CEB">
        <w:rPr>
          <w:color w:val="000000"/>
          <w:sz w:val="22"/>
          <w:szCs w:val="22"/>
          <w:lang w:val="ru-RU"/>
        </w:rPr>
        <w:t>3.1</w:t>
      </w:r>
      <w:r w:rsidRPr="00B01CEB">
        <w:rPr>
          <w:color w:val="000000"/>
          <w:sz w:val="22"/>
          <w:szCs w:val="22"/>
          <w:lang w:val="ru-RU"/>
        </w:rPr>
        <w:tab/>
        <w:t xml:space="preserve">Часть I-S </w:t>
      </w:r>
    </w:p>
    <w:p w14:paraId="41FC880C" w14:textId="77777777" w:rsidR="00FB5C37" w:rsidRPr="009E6DC1" w:rsidRDefault="00FB5C37" w:rsidP="00DA5B40">
      <w:pPr>
        <w:rPr>
          <w:lang w:val="ru-RU"/>
        </w:rPr>
      </w:pPr>
      <w:r w:rsidRPr="009E6DC1">
        <w:rPr>
          <w:lang w:val="ru-RU"/>
        </w:rPr>
        <w:t>Информация об объединенной сети, включающая ссылки на рассматриваемые спутниковые сети, будет опубликована в Части I-S ИФИК БР (Космические службы) и распространена в соответствующих базах данных (SRS, SPS, AP30B, GIMS и SNL) в ИФИК БР по космическим службам на DVD.</w:t>
      </w:r>
    </w:p>
    <w:p w14:paraId="0FFC0F2D" w14:textId="77777777" w:rsidR="00FB5C37" w:rsidRPr="00B01CEB" w:rsidRDefault="00FB5C37" w:rsidP="00B01CEB">
      <w:pPr>
        <w:pStyle w:val="Heading2"/>
        <w:ind w:left="851" w:hanging="851"/>
        <w:rPr>
          <w:color w:val="000000"/>
          <w:sz w:val="22"/>
          <w:szCs w:val="22"/>
          <w:lang w:val="ru-RU"/>
        </w:rPr>
      </w:pPr>
      <w:r w:rsidRPr="00B01CEB">
        <w:rPr>
          <w:color w:val="000000"/>
          <w:sz w:val="22"/>
          <w:szCs w:val="22"/>
          <w:lang w:val="ru-RU"/>
        </w:rPr>
        <w:t>3.2</w:t>
      </w:r>
      <w:r w:rsidRPr="00B01CEB">
        <w:rPr>
          <w:color w:val="000000"/>
          <w:sz w:val="22"/>
          <w:szCs w:val="22"/>
          <w:lang w:val="ru-RU"/>
        </w:rPr>
        <w:tab/>
        <w:t xml:space="preserve">Специальные секции </w:t>
      </w:r>
    </w:p>
    <w:p w14:paraId="53DEEA84" w14:textId="40BDE98A" w:rsidR="00FB5C37" w:rsidRPr="003D57F7" w:rsidRDefault="00FB5C37" w:rsidP="00DA5B40">
      <w:pPr>
        <w:rPr>
          <w:lang w:val="ru-RU"/>
        </w:rPr>
      </w:pPr>
      <w:r w:rsidRPr="009E6DC1">
        <w:rPr>
          <w:lang w:val="ru-RU"/>
        </w:rPr>
        <w:t>Для специальных секций (API/A, CR/C, CR/D, AP30/E, AP30A/E, AP30-30A/E/, AP30B/A6B…) различных спутниковых сетей, которые упоминаются в объединенной спутниковой сети, зарегистрированной в МСРЧ, не потребуется новая публикация. Информация о связанных специальных секциях и Части I-S объединенных спутниковых сетей будет указана в элементе</w:t>
      </w:r>
      <w:r w:rsidR="00FA2045">
        <w:t> </w:t>
      </w:r>
      <w:r w:rsidRPr="009E6DC1">
        <w:rPr>
          <w:lang w:val="ru-RU"/>
        </w:rPr>
        <w:t>A.13 Приложения 4 (Ссылка на опубликованные специальные секции ИФИК БР).</w:t>
      </w:r>
    </w:p>
    <w:p w14:paraId="29D7BA7F" w14:textId="77777777" w:rsidR="00DA5B40" w:rsidRDefault="00DA5B40">
      <w:pPr>
        <w:spacing w:before="0"/>
        <w:jc w:val="left"/>
        <w:rPr>
          <w:rStyle w:val="href2"/>
          <w:rFonts w:eastAsia="Times New Roman"/>
          <w:b/>
          <w:bCs/>
          <w:color w:val="000000"/>
          <w:szCs w:val="22"/>
          <w:lang w:val="ru-RU" w:eastAsia="en-US"/>
        </w:rPr>
      </w:pPr>
      <w:bookmarkStart w:id="1" w:name="_Toc103501677"/>
      <w:r>
        <w:rPr>
          <w:rStyle w:val="href2"/>
          <w:color w:val="000000"/>
          <w:szCs w:val="22"/>
          <w:lang w:val="ru-RU"/>
        </w:rPr>
        <w:br w:type="page"/>
      </w:r>
    </w:p>
    <w:p w14:paraId="541A6D3B" w14:textId="77777777" w:rsidR="00D73C1E" w:rsidRPr="002332E6" w:rsidRDefault="00D73C1E" w:rsidP="00D73C1E">
      <w:pPr>
        <w:pStyle w:val="Heading8"/>
        <w:rPr>
          <w:color w:val="000000"/>
          <w:sz w:val="22"/>
          <w:szCs w:val="22"/>
          <w:lang w:val="ru-RU"/>
        </w:rPr>
      </w:pPr>
      <w:r w:rsidRPr="002332E6">
        <w:rPr>
          <w:rStyle w:val="href2"/>
          <w:color w:val="000000"/>
          <w:sz w:val="22"/>
          <w:szCs w:val="22"/>
          <w:lang w:val="ru-RU"/>
        </w:rPr>
        <w:lastRenderedPageBreak/>
        <w:t>11</w:t>
      </w:r>
      <w:r w:rsidRPr="002332E6">
        <w:rPr>
          <w:color w:val="000000"/>
          <w:sz w:val="22"/>
          <w:szCs w:val="22"/>
          <w:lang w:val="ru-RU"/>
        </w:rPr>
        <w:t>.13</w:t>
      </w:r>
      <w:bookmarkEnd w:id="1"/>
    </w:p>
    <w:p w14:paraId="14DD5B22" w14:textId="77777777" w:rsidR="00D73C1E" w:rsidRPr="002332E6" w:rsidRDefault="00D73C1E" w:rsidP="00DA5B40">
      <w:pPr>
        <w:rPr>
          <w:lang w:val="ru-RU"/>
        </w:rPr>
      </w:pPr>
      <w:r w:rsidRPr="002332E6">
        <w:rPr>
          <w:lang w:val="ru-RU"/>
        </w:rPr>
        <w:t>1</w:t>
      </w:r>
      <w:r w:rsidRPr="002332E6">
        <w:rPr>
          <w:lang w:val="ru-RU"/>
        </w:rPr>
        <w:tab/>
        <w:t>Это положение оговаривает, что не делаются никакие заявления на частоты, предписанные для общего использования станциями данной службы. Согласно этому положению Бюро установило список частот, попадающих в эту категорию. Такой список регулярно обновляется и публикуется в Предисловии к Международному списку частот (МСЧ), в порядке возрастания частоты (Глава VI Предисловия). Частоты для общего использования приведены в Международном справочном регистре частот (Справочном регистре) и в МСЧ.</w:t>
      </w:r>
    </w:p>
    <w:p w14:paraId="0AFDF402" w14:textId="77777777" w:rsidR="00D73C1E" w:rsidRPr="002332E6" w:rsidRDefault="00D73C1E" w:rsidP="00DA5B40">
      <w:pPr>
        <w:rPr>
          <w:lang w:val="ru-RU"/>
        </w:rPr>
      </w:pPr>
      <w:r w:rsidRPr="002332E6">
        <w:rPr>
          <w:lang w:val="ru-RU"/>
        </w:rPr>
        <w:t>2</w:t>
      </w:r>
      <w:r w:rsidRPr="002332E6">
        <w:rPr>
          <w:lang w:val="ru-RU"/>
        </w:rPr>
        <w:tab/>
        <w:t>Сводка частот/полос частот, предписанных для общего использования, приведена ниже:</w:t>
      </w:r>
    </w:p>
    <w:p w14:paraId="4B869D3C"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частоты ГМСББ для вызова в случаях бедствия и для обеспечения безопасности с использованием технологий цифрового избирательного вызова (2187,5 кГц; 4207,5 кГц, 6312 кГц; 8414,5 кГц; 12</w:t>
      </w:r>
      <w:r w:rsidRPr="002332E6">
        <w:rPr>
          <w:rFonts w:ascii="Tms Rmn" w:hAnsi="Tms Rmn"/>
          <w:color w:val="000000"/>
          <w:szCs w:val="22"/>
          <w:lang w:val="ru-RU"/>
        </w:rPr>
        <w:t> </w:t>
      </w:r>
      <w:r w:rsidRPr="002332E6">
        <w:rPr>
          <w:color w:val="000000"/>
          <w:szCs w:val="22"/>
          <w:lang w:val="ru-RU"/>
        </w:rPr>
        <w:t>577 кГц; 16</w:t>
      </w:r>
      <w:r w:rsidRPr="002332E6">
        <w:rPr>
          <w:rFonts w:ascii="Tms Rmn" w:hAnsi="Tms Rmn"/>
          <w:color w:val="000000"/>
          <w:szCs w:val="22"/>
          <w:lang w:val="ru-RU"/>
        </w:rPr>
        <w:t> </w:t>
      </w:r>
      <w:r w:rsidRPr="002332E6">
        <w:rPr>
          <w:color w:val="000000"/>
          <w:szCs w:val="22"/>
          <w:lang w:val="ru-RU"/>
        </w:rPr>
        <w:t>804,5 кГц и 156,525 МГц);</w:t>
      </w:r>
    </w:p>
    <w:p w14:paraId="064ADC98" w14:textId="6E36B40D"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частоты ГМСББ для обмена сообщениями в случаях бедствия и для обеспечения безопасности с использованием узкополосной буквопечатающей телеграфии (2174,5; 4177,5; 6268; 8376,5; 12</w:t>
      </w:r>
      <w:r w:rsidRPr="002332E6">
        <w:rPr>
          <w:rFonts w:ascii="Tms Rmn" w:hAnsi="Tms Rmn"/>
          <w:color w:val="000000"/>
          <w:szCs w:val="22"/>
          <w:lang w:val="ru-RU"/>
        </w:rPr>
        <w:t> </w:t>
      </w:r>
      <w:r w:rsidRPr="002332E6">
        <w:rPr>
          <w:color w:val="000000"/>
          <w:szCs w:val="22"/>
          <w:lang w:val="ru-RU"/>
        </w:rPr>
        <w:t>520 и 16</w:t>
      </w:r>
      <w:r w:rsidRPr="002332E6">
        <w:rPr>
          <w:rFonts w:ascii="Tms Rmn" w:hAnsi="Tms Rmn"/>
          <w:color w:val="000000"/>
          <w:szCs w:val="22"/>
          <w:lang w:val="ru-RU"/>
        </w:rPr>
        <w:t> </w:t>
      </w:r>
      <w:r w:rsidRPr="002332E6">
        <w:rPr>
          <w:color w:val="000000"/>
          <w:szCs w:val="22"/>
          <w:lang w:val="ru-RU"/>
        </w:rPr>
        <w:t>695 кГц);</w:t>
      </w:r>
    </w:p>
    <w:p w14:paraId="00FD65E0"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 xml:space="preserve">частоты ГМСББ для обмена сообщениями в случаях бедствия и для обеспечения безопасности с использованием радиотелефонии (2182 кГц, 4125 кГц, 6215 кГц, </w:t>
      </w:r>
      <w:r w:rsidRPr="002332E6">
        <w:rPr>
          <w:color w:val="000000"/>
          <w:szCs w:val="22"/>
          <w:lang w:val="ru-RU"/>
        </w:rPr>
        <w:br/>
        <w:t>8291 кГц, 12</w:t>
      </w:r>
      <w:r w:rsidRPr="002332E6">
        <w:rPr>
          <w:rFonts w:ascii="Tms Rmn" w:hAnsi="Tms Rmn"/>
          <w:color w:val="000000"/>
          <w:szCs w:val="22"/>
          <w:lang w:val="ru-RU"/>
        </w:rPr>
        <w:t> </w:t>
      </w:r>
      <w:r w:rsidRPr="002332E6">
        <w:rPr>
          <w:color w:val="000000"/>
          <w:szCs w:val="22"/>
          <w:lang w:val="ru-RU"/>
        </w:rPr>
        <w:t>290 кГц, 16</w:t>
      </w:r>
      <w:r w:rsidRPr="002332E6">
        <w:rPr>
          <w:rFonts w:ascii="Tms Rmn" w:hAnsi="Tms Rmn"/>
          <w:color w:val="000000"/>
          <w:szCs w:val="22"/>
          <w:lang w:val="ru-RU"/>
        </w:rPr>
        <w:t> </w:t>
      </w:r>
      <w:r w:rsidRPr="002332E6">
        <w:rPr>
          <w:color w:val="000000"/>
          <w:szCs w:val="22"/>
          <w:lang w:val="ru-RU"/>
        </w:rPr>
        <w:t>420 кГц и 156,8 МГц);</w:t>
      </w:r>
    </w:p>
    <w:p w14:paraId="1439EDC3"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международные частоты для поисково-спасательных операций (2182 кГц; 3023 кГц; 5680 кГц; 8364 кГц; 10 003 кГц; 14 993 кГц; 19 993 кГц; 121,5 МГц; 123,1 МГц; 156,3 МГц; 156,8 МГц</w:t>
      </w:r>
      <w:r w:rsidR="00030F6B" w:rsidRPr="002332E6">
        <w:rPr>
          <w:color w:val="000000"/>
          <w:szCs w:val="22"/>
          <w:lang w:val="ru-RU"/>
        </w:rPr>
        <w:t xml:space="preserve">; </w:t>
      </w:r>
      <w:r w:rsidR="00030F6B" w:rsidRPr="002332E6">
        <w:rPr>
          <w:rFonts w:ascii="timesnewroman" w:hAnsi="timesnewroman" w:cs="timesnewroman"/>
          <w:szCs w:val="22"/>
          <w:lang w:val="ru-RU"/>
        </w:rPr>
        <w:t>161,975 МГц; 162,025 МГц</w:t>
      </w:r>
      <w:r w:rsidRPr="002332E6">
        <w:rPr>
          <w:color w:val="000000"/>
          <w:szCs w:val="22"/>
          <w:lang w:val="ru-RU"/>
        </w:rPr>
        <w:t xml:space="preserve"> и 243 МГц);</w:t>
      </w:r>
    </w:p>
    <w:p w14:paraId="0D630BD7"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международные частоты для цифрового избирательного вызова для целей, не связанных со случаями бедствия и обеспечением безопасности (455,5; 458,5; 2177; 2189,5; 4208; 4208,5; 4209; 4219,5; 4220; 4220,5; 6 312,5; 6313; 6313,5; 6331; 6331,5; 6332; 8415; 8415,5; 8416; 8436,5; 8437; 8437,5; 12 577,5; 12 578; 12 578,5; 12 657; 12 657,5; 12 658; 16 805; 16 805,5; 16 806; 16 903; 16 903,5; 16 904; 18 898,5; 18 899; 18 899,5; 19 703,5; 19 704; 19 704,5; 22 374,5; 22 375; 22 375,5; 22 444; 22 444,5; 22 445; 25 208,5; 25 209; 25 209,5; 26 121; 26 121,5 и 26 122 кГц);</w:t>
      </w:r>
    </w:p>
    <w:p w14:paraId="2BC9E659"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международные частоты для избирательного вызова с использованием системы последовательного одночастотного кодирования (2170,5; 4125; 4417; 6516; 8779; 13 137; 17 302; 19 770; 22 756 и 26 172 кГц);</w:t>
      </w:r>
    </w:p>
    <w:p w14:paraId="7B96BF1B"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международные частоты для радиотелефонных вызовов (4125; 4417; 6215; 6516; 8255; 8779; 12 290; 12</w:t>
      </w:r>
      <w:r w:rsidRPr="002332E6">
        <w:rPr>
          <w:rFonts w:ascii="Tms Rmn" w:hAnsi="Tms Rmn"/>
          <w:color w:val="000000"/>
          <w:szCs w:val="22"/>
          <w:lang w:val="ru-RU"/>
        </w:rPr>
        <w:t> </w:t>
      </w:r>
      <w:r w:rsidRPr="002332E6">
        <w:rPr>
          <w:color w:val="000000"/>
          <w:szCs w:val="22"/>
          <w:lang w:val="ru-RU"/>
        </w:rPr>
        <w:t>359; 13 137; 16 420; 16</w:t>
      </w:r>
      <w:r w:rsidRPr="002332E6">
        <w:rPr>
          <w:rFonts w:ascii="Tms Rmn" w:hAnsi="Tms Rmn"/>
          <w:color w:val="000000"/>
          <w:szCs w:val="22"/>
          <w:lang w:val="ru-RU"/>
        </w:rPr>
        <w:t> </w:t>
      </w:r>
      <w:r w:rsidRPr="002332E6">
        <w:rPr>
          <w:color w:val="000000"/>
          <w:szCs w:val="22"/>
          <w:lang w:val="ru-RU"/>
        </w:rPr>
        <w:t>537; 17 302; 18 795; 19 770; 22 060; 22 756; 25 097 и 26 172 кГц);</w:t>
      </w:r>
    </w:p>
    <w:p w14:paraId="612E5E0A"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международные частоты для связи судно–берег или для связи между судами (2045, 2048, 2635 и 2638 кГц);</w:t>
      </w:r>
    </w:p>
    <w:p w14:paraId="1CB0D0E2" w14:textId="7BFCD102" w:rsidR="00A011B0" w:rsidRDefault="00A011B0">
      <w:pPr>
        <w:tabs>
          <w:tab w:val="clear" w:pos="851"/>
        </w:tabs>
        <w:spacing w:before="0"/>
        <w:jc w:val="left"/>
        <w:rPr>
          <w:color w:val="000000"/>
          <w:szCs w:val="22"/>
          <w:lang w:val="ru-RU"/>
        </w:rPr>
      </w:pPr>
      <w:r>
        <w:rPr>
          <w:color w:val="000000"/>
          <w:szCs w:val="22"/>
          <w:lang w:val="ru-RU"/>
        </w:rPr>
        <w:br w:type="page"/>
      </w:r>
    </w:p>
    <w:p w14:paraId="3C338CCD"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lastRenderedPageBreak/>
        <w:t>–</w:t>
      </w:r>
      <w:r w:rsidRPr="002332E6">
        <w:rPr>
          <w:color w:val="000000"/>
          <w:szCs w:val="22"/>
          <w:lang w:val="ru-RU"/>
        </w:rPr>
        <w:tab/>
        <w:t>410 кГц, всемирная частота для радиопеленгации в морской радионавигационной службе;</w:t>
      </w:r>
    </w:p>
    <w:p w14:paraId="20AD6792" w14:textId="77777777" w:rsidR="00867859" w:rsidRPr="002332E6" w:rsidRDefault="00D73C1E" w:rsidP="006642BA">
      <w:pPr>
        <w:pStyle w:val="enumlev1"/>
        <w:spacing w:before="240"/>
        <w:ind w:left="397" w:hanging="397"/>
        <w:rPr>
          <w:color w:val="000000"/>
          <w:lang w:val="ru-RU"/>
        </w:rPr>
      </w:pPr>
      <w:r w:rsidRPr="002332E6">
        <w:rPr>
          <w:color w:val="000000"/>
          <w:szCs w:val="22"/>
          <w:lang w:val="ru-RU"/>
        </w:rPr>
        <w:t>–</w:t>
      </w:r>
      <w:r w:rsidRPr="002332E6">
        <w:rPr>
          <w:color w:val="000000"/>
          <w:szCs w:val="22"/>
          <w:lang w:val="ru-RU"/>
        </w:rPr>
        <w:tab/>
        <w:t>75 МГц, всемирная частота, присвоенная воздушным маркерным маякам.</w:t>
      </w:r>
      <w:r w:rsidR="00867859" w:rsidRPr="002332E6">
        <w:rPr>
          <w:color w:val="000000"/>
          <w:szCs w:val="22"/>
          <w:lang w:val="en-US"/>
        </w:rPr>
        <w:t>  </w:t>
      </w:r>
    </w:p>
    <w:p w14:paraId="376B1060" w14:textId="77777777" w:rsidR="00D73C1E" w:rsidRPr="002332E6" w:rsidRDefault="00D73C1E" w:rsidP="00AC0780">
      <w:pPr>
        <w:rPr>
          <w:lang w:val="ru-RU"/>
        </w:rPr>
      </w:pPr>
      <w:r w:rsidRPr="002332E6">
        <w:rPr>
          <w:lang w:val="ru-RU"/>
        </w:rPr>
        <w:t>3</w:t>
      </w:r>
      <w:r w:rsidRPr="002332E6">
        <w:rPr>
          <w:lang w:val="ru-RU"/>
        </w:rPr>
        <w:tab/>
        <w:t>Если эти частоты используются другими службами и/или для целей, отличных от определенных Регламентом радиосвязи, они должны быть заявлены согласно соответствующим положениям Статьи </w:t>
      </w:r>
      <w:r w:rsidRPr="002332E6">
        <w:rPr>
          <w:rStyle w:val="Artref"/>
          <w:b/>
          <w:lang w:val="ru-RU"/>
        </w:rPr>
        <w:t>11</w:t>
      </w:r>
      <w:r w:rsidRPr="002332E6">
        <w:rPr>
          <w:lang w:val="ru-RU"/>
        </w:rPr>
        <w:t xml:space="preserve"> и, в отдельных случаях, согласно положениям п. </w:t>
      </w:r>
      <w:r w:rsidRPr="002332E6">
        <w:rPr>
          <w:rStyle w:val="Artref0"/>
          <w:b/>
          <w:color w:val="000000"/>
          <w:lang w:val="ru-RU"/>
        </w:rPr>
        <w:t>4.4</w:t>
      </w:r>
      <w:r w:rsidRPr="002332E6">
        <w:rPr>
          <w:lang w:val="ru-RU"/>
        </w:rPr>
        <w:t>.</w:t>
      </w:r>
    </w:p>
    <w:p w14:paraId="215FFF87" w14:textId="77777777" w:rsidR="00D73C1E" w:rsidRPr="002332E6" w:rsidRDefault="00D73C1E" w:rsidP="00D73C1E">
      <w:pPr>
        <w:pStyle w:val="Heading8"/>
        <w:rPr>
          <w:color w:val="000000"/>
          <w:sz w:val="22"/>
          <w:szCs w:val="22"/>
          <w:lang w:val="ru-RU"/>
        </w:rPr>
      </w:pPr>
      <w:bookmarkStart w:id="2" w:name="_Toc103501678"/>
      <w:r w:rsidRPr="002332E6">
        <w:rPr>
          <w:color w:val="000000"/>
          <w:sz w:val="22"/>
          <w:szCs w:val="22"/>
          <w:lang w:val="ru-RU"/>
        </w:rPr>
        <w:t>11.14</w:t>
      </w:r>
      <w:bookmarkEnd w:id="2"/>
    </w:p>
    <w:p w14:paraId="7ADAB0E9" w14:textId="6691B927" w:rsidR="00D73C1E" w:rsidRPr="002332E6" w:rsidRDefault="00D73C1E" w:rsidP="00DA5B40">
      <w:pPr>
        <w:rPr>
          <w:lang w:val="ru-RU"/>
        </w:rPr>
      </w:pPr>
      <w:r w:rsidRPr="002332E6">
        <w:rPr>
          <w:lang w:val="ru-RU"/>
        </w:rPr>
        <w:t>1</w:t>
      </w:r>
      <w:r w:rsidRPr="002332E6">
        <w:rPr>
          <w:lang w:val="ru-RU"/>
        </w:rPr>
        <w:tab/>
        <w:t xml:space="preserve">Данное положение оговаривает, </w:t>
      </w:r>
      <w:r w:rsidRPr="002332E6">
        <w:rPr>
          <w:iCs/>
          <w:lang w:val="ru-RU"/>
        </w:rPr>
        <w:t>помимо прочего</w:t>
      </w:r>
      <w:r w:rsidRPr="002332E6">
        <w:rPr>
          <w:lang w:val="ru-RU"/>
        </w:rPr>
        <w:t>, что частотные присвоения судовым станциям и подвижным станциям других служб не заявляются в соответствии со Статьей </w:t>
      </w:r>
      <w:r w:rsidRPr="002332E6">
        <w:rPr>
          <w:rStyle w:val="Artref"/>
          <w:b/>
          <w:lang w:val="ru-RU"/>
        </w:rPr>
        <w:t>11</w:t>
      </w:r>
      <w:r w:rsidR="00D06D80" w:rsidRPr="002332E6">
        <w:rPr>
          <w:lang w:val="ru-RU"/>
        </w:rPr>
        <w:t>. С </w:t>
      </w:r>
      <w:r w:rsidRPr="002332E6">
        <w:rPr>
          <w:lang w:val="ru-RU"/>
        </w:rPr>
        <w:t>другой стороны, положения п. </w:t>
      </w:r>
      <w:r w:rsidRPr="002332E6">
        <w:rPr>
          <w:rStyle w:val="Artref"/>
          <w:b/>
          <w:lang w:val="ru-RU"/>
        </w:rPr>
        <w:t>11.2</w:t>
      </w:r>
      <w:r w:rsidRPr="002332E6">
        <w:rPr>
          <w:lang w:val="ru-RU"/>
        </w:rPr>
        <w:t xml:space="preserve"> оговаривают условия, согласно которым приемные станции должны быть заявлены в Бюро. Таким же образом, положения п. </w:t>
      </w:r>
      <w:r w:rsidRPr="002332E6">
        <w:rPr>
          <w:rStyle w:val="Artref"/>
          <w:b/>
          <w:lang w:val="ru-RU"/>
        </w:rPr>
        <w:t>11.9</w:t>
      </w:r>
      <w:r w:rsidRPr="002332E6">
        <w:rPr>
          <w:lang w:val="ru-RU"/>
        </w:rPr>
        <w:t xml:space="preserve"> оговаривают условия, согласно которым сухопутная станция для приема сообщений подвижных станций должна быть заявлена в Бюро. Объединяя условия всех этих положений, Комитет пришел к заключению, что в Бюро не должны заявляться следующие категории: </w:t>
      </w:r>
    </w:p>
    <w:p w14:paraId="32C1D6CD"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всемирные частоты для использования судовыми и береговыми ОБП радиотелефонными станциями в симплексном (одночастотном) режиме и для двусторонней межсудовой (двухчастотной) связи с частотным разнесением (частоты указаны в Подразделе B Раздела I Части B Приложения </w:t>
      </w:r>
      <w:r w:rsidRPr="002332E6">
        <w:rPr>
          <w:rStyle w:val="Appref"/>
          <w:b/>
          <w:color w:val="000000"/>
          <w:szCs w:val="22"/>
          <w:lang w:val="ru-RU"/>
        </w:rPr>
        <w:t>17</w:t>
      </w:r>
      <w:r w:rsidRPr="002332E6">
        <w:rPr>
          <w:color w:val="000000"/>
          <w:szCs w:val="22"/>
          <w:lang w:val="ru-RU"/>
        </w:rPr>
        <w:t>);</w:t>
      </w:r>
    </w:p>
    <w:p w14:paraId="515A4F90" w14:textId="77777777" w:rsidR="00D73C1E" w:rsidRPr="00D05B1E" w:rsidRDefault="00D73C1E" w:rsidP="00D05B1E">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всемирные рабочие частоты для судовых станций, оборудованных системами узкополосной буквопечатающей телеграфии и передачи данных на основе непарных частот (частоты указаны в Разделе III Части B Приложения </w:t>
      </w:r>
      <w:r w:rsidRPr="002332E6">
        <w:rPr>
          <w:rStyle w:val="Appref"/>
          <w:b/>
          <w:color w:val="000000"/>
          <w:szCs w:val="22"/>
          <w:lang w:val="ru-RU"/>
        </w:rPr>
        <w:t>17</w:t>
      </w:r>
      <w:r w:rsidRPr="002332E6">
        <w:rPr>
          <w:color w:val="000000"/>
          <w:szCs w:val="22"/>
          <w:lang w:val="ru-RU"/>
        </w:rPr>
        <w:t>)</w:t>
      </w:r>
      <w:r w:rsidR="00D05B1E" w:rsidRPr="00D05B1E">
        <w:rPr>
          <w:color w:val="000000"/>
          <w:szCs w:val="22"/>
          <w:lang w:val="ru-RU"/>
        </w:rPr>
        <w:t>.</w:t>
      </w:r>
    </w:p>
    <w:p w14:paraId="10AB2008" w14:textId="77777777" w:rsidR="00D73C1E" w:rsidRPr="002332E6" w:rsidRDefault="00D73C1E" w:rsidP="00DA5B40">
      <w:pPr>
        <w:rPr>
          <w:lang w:val="ru-RU"/>
        </w:rPr>
      </w:pPr>
      <w:r w:rsidRPr="002332E6">
        <w:rPr>
          <w:lang w:val="ru-RU"/>
        </w:rPr>
        <w:t>2</w:t>
      </w:r>
      <w:r w:rsidRPr="002332E6">
        <w:rPr>
          <w:lang w:val="ru-RU"/>
        </w:rPr>
        <w:tab/>
        <w:t>Если частоты, указанные в § 1, выше, используются другими службами и/или для целей, отличных от определенных Регламентом радиосвязи, они должны быть заявлены согласно соответствующим положениям Статьи </w:t>
      </w:r>
      <w:r w:rsidRPr="002332E6">
        <w:rPr>
          <w:rStyle w:val="Artref"/>
          <w:b/>
          <w:lang w:val="ru-RU"/>
        </w:rPr>
        <w:t>11</w:t>
      </w:r>
      <w:r w:rsidRPr="002332E6">
        <w:rPr>
          <w:lang w:val="ru-RU"/>
        </w:rPr>
        <w:t xml:space="preserve"> и, в отдельных случаях, согласно положениям п. </w:t>
      </w:r>
      <w:r w:rsidRPr="002332E6">
        <w:rPr>
          <w:rStyle w:val="Artref0"/>
          <w:b/>
          <w:color w:val="000000"/>
          <w:lang w:val="ru-RU"/>
        </w:rPr>
        <w:t>4.4</w:t>
      </w:r>
      <w:r w:rsidRPr="002332E6">
        <w:rPr>
          <w:lang w:val="ru-RU"/>
        </w:rPr>
        <w:t>.</w:t>
      </w:r>
    </w:p>
    <w:p w14:paraId="0FF888C8" w14:textId="77777777" w:rsidR="00AC0780" w:rsidRDefault="00AC0780">
      <w:pPr>
        <w:tabs>
          <w:tab w:val="clear" w:pos="851"/>
        </w:tabs>
        <w:spacing w:before="0"/>
        <w:jc w:val="left"/>
        <w:rPr>
          <w:lang w:val="ru-RU"/>
        </w:rPr>
      </w:pPr>
      <w:r>
        <w:rPr>
          <w:lang w:val="ru-RU"/>
        </w:rPr>
        <w:br w:type="page"/>
      </w:r>
    </w:p>
    <w:p w14:paraId="4CA42B22" w14:textId="77777777" w:rsidR="00D73C1E" w:rsidRPr="002332E6" w:rsidRDefault="00D73C1E" w:rsidP="00DA5B40">
      <w:pPr>
        <w:rPr>
          <w:lang w:val="ru-RU"/>
        </w:rPr>
      </w:pPr>
      <w:r w:rsidRPr="002332E6">
        <w:rPr>
          <w:lang w:val="ru-RU"/>
        </w:rPr>
        <w:lastRenderedPageBreak/>
        <w:t>3</w:t>
      </w:r>
      <w:r w:rsidRPr="002332E6">
        <w:rPr>
          <w:lang w:val="ru-RU"/>
        </w:rPr>
        <w:tab/>
        <w:t xml:space="preserve">Принимая во внимание, что все передачи в воздушной подвижной (R) и (OR) службах в ВЧ полосах частот исключительного пользования осуществляются в одночастотном симплексном режиме работы, использование соответствующей частоты надлежащим образом обеспечивается посредством заявления передающей воздушной станции, и при этом нет необходимости </w:t>
      </w:r>
      <w:r w:rsidR="005D1A93" w:rsidRPr="003D57F7">
        <w:rPr>
          <w:lang w:val="ru-RU"/>
        </w:rPr>
        <w:t xml:space="preserve"> </w:t>
      </w:r>
      <w:r w:rsidRPr="002332E6">
        <w:rPr>
          <w:lang w:val="ru-RU"/>
        </w:rPr>
        <w:t xml:space="preserve">в </w:t>
      </w:r>
      <w:r w:rsidR="005D1A93" w:rsidRPr="003D57F7">
        <w:rPr>
          <w:lang w:val="ru-RU"/>
        </w:rPr>
        <w:t xml:space="preserve"> </w:t>
      </w:r>
      <w:r w:rsidRPr="002332E6">
        <w:rPr>
          <w:lang w:val="ru-RU"/>
        </w:rPr>
        <w:t xml:space="preserve">заявлении </w:t>
      </w:r>
      <w:r w:rsidR="005D1A93" w:rsidRPr="003D57F7">
        <w:rPr>
          <w:lang w:val="ru-RU"/>
        </w:rPr>
        <w:t xml:space="preserve"> </w:t>
      </w:r>
      <w:r w:rsidRPr="002332E6">
        <w:rPr>
          <w:lang w:val="ru-RU"/>
        </w:rPr>
        <w:t xml:space="preserve">соответствующей </w:t>
      </w:r>
      <w:r w:rsidR="005D1A93" w:rsidRPr="003D57F7">
        <w:rPr>
          <w:lang w:val="ru-RU"/>
        </w:rPr>
        <w:t xml:space="preserve"> </w:t>
      </w:r>
      <w:r w:rsidRPr="002332E6">
        <w:rPr>
          <w:lang w:val="ru-RU"/>
        </w:rPr>
        <w:t>приемной станции (для</w:t>
      </w:r>
      <w:r w:rsidR="005D1A93" w:rsidRPr="003D57F7">
        <w:rPr>
          <w:lang w:val="ru-RU"/>
        </w:rPr>
        <w:t xml:space="preserve"> </w:t>
      </w:r>
      <w:r w:rsidRPr="002332E6">
        <w:rPr>
          <w:lang w:val="ru-RU"/>
        </w:rPr>
        <w:t xml:space="preserve"> приема передач от станций на борту воздушных судов). В связи с этим Комитет поручил Бюро не принимать</w:t>
      </w:r>
      <w:r w:rsidR="0018341A" w:rsidRPr="002332E6">
        <w:rPr>
          <w:lang w:val="ru-RU"/>
        </w:rPr>
        <w:t xml:space="preserve"> </w:t>
      </w:r>
      <w:r w:rsidRPr="002332E6">
        <w:rPr>
          <w:lang w:val="ru-RU"/>
        </w:rPr>
        <w:t>никаких заявок на частотные присвоения, связанные с приемными воздушными станциями в полосах, регламентируемых Приложениями </w:t>
      </w:r>
      <w:r w:rsidRPr="002332E6">
        <w:rPr>
          <w:rStyle w:val="Appref"/>
          <w:b/>
          <w:lang w:val="ru-RU"/>
        </w:rPr>
        <w:t>26</w:t>
      </w:r>
      <w:r w:rsidRPr="002332E6">
        <w:rPr>
          <w:lang w:val="ru-RU"/>
        </w:rPr>
        <w:t xml:space="preserve"> и </w:t>
      </w:r>
      <w:r w:rsidRPr="002332E6">
        <w:rPr>
          <w:rStyle w:val="Appref"/>
          <w:b/>
          <w:lang w:val="ru-RU"/>
        </w:rPr>
        <w:t>27</w:t>
      </w:r>
      <w:r w:rsidRPr="002332E6">
        <w:rPr>
          <w:lang w:val="ru-RU"/>
        </w:rPr>
        <w:t>.</w:t>
      </w:r>
    </w:p>
    <w:p w14:paraId="5117A652" w14:textId="77777777" w:rsidR="00D73C1E" w:rsidRPr="002332E6" w:rsidRDefault="00D73C1E" w:rsidP="00AC0780">
      <w:pPr>
        <w:pStyle w:val="Heading8"/>
        <w:keepNext w:val="0"/>
        <w:keepLines w:val="0"/>
        <w:spacing w:line="260" w:lineRule="atLeast"/>
        <w:rPr>
          <w:color w:val="000000"/>
          <w:sz w:val="22"/>
          <w:szCs w:val="22"/>
          <w:lang w:val="ru-RU"/>
        </w:rPr>
      </w:pPr>
      <w:bookmarkStart w:id="3" w:name="_Toc103501679"/>
      <w:r w:rsidRPr="002332E6">
        <w:rPr>
          <w:color w:val="000000"/>
          <w:sz w:val="22"/>
          <w:szCs w:val="22"/>
          <w:lang w:val="ru-RU"/>
        </w:rPr>
        <w:t>11.17</w:t>
      </w:r>
      <w:bookmarkEnd w:id="3"/>
    </w:p>
    <w:p w14:paraId="13547201" w14:textId="77777777" w:rsidR="00D73C1E" w:rsidRPr="002332E6" w:rsidRDefault="00D73C1E" w:rsidP="00844642">
      <w:pPr>
        <w:spacing w:before="240" w:line="260" w:lineRule="atLeast"/>
        <w:rPr>
          <w:color w:val="000000"/>
          <w:szCs w:val="22"/>
          <w:lang w:val="ru-RU"/>
        </w:rPr>
      </w:pPr>
      <w:r w:rsidRPr="002332E6">
        <w:rPr>
          <w:color w:val="000000"/>
          <w:szCs w:val="22"/>
          <w:lang w:val="ru-RU"/>
        </w:rPr>
        <w:t>Данное положение и положения пп. </w:t>
      </w:r>
      <w:r w:rsidRPr="002332E6">
        <w:rPr>
          <w:rStyle w:val="Artref"/>
          <w:b/>
          <w:color w:val="000000"/>
          <w:szCs w:val="22"/>
          <w:lang w:val="ru-RU"/>
        </w:rPr>
        <w:t>11.18</w:t>
      </w:r>
      <w:r w:rsidRPr="002332E6">
        <w:rPr>
          <w:color w:val="000000"/>
          <w:szCs w:val="22"/>
          <w:lang w:val="ru-RU"/>
        </w:rPr>
        <w:t>–</w:t>
      </w:r>
      <w:r w:rsidRPr="002332E6">
        <w:rPr>
          <w:rStyle w:val="Artref"/>
          <w:b/>
          <w:color w:val="000000"/>
          <w:szCs w:val="22"/>
          <w:lang w:val="ru-RU"/>
        </w:rPr>
        <w:t>11.</w:t>
      </w:r>
      <w:r w:rsidRPr="002332E6">
        <w:rPr>
          <w:rStyle w:val="Artref0"/>
          <w:b/>
          <w:color w:val="000000"/>
          <w:szCs w:val="22"/>
          <w:lang w:val="ru-RU"/>
        </w:rPr>
        <w:t>21B</w:t>
      </w:r>
      <w:r w:rsidRPr="002332E6">
        <w:rPr>
          <w:color w:val="000000"/>
          <w:szCs w:val="22"/>
          <w:lang w:val="ru-RU"/>
        </w:rPr>
        <w:t xml:space="preserve"> определяют присвоения наземным станциям, которые должны заявляться по отдельности. Все другие присвоения</w:t>
      </w:r>
      <w:r w:rsidRPr="005F5DD0">
        <w:rPr>
          <w:rStyle w:val="FootnoteReference"/>
          <w:lang w:val="ru-RU"/>
        </w:rPr>
        <w:footnoteReference w:customMarkFollows="1" w:id="1"/>
        <w:t>1</w:t>
      </w:r>
      <w:r w:rsidRPr="002332E6">
        <w:rPr>
          <w:color w:val="000000"/>
          <w:position w:val="6"/>
          <w:sz w:val="16"/>
          <w:szCs w:val="16"/>
          <w:lang w:val="ru-RU"/>
        </w:rPr>
        <w:t>,</w:t>
      </w:r>
      <w:r w:rsidRPr="002332E6">
        <w:rPr>
          <w:rFonts w:ascii="Tms Rmn" w:hAnsi="Tms Rmn"/>
          <w:color w:val="000000"/>
          <w:position w:val="6"/>
          <w:sz w:val="16"/>
          <w:szCs w:val="16"/>
          <w:lang w:val="ru-RU"/>
        </w:rPr>
        <w:t> </w:t>
      </w:r>
      <w:r w:rsidRPr="005F5DD0">
        <w:rPr>
          <w:rStyle w:val="FootnoteReference"/>
          <w:lang w:val="ru-RU"/>
        </w:rPr>
        <w:footnoteReference w:customMarkFollows="1" w:id="2"/>
        <w:t>2</w:t>
      </w:r>
      <w:r w:rsidRPr="002332E6">
        <w:rPr>
          <w:color w:val="000000"/>
          <w:position w:val="6"/>
          <w:sz w:val="16"/>
          <w:szCs w:val="16"/>
          <w:lang w:val="ru-RU"/>
        </w:rPr>
        <w:t>,</w:t>
      </w:r>
      <w:r w:rsidRPr="002332E6">
        <w:rPr>
          <w:rFonts w:ascii="Tms Rmn" w:hAnsi="Tms Rmn"/>
          <w:color w:val="000000"/>
          <w:position w:val="6"/>
          <w:sz w:val="16"/>
          <w:szCs w:val="16"/>
          <w:lang w:val="ru-RU"/>
        </w:rPr>
        <w:t> </w:t>
      </w:r>
      <w:r w:rsidRPr="005F5DD0">
        <w:rPr>
          <w:rStyle w:val="FootnoteReference"/>
          <w:lang w:val="ru-RU"/>
        </w:rPr>
        <w:footnoteReference w:customMarkFollows="1" w:id="3"/>
        <w:t>3</w:t>
      </w:r>
      <w:r w:rsidRPr="002332E6">
        <w:rPr>
          <w:color w:val="000000"/>
          <w:sz w:val="16"/>
          <w:szCs w:val="16"/>
          <w:lang w:val="ru-RU"/>
        </w:rPr>
        <w:t xml:space="preserve"> </w:t>
      </w:r>
      <w:r w:rsidRPr="002332E6">
        <w:rPr>
          <w:color w:val="000000"/>
          <w:szCs w:val="22"/>
          <w:lang w:val="ru-RU"/>
        </w:rPr>
        <w:t xml:space="preserve">могут заявляться в виде характеристик либо типовой станции, либо отдельных станций, как сочтет нужным заинтересованная администрация. По отдельности, согласно процедуре Статьи </w:t>
      </w:r>
      <w:r w:rsidRPr="002332E6">
        <w:rPr>
          <w:b/>
          <w:color w:val="000000"/>
          <w:szCs w:val="22"/>
          <w:lang w:val="ru-RU"/>
        </w:rPr>
        <w:t>11</w:t>
      </w:r>
      <w:r w:rsidRPr="002332E6">
        <w:rPr>
          <w:color w:val="000000"/>
          <w:szCs w:val="22"/>
          <w:lang w:val="ru-RU"/>
        </w:rPr>
        <w:t>,</w:t>
      </w:r>
      <w:r w:rsidRPr="002332E6">
        <w:rPr>
          <w:b/>
          <w:color w:val="000000"/>
          <w:szCs w:val="22"/>
          <w:lang w:val="ru-RU"/>
        </w:rPr>
        <w:t xml:space="preserve"> </w:t>
      </w:r>
      <w:r w:rsidRPr="002332E6">
        <w:rPr>
          <w:color w:val="000000"/>
          <w:szCs w:val="22"/>
          <w:lang w:val="ru-RU"/>
        </w:rPr>
        <w:t>заявляются следующие частотные присвоения:</w:t>
      </w:r>
    </w:p>
    <w:p w14:paraId="29A65E84" w14:textId="77777777" w:rsidR="00D73C1E" w:rsidRPr="002332E6" w:rsidRDefault="00D73C1E" w:rsidP="00DA5B40">
      <w:pPr>
        <w:rPr>
          <w:lang w:val="ru-RU"/>
        </w:rPr>
      </w:pPr>
      <w:r w:rsidRPr="002332E6">
        <w:rPr>
          <w:lang w:val="ru-RU"/>
        </w:rPr>
        <w:t>1</w:t>
      </w:r>
      <w:r w:rsidRPr="002332E6">
        <w:rPr>
          <w:lang w:val="ru-RU"/>
        </w:rPr>
        <w:tab/>
        <w:t>присвоения станциям, охватываемым Планами выделений Приложений </w:t>
      </w:r>
      <w:r w:rsidRPr="002332E6">
        <w:rPr>
          <w:rStyle w:val="Appref"/>
          <w:b/>
          <w:lang w:val="ru-RU"/>
        </w:rPr>
        <w:t>25</w:t>
      </w:r>
      <w:r w:rsidRPr="002332E6">
        <w:rPr>
          <w:lang w:val="ru-RU"/>
        </w:rPr>
        <w:t xml:space="preserve">, </w:t>
      </w:r>
      <w:r w:rsidRPr="002332E6">
        <w:rPr>
          <w:rStyle w:val="Appref"/>
          <w:b/>
          <w:lang w:val="ru-RU"/>
        </w:rPr>
        <w:t>26</w:t>
      </w:r>
      <w:r w:rsidRPr="002332E6">
        <w:rPr>
          <w:lang w:val="ru-RU"/>
        </w:rPr>
        <w:t xml:space="preserve"> и </w:t>
      </w:r>
      <w:r w:rsidRPr="002332E6">
        <w:rPr>
          <w:rStyle w:val="Appref"/>
          <w:b/>
          <w:lang w:val="ru-RU"/>
        </w:rPr>
        <w:t xml:space="preserve">27 </w:t>
      </w:r>
      <w:r w:rsidRPr="002332E6">
        <w:rPr>
          <w:lang w:val="ru-RU"/>
        </w:rPr>
        <w:t>(п. </w:t>
      </w:r>
      <w:r w:rsidRPr="002332E6">
        <w:rPr>
          <w:rStyle w:val="Artref"/>
          <w:b/>
          <w:lang w:val="ru-RU"/>
        </w:rPr>
        <w:t>11.18</w:t>
      </w:r>
      <w:r w:rsidRPr="002332E6">
        <w:rPr>
          <w:lang w:val="ru-RU"/>
        </w:rPr>
        <w:t>) и любым Планом частотных присвоений;</w:t>
      </w:r>
    </w:p>
    <w:p w14:paraId="6E84B2BC" w14:textId="77777777" w:rsidR="00D73C1E" w:rsidRPr="002332E6" w:rsidRDefault="00D73C1E" w:rsidP="00DA5B40">
      <w:pPr>
        <w:rPr>
          <w:lang w:val="ru-RU"/>
        </w:rPr>
      </w:pPr>
      <w:r w:rsidRPr="002332E6">
        <w:rPr>
          <w:lang w:val="ru-RU"/>
        </w:rPr>
        <w:t>2</w:t>
      </w:r>
      <w:r w:rsidRPr="002332E6">
        <w:rPr>
          <w:lang w:val="ru-RU"/>
        </w:rPr>
        <w:tab/>
        <w:t>присвоения станциям радиовещательной службы в любой полосе (п. </w:t>
      </w:r>
      <w:r w:rsidRPr="002332E6">
        <w:rPr>
          <w:rStyle w:val="Artref0"/>
          <w:b/>
          <w:color w:val="000000"/>
          <w:lang w:val="ru-RU"/>
        </w:rPr>
        <w:t>11.19</w:t>
      </w:r>
      <w:r w:rsidRPr="002332E6">
        <w:rPr>
          <w:lang w:val="ru-RU"/>
        </w:rPr>
        <w:t>);</w:t>
      </w:r>
    </w:p>
    <w:p w14:paraId="73C9CCC1" w14:textId="77777777" w:rsidR="00D73C1E" w:rsidRPr="002332E6" w:rsidRDefault="00D73C1E" w:rsidP="00DA5B40">
      <w:pPr>
        <w:rPr>
          <w:lang w:val="ru-RU"/>
        </w:rPr>
      </w:pPr>
      <w:r w:rsidRPr="002332E6">
        <w:rPr>
          <w:lang w:val="ru-RU"/>
        </w:rPr>
        <w:t>3</w:t>
      </w:r>
      <w:r w:rsidRPr="002332E6">
        <w:rPr>
          <w:lang w:val="ru-RU"/>
        </w:rPr>
        <w:tab/>
        <w:t>присвоения станциям всех наземных служб, расположенным в пределах координационной зоны земной станции (п. </w:t>
      </w:r>
      <w:r w:rsidRPr="002332E6">
        <w:rPr>
          <w:rStyle w:val="Artref"/>
          <w:b/>
          <w:lang w:val="ru-RU"/>
        </w:rPr>
        <w:t>11.20</w:t>
      </w:r>
      <w:r w:rsidRPr="002332E6">
        <w:rPr>
          <w:lang w:val="ru-RU"/>
        </w:rPr>
        <w:t>), если заявленная ширина полосы наземной станции частично или полностью попадает в пределы полосы частот, распределенной на равных правах наземной и космической службам, в связи с чем требуется координация согласно Таблице 5-1 Приложения </w:t>
      </w:r>
      <w:r w:rsidRPr="002332E6">
        <w:rPr>
          <w:rStyle w:val="Appref"/>
          <w:b/>
          <w:lang w:val="ru-RU"/>
        </w:rPr>
        <w:t>5</w:t>
      </w:r>
      <w:r w:rsidRPr="002332E6">
        <w:rPr>
          <w:lang w:val="ru-RU"/>
        </w:rPr>
        <w:t>.</w:t>
      </w:r>
    </w:p>
    <w:p w14:paraId="121ACA0F" w14:textId="39EA8099" w:rsidR="00285B2D" w:rsidRDefault="00D73C1E" w:rsidP="00AC0780">
      <w:pPr>
        <w:spacing w:before="240" w:line="260" w:lineRule="atLeast"/>
        <w:rPr>
          <w:color w:val="000000"/>
          <w:szCs w:val="22"/>
          <w:lang w:val="ru-RU"/>
        </w:rPr>
      </w:pPr>
      <w:r w:rsidRPr="002332E6">
        <w:rPr>
          <w:color w:val="000000"/>
          <w:szCs w:val="22"/>
          <w:lang w:val="ru-RU"/>
        </w:rPr>
        <w:t>Согласно п. </w:t>
      </w:r>
      <w:r w:rsidRPr="002332E6">
        <w:rPr>
          <w:rStyle w:val="Artref"/>
          <w:b/>
          <w:color w:val="000000"/>
          <w:szCs w:val="22"/>
          <w:lang w:val="ru-RU"/>
        </w:rPr>
        <w:t>11.20</w:t>
      </w:r>
      <w:r w:rsidRPr="002332E6">
        <w:rPr>
          <w:color w:val="000000"/>
          <w:szCs w:val="22"/>
          <w:lang w:val="ru-RU"/>
        </w:rPr>
        <w:t xml:space="preserve">, никакие заявления, относящиеся к типовой наземной станции, не принимаются, если наземная станция расположена в пределах координационной зоны земной станции. Ввиду существующих трудностей, с которыми сталкивается Бюро для того, чтобы определить в момент приема заявки, располагается ли наземная станция в пределах координационной зоны существующей земной станции, или станции, в отношении которой проводился или инициирован процесс координации, Комитет поручил Бюро рекомендовать администрациям представлять отдельные заявки на наземные станции во всех случаях, когда заявленная ширина полосы наземной станции попадает целиком или частично в любую из полос, используемую совместно на равной основе наземными и космическими службами, и </w:t>
      </w:r>
      <w:r w:rsidR="00AC0780">
        <w:rPr>
          <w:color w:val="000000"/>
          <w:szCs w:val="22"/>
          <w:lang w:val="ru-RU"/>
        </w:rPr>
        <w:br/>
      </w:r>
    </w:p>
    <w:p w14:paraId="5F32C633" w14:textId="0D2AB0DB" w:rsidR="00285B2D" w:rsidRDefault="00285B2D">
      <w:pPr>
        <w:tabs>
          <w:tab w:val="clear" w:pos="851"/>
        </w:tabs>
        <w:spacing w:before="0"/>
        <w:jc w:val="left"/>
        <w:rPr>
          <w:color w:val="000000"/>
          <w:szCs w:val="22"/>
          <w:lang w:val="ru-RU"/>
        </w:rPr>
      </w:pPr>
      <w:r>
        <w:rPr>
          <w:color w:val="000000"/>
          <w:szCs w:val="22"/>
          <w:lang w:val="ru-RU"/>
        </w:rPr>
        <w:br w:type="page"/>
      </w:r>
    </w:p>
    <w:p w14:paraId="55BAFB80" w14:textId="3B6E50B4" w:rsidR="00D73C1E" w:rsidRDefault="00D73C1E" w:rsidP="00AC0780">
      <w:pPr>
        <w:spacing w:before="240" w:line="260" w:lineRule="atLeast"/>
        <w:rPr>
          <w:color w:val="000000"/>
          <w:szCs w:val="22"/>
          <w:lang w:val="ru-RU"/>
        </w:rPr>
      </w:pPr>
      <w:r w:rsidRPr="002332E6">
        <w:rPr>
          <w:color w:val="000000"/>
          <w:szCs w:val="22"/>
          <w:lang w:val="ru-RU"/>
        </w:rPr>
        <w:lastRenderedPageBreak/>
        <w:t>если распределение космической службе включает направление космос</w:t>
      </w:r>
      <w:r w:rsidR="00AC0780" w:rsidRPr="00AC0780">
        <w:rPr>
          <w:color w:val="000000"/>
          <w:szCs w:val="22"/>
          <w:lang w:val="ru-RU"/>
        </w:rPr>
        <w:t>-</w:t>
      </w:r>
      <w:r w:rsidRPr="002332E6">
        <w:rPr>
          <w:color w:val="000000"/>
          <w:szCs w:val="22"/>
          <w:lang w:val="ru-RU"/>
        </w:rPr>
        <w:t>Земля. Бюро может также принять заявление на типовую станцию в этих полосах, если так пожелает заявляющая администрация, предполагая при этом, что данная форма заявки может быть возвращена заявляющей администрации на более позднем этапе, если рассмотрение Бюро подтвердит, что заявленная географическая зона действия типовой наземной станции имеет перекрытие с координационной зоной земной станции. Такая заявка при публикации в Части I ИФИК БР имеет специальное условное обозначение, ссылающееся на данное Правило процедуры.</w:t>
      </w:r>
    </w:p>
    <w:p w14:paraId="014F4953" w14:textId="77777777" w:rsidR="00D73C1E" w:rsidRDefault="00D73C1E" w:rsidP="00D06D80">
      <w:pPr>
        <w:spacing w:before="240" w:line="260" w:lineRule="atLeast"/>
        <w:rPr>
          <w:color w:val="000000"/>
          <w:szCs w:val="22"/>
          <w:lang w:val="ru-RU"/>
        </w:rPr>
      </w:pPr>
      <w:r w:rsidRPr="002332E6">
        <w:rPr>
          <w:color w:val="000000"/>
          <w:szCs w:val="22"/>
          <w:lang w:val="ru-RU"/>
        </w:rPr>
        <w:t>4</w:t>
      </w:r>
      <w:r w:rsidRPr="002332E6">
        <w:rPr>
          <w:color w:val="000000"/>
          <w:szCs w:val="22"/>
          <w:lang w:val="ru-RU"/>
        </w:rPr>
        <w:tab/>
        <w:t xml:space="preserve">Присвоения любым наземным станциям в полосах частот, используемых совместно на равной основе с космическими службами, при превышении предельных значений параметров наземных станций, определенных в Таблицах 8a, 8b, 8c и 8d Приложения </w:t>
      </w:r>
      <w:r w:rsidRPr="002332E6">
        <w:rPr>
          <w:rStyle w:val="Appref"/>
          <w:b/>
          <w:color w:val="000000"/>
          <w:szCs w:val="22"/>
          <w:lang w:val="ru-RU"/>
        </w:rPr>
        <w:t>7</w:t>
      </w:r>
      <w:r w:rsidRPr="002332E6">
        <w:rPr>
          <w:color w:val="000000"/>
          <w:szCs w:val="22"/>
          <w:lang w:val="ru-RU"/>
        </w:rPr>
        <w:t xml:space="preserve"> и в п. </w:t>
      </w:r>
      <w:r w:rsidRPr="002332E6">
        <w:rPr>
          <w:rStyle w:val="Artref"/>
          <w:b/>
          <w:color w:val="000000"/>
          <w:szCs w:val="22"/>
          <w:lang w:val="ru-RU"/>
        </w:rPr>
        <w:t>21.3</w:t>
      </w:r>
      <w:r w:rsidRPr="002332E6">
        <w:rPr>
          <w:color w:val="000000"/>
          <w:szCs w:val="22"/>
          <w:lang w:val="ru-RU"/>
        </w:rPr>
        <w:t xml:space="preserve"> (п. </w:t>
      </w:r>
      <w:r w:rsidRPr="002332E6">
        <w:rPr>
          <w:rStyle w:val="Artref0"/>
          <w:b/>
          <w:color w:val="000000"/>
          <w:szCs w:val="22"/>
          <w:lang w:val="ru-RU"/>
        </w:rPr>
        <w:t>11.21</w:t>
      </w:r>
      <w:r w:rsidRPr="002332E6">
        <w:rPr>
          <w:color w:val="000000"/>
          <w:szCs w:val="22"/>
          <w:lang w:val="ru-RU"/>
        </w:rPr>
        <w:t>).</w:t>
      </w:r>
    </w:p>
    <w:p w14:paraId="59BCB73D" w14:textId="77777777" w:rsidR="00D73C1E" w:rsidRPr="003D57F7" w:rsidRDefault="002365AB" w:rsidP="006642BA">
      <w:pPr>
        <w:spacing w:before="240" w:line="260" w:lineRule="exact"/>
        <w:rPr>
          <w:color w:val="000000"/>
          <w:szCs w:val="22"/>
          <w:lang w:val="ru-RU"/>
        </w:rPr>
      </w:pPr>
      <w:r w:rsidRPr="002332E6">
        <w:rPr>
          <w:color w:val="000000"/>
          <w:szCs w:val="22"/>
          <w:lang w:val="ru-RU"/>
        </w:rPr>
        <w:t>Комитет пришел к заключению, что первая часть данного положения призвана обеспечить соответствующую защиту приемным земным станциям при использовании наземными станциями, когда используются высокие уровни э.и.и.м. Учитывая разнообразие условий, определенных в указанных таблицах Приложения </w:t>
      </w:r>
      <w:r w:rsidRPr="002332E6">
        <w:rPr>
          <w:rStyle w:val="Appref"/>
          <w:b/>
          <w:color w:val="000000"/>
          <w:szCs w:val="22"/>
          <w:lang w:val="ru-RU"/>
        </w:rPr>
        <w:t>7</w:t>
      </w:r>
      <w:r w:rsidRPr="002332E6">
        <w:rPr>
          <w:color w:val="000000"/>
          <w:szCs w:val="22"/>
          <w:lang w:val="ru-RU"/>
        </w:rPr>
        <w:t xml:space="preserve">, Комитет решил, что администрации представляют отдельные заявки в случаях, если э.и.и.м. превышает следующие пределы: </w:t>
      </w:r>
    </w:p>
    <w:p w14:paraId="37CE80F2" w14:textId="77777777" w:rsidR="00A96A32" w:rsidRPr="002332E6" w:rsidRDefault="00A96A32" w:rsidP="00844642">
      <w:pPr>
        <w:pStyle w:val="enumlev1"/>
        <w:keepNext/>
        <w:keepLines/>
        <w:spacing w:before="240"/>
        <w:rPr>
          <w:color w:val="000000"/>
          <w:szCs w:val="22"/>
          <w:lang w:val="ru-RU"/>
        </w:rPr>
      </w:pPr>
      <w:r w:rsidRPr="003D57F7">
        <w:rPr>
          <w:color w:val="000000"/>
          <w:szCs w:val="22"/>
          <w:lang w:val="ru-RU"/>
        </w:rPr>
        <w:tab/>
        <w:t xml:space="preserve">50 </w:t>
      </w:r>
      <w:r w:rsidRPr="002332E6">
        <w:rPr>
          <w:color w:val="000000"/>
          <w:szCs w:val="22"/>
          <w:lang w:val="ru-RU"/>
        </w:rPr>
        <w:t>дБВт (для аналоговой модуляции) и 37 дБВт (для цифровой модуляции) в любой из полос частот ниже 3 ГГц и, которые указаны в Таблицах 8а и 8</w:t>
      </w:r>
      <w:r w:rsidRPr="002332E6">
        <w:rPr>
          <w:color w:val="000000"/>
          <w:szCs w:val="22"/>
          <w:lang w:val="en-US"/>
        </w:rPr>
        <w:t>b</w:t>
      </w:r>
      <w:r w:rsidRPr="002332E6">
        <w:rPr>
          <w:color w:val="000000"/>
          <w:szCs w:val="22"/>
          <w:lang w:val="ru-RU"/>
        </w:rPr>
        <w:t>;</w:t>
      </w:r>
    </w:p>
    <w:p w14:paraId="0835846E" w14:textId="77777777" w:rsidR="00D73C1E" w:rsidRPr="002332E6" w:rsidRDefault="00D73C1E" w:rsidP="00844642">
      <w:pPr>
        <w:pStyle w:val="enumlev1"/>
        <w:keepNext/>
        <w:keepLines/>
        <w:spacing w:before="240"/>
        <w:rPr>
          <w:color w:val="000000"/>
          <w:szCs w:val="22"/>
          <w:lang w:val="ru-RU"/>
        </w:rPr>
      </w:pPr>
      <w:r w:rsidRPr="002332E6">
        <w:rPr>
          <w:color w:val="000000"/>
          <w:szCs w:val="22"/>
          <w:lang w:val="ru-RU"/>
        </w:rPr>
        <w:tab/>
        <w:t>55 дБВт (для аналоговой модуляции)</w:t>
      </w:r>
      <w:r w:rsidRPr="002332E6">
        <w:rPr>
          <w:color w:val="000000"/>
          <w:position w:val="6"/>
          <w:sz w:val="16"/>
          <w:szCs w:val="16"/>
          <w:lang w:val="ru-RU"/>
        </w:rPr>
        <w:t>4</w:t>
      </w:r>
      <w:r w:rsidRPr="002332E6">
        <w:rPr>
          <w:color w:val="000000"/>
          <w:szCs w:val="22"/>
          <w:lang w:val="ru-RU"/>
        </w:rPr>
        <w:t xml:space="preserve"> и 42 дБВт (для цифровой модуляции) в любой из полос частот между 3 ГГц и 15 ГГц, которые указаны в Таблицах 8b и 8c;</w:t>
      </w:r>
    </w:p>
    <w:p w14:paraId="08263280" w14:textId="77777777" w:rsidR="00D73C1E" w:rsidRPr="002332E6" w:rsidRDefault="00D73C1E" w:rsidP="00844642">
      <w:pPr>
        <w:pStyle w:val="enumlev1"/>
        <w:keepNext/>
        <w:keepLines/>
        <w:spacing w:before="240"/>
        <w:rPr>
          <w:color w:val="000000"/>
          <w:szCs w:val="22"/>
          <w:lang w:val="ru-RU"/>
        </w:rPr>
      </w:pPr>
      <w:r w:rsidRPr="002332E6">
        <w:rPr>
          <w:color w:val="000000"/>
          <w:szCs w:val="22"/>
          <w:lang w:val="ru-RU"/>
        </w:rPr>
        <w:tab/>
        <w:t>55 дБВт (для аналоговой модуляции)</w:t>
      </w:r>
      <w:r w:rsidRPr="005F5DD0">
        <w:rPr>
          <w:rStyle w:val="FootnoteReference"/>
          <w:lang w:val="ru-RU"/>
        </w:rPr>
        <w:footnoteReference w:customMarkFollows="1" w:id="4"/>
        <w:t>4</w:t>
      </w:r>
      <w:r w:rsidRPr="002332E6">
        <w:rPr>
          <w:color w:val="000000"/>
          <w:sz w:val="16"/>
          <w:szCs w:val="16"/>
          <w:lang w:val="ru-RU"/>
        </w:rPr>
        <w:t xml:space="preserve"> </w:t>
      </w:r>
      <w:r w:rsidRPr="002332E6">
        <w:rPr>
          <w:color w:val="000000"/>
          <w:szCs w:val="22"/>
          <w:lang w:val="ru-RU"/>
        </w:rPr>
        <w:t>и 40 дБВт (для цифровой модуляции) в любой из полос частот выше 15 ГГц, которые указаны в Таблицах 8c и 8d.</w:t>
      </w:r>
    </w:p>
    <w:p w14:paraId="3C6C175E" w14:textId="12DD46E7" w:rsidR="00D73C1E" w:rsidRPr="002332E6" w:rsidRDefault="00D73C1E" w:rsidP="00DA5B40">
      <w:pPr>
        <w:rPr>
          <w:lang w:val="ru-RU"/>
        </w:rPr>
      </w:pPr>
      <w:r w:rsidRPr="002332E6">
        <w:rPr>
          <w:lang w:val="ru-RU"/>
        </w:rPr>
        <w:t>5</w:t>
      </w:r>
      <w:r w:rsidRPr="002332E6">
        <w:rPr>
          <w:lang w:val="ru-RU"/>
        </w:rPr>
        <w:tab/>
        <w:t>Присвоения наземным станциям в полосах частот, указанных в Таблице </w:t>
      </w:r>
      <w:r w:rsidRPr="002332E6">
        <w:rPr>
          <w:b/>
          <w:lang w:val="ru-RU"/>
        </w:rPr>
        <w:t>21-2</w:t>
      </w:r>
      <w:r w:rsidRPr="002332E6">
        <w:rPr>
          <w:lang w:val="ru-RU"/>
        </w:rPr>
        <w:t xml:space="preserve"> (п. </w:t>
      </w:r>
      <w:r w:rsidRPr="002332E6">
        <w:rPr>
          <w:rStyle w:val="Artref0"/>
          <w:b/>
          <w:color w:val="000000"/>
          <w:lang w:val="ru-RU"/>
        </w:rPr>
        <w:t>11.21A</w:t>
      </w:r>
      <w:r w:rsidRPr="002332E6">
        <w:rPr>
          <w:lang w:val="ru-RU"/>
        </w:rPr>
        <w:t>).</w:t>
      </w:r>
    </w:p>
    <w:p w14:paraId="19C933D6" w14:textId="77777777" w:rsidR="00D73C1E" w:rsidRPr="002332E6" w:rsidRDefault="00D73C1E" w:rsidP="00844642">
      <w:pPr>
        <w:keepNext/>
        <w:keepLines/>
        <w:spacing w:before="240"/>
        <w:rPr>
          <w:color w:val="000000"/>
          <w:szCs w:val="22"/>
          <w:lang w:val="ru-RU"/>
        </w:rPr>
      </w:pPr>
      <w:r w:rsidRPr="002332E6">
        <w:rPr>
          <w:color w:val="000000"/>
          <w:szCs w:val="22"/>
          <w:lang w:val="ru-RU"/>
        </w:rPr>
        <w:t>Комитет пришел к заключению, что это положение призвано защищать ГСО. Оно должно применяться ко всем наземным службам в указанных выше полосах частот, независимо от их категории распределения.</w:t>
      </w:r>
    </w:p>
    <w:p w14:paraId="56D6658B" w14:textId="77777777" w:rsidR="00D73C1E" w:rsidRPr="002332E6" w:rsidRDefault="00D73C1E" w:rsidP="00DA5B40">
      <w:pPr>
        <w:rPr>
          <w:lang w:val="ru-RU"/>
        </w:rPr>
      </w:pPr>
      <w:r w:rsidRPr="002332E6">
        <w:rPr>
          <w:lang w:val="ru-RU"/>
        </w:rPr>
        <w:t>6</w:t>
      </w:r>
      <w:r w:rsidRPr="002332E6">
        <w:rPr>
          <w:lang w:val="ru-RU"/>
        </w:rPr>
        <w:tab/>
        <w:t>Присвоения наземным станциям, которые делаются в соответствии с процедурами соглашения согласно п. </w:t>
      </w:r>
      <w:r w:rsidRPr="002332E6">
        <w:rPr>
          <w:rStyle w:val="Appref0"/>
          <w:b/>
          <w:color w:val="000000"/>
          <w:lang w:val="ru-RU"/>
        </w:rPr>
        <w:t>9.21</w:t>
      </w:r>
      <w:r w:rsidRPr="002332E6">
        <w:rPr>
          <w:lang w:val="ru-RU"/>
        </w:rPr>
        <w:t xml:space="preserve"> (п.</w:t>
      </w:r>
      <w:r w:rsidRPr="002332E6">
        <w:rPr>
          <w:rStyle w:val="Appref0"/>
          <w:b/>
          <w:color w:val="000000"/>
          <w:lang w:val="ru-RU"/>
        </w:rPr>
        <w:t>11.21B</w:t>
      </w:r>
      <w:r w:rsidRPr="002332E6">
        <w:rPr>
          <w:lang w:val="ru-RU"/>
        </w:rPr>
        <w:t>). </w:t>
      </w:r>
    </w:p>
    <w:p w14:paraId="7A02664D" w14:textId="77777777" w:rsidR="00302DC4" w:rsidRDefault="00302DC4">
      <w:pPr>
        <w:tabs>
          <w:tab w:val="clear" w:pos="851"/>
        </w:tabs>
        <w:spacing w:before="0"/>
        <w:jc w:val="left"/>
        <w:rPr>
          <w:rFonts w:eastAsia="Times New Roman"/>
          <w:b/>
          <w:bCs/>
          <w:color w:val="000000"/>
          <w:szCs w:val="22"/>
          <w:lang w:val="ru-RU" w:eastAsia="en-US"/>
        </w:rPr>
      </w:pPr>
      <w:bookmarkStart w:id="4" w:name="_Toc103501680"/>
      <w:r>
        <w:rPr>
          <w:color w:val="000000"/>
          <w:szCs w:val="22"/>
          <w:lang w:val="ru-RU"/>
        </w:rPr>
        <w:br w:type="page"/>
      </w:r>
    </w:p>
    <w:p w14:paraId="491B8BE3" w14:textId="77777777" w:rsidR="00D73C1E" w:rsidRPr="002332E6" w:rsidRDefault="00D73C1E" w:rsidP="00AC0780">
      <w:pPr>
        <w:pStyle w:val="Heading8"/>
        <w:spacing w:before="240"/>
        <w:rPr>
          <w:color w:val="000000"/>
          <w:sz w:val="22"/>
          <w:szCs w:val="22"/>
          <w:lang w:val="ru-RU"/>
        </w:rPr>
      </w:pPr>
      <w:r w:rsidRPr="002332E6">
        <w:rPr>
          <w:color w:val="000000"/>
          <w:sz w:val="22"/>
          <w:szCs w:val="22"/>
          <w:lang w:val="ru-RU"/>
        </w:rPr>
        <w:lastRenderedPageBreak/>
        <w:t>11.28</w:t>
      </w:r>
      <w:bookmarkEnd w:id="4"/>
    </w:p>
    <w:p w14:paraId="40D25D4E" w14:textId="77777777" w:rsidR="00D73C1E" w:rsidRPr="002332E6" w:rsidRDefault="00D73C1E" w:rsidP="00844642">
      <w:pPr>
        <w:pStyle w:val="Headingb"/>
        <w:spacing w:before="360"/>
        <w:rPr>
          <w:color w:val="000000"/>
          <w:sz w:val="26"/>
          <w:szCs w:val="26"/>
          <w:u w:val="single"/>
          <w:lang w:val="ru-RU"/>
        </w:rPr>
      </w:pPr>
      <w:r w:rsidRPr="002332E6">
        <w:rPr>
          <w:color w:val="000000"/>
          <w:sz w:val="26"/>
          <w:szCs w:val="26"/>
          <w:lang w:val="ru-RU"/>
        </w:rPr>
        <w:t>Сравнение данных с данными, представленными согласно Статье </w:t>
      </w:r>
      <w:r w:rsidRPr="002332E6">
        <w:rPr>
          <w:rStyle w:val="Artref0"/>
          <w:color w:val="000000"/>
          <w:sz w:val="26"/>
          <w:szCs w:val="26"/>
          <w:lang w:val="ru-RU"/>
        </w:rPr>
        <w:t>9</w:t>
      </w:r>
    </w:p>
    <w:p w14:paraId="61524B02" w14:textId="77777777" w:rsidR="006472A9" w:rsidRPr="00833E27" w:rsidRDefault="006472A9" w:rsidP="006472A9">
      <w:pPr>
        <w:spacing w:before="200"/>
        <w:rPr>
          <w:lang w:val="ru-RU"/>
        </w:rPr>
      </w:pPr>
      <w:bookmarkStart w:id="5" w:name="_Toc103501681"/>
      <w:r w:rsidRPr="00833E27">
        <w:rPr>
          <w:lang w:val="ru-RU"/>
        </w:rPr>
        <w:t>В п. </w:t>
      </w:r>
      <w:r w:rsidRPr="00833E27">
        <w:rPr>
          <w:rStyle w:val="Artref"/>
          <w:b/>
          <w:color w:val="000000"/>
          <w:lang w:val="ru-RU"/>
        </w:rPr>
        <w:t>11.28</w:t>
      </w:r>
      <w:r w:rsidRPr="00833E27">
        <w:rPr>
          <w:lang w:val="ru-RU"/>
        </w:rPr>
        <w:t xml:space="preserve"> не оговаривается необходимость сравнения заявленных характеристик с теми, которые опубликованы в Специальных секциях для предварительной публикации, координации и результата/состояния координации. Заявка на частоту, представленная согласно п. </w:t>
      </w:r>
      <w:r w:rsidRPr="00833E27">
        <w:rPr>
          <w:rStyle w:val="Artref"/>
          <w:b/>
          <w:color w:val="000000"/>
          <w:lang w:val="ru-RU"/>
        </w:rPr>
        <w:t>11.2</w:t>
      </w:r>
      <w:r w:rsidRPr="00833E27">
        <w:rPr>
          <w:lang w:val="ru-RU"/>
        </w:rPr>
        <w:t xml:space="preserve"> или </w:t>
      </w:r>
      <w:r w:rsidRPr="00833E27">
        <w:rPr>
          <w:rStyle w:val="Artref"/>
          <w:b/>
          <w:color w:val="000000"/>
          <w:lang w:val="ru-RU"/>
        </w:rPr>
        <w:t>11.9</w:t>
      </w:r>
      <w:r w:rsidRPr="00833E27">
        <w:rPr>
          <w:rStyle w:val="Artref"/>
          <w:color w:val="000000"/>
          <w:lang w:val="ru-RU"/>
        </w:rPr>
        <w:t>,</w:t>
      </w:r>
      <w:r w:rsidRPr="00833E27">
        <w:rPr>
          <w:lang w:val="ru-RU"/>
        </w:rPr>
        <w:t xml:space="preserve"> в которой характеристики отличаются от характеристик, опубликованных в Специальных секциях, требует обязательного рассмотрения Бюро для определения соответствующих действий. Предпринимаются следующие действия:</w:t>
      </w:r>
    </w:p>
    <w:p w14:paraId="2D14651E" w14:textId="77777777" w:rsidR="006472A9" w:rsidRPr="00B1247D" w:rsidRDefault="006472A9" w:rsidP="006472A9">
      <w:pPr>
        <w:pStyle w:val="enumlev1"/>
        <w:rPr>
          <w:lang w:val="ru-RU"/>
        </w:rPr>
      </w:pPr>
      <w:r w:rsidRPr="00B1247D">
        <w:rPr>
          <w:lang w:val="ru-RU"/>
        </w:rPr>
        <w:t>1)</w:t>
      </w:r>
      <w:r w:rsidRPr="00B1247D">
        <w:rPr>
          <w:lang w:val="ru-RU"/>
        </w:rPr>
        <w:tab/>
        <w:t>Дата ввода в действие частотных присвоений космической станции сравнивается с датой получения соответствующей полной информации согласно п.</w:t>
      </w:r>
      <w:r w:rsidRPr="006472A9">
        <w:t> </w:t>
      </w:r>
      <w:r w:rsidRPr="00B1247D">
        <w:rPr>
          <w:b/>
          <w:bCs/>
          <w:lang w:val="ru-RU"/>
        </w:rPr>
        <w:t>9.1</w:t>
      </w:r>
      <w:r w:rsidRPr="00B1247D">
        <w:rPr>
          <w:lang w:val="ru-RU"/>
        </w:rPr>
        <w:t xml:space="preserve"> или п.</w:t>
      </w:r>
      <w:r w:rsidRPr="006472A9">
        <w:t> </w:t>
      </w:r>
      <w:r w:rsidRPr="00B1247D">
        <w:rPr>
          <w:b/>
          <w:bCs/>
          <w:lang w:val="ru-RU"/>
        </w:rPr>
        <w:t>9.2</w:t>
      </w:r>
      <w:r w:rsidRPr="00B1247D">
        <w:rPr>
          <w:lang w:val="ru-RU"/>
        </w:rPr>
        <w:t xml:space="preserve"> в случае спутниковых сетей или систем, не подпадающих под действие раздела</w:t>
      </w:r>
      <w:r w:rsidRPr="006472A9">
        <w:t> II</w:t>
      </w:r>
      <w:r w:rsidRPr="00B1247D">
        <w:rPr>
          <w:lang w:val="ru-RU"/>
        </w:rPr>
        <w:t xml:space="preserve"> Статьи</w:t>
      </w:r>
      <w:r w:rsidRPr="006472A9">
        <w:t> </w:t>
      </w:r>
      <w:r w:rsidRPr="00B1247D">
        <w:rPr>
          <w:b/>
          <w:bCs/>
          <w:lang w:val="ru-RU"/>
        </w:rPr>
        <w:t>9</w:t>
      </w:r>
      <w:r w:rsidRPr="00B1247D">
        <w:rPr>
          <w:lang w:val="ru-RU"/>
        </w:rPr>
        <w:t>, или согласно п.</w:t>
      </w:r>
      <w:r w:rsidRPr="006472A9">
        <w:t> </w:t>
      </w:r>
      <w:r w:rsidRPr="00B1247D">
        <w:rPr>
          <w:b/>
          <w:bCs/>
          <w:lang w:val="ru-RU"/>
        </w:rPr>
        <w:t>9.1</w:t>
      </w:r>
      <w:r w:rsidRPr="006472A9">
        <w:rPr>
          <w:b/>
          <w:bCs/>
        </w:rPr>
        <w:t>A</w:t>
      </w:r>
      <w:r w:rsidRPr="00B1247D">
        <w:rPr>
          <w:lang w:val="ru-RU"/>
        </w:rPr>
        <w:t xml:space="preserve"> в случае спутниковых сетей или систем, подпадающих под действие раздела</w:t>
      </w:r>
      <w:r w:rsidRPr="006472A9">
        <w:t> II</w:t>
      </w:r>
      <w:r w:rsidRPr="00B1247D">
        <w:rPr>
          <w:lang w:val="ru-RU"/>
        </w:rPr>
        <w:t xml:space="preserve"> Статьи</w:t>
      </w:r>
      <w:r w:rsidRPr="006472A9">
        <w:t> </w:t>
      </w:r>
      <w:r w:rsidRPr="00B1247D">
        <w:rPr>
          <w:b/>
          <w:bCs/>
          <w:lang w:val="ru-RU"/>
        </w:rPr>
        <w:t>9</w:t>
      </w:r>
      <w:r w:rsidRPr="00B1247D">
        <w:rPr>
          <w:lang w:val="ru-RU"/>
        </w:rPr>
        <w:t>. В случае, если этот период превышает семь лет, заявка возвращается заявляющей администрации с рекомендацией заново начать процедуру по Статье</w:t>
      </w:r>
      <w:r w:rsidRPr="006472A9">
        <w:t> </w:t>
      </w:r>
      <w:r w:rsidRPr="00B1247D">
        <w:rPr>
          <w:rStyle w:val="Artref0"/>
          <w:b/>
          <w:bCs/>
          <w:color w:val="auto"/>
          <w:lang w:val="ru-RU"/>
        </w:rPr>
        <w:t>9</w:t>
      </w:r>
      <w:r w:rsidRPr="00B1247D">
        <w:rPr>
          <w:lang w:val="ru-RU"/>
        </w:rPr>
        <w:t>.</w:t>
      </w:r>
    </w:p>
    <w:p w14:paraId="0277FE21" w14:textId="77777777" w:rsidR="006472A9" w:rsidRPr="00B1247D" w:rsidRDefault="006472A9" w:rsidP="006472A9">
      <w:pPr>
        <w:pStyle w:val="enumlev1"/>
        <w:rPr>
          <w:lang w:val="ru-RU"/>
        </w:rPr>
      </w:pPr>
      <w:r w:rsidRPr="00B1247D">
        <w:rPr>
          <w:lang w:val="ru-RU"/>
        </w:rPr>
        <w:t>2)</w:t>
      </w:r>
      <w:r w:rsidRPr="00B1247D">
        <w:rPr>
          <w:lang w:val="ru-RU"/>
        </w:rPr>
        <w:tab/>
        <w:t xml:space="preserve">Если заявленные характеристики отличаются от характеристик, опубликованных в Специальной секции, относящейся к предварительной публикации, представленной администрацией или выработанной Бюро автоматически, то согласно п. </w:t>
      </w:r>
      <w:r w:rsidRPr="00B1247D">
        <w:rPr>
          <w:b/>
          <w:bCs/>
          <w:lang w:val="ru-RU"/>
        </w:rPr>
        <w:t>9.2</w:t>
      </w:r>
      <w:r w:rsidRPr="00B1247D">
        <w:rPr>
          <w:lang w:val="ru-RU"/>
        </w:rPr>
        <w:t xml:space="preserve">. должна быть рассмотрена необходимость повторного применения процедуры Статьи </w:t>
      </w:r>
      <w:r w:rsidRPr="00B1247D">
        <w:rPr>
          <w:b/>
          <w:bCs/>
          <w:lang w:val="ru-RU"/>
        </w:rPr>
        <w:t>9</w:t>
      </w:r>
      <w:r w:rsidRPr="00B1247D">
        <w:rPr>
          <w:lang w:val="ru-RU"/>
        </w:rPr>
        <w:t xml:space="preserve">, если потребуется, заявка возвращается заявляющей администрации с рекомендацией начать повторно процедуру Статьи </w:t>
      </w:r>
      <w:r w:rsidRPr="00B1247D">
        <w:rPr>
          <w:b/>
          <w:bCs/>
          <w:lang w:val="ru-RU"/>
        </w:rPr>
        <w:t>9</w:t>
      </w:r>
      <w:r w:rsidRPr="00B1247D">
        <w:rPr>
          <w:lang w:val="ru-RU"/>
        </w:rPr>
        <w:t>.</w:t>
      </w:r>
    </w:p>
    <w:p w14:paraId="505CDD60" w14:textId="77777777" w:rsidR="006472A9" w:rsidRPr="00B1247D" w:rsidRDefault="006472A9" w:rsidP="006472A9">
      <w:pPr>
        <w:pStyle w:val="enumlev1"/>
        <w:rPr>
          <w:lang w:val="ru-RU"/>
        </w:rPr>
      </w:pPr>
      <w:r w:rsidRPr="00B1247D">
        <w:rPr>
          <w:lang w:val="ru-RU"/>
        </w:rPr>
        <w:t>3)</w:t>
      </w:r>
      <w:r w:rsidRPr="00B1247D">
        <w:rPr>
          <w:lang w:val="ru-RU"/>
        </w:rPr>
        <w:tab/>
        <w:t>Если заявленные характеристики отличаются от характеристик, опубликованных в Специальной секции, относящейся к предварительной публикации запроса о координации, в зависимости от ситуации, то считается, что это различие возникло в результате координации.</w:t>
      </w:r>
    </w:p>
    <w:p w14:paraId="15A59E39" w14:textId="16B550AE" w:rsidR="00285B2D" w:rsidRDefault="006472A9" w:rsidP="006472A9">
      <w:pPr>
        <w:pStyle w:val="enumlev1"/>
        <w:rPr>
          <w:lang w:val="ru-RU"/>
        </w:rPr>
      </w:pPr>
      <w:r w:rsidRPr="00B1247D">
        <w:rPr>
          <w:lang w:val="ru-RU"/>
        </w:rPr>
        <w:t>4)</w:t>
      </w:r>
      <w:r w:rsidRPr="00B1247D">
        <w:rPr>
          <w:lang w:val="ru-RU"/>
        </w:rPr>
        <w:tab/>
        <w:t>По практическим соображениям Бюро не в состоянии систематически сравнивать информацию о координации, содержащуюся в форме заявки, представленной согласно пп.</w:t>
      </w:r>
      <w:r w:rsidRPr="006472A9">
        <w:t> </w:t>
      </w:r>
      <w:r w:rsidRPr="00B1247D">
        <w:rPr>
          <w:rStyle w:val="Artref"/>
          <w:b/>
          <w:bCs/>
          <w:lang w:val="ru-RU"/>
        </w:rPr>
        <w:t>11.2</w:t>
      </w:r>
      <w:r w:rsidRPr="00B1247D">
        <w:rPr>
          <w:lang w:val="ru-RU"/>
        </w:rPr>
        <w:t xml:space="preserve"> или </w:t>
      </w:r>
      <w:r w:rsidRPr="00B1247D">
        <w:rPr>
          <w:rStyle w:val="Artref"/>
          <w:b/>
          <w:bCs/>
          <w:lang w:val="ru-RU"/>
        </w:rPr>
        <w:t>11.9</w:t>
      </w:r>
      <w:r w:rsidRPr="00B1247D">
        <w:rPr>
          <w:rStyle w:val="Artref"/>
          <w:lang w:val="ru-RU"/>
        </w:rPr>
        <w:t>,</w:t>
      </w:r>
      <w:r w:rsidRPr="00B1247D">
        <w:rPr>
          <w:lang w:val="ru-RU"/>
        </w:rPr>
        <w:t xml:space="preserve"> и в обширной корреспонденции на этапе координации. Поэтому Комитет решил, что рассмотрение Бюро по п.</w:t>
      </w:r>
      <w:r w:rsidRPr="006472A9">
        <w:t> </w:t>
      </w:r>
      <w:r w:rsidRPr="00B1247D">
        <w:rPr>
          <w:rStyle w:val="Artref"/>
          <w:b/>
          <w:bCs/>
          <w:lang w:val="ru-RU"/>
        </w:rPr>
        <w:t>11.32</w:t>
      </w:r>
      <w:r w:rsidRPr="00B1247D">
        <w:rPr>
          <w:lang w:val="ru-RU"/>
        </w:rPr>
        <w:t xml:space="preserve"> основывается на информации о координации, содержащейся в формах заявки (ячейки </w:t>
      </w:r>
      <w:r w:rsidRPr="006472A9">
        <w:t>A</w:t>
      </w:r>
      <w:r w:rsidRPr="00B1247D">
        <w:rPr>
          <w:lang w:val="ru-RU"/>
        </w:rPr>
        <w:t>5/</w:t>
      </w:r>
      <w:r w:rsidRPr="006472A9">
        <w:t>A</w:t>
      </w:r>
      <w:r w:rsidRPr="00B1247D">
        <w:rPr>
          <w:lang w:val="ru-RU"/>
        </w:rPr>
        <w:t>6). Эта информация является наиболее свежей для рассматриваемого случая, и Бюро будет считать заявленные данные сети, представленные в форме заявки, как скоординированные со странами, указанными в ячейках</w:t>
      </w:r>
      <w:r w:rsidRPr="006472A9">
        <w:t> A</w:t>
      </w:r>
      <w:r w:rsidRPr="00B1247D">
        <w:rPr>
          <w:lang w:val="ru-RU"/>
        </w:rPr>
        <w:t>5/</w:t>
      </w:r>
      <w:r w:rsidRPr="006472A9">
        <w:t>A</w:t>
      </w:r>
      <w:r w:rsidRPr="00B1247D">
        <w:rPr>
          <w:lang w:val="ru-RU"/>
        </w:rPr>
        <w:t>6.</w:t>
      </w:r>
    </w:p>
    <w:p w14:paraId="44E4E67F" w14:textId="615507D2" w:rsidR="00285B2D" w:rsidRDefault="00285B2D">
      <w:pPr>
        <w:tabs>
          <w:tab w:val="clear" w:pos="851"/>
        </w:tabs>
        <w:spacing w:before="0"/>
        <w:jc w:val="left"/>
        <w:rPr>
          <w:rFonts w:eastAsia="Times New Roman"/>
          <w:lang w:val="ru-RU" w:eastAsia="en-US"/>
        </w:rPr>
      </w:pPr>
    </w:p>
    <w:p w14:paraId="0F53A388" w14:textId="69EEEA2B" w:rsidR="00285B2D" w:rsidRDefault="00285B2D">
      <w:pPr>
        <w:tabs>
          <w:tab w:val="clear" w:pos="851"/>
        </w:tabs>
        <w:spacing w:before="0"/>
        <w:jc w:val="left"/>
        <w:rPr>
          <w:rFonts w:eastAsia="Times New Roman"/>
          <w:lang w:val="ru-RU" w:eastAsia="en-US"/>
        </w:rPr>
      </w:pPr>
      <w:r>
        <w:rPr>
          <w:lang w:val="ru-RU"/>
        </w:rPr>
        <w:br w:type="page"/>
      </w:r>
    </w:p>
    <w:p w14:paraId="51A03EE9" w14:textId="77777777" w:rsidR="00D73C1E" w:rsidRPr="002332E6" w:rsidRDefault="00D73C1E" w:rsidP="00D73C1E">
      <w:pPr>
        <w:pStyle w:val="Heading8"/>
        <w:rPr>
          <w:color w:val="000000"/>
          <w:sz w:val="22"/>
          <w:szCs w:val="22"/>
          <w:lang w:val="ru-RU"/>
        </w:rPr>
      </w:pPr>
      <w:r w:rsidRPr="002332E6">
        <w:rPr>
          <w:color w:val="000000"/>
          <w:sz w:val="22"/>
          <w:szCs w:val="22"/>
          <w:lang w:val="ru-RU"/>
        </w:rPr>
        <w:lastRenderedPageBreak/>
        <w:t>11.31</w:t>
      </w:r>
      <w:bookmarkEnd w:id="5"/>
    </w:p>
    <w:p w14:paraId="0B9A6204" w14:textId="77777777" w:rsidR="00D73C1E" w:rsidRPr="002332E6" w:rsidRDefault="00D73C1E" w:rsidP="00DA5B40">
      <w:pPr>
        <w:rPr>
          <w:lang w:val="ru-RU"/>
        </w:rPr>
      </w:pPr>
      <w:r w:rsidRPr="002332E6">
        <w:rPr>
          <w:lang w:val="ru-RU"/>
        </w:rPr>
        <w:t>1</w:t>
      </w:r>
      <w:r w:rsidRPr="002332E6">
        <w:rPr>
          <w:b/>
          <w:lang w:val="ru-RU"/>
        </w:rPr>
        <w:tab/>
      </w:r>
      <w:r w:rsidRPr="002332E6">
        <w:rPr>
          <w:lang w:val="ru-RU"/>
        </w:rPr>
        <w:t>Положение п. </w:t>
      </w:r>
      <w:r w:rsidRPr="002332E6">
        <w:rPr>
          <w:rStyle w:val="Artref"/>
          <w:b/>
          <w:lang w:val="ru-RU"/>
        </w:rPr>
        <w:t>11.31.2</w:t>
      </w:r>
      <w:r w:rsidRPr="002332E6">
        <w:rPr>
          <w:lang w:val="ru-RU"/>
        </w:rPr>
        <w:t xml:space="preserve"> требует, чтобы "</w:t>
      </w:r>
      <w:r w:rsidRPr="00B42D1C">
        <w:rPr>
          <w:i/>
          <w:iCs/>
          <w:lang w:val="ru-RU"/>
        </w:rPr>
        <w:t>другие положения</w:t>
      </w:r>
      <w:r w:rsidRPr="002332E6">
        <w:rPr>
          <w:lang w:val="ru-RU"/>
        </w:rPr>
        <w:t>", упомянутые в п. </w:t>
      </w:r>
      <w:r w:rsidRPr="002332E6">
        <w:rPr>
          <w:rStyle w:val="Artref"/>
          <w:b/>
          <w:lang w:val="ru-RU"/>
        </w:rPr>
        <w:t>11.31</w:t>
      </w:r>
      <w:r w:rsidRPr="002332E6">
        <w:rPr>
          <w:rStyle w:val="Artref"/>
          <w:lang w:val="ru-RU"/>
        </w:rPr>
        <w:t>,</w:t>
      </w:r>
      <w:r w:rsidRPr="002332E6">
        <w:rPr>
          <w:lang w:val="ru-RU"/>
        </w:rPr>
        <w:t xml:space="preserve"> были определены и включены в Правила процедуры. Данная глава предназначена для решения этой проблемы.</w:t>
      </w:r>
    </w:p>
    <w:p w14:paraId="3CAEE01C" w14:textId="77777777" w:rsidR="00D73C1E" w:rsidRPr="002332E6" w:rsidRDefault="00D73C1E" w:rsidP="00F46415">
      <w:pPr>
        <w:rPr>
          <w:color w:val="000000"/>
          <w:szCs w:val="22"/>
          <w:lang w:val="ru-RU"/>
        </w:rPr>
      </w:pPr>
      <w:r w:rsidRPr="002332E6">
        <w:rPr>
          <w:color w:val="000000"/>
          <w:szCs w:val="22"/>
          <w:lang w:val="ru-RU"/>
        </w:rPr>
        <w:t>Регламентарное рассмотрение согласно п. </w:t>
      </w:r>
      <w:r w:rsidRPr="002332E6">
        <w:rPr>
          <w:rStyle w:val="Artref"/>
          <w:b/>
          <w:color w:val="000000"/>
          <w:szCs w:val="22"/>
          <w:lang w:val="ru-RU"/>
        </w:rPr>
        <w:t>11.31</w:t>
      </w:r>
      <w:r w:rsidRPr="002332E6">
        <w:rPr>
          <w:color w:val="000000"/>
          <w:szCs w:val="22"/>
          <w:lang w:val="ru-RU"/>
        </w:rPr>
        <w:t xml:space="preserve"> включает следующее</w:t>
      </w:r>
      <w:r w:rsidRPr="005F5DD0">
        <w:rPr>
          <w:rStyle w:val="FootnoteReference"/>
          <w:lang w:val="ru-RU"/>
        </w:rPr>
        <w:footnoteReference w:customMarkFollows="1" w:id="5"/>
        <w:t>5</w:t>
      </w:r>
      <w:r w:rsidRPr="002332E6">
        <w:rPr>
          <w:color w:val="000000"/>
          <w:szCs w:val="22"/>
          <w:lang w:val="ru-RU"/>
        </w:rPr>
        <w:t>:</w:t>
      </w:r>
    </w:p>
    <w:p w14:paraId="1BD875E7" w14:textId="77777777" w:rsidR="00D73C1E" w:rsidRPr="002332E6" w:rsidRDefault="00D73C1E" w:rsidP="00F46415">
      <w:pPr>
        <w:pStyle w:val="enumlev1"/>
        <w:ind w:left="397" w:hanging="397"/>
        <w:rPr>
          <w:color w:val="000000"/>
          <w:szCs w:val="22"/>
          <w:lang w:val="ru-RU"/>
        </w:rPr>
      </w:pPr>
      <w:r w:rsidRPr="002332E6">
        <w:rPr>
          <w:color w:val="000000"/>
          <w:szCs w:val="22"/>
          <w:lang w:val="ru-RU"/>
        </w:rPr>
        <w:t>–</w:t>
      </w:r>
      <w:r w:rsidRPr="002332E6">
        <w:rPr>
          <w:color w:val="000000"/>
          <w:szCs w:val="22"/>
          <w:lang w:val="ru-RU"/>
        </w:rPr>
        <w:tab/>
        <w:t>соответствие Таблице распределения частот, включая ее примечания и любые Резолюции и Рекомендации, на которые ссылаются эти примечания;</w:t>
      </w:r>
    </w:p>
    <w:p w14:paraId="5A2FEFB0" w14:textId="77777777" w:rsidR="00D73C1E" w:rsidRPr="002332E6" w:rsidRDefault="00D73C1E" w:rsidP="00F46415">
      <w:pPr>
        <w:pStyle w:val="enumlev1"/>
        <w:ind w:left="397" w:hanging="397"/>
        <w:rPr>
          <w:color w:val="000000"/>
          <w:szCs w:val="22"/>
          <w:lang w:val="ru-RU"/>
        </w:rPr>
      </w:pPr>
      <w:r w:rsidRPr="002332E6">
        <w:rPr>
          <w:color w:val="000000"/>
          <w:szCs w:val="22"/>
          <w:lang w:val="ru-RU"/>
        </w:rPr>
        <w:t>–</w:t>
      </w:r>
      <w:r w:rsidRPr="002332E6">
        <w:rPr>
          <w:color w:val="000000"/>
          <w:szCs w:val="22"/>
          <w:lang w:val="ru-RU"/>
        </w:rPr>
        <w:tab/>
        <w:t>успешное применение п. </w:t>
      </w:r>
      <w:r w:rsidRPr="002332E6">
        <w:rPr>
          <w:rStyle w:val="Artref"/>
          <w:b/>
          <w:color w:val="000000"/>
          <w:szCs w:val="22"/>
          <w:lang w:val="ru-RU"/>
        </w:rPr>
        <w:t>9.21</w:t>
      </w:r>
      <w:r w:rsidRPr="002332E6">
        <w:rPr>
          <w:color w:val="000000"/>
          <w:szCs w:val="22"/>
          <w:lang w:val="ru-RU"/>
        </w:rPr>
        <w:t>, если это положение указано в примечании (см. также Правила процедуры, касающиеся пп. </w:t>
      </w:r>
      <w:r w:rsidRPr="002332E6">
        <w:rPr>
          <w:rStyle w:val="Artref0"/>
          <w:b/>
          <w:color w:val="000000"/>
          <w:szCs w:val="22"/>
          <w:lang w:val="ru-RU"/>
        </w:rPr>
        <w:t>9.21</w:t>
      </w:r>
      <w:r w:rsidRPr="002332E6">
        <w:rPr>
          <w:color w:val="000000"/>
          <w:szCs w:val="22"/>
          <w:lang w:val="ru-RU"/>
        </w:rPr>
        <w:t xml:space="preserve"> и </w:t>
      </w:r>
      <w:r w:rsidRPr="002332E6">
        <w:rPr>
          <w:rStyle w:val="Artref0"/>
          <w:b/>
          <w:color w:val="000000"/>
          <w:szCs w:val="22"/>
          <w:lang w:val="ru-RU"/>
        </w:rPr>
        <w:t>11.37</w:t>
      </w:r>
      <w:r w:rsidRPr="002332E6">
        <w:rPr>
          <w:color w:val="000000"/>
          <w:szCs w:val="22"/>
          <w:lang w:val="ru-RU"/>
        </w:rPr>
        <w:t>);</w:t>
      </w:r>
    </w:p>
    <w:p w14:paraId="7C0B2BCB" w14:textId="77777777" w:rsidR="00D73C1E" w:rsidRPr="002332E6" w:rsidRDefault="00D73C1E" w:rsidP="00F46415">
      <w:pPr>
        <w:pStyle w:val="enumlev1"/>
        <w:ind w:left="397" w:hanging="397"/>
        <w:rPr>
          <w:color w:val="000000"/>
          <w:szCs w:val="22"/>
          <w:lang w:val="ru-RU"/>
        </w:rPr>
      </w:pPr>
      <w:r w:rsidRPr="002332E6">
        <w:rPr>
          <w:color w:val="000000"/>
          <w:szCs w:val="22"/>
          <w:lang w:val="ru-RU"/>
        </w:rPr>
        <w:t>–</w:t>
      </w:r>
      <w:r w:rsidRPr="002332E6">
        <w:rPr>
          <w:color w:val="000000"/>
          <w:szCs w:val="22"/>
          <w:lang w:val="ru-RU"/>
        </w:rPr>
        <w:tab/>
        <w:t>все "</w:t>
      </w:r>
      <w:r w:rsidRPr="00B42D1C">
        <w:rPr>
          <w:i/>
          <w:iCs/>
          <w:color w:val="000000"/>
          <w:szCs w:val="22"/>
          <w:lang w:val="ru-RU"/>
        </w:rPr>
        <w:t>другие</w:t>
      </w:r>
      <w:r w:rsidRPr="002332E6">
        <w:rPr>
          <w:color w:val="000000"/>
          <w:szCs w:val="22"/>
          <w:lang w:val="ru-RU"/>
        </w:rPr>
        <w:t>" обязательные положения, содержащиеся в Статьях </w:t>
      </w:r>
      <w:r w:rsidRPr="002332E6">
        <w:rPr>
          <w:rStyle w:val="Artref"/>
          <w:b/>
          <w:color w:val="000000"/>
          <w:szCs w:val="22"/>
          <w:lang w:val="ru-RU"/>
        </w:rPr>
        <w:t>21</w:t>
      </w:r>
      <w:r w:rsidRPr="002332E6">
        <w:rPr>
          <w:color w:val="000000"/>
          <w:szCs w:val="22"/>
          <w:lang w:val="ru-RU"/>
        </w:rPr>
        <w:t>–</w:t>
      </w:r>
      <w:r w:rsidRPr="002332E6">
        <w:rPr>
          <w:rStyle w:val="Artref"/>
          <w:b/>
          <w:color w:val="000000"/>
          <w:szCs w:val="22"/>
          <w:lang w:val="ru-RU"/>
        </w:rPr>
        <w:t>57</w:t>
      </w:r>
      <w:r w:rsidRPr="002332E6">
        <w:rPr>
          <w:color w:val="000000"/>
          <w:szCs w:val="22"/>
          <w:lang w:val="ru-RU"/>
        </w:rPr>
        <w:t>, в Приложениях к Регламенту радиосвязи и/или в Резолюциях, которые относятся к данной службе в полосе частот, в которой функционирует станция этой службы.</w:t>
      </w:r>
    </w:p>
    <w:p w14:paraId="539C0A6C" w14:textId="25F065ED" w:rsidR="00D73C1E" w:rsidRPr="002332E6" w:rsidRDefault="00D73C1E" w:rsidP="00DA5B40">
      <w:pPr>
        <w:rPr>
          <w:lang w:val="ru-RU"/>
        </w:rPr>
      </w:pPr>
      <w:r w:rsidRPr="002332E6">
        <w:rPr>
          <w:lang w:val="ru-RU"/>
        </w:rPr>
        <w:t>2</w:t>
      </w:r>
      <w:r w:rsidRPr="002332E6">
        <w:rPr>
          <w:lang w:val="ru-RU"/>
        </w:rPr>
        <w:tab/>
        <w:t>Список этих "</w:t>
      </w:r>
      <w:r w:rsidRPr="00B42D1C">
        <w:rPr>
          <w:i/>
          <w:iCs/>
          <w:lang w:val="ru-RU"/>
        </w:rPr>
        <w:t>других положений</w:t>
      </w:r>
      <w:r w:rsidRPr="002332E6">
        <w:rPr>
          <w:lang w:val="ru-RU"/>
        </w:rPr>
        <w:t>", упомянутых в п. </w:t>
      </w:r>
      <w:r w:rsidRPr="002332E6">
        <w:rPr>
          <w:rStyle w:val="Artref"/>
          <w:b/>
          <w:lang w:val="ru-RU"/>
        </w:rPr>
        <w:t>11.31.2</w:t>
      </w:r>
      <w:r w:rsidRPr="002332E6">
        <w:rPr>
          <w:lang w:val="ru-RU"/>
        </w:rPr>
        <w:t>, в отношении которых рассматриваются заявки на станции наземных (§ 2.1–2.5.2) или космических служб (§ 2.6–2.6.</w:t>
      </w:r>
      <w:r w:rsidR="003B31DB">
        <w:t>7</w:t>
      </w:r>
      <w:r w:rsidRPr="002332E6">
        <w:rPr>
          <w:lang w:val="ru-RU"/>
        </w:rPr>
        <w:t>), приводится ниже:</w:t>
      </w:r>
    </w:p>
    <w:p w14:paraId="2448BEDB" w14:textId="77777777" w:rsidR="00D73C1E" w:rsidRPr="002332E6" w:rsidRDefault="00D73C1E" w:rsidP="00DA5B40">
      <w:pPr>
        <w:rPr>
          <w:lang w:val="ru-RU"/>
        </w:rPr>
      </w:pPr>
      <w:r w:rsidRPr="002332E6">
        <w:rPr>
          <w:lang w:val="ru-RU"/>
        </w:rPr>
        <w:t>2.1</w:t>
      </w:r>
      <w:r w:rsidRPr="002332E6">
        <w:rPr>
          <w:lang w:val="ru-RU"/>
        </w:rPr>
        <w:tab/>
      </w:r>
      <w:r w:rsidRPr="002332E6">
        <w:rPr>
          <w:i/>
          <w:iCs/>
          <w:lang w:val="ru-RU"/>
        </w:rPr>
        <w:t>Радиовещательная</w:t>
      </w:r>
      <w:r w:rsidRPr="002332E6">
        <w:rPr>
          <w:i/>
          <w:lang w:val="ru-RU"/>
        </w:rPr>
        <w:t xml:space="preserve"> служба</w:t>
      </w:r>
      <w:r w:rsidRPr="002332E6">
        <w:rPr>
          <w:lang w:val="ru-RU"/>
        </w:rPr>
        <w:t>: Положения п. </w:t>
      </w:r>
      <w:r w:rsidRPr="002332E6">
        <w:rPr>
          <w:rStyle w:val="Artref"/>
          <w:b/>
          <w:lang w:val="ru-RU"/>
        </w:rPr>
        <w:t>23.7</w:t>
      </w:r>
      <w:r w:rsidRPr="002332E6">
        <w:rPr>
          <w:rStyle w:val="Artref"/>
          <w:lang w:val="ru-RU"/>
        </w:rPr>
        <w:t>,</w:t>
      </w:r>
      <w:r w:rsidRPr="002332E6">
        <w:rPr>
          <w:lang w:val="ru-RU"/>
        </w:rPr>
        <w:t xml:space="preserve"> касающиеся предельной мощности (50 кВт) радиовещательных передатчиков, работающих в Тропической зоне в полосах частот, перечисленных в п. </w:t>
      </w:r>
      <w:r w:rsidRPr="002332E6">
        <w:rPr>
          <w:rStyle w:val="Artref"/>
          <w:b/>
          <w:lang w:val="ru-RU"/>
        </w:rPr>
        <w:t>23.6</w:t>
      </w:r>
      <w:r w:rsidRPr="002332E6">
        <w:rPr>
          <w:lang w:val="ru-RU"/>
        </w:rPr>
        <w:t>.</w:t>
      </w:r>
    </w:p>
    <w:p w14:paraId="15CEA76F" w14:textId="77777777" w:rsidR="00D73C1E" w:rsidRPr="003D57F7" w:rsidRDefault="00D73C1E" w:rsidP="00F46415">
      <w:pPr>
        <w:rPr>
          <w:color w:val="000000"/>
          <w:szCs w:val="22"/>
          <w:lang w:val="ru-RU"/>
        </w:rPr>
      </w:pPr>
      <w:r w:rsidRPr="002332E6">
        <w:rPr>
          <w:color w:val="000000"/>
          <w:szCs w:val="22"/>
          <w:lang w:val="ru-RU"/>
        </w:rPr>
        <w:t>2.2</w:t>
      </w:r>
      <w:r w:rsidRPr="002332E6">
        <w:rPr>
          <w:color w:val="000000"/>
          <w:szCs w:val="22"/>
          <w:lang w:val="ru-RU"/>
        </w:rPr>
        <w:tab/>
      </w:r>
      <w:r w:rsidRPr="002332E6">
        <w:rPr>
          <w:i/>
          <w:iCs/>
          <w:color w:val="000000"/>
          <w:szCs w:val="22"/>
          <w:lang w:val="ru-RU"/>
        </w:rPr>
        <w:t>Фиксированная</w:t>
      </w:r>
      <w:r w:rsidRPr="002332E6">
        <w:rPr>
          <w:i/>
          <w:color w:val="000000"/>
          <w:szCs w:val="22"/>
          <w:lang w:val="ru-RU"/>
        </w:rPr>
        <w:t xml:space="preserve"> служба</w:t>
      </w:r>
      <w:r w:rsidRPr="002332E6">
        <w:rPr>
          <w:color w:val="000000"/>
          <w:szCs w:val="22"/>
          <w:lang w:val="ru-RU"/>
        </w:rPr>
        <w:t>: Положения п. </w:t>
      </w:r>
      <w:r w:rsidRPr="002332E6">
        <w:rPr>
          <w:rStyle w:val="Artref"/>
          <w:b/>
          <w:color w:val="000000"/>
          <w:szCs w:val="22"/>
          <w:lang w:val="ru-RU"/>
        </w:rPr>
        <w:t>24.2</w:t>
      </w:r>
      <w:r w:rsidRPr="002332E6">
        <w:rPr>
          <w:rStyle w:val="Artref"/>
          <w:color w:val="000000"/>
          <w:szCs w:val="22"/>
          <w:lang w:val="ru-RU"/>
        </w:rPr>
        <w:t>,</w:t>
      </w:r>
      <w:r w:rsidRPr="002332E6">
        <w:rPr>
          <w:color w:val="000000"/>
          <w:szCs w:val="22"/>
          <w:lang w:val="ru-RU"/>
        </w:rPr>
        <w:t xml:space="preserve"> оговаривающие запрет на использование излучений F3E и G3E в фиксированной службе ниже 30 МГц.</w:t>
      </w:r>
    </w:p>
    <w:p w14:paraId="33FA18EE" w14:textId="77777777" w:rsidR="00957937" w:rsidRPr="004D7150" w:rsidRDefault="00C306B8" w:rsidP="00F46415">
      <w:pPr>
        <w:rPr>
          <w:sz w:val="24"/>
          <w:lang w:val="ru-RU"/>
        </w:rPr>
      </w:pPr>
      <w:r w:rsidRPr="003D57F7">
        <w:rPr>
          <w:color w:val="000000"/>
          <w:szCs w:val="22"/>
          <w:lang w:val="ru-RU"/>
        </w:rPr>
        <w:t>2</w:t>
      </w:r>
      <w:r w:rsidR="00D73C1E" w:rsidRPr="002332E6">
        <w:rPr>
          <w:color w:val="000000"/>
          <w:szCs w:val="22"/>
          <w:lang w:val="ru-RU"/>
        </w:rPr>
        <w:t>.3</w:t>
      </w:r>
      <w:r w:rsidR="00D73C1E" w:rsidRPr="002332E6">
        <w:rPr>
          <w:color w:val="000000"/>
          <w:szCs w:val="22"/>
          <w:lang w:val="ru-RU"/>
        </w:rPr>
        <w:tab/>
      </w:r>
      <w:r w:rsidR="00D73C1E" w:rsidRPr="002332E6">
        <w:rPr>
          <w:i/>
          <w:color w:val="000000"/>
          <w:szCs w:val="22"/>
          <w:lang w:val="ru-RU"/>
        </w:rPr>
        <w:t>Воздушная подвижная служба</w:t>
      </w:r>
      <w:r w:rsidR="00D73C1E" w:rsidRPr="002332E6">
        <w:rPr>
          <w:iCs/>
          <w:color w:val="000000"/>
          <w:szCs w:val="22"/>
          <w:lang w:val="ru-RU"/>
        </w:rPr>
        <w:t xml:space="preserve">: </w:t>
      </w:r>
      <w:r w:rsidR="00D73C1E" w:rsidRPr="002332E6">
        <w:rPr>
          <w:color w:val="000000"/>
          <w:szCs w:val="22"/>
          <w:lang w:val="ru-RU"/>
        </w:rPr>
        <w:t>Существуют обязательные положения только для полос частот, распределенных исключительно воздушной подвижной службе. Эти положения (соглашения об обязательном разделении каналов, разрешенные классы излучения, ограничения мощности) содержатся в Приложениях </w:t>
      </w:r>
      <w:r w:rsidR="00D73C1E" w:rsidRPr="002332E6">
        <w:rPr>
          <w:rStyle w:val="Appref"/>
          <w:b/>
          <w:color w:val="000000"/>
          <w:szCs w:val="22"/>
          <w:lang w:val="ru-RU"/>
        </w:rPr>
        <w:t>26</w:t>
      </w:r>
      <w:r w:rsidR="00D73C1E" w:rsidRPr="002332E6">
        <w:rPr>
          <w:color w:val="000000"/>
          <w:szCs w:val="22"/>
          <w:lang w:val="ru-RU"/>
        </w:rPr>
        <w:t xml:space="preserve"> и </w:t>
      </w:r>
      <w:r w:rsidR="00D73C1E" w:rsidRPr="002332E6">
        <w:rPr>
          <w:rStyle w:val="Appref"/>
          <w:b/>
          <w:color w:val="000000"/>
          <w:szCs w:val="22"/>
          <w:lang w:val="ru-RU"/>
        </w:rPr>
        <w:t>27</w:t>
      </w:r>
      <w:r w:rsidR="00D73C1E" w:rsidRPr="002332E6">
        <w:rPr>
          <w:color w:val="000000"/>
          <w:szCs w:val="22"/>
          <w:lang w:val="ru-RU"/>
        </w:rPr>
        <w:t>. Положения п. </w:t>
      </w:r>
      <w:r w:rsidR="00D73C1E" w:rsidRPr="002332E6">
        <w:rPr>
          <w:rStyle w:val="Appref"/>
          <w:b/>
          <w:color w:val="000000"/>
          <w:szCs w:val="22"/>
          <w:lang w:val="ru-RU"/>
        </w:rPr>
        <w:t>43.4</w:t>
      </w:r>
      <w:r w:rsidR="00D73C1E" w:rsidRPr="002332E6">
        <w:rPr>
          <w:color w:val="000000"/>
          <w:szCs w:val="22"/>
          <w:lang w:val="ru-RU"/>
        </w:rPr>
        <w:t xml:space="preserve"> также попадают в категорию обязательных регламентарных положений, т. e. запрещение использования полос частот, распределенных исключительно воздушной подвижной службе, для любых видов общественной корреспонденции.</w:t>
      </w:r>
      <w:r w:rsidR="00957937" w:rsidRPr="00957937">
        <w:rPr>
          <w:color w:val="000000"/>
          <w:lang w:val="ru-RU"/>
        </w:rPr>
        <w:t xml:space="preserve"> </w:t>
      </w:r>
    </w:p>
    <w:p w14:paraId="70942D0F" w14:textId="77777777" w:rsidR="00285B2D" w:rsidRDefault="00285B2D">
      <w:pPr>
        <w:tabs>
          <w:tab w:val="clear" w:pos="851"/>
        </w:tabs>
        <w:spacing w:before="0"/>
        <w:jc w:val="left"/>
        <w:rPr>
          <w:lang w:val="ru-RU"/>
        </w:rPr>
      </w:pPr>
      <w:r>
        <w:rPr>
          <w:lang w:val="ru-RU"/>
        </w:rPr>
        <w:br w:type="page"/>
      </w:r>
    </w:p>
    <w:p w14:paraId="15A348E6" w14:textId="69A81756" w:rsidR="00D73C1E" w:rsidRPr="003D57F7" w:rsidRDefault="007A5E0F" w:rsidP="00844642">
      <w:pPr>
        <w:spacing w:beforeLines="120" w:before="288"/>
        <w:rPr>
          <w:color w:val="000000"/>
          <w:szCs w:val="22"/>
          <w:lang w:val="ru-RU"/>
        </w:rPr>
      </w:pPr>
      <w:r w:rsidRPr="009E6DC1">
        <w:rPr>
          <w:lang w:val="ru-RU"/>
        </w:rPr>
        <w:lastRenderedPageBreak/>
        <w:t>2</w:t>
      </w:r>
      <w:r w:rsidRPr="007A5E0F">
        <w:rPr>
          <w:color w:val="000000"/>
          <w:szCs w:val="22"/>
          <w:lang w:val="ru-RU"/>
        </w:rPr>
        <w:t>.4</w:t>
      </w:r>
      <w:r w:rsidRPr="007A5E0F">
        <w:rPr>
          <w:color w:val="000000"/>
          <w:szCs w:val="22"/>
          <w:lang w:val="ru-RU"/>
        </w:rPr>
        <w:tab/>
      </w:r>
      <w:r w:rsidRPr="007A5E0F">
        <w:rPr>
          <w:i/>
          <w:color w:val="000000"/>
          <w:szCs w:val="22"/>
          <w:lang w:val="ru-RU"/>
        </w:rPr>
        <w:t>Морская подвижная служба</w:t>
      </w:r>
      <w:r w:rsidRPr="007A5E0F">
        <w:rPr>
          <w:color w:val="000000"/>
          <w:szCs w:val="22"/>
          <w:lang w:val="ru-RU"/>
        </w:rPr>
        <w:t>: Большинство положений относится к полосам частот, распределенным исключительно морской подвижной службе (соглашения об обязательном разделении каналов, разрешенные классы излучения, ограничения мощности и т. д.); однако многие из них могут применяться также к распределениям морской подвижной службе не исключительного пользования. Сводка положений, применимых к частотным присвоениям, которые подлежат процедуре заявления, приведена в таблице ниже:</w:t>
      </w:r>
    </w:p>
    <w:p w14:paraId="343055E1" w14:textId="77777777" w:rsidR="003E70A8" w:rsidRPr="005F5DD0" w:rsidRDefault="003E70A8" w:rsidP="00844642">
      <w:pPr>
        <w:spacing w:beforeLines="120" w:before="288"/>
        <w:rPr>
          <w:color w:val="000000"/>
          <w:szCs w:val="22"/>
          <w:lang w:val="ru-RU"/>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699"/>
        <w:gridCol w:w="6003"/>
      </w:tblGrid>
      <w:tr w:rsidR="00D73C1E" w:rsidRPr="002332E6" w14:paraId="68E90276" w14:textId="77777777" w:rsidTr="00447916">
        <w:trPr>
          <w:cantSplit/>
        </w:trPr>
        <w:tc>
          <w:tcPr>
            <w:tcW w:w="2699" w:type="dxa"/>
            <w:tcBorders>
              <w:top w:val="nil"/>
              <w:left w:val="nil"/>
              <w:bottom w:val="single" w:sz="6" w:space="0" w:color="auto"/>
              <w:right w:val="single" w:sz="6" w:space="0" w:color="auto"/>
            </w:tcBorders>
          </w:tcPr>
          <w:p w14:paraId="3D5B66AA" w14:textId="77777777" w:rsidR="00D73C1E" w:rsidRPr="002332E6" w:rsidRDefault="00D73C1E" w:rsidP="008B6896">
            <w:pPr>
              <w:pStyle w:val="TableText"/>
              <w:framePr w:hSpace="181" w:wrap="notBeside" w:vAnchor="text" w:hAnchor="text" w:xAlign="center" w:y="1"/>
              <w:spacing w:before="60" w:after="60"/>
              <w:rPr>
                <w:color w:val="000000"/>
                <w:lang w:val="ru-RU"/>
              </w:rPr>
            </w:pPr>
          </w:p>
        </w:tc>
        <w:tc>
          <w:tcPr>
            <w:tcW w:w="6003" w:type="dxa"/>
            <w:tcBorders>
              <w:top w:val="single" w:sz="6" w:space="0" w:color="auto"/>
              <w:left w:val="nil"/>
              <w:bottom w:val="single" w:sz="6" w:space="0" w:color="auto"/>
              <w:right w:val="single" w:sz="6" w:space="0" w:color="auto"/>
            </w:tcBorders>
          </w:tcPr>
          <w:p w14:paraId="767E5DFF" w14:textId="77777777" w:rsidR="00D73C1E" w:rsidRPr="002332E6" w:rsidRDefault="00D73C1E" w:rsidP="008B6896">
            <w:pPr>
              <w:pStyle w:val="TableHead"/>
              <w:framePr w:hSpace="181" w:wrap="notBeside" w:vAnchor="text" w:hAnchor="text" w:xAlign="center" w:y="1"/>
              <w:spacing w:before="60" w:after="60"/>
              <w:rPr>
                <w:color w:val="000000"/>
                <w:lang w:val="ru-RU"/>
              </w:rPr>
            </w:pPr>
            <w:r w:rsidRPr="002332E6">
              <w:rPr>
                <w:color w:val="000000"/>
                <w:lang w:val="ru-RU"/>
              </w:rPr>
              <w:t>Положение пункта</w:t>
            </w:r>
          </w:p>
        </w:tc>
      </w:tr>
      <w:tr w:rsidR="00D73C1E" w:rsidRPr="002332E6" w14:paraId="5DC87F76" w14:textId="77777777" w:rsidTr="00447916">
        <w:trPr>
          <w:cantSplit/>
        </w:trPr>
        <w:tc>
          <w:tcPr>
            <w:tcW w:w="2699" w:type="dxa"/>
            <w:tcBorders>
              <w:top w:val="single" w:sz="6" w:space="0" w:color="auto"/>
              <w:left w:val="single" w:sz="6" w:space="0" w:color="auto"/>
              <w:bottom w:val="single" w:sz="6" w:space="0" w:color="auto"/>
              <w:right w:val="single" w:sz="6" w:space="0" w:color="auto"/>
            </w:tcBorders>
          </w:tcPr>
          <w:p w14:paraId="4E104866" w14:textId="77777777" w:rsidR="00D73C1E" w:rsidRPr="002332E6" w:rsidRDefault="00D73C1E" w:rsidP="008B6896">
            <w:pPr>
              <w:pStyle w:val="TableText"/>
              <w:framePr w:hSpace="181" w:wrap="notBeside" w:vAnchor="text" w:hAnchor="text" w:xAlign="center" w:y="1"/>
              <w:spacing w:before="60" w:after="60"/>
              <w:rPr>
                <w:color w:val="000000"/>
                <w:lang w:val="ru-RU"/>
              </w:rPr>
            </w:pPr>
            <w:r w:rsidRPr="002332E6">
              <w:rPr>
                <w:color w:val="000000"/>
                <w:lang w:val="ru-RU"/>
              </w:rPr>
              <w:t>Ограничения мощности</w:t>
            </w:r>
          </w:p>
        </w:tc>
        <w:tc>
          <w:tcPr>
            <w:tcW w:w="6003" w:type="dxa"/>
            <w:tcBorders>
              <w:top w:val="single" w:sz="6" w:space="0" w:color="auto"/>
              <w:left w:val="single" w:sz="6" w:space="0" w:color="auto"/>
              <w:bottom w:val="single" w:sz="6" w:space="0" w:color="auto"/>
              <w:right w:val="single" w:sz="6" w:space="0" w:color="auto"/>
            </w:tcBorders>
          </w:tcPr>
          <w:p w14:paraId="61B66198" w14:textId="77777777" w:rsidR="007A5E0F" w:rsidRPr="009E6DC1"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b/>
                <w:sz w:val="20"/>
                <w:lang w:val="ru-RU"/>
              </w:rPr>
            </w:pPr>
            <w:r w:rsidRPr="009E6DC1">
              <w:rPr>
                <w:b/>
                <w:sz w:val="20"/>
                <w:lang w:val="ru-RU"/>
              </w:rPr>
              <w:t>52.104</w:t>
            </w:r>
          </w:p>
          <w:p w14:paraId="2CCAFDAE" w14:textId="77777777" w:rsidR="007A5E0F" w:rsidRPr="009E6DC1"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9E6DC1">
              <w:rPr>
                <w:b/>
                <w:sz w:val="20"/>
                <w:lang w:val="ru-RU"/>
              </w:rPr>
              <w:t>52.117</w:t>
            </w:r>
            <w:r w:rsidRPr="009E6DC1">
              <w:rPr>
                <w:color w:val="000000"/>
                <w:sz w:val="20"/>
                <w:lang w:val="ru-RU"/>
              </w:rPr>
              <w:t xml:space="preserve">, </w:t>
            </w:r>
            <w:r w:rsidRPr="009E6DC1">
              <w:rPr>
                <w:b/>
                <w:sz w:val="20"/>
                <w:lang w:val="ru-RU"/>
              </w:rPr>
              <w:t>52.127</w:t>
            </w:r>
            <w:r w:rsidRPr="009E6DC1">
              <w:rPr>
                <w:color w:val="000000"/>
                <w:sz w:val="20"/>
                <w:lang w:val="ru-RU"/>
              </w:rPr>
              <w:t xml:space="preserve"> (только Район 1), </w:t>
            </w:r>
            <w:r w:rsidRPr="009E6DC1">
              <w:rPr>
                <w:b/>
                <w:bCs/>
                <w:sz w:val="20"/>
                <w:lang w:val="ru-RU"/>
              </w:rPr>
              <w:t>52.143</w:t>
            </w:r>
            <w:r w:rsidRPr="009E6DC1">
              <w:rPr>
                <w:color w:val="000000"/>
                <w:sz w:val="20"/>
                <w:lang w:val="ru-RU"/>
              </w:rPr>
              <w:t xml:space="preserve">, </w:t>
            </w:r>
            <w:r w:rsidRPr="009E6DC1">
              <w:rPr>
                <w:b/>
                <w:sz w:val="20"/>
                <w:lang w:val="ru-RU"/>
              </w:rPr>
              <w:t>52.144</w:t>
            </w:r>
            <w:r w:rsidRPr="009E6DC1">
              <w:rPr>
                <w:color w:val="000000"/>
                <w:sz w:val="20"/>
                <w:lang w:val="ru-RU"/>
              </w:rPr>
              <w:t xml:space="preserve">, </w:t>
            </w:r>
            <w:r w:rsidRPr="009E6DC1">
              <w:rPr>
                <w:b/>
                <w:sz w:val="20"/>
                <w:lang w:val="ru-RU"/>
              </w:rPr>
              <w:t>52.172</w:t>
            </w:r>
            <w:r w:rsidRPr="009E6DC1">
              <w:rPr>
                <w:color w:val="000000"/>
                <w:sz w:val="20"/>
                <w:lang w:val="ru-RU"/>
              </w:rPr>
              <w:t xml:space="preserve"> </w:t>
            </w:r>
          </w:p>
          <w:p w14:paraId="0272C08D" w14:textId="77777777" w:rsidR="007A5E0F" w:rsidRPr="009E6DC1"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9E6DC1">
              <w:rPr>
                <w:b/>
                <w:sz w:val="20"/>
                <w:lang w:val="ru-RU"/>
              </w:rPr>
              <w:t>52.184–52.186</w:t>
            </w:r>
            <w:r w:rsidRPr="009E6DC1">
              <w:rPr>
                <w:color w:val="000000"/>
                <w:sz w:val="20"/>
                <w:lang w:val="ru-RU"/>
              </w:rPr>
              <w:t xml:space="preserve">, </w:t>
            </w:r>
            <w:r w:rsidRPr="009E6DC1">
              <w:rPr>
                <w:b/>
                <w:sz w:val="20"/>
                <w:lang w:val="ru-RU"/>
              </w:rPr>
              <w:t>52.188</w:t>
            </w:r>
            <w:r w:rsidRPr="009E6DC1">
              <w:rPr>
                <w:color w:val="000000"/>
                <w:sz w:val="20"/>
                <w:lang w:val="ru-RU"/>
              </w:rPr>
              <w:t xml:space="preserve">, </w:t>
            </w:r>
            <w:r w:rsidRPr="009E6DC1">
              <w:rPr>
                <w:b/>
                <w:sz w:val="20"/>
                <w:lang w:val="ru-RU"/>
              </w:rPr>
              <w:t>52.202</w:t>
            </w:r>
            <w:r w:rsidRPr="009E6DC1">
              <w:rPr>
                <w:color w:val="000000"/>
                <w:sz w:val="20"/>
                <w:lang w:val="ru-RU"/>
              </w:rPr>
              <w:t xml:space="preserve"> (только Район 1)</w:t>
            </w:r>
          </w:p>
          <w:p w14:paraId="07518784" w14:textId="77777777" w:rsidR="00D73C1E" w:rsidRPr="002332E6" w:rsidRDefault="007A5E0F" w:rsidP="007A5E0F">
            <w:pPr>
              <w:pStyle w:val="TableText"/>
              <w:framePr w:hSpace="181" w:wrap="notBeside" w:vAnchor="text" w:hAnchor="text" w:xAlign="center" w:y="1"/>
              <w:spacing w:before="60" w:after="60"/>
              <w:rPr>
                <w:color w:val="000000"/>
                <w:lang w:val="ru-RU"/>
              </w:rPr>
            </w:pPr>
            <w:r w:rsidRPr="009E6DC1">
              <w:rPr>
                <w:b/>
                <w:lang w:val="ru-RU"/>
              </w:rPr>
              <w:t>52.219</w:t>
            </w:r>
            <w:r w:rsidRPr="009E6DC1">
              <w:rPr>
                <w:color w:val="000000"/>
                <w:lang w:val="ru-RU"/>
              </w:rPr>
              <w:t xml:space="preserve">, </w:t>
            </w:r>
            <w:r w:rsidRPr="009E6DC1">
              <w:rPr>
                <w:b/>
                <w:lang w:val="ru-RU"/>
              </w:rPr>
              <w:t>52.220</w:t>
            </w:r>
            <w:r w:rsidRPr="00C64633">
              <w:rPr>
                <w:color w:val="000000"/>
                <w:lang w:val="ru-RU"/>
              </w:rPr>
              <w:t xml:space="preserve">, </w:t>
            </w:r>
            <w:r w:rsidRPr="009E6DC1">
              <w:rPr>
                <w:b/>
                <w:bCs/>
                <w:lang w:val="ru-RU"/>
              </w:rPr>
              <w:t>52.227</w:t>
            </w:r>
            <w:r w:rsidRPr="00C64633">
              <w:rPr>
                <w:lang w:val="ru-RU"/>
              </w:rPr>
              <w:t xml:space="preserve">, </w:t>
            </w:r>
            <w:r w:rsidRPr="00C64633">
              <w:rPr>
                <w:b/>
                <w:bCs/>
              </w:rPr>
              <w:t>52.265</w:t>
            </w:r>
            <w:r w:rsidRPr="00C64633">
              <w:t xml:space="preserve">, </w:t>
            </w:r>
            <w:r w:rsidRPr="00C64633">
              <w:rPr>
                <w:b/>
                <w:bCs/>
              </w:rPr>
              <w:t>52.266</w:t>
            </w:r>
          </w:p>
        </w:tc>
      </w:tr>
      <w:tr w:rsidR="00D73C1E" w:rsidRPr="002332E6" w14:paraId="46352F92" w14:textId="77777777" w:rsidTr="00447916">
        <w:trPr>
          <w:cantSplit/>
        </w:trPr>
        <w:tc>
          <w:tcPr>
            <w:tcW w:w="2699" w:type="dxa"/>
            <w:tcBorders>
              <w:top w:val="single" w:sz="6" w:space="0" w:color="auto"/>
              <w:left w:val="single" w:sz="6" w:space="0" w:color="auto"/>
              <w:bottom w:val="single" w:sz="6" w:space="0" w:color="auto"/>
              <w:right w:val="single" w:sz="6" w:space="0" w:color="auto"/>
            </w:tcBorders>
          </w:tcPr>
          <w:p w14:paraId="6FCEBEA7" w14:textId="77777777" w:rsidR="00D73C1E" w:rsidRPr="002332E6" w:rsidRDefault="00D73C1E" w:rsidP="008B6896">
            <w:pPr>
              <w:pStyle w:val="TableLegend"/>
              <w:framePr w:hSpace="181" w:wrap="notBeside" w:vAnchor="text" w:hAnchor="text" w:xAlign="center" w:y="1"/>
              <w:spacing w:before="60" w:after="60"/>
              <w:rPr>
                <w:color w:val="000000"/>
                <w:lang w:val="ru-RU"/>
              </w:rPr>
            </w:pPr>
            <w:r w:rsidRPr="002332E6">
              <w:rPr>
                <w:color w:val="000000"/>
                <w:lang w:val="ru-RU"/>
              </w:rPr>
              <w:t>Класс излучения</w:t>
            </w:r>
          </w:p>
        </w:tc>
        <w:tc>
          <w:tcPr>
            <w:tcW w:w="6003" w:type="dxa"/>
            <w:tcBorders>
              <w:top w:val="single" w:sz="6" w:space="0" w:color="auto"/>
              <w:left w:val="single" w:sz="6" w:space="0" w:color="auto"/>
              <w:bottom w:val="single" w:sz="6" w:space="0" w:color="auto"/>
              <w:right w:val="single" w:sz="6" w:space="0" w:color="auto"/>
            </w:tcBorders>
          </w:tcPr>
          <w:p w14:paraId="6974F3B1" w14:textId="77777777" w:rsidR="007A5E0F" w:rsidRPr="009E6DC1"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9E6DC1">
              <w:rPr>
                <w:b/>
                <w:sz w:val="20"/>
                <w:lang w:val="ru-RU"/>
              </w:rPr>
              <w:t>52.2</w:t>
            </w:r>
            <w:r w:rsidRPr="009E6DC1">
              <w:rPr>
                <w:color w:val="000000"/>
                <w:sz w:val="20"/>
                <w:lang w:val="ru-RU"/>
              </w:rPr>
              <w:t xml:space="preserve">, </w:t>
            </w:r>
            <w:r w:rsidRPr="009E6DC1">
              <w:rPr>
                <w:b/>
                <w:sz w:val="20"/>
                <w:lang w:val="ru-RU"/>
              </w:rPr>
              <w:t>52.3</w:t>
            </w:r>
          </w:p>
          <w:p w14:paraId="46B5C436" w14:textId="77777777" w:rsidR="00D73C1E" w:rsidRPr="002332E6" w:rsidRDefault="007A5E0F" w:rsidP="007A5E0F">
            <w:pPr>
              <w:pStyle w:val="TableText"/>
              <w:framePr w:hSpace="181" w:wrap="notBeside" w:vAnchor="text" w:hAnchor="text" w:xAlign="center" w:y="1"/>
              <w:spacing w:before="60" w:after="60"/>
              <w:jc w:val="left"/>
              <w:rPr>
                <w:color w:val="000000"/>
                <w:lang w:val="ru-RU"/>
              </w:rPr>
            </w:pPr>
            <w:r w:rsidRPr="009E6DC1">
              <w:rPr>
                <w:b/>
                <w:lang w:val="ru-RU"/>
              </w:rPr>
              <w:t>52.101</w:t>
            </w:r>
            <w:r w:rsidRPr="009E6DC1">
              <w:rPr>
                <w:color w:val="000000"/>
                <w:lang w:val="ru-RU"/>
              </w:rPr>
              <w:t xml:space="preserve">, </w:t>
            </w:r>
            <w:r w:rsidRPr="009E6DC1">
              <w:rPr>
                <w:b/>
                <w:lang w:val="ru-RU"/>
              </w:rPr>
              <w:t>52.177</w:t>
            </w:r>
            <w:r w:rsidRPr="009E6DC1">
              <w:rPr>
                <w:color w:val="000000"/>
                <w:lang w:val="ru-RU"/>
              </w:rPr>
              <w:t xml:space="preserve">, </w:t>
            </w:r>
            <w:r w:rsidRPr="009E6DC1">
              <w:rPr>
                <w:b/>
                <w:lang w:val="ru-RU"/>
              </w:rPr>
              <w:t>52.183</w:t>
            </w:r>
            <w:r w:rsidRPr="009E6DC1">
              <w:rPr>
                <w:color w:val="000000"/>
                <w:lang w:val="ru-RU"/>
              </w:rPr>
              <w:t xml:space="preserve">, </w:t>
            </w:r>
            <w:r w:rsidRPr="009E6DC1">
              <w:rPr>
                <w:b/>
                <w:lang w:val="ru-RU"/>
              </w:rPr>
              <w:t>52.188</w:t>
            </w:r>
            <w:r w:rsidRPr="009E6DC1">
              <w:rPr>
                <w:color w:val="000000"/>
                <w:lang w:val="ru-RU"/>
              </w:rPr>
              <w:t xml:space="preserve">, </w:t>
            </w:r>
            <w:r w:rsidRPr="009E6DC1">
              <w:rPr>
                <w:b/>
                <w:lang w:val="ru-RU"/>
              </w:rPr>
              <w:t>52.198</w:t>
            </w:r>
            <w:r w:rsidRPr="009E6DC1">
              <w:rPr>
                <w:color w:val="000000"/>
                <w:lang w:val="ru-RU"/>
              </w:rPr>
              <w:t xml:space="preserve">, </w:t>
            </w:r>
            <w:r w:rsidRPr="009E6DC1">
              <w:rPr>
                <w:b/>
                <w:lang w:val="ru-RU"/>
              </w:rPr>
              <w:t>52.217</w:t>
            </w:r>
          </w:p>
        </w:tc>
      </w:tr>
      <w:tr w:rsidR="00D73C1E" w:rsidRPr="002332E6" w14:paraId="33BB9489" w14:textId="77777777" w:rsidTr="00447916">
        <w:trPr>
          <w:cantSplit/>
        </w:trPr>
        <w:tc>
          <w:tcPr>
            <w:tcW w:w="2699" w:type="dxa"/>
            <w:tcBorders>
              <w:top w:val="single" w:sz="6" w:space="0" w:color="auto"/>
              <w:left w:val="single" w:sz="6" w:space="0" w:color="auto"/>
              <w:bottom w:val="single" w:sz="6" w:space="0" w:color="auto"/>
              <w:right w:val="single" w:sz="6" w:space="0" w:color="auto"/>
            </w:tcBorders>
          </w:tcPr>
          <w:p w14:paraId="016ED9B9" w14:textId="77777777" w:rsidR="00D73C1E" w:rsidRPr="002332E6" w:rsidRDefault="00D73C1E" w:rsidP="008B6896">
            <w:pPr>
              <w:pStyle w:val="TableLegend"/>
              <w:framePr w:hSpace="181" w:wrap="notBeside" w:vAnchor="text" w:hAnchor="text" w:xAlign="center" w:y="1"/>
              <w:spacing w:before="60" w:after="60"/>
              <w:rPr>
                <w:color w:val="000000"/>
                <w:lang w:val="ru-RU"/>
              </w:rPr>
            </w:pPr>
            <w:r w:rsidRPr="002332E6">
              <w:rPr>
                <w:color w:val="000000"/>
                <w:lang w:val="ru-RU"/>
              </w:rPr>
              <w:t>Обязательное подразделение</w:t>
            </w:r>
          </w:p>
        </w:tc>
        <w:tc>
          <w:tcPr>
            <w:tcW w:w="6003" w:type="dxa"/>
            <w:tcBorders>
              <w:top w:val="single" w:sz="6" w:space="0" w:color="auto"/>
              <w:left w:val="single" w:sz="6" w:space="0" w:color="auto"/>
              <w:bottom w:val="single" w:sz="6" w:space="0" w:color="auto"/>
              <w:right w:val="single" w:sz="6" w:space="0" w:color="auto"/>
            </w:tcBorders>
          </w:tcPr>
          <w:p w14:paraId="14A32DFB" w14:textId="77777777" w:rsidR="007A5E0F" w:rsidRPr="009E6DC1"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9E6DC1">
              <w:rPr>
                <w:b/>
                <w:sz w:val="20"/>
                <w:lang w:val="ru-RU"/>
              </w:rPr>
              <w:t>52.10</w:t>
            </w:r>
            <w:r w:rsidRPr="009E6DC1">
              <w:rPr>
                <w:color w:val="000000"/>
                <w:sz w:val="20"/>
                <w:lang w:val="ru-RU"/>
              </w:rPr>
              <w:t xml:space="preserve"> (только Район 1), </w:t>
            </w:r>
            <w:r w:rsidRPr="009E6DC1">
              <w:rPr>
                <w:b/>
                <w:sz w:val="20"/>
                <w:lang w:val="ru-RU"/>
              </w:rPr>
              <w:t>52.13</w:t>
            </w:r>
          </w:p>
          <w:p w14:paraId="5327AA42" w14:textId="77777777" w:rsidR="00D73C1E" w:rsidRPr="002332E6" w:rsidRDefault="007A5E0F" w:rsidP="007A5E0F">
            <w:pPr>
              <w:pStyle w:val="TableText"/>
              <w:framePr w:hSpace="181" w:wrap="notBeside" w:vAnchor="text" w:hAnchor="text" w:xAlign="center" w:y="1"/>
              <w:spacing w:before="60" w:after="60"/>
              <w:rPr>
                <w:color w:val="000000"/>
                <w:lang w:val="ru-RU"/>
              </w:rPr>
            </w:pPr>
            <w:r w:rsidRPr="009E6DC1">
              <w:rPr>
                <w:color w:val="000000"/>
                <w:lang w:val="ru-RU"/>
              </w:rPr>
              <w:t>Приложение </w:t>
            </w:r>
            <w:r w:rsidRPr="009E6DC1">
              <w:rPr>
                <w:b/>
                <w:bCs/>
                <w:color w:val="000000"/>
                <w:lang w:val="ru-RU"/>
              </w:rPr>
              <w:t>17</w:t>
            </w:r>
          </w:p>
        </w:tc>
      </w:tr>
    </w:tbl>
    <w:p w14:paraId="3E3E12CD" w14:textId="77777777" w:rsidR="00D73C1E" w:rsidRPr="002332E6" w:rsidRDefault="00D73C1E" w:rsidP="00D73C1E">
      <w:pPr>
        <w:rPr>
          <w:color w:val="000000"/>
          <w:lang w:val="ru-RU"/>
        </w:rPr>
      </w:pPr>
    </w:p>
    <w:p w14:paraId="6E6423CD" w14:textId="77777777" w:rsidR="00D73C1E" w:rsidRPr="002332E6" w:rsidRDefault="00D73C1E" w:rsidP="00844642">
      <w:pPr>
        <w:rPr>
          <w:color w:val="000000"/>
          <w:szCs w:val="22"/>
          <w:lang w:val="ru-RU"/>
        </w:rPr>
      </w:pPr>
      <w:r w:rsidRPr="002332E6">
        <w:rPr>
          <w:color w:val="000000"/>
          <w:szCs w:val="22"/>
          <w:lang w:val="ru-RU"/>
        </w:rPr>
        <w:t>2.5</w:t>
      </w:r>
      <w:r w:rsidRPr="002332E6">
        <w:rPr>
          <w:color w:val="000000"/>
          <w:szCs w:val="22"/>
          <w:lang w:val="ru-RU"/>
        </w:rPr>
        <w:tab/>
        <w:t>Список этих "</w:t>
      </w:r>
      <w:r w:rsidRPr="00B42D1C">
        <w:rPr>
          <w:i/>
          <w:iCs/>
          <w:color w:val="000000"/>
          <w:szCs w:val="22"/>
          <w:lang w:val="ru-RU"/>
        </w:rPr>
        <w:t>других положений</w:t>
      </w:r>
      <w:r w:rsidRPr="002332E6">
        <w:rPr>
          <w:color w:val="000000"/>
          <w:szCs w:val="22"/>
          <w:lang w:val="ru-RU"/>
        </w:rPr>
        <w:t>", упомянутых в п. </w:t>
      </w:r>
      <w:r w:rsidRPr="002332E6">
        <w:rPr>
          <w:b/>
          <w:bCs/>
          <w:szCs w:val="22"/>
          <w:lang w:val="ru-RU"/>
        </w:rPr>
        <w:t>11.31.2</w:t>
      </w:r>
      <w:r w:rsidRPr="002332E6">
        <w:rPr>
          <w:color w:val="000000"/>
          <w:szCs w:val="22"/>
          <w:lang w:val="ru-RU"/>
        </w:rPr>
        <w:t>, в отношении которых рассматриваются заявки на станции наземных служб</w:t>
      </w:r>
      <w:r w:rsidRPr="005F5DD0">
        <w:rPr>
          <w:rStyle w:val="FootnoteReference"/>
          <w:lang w:val="ru-RU"/>
        </w:rPr>
        <w:footnoteReference w:customMarkFollows="1" w:id="6"/>
        <w:t>6</w:t>
      </w:r>
      <w:r w:rsidRPr="002332E6">
        <w:rPr>
          <w:color w:val="000000"/>
          <w:sz w:val="16"/>
          <w:szCs w:val="16"/>
          <w:lang w:val="ru-RU"/>
        </w:rPr>
        <w:t xml:space="preserve"> </w:t>
      </w:r>
      <w:r w:rsidRPr="002332E6">
        <w:rPr>
          <w:color w:val="000000"/>
          <w:szCs w:val="22"/>
          <w:lang w:val="ru-RU"/>
        </w:rPr>
        <w:t>в полосах, используемых совместно и на равной основе с космическими службами, приведен ниже:</w:t>
      </w:r>
    </w:p>
    <w:p w14:paraId="12BE6DCE" w14:textId="77777777" w:rsidR="00D73C1E" w:rsidRPr="002332E6" w:rsidRDefault="00D73C1E" w:rsidP="00844642">
      <w:pPr>
        <w:rPr>
          <w:color w:val="000000"/>
          <w:szCs w:val="22"/>
          <w:lang w:val="ru-RU"/>
        </w:rPr>
      </w:pPr>
      <w:r w:rsidRPr="002332E6">
        <w:rPr>
          <w:color w:val="000000"/>
          <w:szCs w:val="22"/>
          <w:lang w:val="ru-RU"/>
        </w:rPr>
        <w:t>2.5.1</w:t>
      </w:r>
      <w:r w:rsidRPr="002332E6">
        <w:rPr>
          <w:color w:val="000000"/>
          <w:szCs w:val="22"/>
          <w:lang w:val="ru-RU"/>
        </w:rPr>
        <w:tab/>
        <w:t>соответствие ограничениям, касающимся максимальной эквивалентной изотропно излучаемой мощности (э.и.и.м.), в контексте служб и полос частот, указанных в Таблице </w:t>
      </w:r>
      <w:r w:rsidRPr="002332E6">
        <w:rPr>
          <w:rStyle w:val="Artref"/>
          <w:b/>
          <w:color w:val="000000"/>
          <w:szCs w:val="22"/>
          <w:lang w:val="ru-RU"/>
        </w:rPr>
        <w:t>21-2</w:t>
      </w:r>
      <w:r w:rsidRPr="002332E6">
        <w:rPr>
          <w:color w:val="000000"/>
          <w:szCs w:val="22"/>
          <w:lang w:val="ru-RU"/>
        </w:rPr>
        <w:t xml:space="preserve"> (пп. </w:t>
      </w:r>
      <w:r w:rsidRPr="002332E6">
        <w:rPr>
          <w:rStyle w:val="Artref"/>
          <w:b/>
          <w:color w:val="000000"/>
          <w:szCs w:val="22"/>
          <w:lang w:val="ru-RU"/>
        </w:rPr>
        <w:t>21.3</w:t>
      </w:r>
      <w:r w:rsidRPr="002332E6">
        <w:rPr>
          <w:color w:val="000000"/>
          <w:szCs w:val="22"/>
          <w:lang w:val="ru-RU"/>
        </w:rPr>
        <w:t xml:space="preserve">, </w:t>
      </w:r>
      <w:r w:rsidRPr="002332E6">
        <w:rPr>
          <w:rStyle w:val="Artref"/>
          <w:b/>
          <w:color w:val="000000"/>
          <w:szCs w:val="22"/>
          <w:lang w:val="ru-RU"/>
        </w:rPr>
        <w:t>21.4</w:t>
      </w:r>
      <w:r w:rsidRPr="002332E6">
        <w:rPr>
          <w:color w:val="000000"/>
          <w:szCs w:val="22"/>
          <w:lang w:val="ru-RU"/>
        </w:rPr>
        <w:t xml:space="preserve">, </w:t>
      </w:r>
      <w:r w:rsidRPr="002332E6">
        <w:rPr>
          <w:rStyle w:val="Artref"/>
          <w:b/>
          <w:color w:val="000000"/>
          <w:szCs w:val="22"/>
          <w:lang w:val="ru-RU"/>
        </w:rPr>
        <w:t>21.5A</w:t>
      </w:r>
      <w:r w:rsidRPr="002332E6">
        <w:rPr>
          <w:color w:val="000000"/>
          <w:szCs w:val="22"/>
          <w:lang w:val="ru-RU"/>
        </w:rPr>
        <w:t xml:space="preserve"> и </w:t>
      </w:r>
      <w:r w:rsidRPr="002332E6">
        <w:rPr>
          <w:rStyle w:val="Artref"/>
          <w:b/>
          <w:color w:val="000000"/>
          <w:szCs w:val="22"/>
          <w:lang w:val="ru-RU"/>
        </w:rPr>
        <w:t>21.6</w:t>
      </w:r>
      <w:r w:rsidRPr="002332E6">
        <w:rPr>
          <w:color w:val="000000"/>
          <w:szCs w:val="22"/>
          <w:lang w:val="ru-RU"/>
        </w:rPr>
        <w:t>);</w:t>
      </w:r>
    </w:p>
    <w:p w14:paraId="2E8734E7" w14:textId="77777777" w:rsidR="00D73C1E" w:rsidRPr="003D57F7" w:rsidRDefault="00D73C1E" w:rsidP="00D06D80">
      <w:pPr>
        <w:rPr>
          <w:color w:val="000000"/>
          <w:szCs w:val="22"/>
          <w:lang w:val="ru-RU"/>
        </w:rPr>
      </w:pPr>
      <w:r w:rsidRPr="002332E6">
        <w:rPr>
          <w:color w:val="000000"/>
          <w:szCs w:val="22"/>
          <w:lang w:val="ru-RU"/>
        </w:rPr>
        <w:t>2.5.2</w:t>
      </w:r>
      <w:r w:rsidRPr="002332E6">
        <w:rPr>
          <w:color w:val="000000"/>
          <w:szCs w:val="22"/>
          <w:lang w:val="ru-RU"/>
        </w:rPr>
        <w:tab/>
        <w:t>соответствие ограничениям, касающимся подаваемой к антенне мощности передатчика станции фиксированной или подвижной служб (13 дБВт в полосах частот между 1 ГГц и 10 ГГц, 10 дБВт в полосах частот выше 10 ГГц), в контексте служб и полос частот, указанных в Таблице </w:t>
      </w:r>
      <w:r w:rsidRPr="002332E6">
        <w:rPr>
          <w:rStyle w:val="Artref"/>
          <w:b/>
          <w:color w:val="000000"/>
          <w:szCs w:val="22"/>
          <w:lang w:val="ru-RU"/>
        </w:rPr>
        <w:t xml:space="preserve"> 21-2</w:t>
      </w:r>
      <w:r w:rsidRPr="002332E6">
        <w:rPr>
          <w:color w:val="000000"/>
          <w:szCs w:val="22"/>
          <w:lang w:val="ru-RU"/>
        </w:rPr>
        <w:t xml:space="preserve"> (пп. </w:t>
      </w:r>
      <w:r w:rsidRPr="002332E6">
        <w:rPr>
          <w:rStyle w:val="Artref"/>
          <w:b/>
          <w:color w:val="000000"/>
          <w:szCs w:val="22"/>
          <w:lang w:val="ru-RU"/>
        </w:rPr>
        <w:t>21.5</w:t>
      </w:r>
      <w:r w:rsidRPr="002332E6">
        <w:rPr>
          <w:color w:val="000000"/>
          <w:szCs w:val="22"/>
          <w:lang w:val="ru-RU"/>
        </w:rPr>
        <w:t xml:space="preserve"> и </w:t>
      </w:r>
      <w:r w:rsidRPr="002332E6">
        <w:rPr>
          <w:rStyle w:val="Artref"/>
          <w:b/>
          <w:color w:val="000000"/>
          <w:szCs w:val="22"/>
          <w:lang w:val="ru-RU"/>
        </w:rPr>
        <w:t>21.6</w:t>
      </w:r>
      <w:r w:rsidRPr="002332E6">
        <w:rPr>
          <w:color w:val="000000"/>
          <w:szCs w:val="22"/>
          <w:lang w:val="ru-RU"/>
        </w:rPr>
        <w:t>).</w:t>
      </w:r>
    </w:p>
    <w:p w14:paraId="14055D2F" w14:textId="77777777" w:rsidR="00844642" w:rsidRPr="002332E6" w:rsidRDefault="00844642" w:rsidP="00844642">
      <w:pPr>
        <w:spacing w:before="280"/>
        <w:rPr>
          <w:color w:val="000000"/>
          <w:szCs w:val="22"/>
          <w:lang w:val="ru-RU"/>
        </w:rPr>
      </w:pPr>
      <w:r w:rsidRPr="002332E6">
        <w:rPr>
          <w:color w:val="000000"/>
          <w:szCs w:val="22"/>
          <w:lang w:val="ru-RU"/>
        </w:rPr>
        <w:t>2.6</w:t>
      </w:r>
      <w:r w:rsidRPr="002332E6">
        <w:rPr>
          <w:color w:val="000000"/>
          <w:szCs w:val="22"/>
          <w:lang w:val="ru-RU"/>
        </w:rPr>
        <w:tab/>
        <w:t>Список этих "</w:t>
      </w:r>
      <w:r w:rsidRPr="00B42D1C">
        <w:rPr>
          <w:i/>
          <w:iCs/>
          <w:color w:val="000000"/>
          <w:szCs w:val="22"/>
          <w:lang w:val="ru-RU"/>
        </w:rPr>
        <w:t>других положений</w:t>
      </w:r>
      <w:r w:rsidRPr="002332E6">
        <w:rPr>
          <w:color w:val="000000"/>
          <w:szCs w:val="22"/>
          <w:lang w:val="ru-RU"/>
        </w:rPr>
        <w:t>", на которые делается ссылка в п. </w:t>
      </w:r>
      <w:r w:rsidRPr="002332E6">
        <w:rPr>
          <w:rStyle w:val="Artref"/>
          <w:b/>
          <w:color w:val="000000"/>
          <w:szCs w:val="22"/>
          <w:lang w:val="ru-RU"/>
        </w:rPr>
        <w:t>11.31.2</w:t>
      </w:r>
      <w:r w:rsidRPr="002332E6">
        <w:rPr>
          <w:color w:val="000000"/>
          <w:szCs w:val="22"/>
          <w:lang w:val="ru-RU"/>
        </w:rPr>
        <w:t xml:space="preserve">, применимых к космическим службам, приведен ниже в той степени, в какой это касается Статей </w:t>
      </w:r>
      <w:r w:rsidRPr="002332E6">
        <w:rPr>
          <w:rStyle w:val="Artref"/>
          <w:b/>
          <w:color w:val="000000"/>
          <w:szCs w:val="22"/>
          <w:lang w:val="ru-RU"/>
        </w:rPr>
        <w:t>21</w:t>
      </w:r>
      <w:r w:rsidRPr="002332E6">
        <w:rPr>
          <w:color w:val="000000"/>
          <w:szCs w:val="22"/>
          <w:lang w:val="ru-RU"/>
        </w:rPr>
        <w:t xml:space="preserve"> и </w:t>
      </w:r>
      <w:r w:rsidRPr="002332E6">
        <w:rPr>
          <w:rStyle w:val="Artref"/>
          <w:b/>
          <w:color w:val="000000"/>
          <w:szCs w:val="22"/>
          <w:lang w:val="ru-RU"/>
        </w:rPr>
        <w:t>22</w:t>
      </w:r>
      <w:r w:rsidRPr="002332E6">
        <w:rPr>
          <w:color w:val="000000"/>
          <w:szCs w:val="22"/>
          <w:lang w:val="ru-RU"/>
        </w:rPr>
        <w:t>:</w:t>
      </w:r>
    </w:p>
    <w:p w14:paraId="2CD490B1" w14:textId="77777777" w:rsidR="00711B42" w:rsidRDefault="00711B42" w:rsidP="00302DC4">
      <w:pPr>
        <w:tabs>
          <w:tab w:val="clear" w:pos="851"/>
        </w:tabs>
        <w:spacing w:before="0"/>
        <w:jc w:val="left"/>
        <w:rPr>
          <w:color w:val="000000"/>
          <w:szCs w:val="22"/>
          <w:lang w:val="ru-RU"/>
        </w:rPr>
      </w:pPr>
    </w:p>
    <w:p w14:paraId="71BFAE1D" w14:textId="77777777" w:rsidR="00711B42" w:rsidRDefault="00711B42" w:rsidP="00302DC4">
      <w:pPr>
        <w:tabs>
          <w:tab w:val="clear" w:pos="851"/>
        </w:tabs>
        <w:spacing w:before="0"/>
        <w:jc w:val="left"/>
        <w:rPr>
          <w:color w:val="000000"/>
          <w:szCs w:val="22"/>
          <w:lang w:val="ru-RU"/>
        </w:rPr>
        <w:sectPr w:rsidR="00711B42" w:rsidSect="00994624">
          <w:headerReference w:type="even" r:id="rId8"/>
          <w:headerReference w:type="default" r:id="rId9"/>
          <w:footnotePr>
            <w:pos w:val="beneathText"/>
          </w:footnotePr>
          <w:pgSz w:w="11901" w:h="16840" w:code="9"/>
          <w:pgMar w:top="1701" w:right="851" w:bottom="1134" w:left="1985" w:header="720" w:footer="720" w:gutter="0"/>
          <w:cols w:space="720"/>
          <w:vAlign w:val="both"/>
          <w:docGrid w:linePitch="360"/>
        </w:sectPr>
      </w:pPr>
    </w:p>
    <w:p w14:paraId="61878A3D" w14:textId="77777777" w:rsidR="00844642" w:rsidRPr="002332E6" w:rsidRDefault="00844642" w:rsidP="00181B10">
      <w:pPr>
        <w:spacing w:line="260" w:lineRule="exact"/>
        <w:rPr>
          <w:color w:val="000000"/>
          <w:szCs w:val="22"/>
          <w:lang w:val="ru-RU"/>
        </w:rPr>
      </w:pPr>
      <w:r w:rsidRPr="002332E6">
        <w:rPr>
          <w:color w:val="000000"/>
          <w:szCs w:val="22"/>
          <w:lang w:val="ru-RU"/>
        </w:rPr>
        <w:lastRenderedPageBreak/>
        <w:t>2.6.1</w:t>
      </w:r>
      <w:r w:rsidRPr="002332E6">
        <w:rPr>
          <w:color w:val="000000"/>
          <w:szCs w:val="22"/>
          <w:lang w:val="ru-RU"/>
        </w:rPr>
        <w:tab/>
        <w:t>соответствие ограничениям мощности земных станций, оговоренным положениями пп. </w:t>
      </w:r>
      <w:r w:rsidRPr="002332E6">
        <w:rPr>
          <w:rStyle w:val="Artref0"/>
          <w:b/>
          <w:color w:val="000000"/>
          <w:szCs w:val="22"/>
          <w:lang w:val="ru-RU"/>
        </w:rPr>
        <w:t>21.8</w:t>
      </w:r>
      <w:r w:rsidRPr="002332E6">
        <w:rPr>
          <w:color w:val="000000"/>
          <w:szCs w:val="22"/>
          <w:lang w:val="ru-RU"/>
        </w:rPr>
        <w:t xml:space="preserve">, </w:t>
      </w:r>
      <w:r w:rsidRPr="002332E6">
        <w:rPr>
          <w:rStyle w:val="Artref0"/>
          <w:b/>
          <w:color w:val="000000"/>
          <w:szCs w:val="22"/>
          <w:lang w:val="ru-RU"/>
        </w:rPr>
        <w:t>21.10</w:t>
      </w:r>
      <w:r w:rsidRPr="002332E6">
        <w:rPr>
          <w:color w:val="000000"/>
          <w:szCs w:val="22"/>
          <w:lang w:val="ru-RU"/>
        </w:rPr>
        <w:t xml:space="preserve"> и </w:t>
      </w:r>
      <w:r w:rsidRPr="002332E6">
        <w:rPr>
          <w:rStyle w:val="Artref0"/>
          <w:b/>
          <w:color w:val="000000"/>
          <w:szCs w:val="22"/>
          <w:lang w:val="ru-RU"/>
        </w:rPr>
        <w:t>21.12</w:t>
      </w:r>
      <w:r w:rsidRPr="002332E6">
        <w:rPr>
          <w:color w:val="000000"/>
          <w:szCs w:val="22"/>
          <w:lang w:val="ru-RU"/>
        </w:rPr>
        <w:t xml:space="preserve">, </w:t>
      </w:r>
      <w:r w:rsidRPr="002332E6">
        <w:rPr>
          <w:rStyle w:val="Artref0"/>
          <w:b/>
          <w:color w:val="000000"/>
          <w:szCs w:val="22"/>
          <w:lang w:val="ru-RU"/>
        </w:rPr>
        <w:t>21.13</w:t>
      </w:r>
      <w:r w:rsidRPr="002332E6">
        <w:rPr>
          <w:color w:val="000000"/>
          <w:szCs w:val="22"/>
          <w:lang w:val="ru-RU"/>
        </w:rPr>
        <w:t xml:space="preserve">, </w:t>
      </w:r>
      <w:r w:rsidRPr="002332E6">
        <w:rPr>
          <w:rStyle w:val="Artref0"/>
          <w:b/>
          <w:color w:val="000000"/>
          <w:szCs w:val="22"/>
          <w:lang w:val="ru-RU"/>
        </w:rPr>
        <w:t>21.13A</w:t>
      </w:r>
      <w:r w:rsidRPr="002332E6">
        <w:rPr>
          <w:color w:val="000000"/>
          <w:szCs w:val="22"/>
          <w:lang w:val="ru-RU"/>
        </w:rPr>
        <w:t xml:space="preserve"> с учетом пп. </w:t>
      </w:r>
      <w:r w:rsidRPr="002332E6">
        <w:rPr>
          <w:rStyle w:val="Artref"/>
          <w:b/>
          <w:color w:val="000000"/>
          <w:szCs w:val="22"/>
          <w:lang w:val="ru-RU"/>
        </w:rPr>
        <w:t>21.9</w:t>
      </w:r>
      <w:r w:rsidRPr="002332E6">
        <w:rPr>
          <w:color w:val="000000"/>
          <w:szCs w:val="22"/>
          <w:lang w:val="ru-RU"/>
        </w:rPr>
        <w:t xml:space="preserve"> и </w:t>
      </w:r>
      <w:r w:rsidRPr="002332E6">
        <w:rPr>
          <w:rStyle w:val="Artref"/>
          <w:b/>
          <w:color w:val="000000"/>
          <w:szCs w:val="22"/>
          <w:lang w:val="ru-RU"/>
        </w:rPr>
        <w:t>21.11</w:t>
      </w:r>
      <w:r w:rsidRPr="00302DC4">
        <w:rPr>
          <w:rStyle w:val="FootnoteReference"/>
          <w:lang w:val="ru-RU"/>
        </w:rPr>
        <w:footnoteReference w:customMarkFollows="1" w:id="7"/>
        <w:t>7</w:t>
      </w:r>
      <w:r w:rsidRPr="002332E6">
        <w:rPr>
          <w:color w:val="000000"/>
          <w:sz w:val="16"/>
          <w:szCs w:val="16"/>
          <w:lang w:val="ru-RU"/>
        </w:rPr>
        <w:t>,</w:t>
      </w:r>
      <w:r w:rsidRPr="002332E6">
        <w:rPr>
          <w:color w:val="000000"/>
          <w:szCs w:val="22"/>
          <w:lang w:val="ru-RU"/>
        </w:rPr>
        <w:t xml:space="preserve"> а также положениями </w:t>
      </w:r>
      <w:r w:rsidRPr="002332E6">
        <w:rPr>
          <w:color w:val="000000"/>
          <w:szCs w:val="22"/>
          <w:lang w:val="ru-RU"/>
        </w:rPr>
        <w:br/>
      </w:r>
      <w:r w:rsidRPr="002332E6">
        <w:rPr>
          <w:rStyle w:val="Artref"/>
          <w:b/>
          <w:color w:val="000000"/>
          <w:szCs w:val="22"/>
          <w:lang w:val="ru-RU"/>
        </w:rPr>
        <w:t>22.26</w:t>
      </w:r>
      <w:r w:rsidRPr="002332E6">
        <w:rPr>
          <w:color w:val="000000"/>
          <w:szCs w:val="22"/>
          <w:lang w:val="ru-RU"/>
        </w:rPr>
        <w:t>–</w:t>
      </w:r>
      <w:r w:rsidRPr="002332E6">
        <w:rPr>
          <w:rStyle w:val="Artref"/>
          <w:b/>
          <w:color w:val="000000"/>
          <w:szCs w:val="22"/>
          <w:lang w:val="ru-RU"/>
        </w:rPr>
        <w:t>22.28</w:t>
      </w:r>
      <w:r w:rsidRPr="002332E6">
        <w:rPr>
          <w:color w:val="000000"/>
          <w:szCs w:val="22"/>
          <w:lang w:val="ru-RU"/>
        </w:rPr>
        <w:t xml:space="preserve"> или </w:t>
      </w:r>
      <w:r w:rsidRPr="002332E6">
        <w:rPr>
          <w:rStyle w:val="Artref"/>
          <w:b/>
          <w:color w:val="000000"/>
          <w:szCs w:val="22"/>
          <w:lang w:val="ru-RU"/>
        </w:rPr>
        <w:t>22.32</w:t>
      </w:r>
      <w:r w:rsidRPr="002332E6">
        <w:rPr>
          <w:color w:val="000000"/>
          <w:szCs w:val="22"/>
          <w:lang w:val="ru-RU"/>
        </w:rPr>
        <w:t xml:space="preserve"> (в зависимости от случая), согласно условиям, определенным в пп. </w:t>
      </w:r>
      <w:r w:rsidRPr="002332E6">
        <w:rPr>
          <w:rStyle w:val="Artref"/>
          <w:b/>
          <w:color w:val="000000"/>
          <w:szCs w:val="22"/>
          <w:lang w:val="ru-RU"/>
        </w:rPr>
        <w:t>22.30</w:t>
      </w:r>
      <w:r w:rsidRPr="002332E6">
        <w:rPr>
          <w:color w:val="000000"/>
          <w:szCs w:val="22"/>
          <w:lang w:val="ru-RU"/>
        </w:rPr>
        <w:t xml:space="preserve">, </w:t>
      </w:r>
      <w:r w:rsidRPr="002332E6">
        <w:rPr>
          <w:rStyle w:val="Artref"/>
          <w:b/>
          <w:color w:val="000000"/>
          <w:szCs w:val="22"/>
          <w:lang w:val="ru-RU"/>
        </w:rPr>
        <w:t>22.31</w:t>
      </w:r>
      <w:r w:rsidRPr="002332E6">
        <w:rPr>
          <w:color w:val="000000"/>
          <w:szCs w:val="22"/>
          <w:lang w:val="ru-RU"/>
        </w:rPr>
        <w:t xml:space="preserve"> и </w:t>
      </w:r>
      <w:r w:rsidRPr="002332E6">
        <w:rPr>
          <w:rStyle w:val="Artref"/>
          <w:b/>
          <w:color w:val="000000"/>
          <w:szCs w:val="22"/>
          <w:lang w:val="ru-RU"/>
        </w:rPr>
        <w:t>22.34</w:t>
      </w:r>
      <w:r w:rsidRPr="002332E6">
        <w:rPr>
          <w:color w:val="000000"/>
          <w:szCs w:val="22"/>
          <w:lang w:val="ru-RU"/>
        </w:rPr>
        <w:t>–</w:t>
      </w:r>
      <w:r w:rsidRPr="002332E6">
        <w:rPr>
          <w:rStyle w:val="Artref"/>
          <w:b/>
          <w:color w:val="000000"/>
          <w:szCs w:val="22"/>
          <w:lang w:val="ru-RU"/>
        </w:rPr>
        <w:t>22.39</w:t>
      </w:r>
      <w:r w:rsidRPr="002332E6">
        <w:rPr>
          <w:color w:val="000000"/>
          <w:szCs w:val="22"/>
          <w:lang w:val="ru-RU"/>
        </w:rPr>
        <w:t>, если на земные станции распространяются эти ограничения мощности (см. также § A.16 Приложения </w:t>
      </w:r>
      <w:r w:rsidRPr="002332E6">
        <w:rPr>
          <w:rStyle w:val="Appref0"/>
          <w:b/>
          <w:color w:val="000000"/>
          <w:szCs w:val="22"/>
          <w:lang w:val="ru-RU"/>
        </w:rPr>
        <w:t>4</w:t>
      </w:r>
      <w:r w:rsidRPr="002332E6">
        <w:rPr>
          <w:color w:val="000000"/>
          <w:szCs w:val="22"/>
          <w:lang w:val="ru-RU"/>
        </w:rPr>
        <w:t>);</w:t>
      </w:r>
    </w:p>
    <w:p w14:paraId="27CF422B" w14:textId="77777777" w:rsidR="00844642" w:rsidRPr="002332E6" w:rsidRDefault="00844642" w:rsidP="00181B10">
      <w:pPr>
        <w:spacing w:line="260" w:lineRule="exact"/>
        <w:rPr>
          <w:color w:val="000000"/>
          <w:szCs w:val="22"/>
          <w:lang w:val="ru-RU"/>
        </w:rPr>
      </w:pPr>
      <w:r w:rsidRPr="002332E6">
        <w:rPr>
          <w:color w:val="000000"/>
          <w:szCs w:val="22"/>
          <w:lang w:val="ru-RU"/>
        </w:rPr>
        <w:t>2.6.2</w:t>
      </w:r>
      <w:r w:rsidRPr="002332E6">
        <w:rPr>
          <w:color w:val="000000"/>
          <w:szCs w:val="22"/>
          <w:lang w:val="ru-RU"/>
        </w:rPr>
        <w:tab/>
        <w:t>соответствие минимальному углу места земных станций, оговоренному положениями пп. </w:t>
      </w:r>
      <w:r w:rsidRPr="002332E6">
        <w:rPr>
          <w:rStyle w:val="Artref0"/>
          <w:b/>
          <w:color w:val="000000"/>
          <w:szCs w:val="22"/>
          <w:lang w:val="ru-RU"/>
        </w:rPr>
        <w:t>21.14</w:t>
      </w:r>
      <w:r w:rsidRPr="005F5DD0">
        <w:rPr>
          <w:rStyle w:val="FootnoteReference"/>
          <w:lang w:val="ru-RU"/>
        </w:rPr>
        <w:footnoteReference w:customMarkFollows="1" w:id="8"/>
        <w:t>8</w:t>
      </w:r>
      <w:r w:rsidRPr="002332E6">
        <w:rPr>
          <w:color w:val="000000"/>
          <w:sz w:val="16"/>
          <w:szCs w:val="16"/>
          <w:lang w:val="ru-RU"/>
        </w:rPr>
        <w:t xml:space="preserve"> </w:t>
      </w:r>
      <w:r w:rsidRPr="002332E6">
        <w:rPr>
          <w:color w:val="000000"/>
          <w:szCs w:val="22"/>
          <w:lang w:val="ru-RU"/>
        </w:rPr>
        <w:t xml:space="preserve">и </w:t>
      </w:r>
      <w:r w:rsidRPr="002332E6">
        <w:rPr>
          <w:rStyle w:val="Artref0"/>
          <w:b/>
          <w:color w:val="000000"/>
          <w:szCs w:val="22"/>
          <w:lang w:val="ru-RU"/>
        </w:rPr>
        <w:t>21.15</w:t>
      </w:r>
      <w:r w:rsidRPr="002332E6">
        <w:rPr>
          <w:color w:val="000000"/>
          <w:szCs w:val="22"/>
          <w:lang w:val="ru-RU"/>
        </w:rPr>
        <w:t>;</w:t>
      </w:r>
    </w:p>
    <w:p w14:paraId="552A36B3" w14:textId="2BB64C73" w:rsidR="00844642" w:rsidRPr="002332E6" w:rsidRDefault="00844642" w:rsidP="00181B10">
      <w:pPr>
        <w:spacing w:line="260" w:lineRule="exact"/>
        <w:rPr>
          <w:color w:val="000000"/>
          <w:szCs w:val="22"/>
          <w:lang w:val="ru-RU"/>
        </w:rPr>
      </w:pPr>
      <w:r w:rsidRPr="00C405EE">
        <w:rPr>
          <w:color w:val="000000"/>
          <w:szCs w:val="22"/>
          <w:lang w:val="ru-RU"/>
        </w:rPr>
        <w:t>2.6.3</w:t>
      </w:r>
      <w:r w:rsidRPr="00C405EE">
        <w:rPr>
          <w:color w:val="000000"/>
          <w:szCs w:val="22"/>
          <w:lang w:val="ru-RU"/>
        </w:rPr>
        <w:tab/>
        <w:t>соответствие указанным в Таблице </w:t>
      </w:r>
      <w:r w:rsidRPr="00C405EE">
        <w:rPr>
          <w:rStyle w:val="Artref"/>
          <w:b/>
          <w:color w:val="000000"/>
          <w:szCs w:val="22"/>
          <w:lang w:val="ru-RU"/>
        </w:rPr>
        <w:t>21-4</w:t>
      </w:r>
      <w:r w:rsidRPr="00C405EE">
        <w:rPr>
          <w:color w:val="000000"/>
          <w:szCs w:val="22"/>
          <w:lang w:val="ru-RU"/>
        </w:rPr>
        <w:t xml:space="preserve"> (п. </w:t>
      </w:r>
      <w:r w:rsidRPr="00C405EE">
        <w:rPr>
          <w:rStyle w:val="Artref"/>
          <w:b/>
          <w:color w:val="000000"/>
          <w:szCs w:val="22"/>
          <w:lang w:val="ru-RU"/>
        </w:rPr>
        <w:t>21.16</w:t>
      </w:r>
      <w:r w:rsidRPr="00C405EE">
        <w:rPr>
          <w:color w:val="000000"/>
          <w:szCs w:val="22"/>
          <w:lang w:val="ru-RU"/>
        </w:rPr>
        <w:t>)</w:t>
      </w:r>
      <w:r w:rsidR="001F4BA3">
        <w:rPr>
          <w:rStyle w:val="FootnoteReference"/>
          <w:color w:val="000000"/>
          <w:lang w:val="ru-RU"/>
        </w:rPr>
        <w:footnoteReference w:customMarkFollows="1" w:id="9"/>
        <w:t>9</w:t>
      </w:r>
      <w:r w:rsidRPr="00C405EE">
        <w:rPr>
          <w:color w:val="000000"/>
          <w:szCs w:val="22"/>
          <w:lang w:val="ru-RU"/>
        </w:rPr>
        <w:t xml:space="preserve"> пределам плотности потока мощности, создаваемой у поверхности Земли космическими станциями, а также пределам э.п.п.м.</w:t>
      </w:r>
      <w:r w:rsidRPr="00C405EE">
        <w:rPr>
          <w:rFonts w:ascii="Symbol" w:hAnsi="Symbol"/>
          <w:color w:val="000000"/>
          <w:position w:val="-4"/>
          <w:szCs w:val="22"/>
          <w:lang w:val="ru-RU"/>
        </w:rPr>
        <w:t></w:t>
      </w:r>
      <w:r w:rsidRPr="00C405EE">
        <w:rPr>
          <w:color w:val="000000"/>
          <w:szCs w:val="22"/>
          <w:lang w:val="ru-RU"/>
        </w:rPr>
        <w:t xml:space="preserve"> в Таблицах </w:t>
      </w:r>
      <w:r w:rsidRPr="00C405EE">
        <w:rPr>
          <w:rStyle w:val="Artref"/>
          <w:b/>
          <w:color w:val="000000"/>
          <w:szCs w:val="22"/>
          <w:lang w:val="ru-RU"/>
        </w:rPr>
        <w:t>22-1A</w:t>
      </w:r>
      <w:r w:rsidRPr="00C405EE">
        <w:rPr>
          <w:color w:val="000000"/>
          <w:szCs w:val="22"/>
          <w:lang w:val="ru-RU"/>
        </w:rPr>
        <w:t>–</w:t>
      </w:r>
      <w:r w:rsidRPr="00C405EE">
        <w:rPr>
          <w:rStyle w:val="Artref0"/>
          <w:b/>
          <w:color w:val="000000"/>
          <w:szCs w:val="22"/>
          <w:lang w:val="ru-RU"/>
        </w:rPr>
        <w:t>22-1Е</w:t>
      </w:r>
      <w:r w:rsidRPr="00C405EE">
        <w:rPr>
          <w:color w:val="000000"/>
          <w:szCs w:val="22"/>
          <w:lang w:val="ru-RU"/>
        </w:rPr>
        <w:t xml:space="preserve"> (п. </w:t>
      </w:r>
      <w:r w:rsidRPr="00C405EE">
        <w:rPr>
          <w:rStyle w:val="Artref"/>
          <w:b/>
          <w:color w:val="000000"/>
          <w:szCs w:val="22"/>
          <w:lang w:val="ru-RU"/>
        </w:rPr>
        <w:t>22.5C</w:t>
      </w:r>
      <w:r w:rsidRPr="00C405EE">
        <w:rPr>
          <w:color w:val="000000"/>
          <w:szCs w:val="22"/>
          <w:lang w:val="ru-RU"/>
        </w:rPr>
        <w:t>), принимая во внимание, если это уместно, положения пп. </w:t>
      </w:r>
      <w:r w:rsidRPr="00C405EE">
        <w:rPr>
          <w:rStyle w:val="Artref"/>
          <w:b/>
          <w:color w:val="000000"/>
          <w:szCs w:val="22"/>
          <w:lang w:val="ru-RU"/>
        </w:rPr>
        <w:t>21.17</w:t>
      </w:r>
      <w:r w:rsidRPr="00C405EE">
        <w:rPr>
          <w:color w:val="000000"/>
          <w:szCs w:val="22"/>
          <w:lang w:val="ru-RU"/>
        </w:rPr>
        <w:t xml:space="preserve"> и </w:t>
      </w:r>
      <w:r w:rsidRPr="00C405EE">
        <w:rPr>
          <w:rStyle w:val="Artref"/>
          <w:b/>
          <w:color w:val="000000"/>
          <w:szCs w:val="22"/>
          <w:lang w:val="ru-RU"/>
        </w:rPr>
        <w:t>22.5CA</w:t>
      </w:r>
      <w:r w:rsidRPr="00C405EE">
        <w:rPr>
          <w:color w:val="000000"/>
          <w:szCs w:val="22"/>
          <w:lang w:val="ru-RU"/>
        </w:rPr>
        <w:t>;</w:t>
      </w:r>
    </w:p>
    <w:p w14:paraId="4F814B04" w14:textId="77777777" w:rsidR="00844642" w:rsidRPr="002332E6" w:rsidRDefault="00844642" w:rsidP="00181B10">
      <w:pPr>
        <w:spacing w:line="260" w:lineRule="exact"/>
        <w:rPr>
          <w:color w:val="000000"/>
          <w:szCs w:val="22"/>
          <w:lang w:val="ru-RU"/>
        </w:rPr>
      </w:pPr>
      <w:r w:rsidRPr="002332E6">
        <w:rPr>
          <w:color w:val="000000"/>
          <w:szCs w:val="22"/>
          <w:lang w:val="ru-RU"/>
        </w:rPr>
        <w:t>2.6.4</w:t>
      </w:r>
      <w:r w:rsidRPr="002332E6">
        <w:rPr>
          <w:color w:val="000000"/>
          <w:szCs w:val="22"/>
          <w:lang w:val="ru-RU"/>
        </w:rPr>
        <w:tab/>
        <w:t>соответствие указанным в пп. </w:t>
      </w:r>
      <w:r w:rsidRPr="002332E6">
        <w:rPr>
          <w:rStyle w:val="Artref"/>
          <w:b/>
          <w:color w:val="000000"/>
          <w:szCs w:val="22"/>
          <w:lang w:val="ru-RU"/>
        </w:rPr>
        <w:t>22.5</w:t>
      </w:r>
      <w:r w:rsidRPr="002332E6">
        <w:rPr>
          <w:color w:val="000000"/>
          <w:szCs w:val="22"/>
          <w:lang w:val="ru-RU"/>
        </w:rPr>
        <w:t xml:space="preserve"> и </w:t>
      </w:r>
      <w:r w:rsidRPr="002332E6">
        <w:rPr>
          <w:rStyle w:val="Artref"/>
          <w:b/>
          <w:color w:val="000000"/>
          <w:szCs w:val="22"/>
          <w:lang w:val="ru-RU"/>
        </w:rPr>
        <w:t>22.5A</w:t>
      </w:r>
      <w:r w:rsidRPr="002332E6">
        <w:rPr>
          <w:rStyle w:val="Artref"/>
          <w:color w:val="000000"/>
          <w:szCs w:val="22"/>
          <w:lang w:val="ru-RU"/>
        </w:rPr>
        <w:t xml:space="preserve"> </w:t>
      </w:r>
      <w:r w:rsidRPr="002332E6">
        <w:rPr>
          <w:color w:val="000000"/>
          <w:szCs w:val="22"/>
          <w:lang w:val="ru-RU"/>
        </w:rPr>
        <w:t>пределам плотности потока мощности, создаваемой на геостационарной орбите космическими станциями, а также пределам э.п.п.м.</w:t>
      </w:r>
      <w:r w:rsidRPr="002332E6">
        <w:rPr>
          <w:color w:val="000000"/>
          <w:szCs w:val="22"/>
          <w:vertAlign w:val="subscript"/>
          <w:lang w:val="ru-RU"/>
        </w:rPr>
        <w:t>мс</w:t>
      </w:r>
      <w:r w:rsidRPr="002332E6">
        <w:rPr>
          <w:color w:val="000000"/>
          <w:szCs w:val="22"/>
          <w:lang w:val="ru-RU"/>
        </w:rPr>
        <w:t xml:space="preserve"> в Таблице </w:t>
      </w:r>
      <w:r w:rsidRPr="002332E6">
        <w:rPr>
          <w:rStyle w:val="Artref"/>
          <w:b/>
          <w:color w:val="000000"/>
          <w:szCs w:val="22"/>
          <w:lang w:val="ru-RU"/>
        </w:rPr>
        <w:t>22-3</w:t>
      </w:r>
      <w:r w:rsidRPr="002332E6">
        <w:rPr>
          <w:color w:val="000000"/>
          <w:szCs w:val="22"/>
          <w:lang w:val="ru-RU"/>
        </w:rPr>
        <w:t xml:space="preserve"> (п. </w:t>
      </w:r>
      <w:r w:rsidRPr="002332E6">
        <w:rPr>
          <w:rStyle w:val="Artref0"/>
          <w:b/>
          <w:color w:val="000000"/>
          <w:szCs w:val="22"/>
          <w:lang w:val="ru-RU"/>
        </w:rPr>
        <w:t>22.5F</w:t>
      </w:r>
      <w:r w:rsidRPr="002332E6">
        <w:rPr>
          <w:color w:val="000000"/>
          <w:szCs w:val="22"/>
          <w:lang w:val="ru-RU"/>
        </w:rPr>
        <w:t>);</w:t>
      </w:r>
    </w:p>
    <w:p w14:paraId="2E27B810" w14:textId="79EF0816" w:rsidR="00844642" w:rsidRDefault="00844642" w:rsidP="00181B10">
      <w:pPr>
        <w:spacing w:line="260" w:lineRule="exact"/>
        <w:rPr>
          <w:color w:val="000000"/>
          <w:szCs w:val="22"/>
          <w:lang w:val="ru-RU"/>
        </w:rPr>
      </w:pPr>
      <w:r w:rsidRPr="002332E6">
        <w:rPr>
          <w:color w:val="000000"/>
          <w:szCs w:val="22"/>
          <w:lang w:val="ru-RU"/>
        </w:rPr>
        <w:t>2.6.5</w:t>
      </w:r>
      <w:r w:rsidRPr="002332E6">
        <w:rPr>
          <w:color w:val="000000"/>
          <w:szCs w:val="22"/>
          <w:lang w:val="ru-RU"/>
        </w:rPr>
        <w:tab/>
        <w:t>соответствие указанным в Таблице </w:t>
      </w:r>
      <w:r w:rsidRPr="002332E6">
        <w:rPr>
          <w:rStyle w:val="Artref"/>
          <w:b/>
          <w:color w:val="000000"/>
          <w:szCs w:val="22"/>
          <w:lang w:val="ru-RU"/>
        </w:rPr>
        <w:t>22-2</w:t>
      </w:r>
      <w:r w:rsidRPr="002332E6">
        <w:rPr>
          <w:color w:val="000000"/>
          <w:szCs w:val="22"/>
          <w:lang w:val="ru-RU"/>
        </w:rPr>
        <w:t xml:space="preserve"> (п. </w:t>
      </w:r>
      <w:r w:rsidRPr="002332E6">
        <w:rPr>
          <w:rStyle w:val="Artref"/>
          <w:b/>
          <w:color w:val="000000"/>
          <w:szCs w:val="22"/>
          <w:lang w:val="ru-RU"/>
        </w:rPr>
        <w:t>22.5D</w:t>
      </w:r>
      <w:r w:rsidRPr="002332E6">
        <w:rPr>
          <w:color w:val="000000"/>
          <w:szCs w:val="22"/>
          <w:lang w:val="ru-RU"/>
        </w:rPr>
        <w:t>) пределам эквивалентной плотности потока мощности (э.п.п.м.), создаваемой на геостационарной орбите земными станциями (э.п.п.м.</w:t>
      </w:r>
      <w:r w:rsidRPr="002332E6">
        <w:rPr>
          <w:rFonts w:ascii="Symbol" w:hAnsi="Symbol"/>
          <w:color w:val="000000"/>
          <w:position w:val="-4"/>
          <w:szCs w:val="22"/>
          <w:lang w:val="ru-RU"/>
        </w:rPr>
        <w:t></w:t>
      </w:r>
      <w:r w:rsidRPr="002332E6">
        <w:rPr>
          <w:color w:val="000000"/>
          <w:szCs w:val="22"/>
          <w:lang w:val="ru-RU"/>
        </w:rPr>
        <w:t>);</w:t>
      </w:r>
    </w:p>
    <w:p w14:paraId="4B2574C5" w14:textId="4B07B7ED" w:rsidR="00131425" w:rsidRPr="009E64D6" w:rsidRDefault="00131425" w:rsidP="00181B10">
      <w:pPr>
        <w:spacing w:line="260" w:lineRule="exact"/>
        <w:rPr>
          <w:lang w:val="ru-RU"/>
        </w:rPr>
      </w:pPr>
      <w:r w:rsidRPr="009E64D6">
        <w:rPr>
          <w:lang w:val="ru-RU"/>
        </w:rPr>
        <w:t>2.6.6</w:t>
      </w:r>
      <w:r w:rsidRPr="009E64D6">
        <w:rPr>
          <w:lang w:val="ru-RU"/>
        </w:rPr>
        <w:tab/>
      </w:r>
      <w:r w:rsidRPr="006E0774">
        <w:rPr>
          <w:lang w:val="ru-RU"/>
        </w:rPr>
        <w:t>соответствие указанному в п. </w:t>
      </w:r>
      <w:r w:rsidRPr="009E64D6">
        <w:rPr>
          <w:b/>
          <w:lang w:val="ru-RU"/>
        </w:rPr>
        <w:t>22.5L</w:t>
      </w:r>
      <w:r w:rsidRPr="009E64D6">
        <w:rPr>
          <w:lang w:val="ru-RU"/>
        </w:rPr>
        <w:t xml:space="preserve"> </w:t>
      </w:r>
      <w:r w:rsidRPr="006E0774">
        <w:rPr>
          <w:lang w:val="ru-RU"/>
        </w:rPr>
        <w:t>пределу единичной помехи для негеостационарных спутниковых систем фиксированной спутниковой службы</w:t>
      </w:r>
      <w:r w:rsidRPr="009E64D6">
        <w:rPr>
          <w:lang w:val="ru-RU"/>
        </w:rPr>
        <w:t>;</w:t>
      </w:r>
    </w:p>
    <w:p w14:paraId="44CD0EF6" w14:textId="759FE056" w:rsidR="00C8149D" w:rsidRPr="00C8149D" w:rsidRDefault="00C8149D" w:rsidP="00181B10">
      <w:pPr>
        <w:spacing w:line="260" w:lineRule="exact"/>
        <w:rPr>
          <w:color w:val="000000"/>
          <w:szCs w:val="22"/>
          <w:lang w:val="ru-RU"/>
        </w:rPr>
      </w:pPr>
      <w:r w:rsidRPr="00C8149D">
        <w:rPr>
          <w:color w:val="000000"/>
          <w:szCs w:val="22"/>
          <w:lang w:val="ru-RU"/>
        </w:rPr>
        <w:t>2.6.</w:t>
      </w:r>
      <w:r w:rsidR="00131425">
        <w:rPr>
          <w:color w:val="000000"/>
          <w:szCs w:val="22"/>
          <w:lang w:val="en-GB"/>
        </w:rPr>
        <w:t>7</w:t>
      </w:r>
      <w:r w:rsidRPr="00C8149D">
        <w:rPr>
          <w:color w:val="000000"/>
          <w:szCs w:val="22"/>
          <w:lang w:val="ru-RU"/>
        </w:rPr>
        <w:tab/>
        <w:t>соответствие предусмотренному в п. </w:t>
      </w:r>
      <w:r w:rsidRPr="00C8149D">
        <w:rPr>
          <w:b/>
          <w:color w:val="000000"/>
          <w:szCs w:val="22"/>
          <w:lang w:val="ru-RU"/>
        </w:rPr>
        <w:t>22.40</w:t>
      </w:r>
      <w:r w:rsidRPr="00C8149D">
        <w:rPr>
          <w:color w:val="000000"/>
          <w:szCs w:val="22"/>
          <w:lang w:val="ru-RU"/>
        </w:rPr>
        <w:t xml:space="preserve"> пределу плотности потока мощности (п.п.м.), создаваемой на геостационарной орбите земными станциями;</w:t>
      </w:r>
    </w:p>
    <w:p w14:paraId="09C3C258" w14:textId="3A9E03B2" w:rsidR="00C8149D" w:rsidRPr="00C8149D" w:rsidRDefault="00C8149D" w:rsidP="00181B10">
      <w:pPr>
        <w:spacing w:line="260" w:lineRule="exact"/>
        <w:rPr>
          <w:color w:val="000000"/>
          <w:szCs w:val="22"/>
          <w:lang w:val="ru-RU"/>
        </w:rPr>
      </w:pPr>
      <w:r w:rsidRPr="00C8149D">
        <w:rPr>
          <w:color w:val="000000"/>
          <w:szCs w:val="22"/>
          <w:lang w:val="ru-RU"/>
        </w:rPr>
        <w:t>2.6.</w:t>
      </w:r>
      <w:r w:rsidR="00131425">
        <w:rPr>
          <w:color w:val="000000"/>
          <w:szCs w:val="22"/>
          <w:lang w:val="en-GB"/>
        </w:rPr>
        <w:t>8</w:t>
      </w:r>
      <w:r w:rsidRPr="00C8149D">
        <w:rPr>
          <w:color w:val="000000"/>
          <w:szCs w:val="22"/>
          <w:lang w:val="ru-RU"/>
        </w:rPr>
        <w:tab/>
        <w:t>соответствие пределам, указанным в пп. </w:t>
      </w:r>
      <w:r w:rsidRPr="00C8149D">
        <w:rPr>
          <w:b/>
          <w:color w:val="000000"/>
          <w:szCs w:val="22"/>
          <w:lang w:val="ru-RU"/>
        </w:rPr>
        <w:t>22.8</w:t>
      </w:r>
      <w:r w:rsidRPr="00C8149D">
        <w:rPr>
          <w:color w:val="000000"/>
          <w:szCs w:val="22"/>
          <w:lang w:val="ru-RU"/>
        </w:rPr>
        <w:t xml:space="preserve">, </w:t>
      </w:r>
      <w:r w:rsidRPr="00C8149D">
        <w:rPr>
          <w:b/>
          <w:color w:val="000000"/>
          <w:szCs w:val="22"/>
          <w:lang w:val="ru-RU"/>
        </w:rPr>
        <w:t>22.13</w:t>
      </w:r>
      <w:r w:rsidRPr="00C8149D">
        <w:rPr>
          <w:color w:val="000000"/>
          <w:szCs w:val="22"/>
          <w:lang w:val="ru-RU"/>
        </w:rPr>
        <w:t xml:space="preserve">, </w:t>
      </w:r>
      <w:r w:rsidRPr="00C8149D">
        <w:rPr>
          <w:b/>
          <w:color w:val="000000"/>
          <w:szCs w:val="22"/>
          <w:lang w:val="ru-RU"/>
        </w:rPr>
        <w:t>22.17</w:t>
      </w:r>
      <w:r w:rsidRPr="00C8149D">
        <w:rPr>
          <w:color w:val="000000"/>
          <w:szCs w:val="22"/>
          <w:lang w:val="ru-RU"/>
        </w:rPr>
        <w:t xml:space="preserve"> и </w:t>
      </w:r>
      <w:r w:rsidRPr="00C8149D">
        <w:rPr>
          <w:b/>
          <w:color w:val="000000"/>
          <w:szCs w:val="22"/>
          <w:lang w:val="ru-RU"/>
        </w:rPr>
        <w:t>22.19</w:t>
      </w:r>
      <w:r w:rsidRPr="00C8149D">
        <w:rPr>
          <w:color w:val="000000"/>
          <w:szCs w:val="22"/>
          <w:lang w:val="ru-RU"/>
        </w:rPr>
        <w:t>.</w:t>
      </w:r>
    </w:p>
    <w:p w14:paraId="36036EAE" w14:textId="77777777" w:rsidR="00844642" w:rsidRPr="002332E6" w:rsidRDefault="00844642" w:rsidP="00181B10">
      <w:pPr>
        <w:spacing w:line="260" w:lineRule="exact"/>
        <w:rPr>
          <w:color w:val="000000"/>
          <w:szCs w:val="22"/>
          <w:lang w:val="ru-RU"/>
        </w:rPr>
      </w:pPr>
      <w:r w:rsidRPr="002332E6">
        <w:rPr>
          <w:color w:val="000000"/>
          <w:szCs w:val="22"/>
          <w:lang w:val="ru-RU"/>
        </w:rPr>
        <w:t>3</w:t>
      </w:r>
      <w:r w:rsidRPr="002332E6">
        <w:rPr>
          <w:color w:val="000000"/>
          <w:szCs w:val="22"/>
          <w:lang w:val="ru-RU"/>
        </w:rPr>
        <w:tab/>
        <w:t>Другие положения Статей </w:t>
      </w:r>
      <w:r w:rsidRPr="002332E6">
        <w:rPr>
          <w:rStyle w:val="Artref"/>
          <w:b/>
          <w:color w:val="000000"/>
          <w:szCs w:val="22"/>
          <w:lang w:val="ru-RU"/>
        </w:rPr>
        <w:t>21</w:t>
      </w:r>
      <w:r w:rsidRPr="002332E6">
        <w:rPr>
          <w:color w:val="000000"/>
          <w:szCs w:val="22"/>
          <w:lang w:val="ru-RU"/>
        </w:rPr>
        <w:t xml:space="preserve"> и </w:t>
      </w:r>
      <w:r w:rsidRPr="002332E6">
        <w:rPr>
          <w:rStyle w:val="Artref"/>
          <w:b/>
          <w:color w:val="000000"/>
          <w:szCs w:val="22"/>
          <w:lang w:val="ru-RU"/>
        </w:rPr>
        <w:t>22</w:t>
      </w:r>
      <w:r w:rsidRPr="002332E6">
        <w:rPr>
          <w:color w:val="000000"/>
          <w:szCs w:val="22"/>
          <w:lang w:val="ru-RU"/>
        </w:rPr>
        <w:t xml:space="preserve"> не будут учитываться при регламентарном рассмотрении согласно п. </w:t>
      </w:r>
      <w:r w:rsidRPr="002332E6">
        <w:rPr>
          <w:rStyle w:val="Artref"/>
          <w:b/>
          <w:color w:val="000000"/>
          <w:szCs w:val="22"/>
          <w:lang w:val="ru-RU"/>
        </w:rPr>
        <w:t>11.31</w:t>
      </w:r>
      <w:r w:rsidRPr="002332E6">
        <w:rPr>
          <w:rStyle w:val="Artref"/>
          <w:color w:val="000000"/>
          <w:szCs w:val="22"/>
          <w:lang w:val="ru-RU"/>
        </w:rPr>
        <w:t>,</w:t>
      </w:r>
      <w:r w:rsidRPr="002332E6">
        <w:rPr>
          <w:color w:val="000000"/>
          <w:szCs w:val="22"/>
          <w:lang w:val="ru-RU"/>
        </w:rPr>
        <w:t xml:space="preserve"> и Комитет полагает, что эти положения должны применяться между администрациями.</w:t>
      </w:r>
    </w:p>
    <w:p w14:paraId="3CB9D257" w14:textId="77777777" w:rsidR="00D73C1E" w:rsidRPr="002332E6" w:rsidRDefault="00844642" w:rsidP="00181B10">
      <w:pPr>
        <w:spacing w:line="260" w:lineRule="exact"/>
        <w:rPr>
          <w:b/>
          <w:color w:val="000000"/>
          <w:szCs w:val="22"/>
          <w:lang w:val="ru-RU"/>
        </w:rPr>
      </w:pPr>
      <w:r w:rsidRPr="006472A9">
        <w:rPr>
          <w:b/>
          <w:bCs/>
          <w:color w:val="000000"/>
          <w:szCs w:val="22"/>
          <w:lang w:val="ru-RU"/>
        </w:rPr>
        <w:t>4</w:t>
      </w:r>
      <w:r w:rsidRPr="002332E6">
        <w:rPr>
          <w:color w:val="000000"/>
          <w:szCs w:val="22"/>
          <w:lang w:val="ru-RU"/>
        </w:rPr>
        <w:tab/>
      </w:r>
      <w:r w:rsidRPr="002332E6">
        <w:rPr>
          <w:bCs/>
          <w:color w:val="000000"/>
          <w:szCs w:val="22"/>
          <w:lang w:val="ru-RU"/>
        </w:rPr>
        <w:t>(Не используется)</w:t>
      </w:r>
    </w:p>
    <w:p w14:paraId="1C3D7F32" w14:textId="77777777" w:rsidR="00B41A95" w:rsidRPr="002332E6" w:rsidRDefault="00B41A95" w:rsidP="00181B10">
      <w:pPr>
        <w:pStyle w:val="Heading1"/>
        <w:spacing w:before="120" w:line="260" w:lineRule="exact"/>
        <w:rPr>
          <w:color w:val="000000"/>
          <w:szCs w:val="26"/>
          <w:lang w:val="ru-RU"/>
        </w:rPr>
      </w:pPr>
      <w:bookmarkStart w:id="6" w:name="_Toc103501683"/>
      <w:r w:rsidRPr="002332E6">
        <w:rPr>
          <w:color w:val="000000"/>
          <w:szCs w:val="26"/>
          <w:lang w:val="ru-RU"/>
        </w:rPr>
        <w:t>5</w:t>
      </w:r>
      <w:r w:rsidRPr="002332E6">
        <w:rPr>
          <w:color w:val="000000"/>
          <w:szCs w:val="26"/>
          <w:lang w:val="ru-RU"/>
        </w:rPr>
        <w:tab/>
        <w:t>Соответствие Таблице распределения частот</w:t>
      </w:r>
      <w:bookmarkEnd w:id="6"/>
    </w:p>
    <w:p w14:paraId="58C52D76" w14:textId="7E456F50" w:rsidR="00D73C1E" w:rsidRPr="002332E6" w:rsidRDefault="00B41A95" w:rsidP="00181B10">
      <w:pPr>
        <w:spacing w:line="260" w:lineRule="exact"/>
        <w:rPr>
          <w:color w:val="000000"/>
          <w:spacing w:val="-2"/>
          <w:szCs w:val="22"/>
          <w:lang w:val="ru-RU"/>
        </w:rPr>
      </w:pPr>
      <w:r w:rsidRPr="002332E6">
        <w:rPr>
          <w:color w:val="000000"/>
          <w:spacing w:val="-2"/>
          <w:szCs w:val="22"/>
          <w:lang w:val="ru-RU"/>
        </w:rPr>
        <w:t>Проверка соответствия Таблице распределения частот заключается в определении, находится ли присвоенная частота и/или необходимая ширина полосы излучения в пределах полосы частот, распределенной службе, в которой функционирует рассматриваемая станция. Другим элементом является определение категории службы согласно Таблице распределения частот. В этой связи применяются следующие правила:</w:t>
      </w:r>
    </w:p>
    <w:p w14:paraId="1F6DF5A4" w14:textId="77777777" w:rsidR="00711B42" w:rsidRDefault="00711B42" w:rsidP="00844642">
      <w:pPr>
        <w:spacing w:before="240"/>
        <w:rPr>
          <w:color w:val="000000"/>
          <w:szCs w:val="22"/>
          <w:lang w:val="ru-RU"/>
        </w:rPr>
      </w:pPr>
    </w:p>
    <w:p w14:paraId="58754C06" w14:textId="77777777" w:rsidR="00711B42" w:rsidRDefault="00711B42" w:rsidP="00844642">
      <w:pPr>
        <w:spacing w:before="240"/>
        <w:rPr>
          <w:color w:val="000000"/>
          <w:szCs w:val="22"/>
          <w:lang w:val="ru-RU"/>
        </w:rPr>
        <w:sectPr w:rsidR="00711B42" w:rsidSect="00994624">
          <w:headerReference w:type="even" r:id="rId10"/>
          <w:footnotePr>
            <w:pos w:val="beneathText"/>
          </w:footnotePr>
          <w:pgSz w:w="11901" w:h="16840" w:code="9"/>
          <w:pgMar w:top="1701" w:right="851" w:bottom="1134" w:left="1985" w:header="720" w:footer="720" w:gutter="0"/>
          <w:cols w:space="720"/>
          <w:vAlign w:val="both"/>
          <w:docGrid w:linePitch="360"/>
        </w:sectPr>
      </w:pPr>
    </w:p>
    <w:p w14:paraId="26F26BE8" w14:textId="77777777" w:rsidR="00D73C1E" w:rsidRPr="002332E6" w:rsidRDefault="00D73C1E" w:rsidP="00844642">
      <w:pPr>
        <w:spacing w:before="240"/>
        <w:rPr>
          <w:color w:val="000000"/>
          <w:szCs w:val="22"/>
          <w:lang w:val="ru-RU"/>
        </w:rPr>
      </w:pPr>
      <w:r w:rsidRPr="002332E6">
        <w:rPr>
          <w:color w:val="000000"/>
          <w:szCs w:val="22"/>
          <w:lang w:val="ru-RU"/>
        </w:rPr>
        <w:lastRenderedPageBreak/>
        <w:t>5.1</w:t>
      </w:r>
      <w:r w:rsidRPr="002332E6">
        <w:rPr>
          <w:color w:val="000000"/>
          <w:szCs w:val="22"/>
          <w:lang w:val="ru-RU"/>
        </w:rPr>
        <w:tab/>
      </w:r>
      <w:r w:rsidRPr="002332E6">
        <w:rPr>
          <w:i/>
          <w:color w:val="000000"/>
          <w:szCs w:val="22"/>
          <w:lang w:val="ru-RU"/>
        </w:rPr>
        <w:t>Внеполосные излучения</w:t>
      </w:r>
      <w:r w:rsidRPr="002332E6">
        <w:rPr>
          <w:color w:val="000000"/>
          <w:szCs w:val="22"/>
          <w:lang w:val="ru-RU"/>
        </w:rPr>
        <w:t>: В случае, если присвоенная частота расположена в полосе, не распределенной службе, в которой функционирует станция, заявка получает неблагоприятное регламентарное заключение. Если присвоенная частота расположена на границе полосы, не распределенной данной службе, заключение также будет неблагоприятным.</w:t>
      </w:r>
    </w:p>
    <w:p w14:paraId="3D226212" w14:textId="77777777" w:rsidR="00D73C1E" w:rsidRPr="002332E6" w:rsidRDefault="00D73C1E" w:rsidP="00844642">
      <w:pPr>
        <w:spacing w:before="240"/>
        <w:rPr>
          <w:color w:val="000000"/>
          <w:szCs w:val="22"/>
          <w:lang w:val="ru-RU"/>
        </w:rPr>
      </w:pPr>
      <w:r w:rsidRPr="002332E6">
        <w:rPr>
          <w:color w:val="000000"/>
          <w:szCs w:val="22"/>
          <w:lang w:val="ru-RU"/>
        </w:rPr>
        <w:t>5.2</w:t>
      </w:r>
      <w:r w:rsidRPr="002332E6">
        <w:rPr>
          <w:color w:val="000000"/>
          <w:szCs w:val="22"/>
          <w:lang w:val="ru-RU"/>
        </w:rPr>
        <w:tab/>
      </w:r>
      <w:r w:rsidRPr="002332E6">
        <w:rPr>
          <w:i/>
          <w:color w:val="000000"/>
          <w:szCs w:val="22"/>
          <w:lang w:val="ru-RU"/>
        </w:rPr>
        <w:t>Перекрывающиеся излучения</w:t>
      </w:r>
      <w:r w:rsidRPr="002332E6">
        <w:rPr>
          <w:color w:val="000000"/>
          <w:szCs w:val="22"/>
          <w:lang w:val="ru-RU"/>
        </w:rPr>
        <w:t>: В случае, если присвоенная частота находится в полосе, распределенной данной службе, но необходимая ширина полосы имеет перекрытие с непосредственно прилегающей полосой, не распределенной данной службе, заявка получает неблагоприятное регламентарное заключение.</w:t>
      </w:r>
    </w:p>
    <w:p w14:paraId="6B192E9E" w14:textId="77777777" w:rsidR="00D73C1E" w:rsidRPr="002332E6" w:rsidRDefault="00D73C1E" w:rsidP="00844642">
      <w:pPr>
        <w:spacing w:before="240"/>
        <w:rPr>
          <w:color w:val="000000"/>
          <w:spacing w:val="-4"/>
          <w:szCs w:val="22"/>
          <w:lang w:val="ru-RU"/>
        </w:rPr>
      </w:pPr>
      <w:r w:rsidRPr="002332E6">
        <w:rPr>
          <w:color w:val="000000"/>
          <w:spacing w:val="-4"/>
          <w:szCs w:val="22"/>
          <w:lang w:val="ru-RU"/>
        </w:rPr>
        <w:t>5.3</w:t>
      </w:r>
      <w:r w:rsidRPr="002332E6">
        <w:rPr>
          <w:color w:val="000000"/>
          <w:spacing w:val="-4"/>
          <w:szCs w:val="22"/>
          <w:lang w:val="ru-RU"/>
        </w:rPr>
        <w:tab/>
      </w:r>
      <w:r w:rsidRPr="002332E6">
        <w:rPr>
          <w:i/>
          <w:color w:val="000000"/>
          <w:spacing w:val="-4"/>
          <w:szCs w:val="22"/>
          <w:lang w:val="ru-RU"/>
        </w:rPr>
        <w:t>Пункт приема наземной службы расположен в регионе, где данное распределение службе отсутствует</w:t>
      </w:r>
      <w:r w:rsidRPr="002332E6">
        <w:rPr>
          <w:color w:val="000000"/>
          <w:spacing w:val="-4"/>
          <w:szCs w:val="22"/>
          <w:lang w:val="ru-RU"/>
        </w:rPr>
        <w:t>: В случае линии связи, пункт передачи которой расположен в стране, Подрайоне или Районе, где данная частота распределена соответствующей службе, а пункт приема – нет, принимается неблагоприятное регламентарное заключение.</w:t>
      </w:r>
    </w:p>
    <w:p w14:paraId="401E5AAF" w14:textId="77777777" w:rsidR="00D73C1E" w:rsidRPr="002332E6" w:rsidRDefault="00D73C1E" w:rsidP="00844642">
      <w:pPr>
        <w:spacing w:before="240"/>
        <w:rPr>
          <w:color w:val="000000"/>
          <w:szCs w:val="22"/>
          <w:lang w:val="ru-RU"/>
        </w:rPr>
      </w:pPr>
      <w:r w:rsidRPr="002332E6">
        <w:rPr>
          <w:color w:val="000000"/>
          <w:szCs w:val="22"/>
          <w:lang w:val="ru-RU"/>
        </w:rPr>
        <w:t>5.4</w:t>
      </w:r>
      <w:r w:rsidRPr="002332E6">
        <w:rPr>
          <w:color w:val="000000"/>
          <w:szCs w:val="22"/>
          <w:lang w:val="ru-RU"/>
        </w:rPr>
        <w:tab/>
      </w:r>
      <w:r w:rsidRPr="002332E6">
        <w:rPr>
          <w:color w:val="000000"/>
          <w:spacing w:val="-2"/>
          <w:szCs w:val="22"/>
          <w:lang w:val="ru-RU"/>
        </w:rPr>
        <w:t xml:space="preserve">Взаимосвязь между заявляющей администрацией и территорией, на которой расположена станция, определяется Резолюцией </w:t>
      </w:r>
      <w:r w:rsidRPr="002332E6">
        <w:rPr>
          <w:rStyle w:val="Resref0"/>
          <w:b/>
          <w:color w:val="000000"/>
          <w:spacing w:val="-2"/>
          <w:szCs w:val="22"/>
          <w:lang w:val="ru-RU"/>
        </w:rPr>
        <w:t>1</w:t>
      </w:r>
      <w:r w:rsidRPr="002332E6">
        <w:rPr>
          <w:color w:val="000000"/>
          <w:spacing w:val="-2"/>
          <w:szCs w:val="22"/>
          <w:lang w:val="ru-RU"/>
        </w:rPr>
        <w:t xml:space="preserve"> </w:t>
      </w:r>
      <w:r w:rsidRPr="00804182">
        <w:rPr>
          <w:b/>
          <w:bCs/>
          <w:color w:val="000000"/>
          <w:spacing w:val="-2"/>
          <w:szCs w:val="22"/>
          <w:lang w:val="ru-RU"/>
        </w:rPr>
        <w:t>(</w:t>
      </w:r>
      <w:r w:rsidRPr="002332E6">
        <w:rPr>
          <w:b/>
          <w:color w:val="000000"/>
          <w:spacing w:val="-2"/>
          <w:szCs w:val="22"/>
          <w:lang w:val="ru-RU"/>
        </w:rPr>
        <w:t>Пересм. ВКР-97</w:t>
      </w:r>
      <w:r w:rsidRPr="00804182">
        <w:rPr>
          <w:b/>
          <w:bCs/>
          <w:color w:val="000000"/>
          <w:spacing w:val="-2"/>
          <w:szCs w:val="22"/>
          <w:lang w:val="ru-RU"/>
        </w:rPr>
        <w:t>)</w:t>
      </w:r>
      <w:r w:rsidRPr="002332E6">
        <w:rPr>
          <w:color w:val="000000"/>
          <w:spacing w:val="-2"/>
          <w:szCs w:val="22"/>
          <w:lang w:val="ru-RU"/>
        </w:rPr>
        <w:t xml:space="preserve"> (см. также замечания к Правилам процедуры, касающимся п. </w:t>
      </w:r>
      <w:r w:rsidRPr="002332E6">
        <w:rPr>
          <w:rStyle w:val="Artref"/>
          <w:b/>
          <w:color w:val="000000"/>
          <w:spacing w:val="-2"/>
          <w:szCs w:val="22"/>
          <w:lang w:val="ru-RU"/>
        </w:rPr>
        <w:t>9.3</w:t>
      </w:r>
      <w:r w:rsidRPr="002332E6">
        <w:rPr>
          <w:rStyle w:val="Artref"/>
          <w:color w:val="000000"/>
          <w:spacing w:val="-2"/>
          <w:szCs w:val="22"/>
          <w:lang w:val="ru-RU"/>
        </w:rPr>
        <w:t>,</w:t>
      </w:r>
      <w:r w:rsidRPr="002332E6">
        <w:rPr>
          <w:color w:val="000000"/>
          <w:spacing w:val="-2"/>
          <w:szCs w:val="22"/>
          <w:lang w:val="ru-RU"/>
        </w:rPr>
        <w:t xml:space="preserve"> и Резолюцию </w:t>
      </w:r>
      <w:r w:rsidRPr="002332E6">
        <w:rPr>
          <w:rStyle w:val="Resref0"/>
          <w:b/>
          <w:color w:val="000000"/>
          <w:spacing w:val="-2"/>
          <w:szCs w:val="22"/>
          <w:lang w:val="ru-RU"/>
        </w:rPr>
        <w:t>1</w:t>
      </w:r>
      <w:r w:rsidRPr="002332E6">
        <w:rPr>
          <w:color w:val="000000"/>
          <w:spacing w:val="-2"/>
          <w:szCs w:val="22"/>
          <w:lang w:val="ru-RU"/>
        </w:rPr>
        <w:t xml:space="preserve"> </w:t>
      </w:r>
      <w:r w:rsidRPr="00804182">
        <w:rPr>
          <w:b/>
          <w:bCs/>
          <w:color w:val="000000"/>
          <w:spacing w:val="-2"/>
          <w:szCs w:val="22"/>
          <w:lang w:val="ru-RU"/>
        </w:rPr>
        <w:t>(</w:t>
      </w:r>
      <w:r w:rsidRPr="002332E6">
        <w:rPr>
          <w:b/>
          <w:color w:val="000000"/>
          <w:spacing w:val="-2"/>
          <w:szCs w:val="22"/>
          <w:lang w:val="ru-RU"/>
        </w:rPr>
        <w:t>Пересм. ВКР-97</w:t>
      </w:r>
      <w:r w:rsidRPr="00804182">
        <w:rPr>
          <w:b/>
          <w:bCs/>
          <w:color w:val="000000"/>
          <w:spacing w:val="-2"/>
          <w:szCs w:val="22"/>
          <w:lang w:val="ru-RU"/>
        </w:rPr>
        <w:t>)</w:t>
      </w:r>
      <w:r w:rsidRPr="002332E6">
        <w:rPr>
          <w:color w:val="000000"/>
          <w:spacing w:val="-2"/>
          <w:szCs w:val="22"/>
          <w:lang w:val="ru-RU"/>
        </w:rPr>
        <w:t>). В связи с заявлениями частотных присвоений космическим станциям возникают следующие вопросы</w:t>
      </w:r>
      <w:r w:rsidRPr="002332E6">
        <w:rPr>
          <w:color w:val="000000"/>
          <w:szCs w:val="22"/>
          <w:lang w:val="ru-RU"/>
        </w:rPr>
        <w:t>:</w:t>
      </w:r>
    </w:p>
    <w:p w14:paraId="6789CC01"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должна ли существовать какая-либо взаимосвязь между территорией заявляющей администрации и орбитальной позицией космической станции в случае всемирных распределений?</w:t>
      </w:r>
    </w:p>
    <w:p w14:paraId="2C6439CD" w14:textId="77777777" w:rsidR="00D73C1E" w:rsidRPr="002332E6" w:rsidRDefault="00D73C1E" w:rsidP="006642BA">
      <w:pPr>
        <w:overflowPunct w:val="0"/>
        <w:autoSpaceDE w:val="0"/>
        <w:autoSpaceDN w:val="0"/>
        <w:adjustRightInd w:val="0"/>
        <w:spacing w:before="240"/>
        <w:ind w:left="397" w:hanging="397"/>
        <w:textAlignment w:val="baseline"/>
        <w:rPr>
          <w:color w:val="000000"/>
          <w:szCs w:val="22"/>
          <w:lang w:val="ru-RU"/>
        </w:rPr>
      </w:pPr>
      <w:r w:rsidRPr="002332E6">
        <w:rPr>
          <w:color w:val="000000"/>
          <w:szCs w:val="22"/>
          <w:lang w:val="ru-RU"/>
        </w:rPr>
        <w:t>–</w:t>
      </w:r>
      <w:r w:rsidRPr="002332E6">
        <w:rPr>
          <w:color w:val="000000"/>
          <w:szCs w:val="22"/>
          <w:lang w:val="ru-RU"/>
        </w:rPr>
        <w:tab/>
        <w:t>должна ли существовать такая взаимосвязь в случае региональных распределений, распределений группам стран или отдельным странам?</w:t>
      </w:r>
    </w:p>
    <w:p w14:paraId="1C0A357B" w14:textId="77777777" w:rsidR="00D73C1E" w:rsidRPr="002332E6" w:rsidRDefault="00D73C1E" w:rsidP="00D73C1E">
      <w:pPr>
        <w:overflowPunct w:val="0"/>
        <w:autoSpaceDE w:val="0"/>
        <w:autoSpaceDN w:val="0"/>
        <w:adjustRightInd w:val="0"/>
        <w:spacing w:before="240"/>
        <w:ind w:left="454" w:hanging="454"/>
        <w:textAlignment w:val="baseline"/>
        <w:rPr>
          <w:color w:val="000000"/>
          <w:szCs w:val="22"/>
          <w:lang w:val="ru-RU"/>
        </w:rPr>
      </w:pPr>
      <w:r w:rsidRPr="002332E6">
        <w:rPr>
          <w:color w:val="000000"/>
          <w:szCs w:val="22"/>
          <w:lang w:val="ru-RU"/>
        </w:rPr>
        <w:t>Отвечая на эти вопросы, Комитет пришел к следующим выводам:</w:t>
      </w:r>
    </w:p>
    <w:p w14:paraId="4EB27883" w14:textId="77777777" w:rsidR="00D73C1E" w:rsidRPr="002332E6" w:rsidRDefault="00D73C1E" w:rsidP="006642BA">
      <w:pPr>
        <w:pStyle w:val="enumlev1"/>
        <w:spacing w:before="240"/>
        <w:ind w:left="397" w:hanging="397"/>
        <w:rPr>
          <w:color w:val="000000"/>
          <w:spacing w:val="-2"/>
          <w:szCs w:val="22"/>
          <w:lang w:val="ru-RU"/>
        </w:rPr>
      </w:pPr>
      <w:r w:rsidRPr="002332E6">
        <w:rPr>
          <w:i/>
          <w:color w:val="000000"/>
          <w:spacing w:val="-2"/>
          <w:szCs w:val="22"/>
          <w:lang w:val="ru-RU"/>
        </w:rPr>
        <w:t>a)</w:t>
      </w:r>
      <w:r w:rsidRPr="002332E6">
        <w:rPr>
          <w:color w:val="000000"/>
          <w:spacing w:val="-2"/>
          <w:szCs w:val="22"/>
          <w:lang w:val="ru-RU"/>
        </w:rPr>
        <w:tab/>
        <w:t>В случае всемирных распределений без каких-либо конкретных ограничений в примечаниях, любая администрация может заявить любую орбитальную позицию и любую зону обслуживания в любой части Земли, видимой с космической станции.</w:t>
      </w:r>
    </w:p>
    <w:p w14:paraId="2FC628B6" w14:textId="77777777" w:rsidR="00D73C1E" w:rsidRPr="002332E6" w:rsidRDefault="00D73C1E" w:rsidP="006642BA">
      <w:pPr>
        <w:pStyle w:val="enumlev1"/>
        <w:spacing w:before="240"/>
        <w:ind w:left="397" w:hanging="397"/>
        <w:rPr>
          <w:color w:val="000000"/>
          <w:szCs w:val="22"/>
          <w:lang w:val="ru-RU"/>
        </w:rPr>
      </w:pPr>
      <w:r w:rsidRPr="002332E6">
        <w:rPr>
          <w:i/>
          <w:color w:val="000000"/>
          <w:szCs w:val="22"/>
          <w:lang w:val="ru-RU"/>
        </w:rPr>
        <w:t>b)</w:t>
      </w:r>
      <w:r w:rsidRPr="002332E6">
        <w:rPr>
          <w:color w:val="000000"/>
          <w:szCs w:val="22"/>
          <w:lang w:val="ru-RU"/>
        </w:rPr>
        <w:tab/>
        <w:t>Если распределение имеет территориальное ограничение, как, например, для национального использования, зона обслуживания должна быть ограничена этой территорией.</w:t>
      </w:r>
    </w:p>
    <w:p w14:paraId="60148FE7" w14:textId="77777777" w:rsidR="00D73C1E" w:rsidRPr="002332E6" w:rsidRDefault="00D73C1E" w:rsidP="006642BA">
      <w:pPr>
        <w:pStyle w:val="enumlev1"/>
        <w:spacing w:before="240"/>
        <w:ind w:left="397" w:hanging="397"/>
        <w:rPr>
          <w:color w:val="000000"/>
          <w:spacing w:val="-6"/>
          <w:szCs w:val="22"/>
          <w:lang w:val="ru-RU"/>
        </w:rPr>
      </w:pPr>
      <w:r w:rsidRPr="002332E6">
        <w:rPr>
          <w:i/>
          <w:color w:val="000000"/>
          <w:spacing w:val="-6"/>
          <w:szCs w:val="22"/>
          <w:lang w:val="ru-RU"/>
        </w:rPr>
        <w:t>c)</w:t>
      </w:r>
      <w:r w:rsidRPr="002332E6">
        <w:rPr>
          <w:color w:val="000000"/>
          <w:spacing w:val="-6"/>
          <w:szCs w:val="22"/>
          <w:lang w:val="ru-RU"/>
        </w:rPr>
        <w:tab/>
        <w:t>В случае регионального распределения, так как границы, разделяющие три Района, не связаны с геостационарной орбитой, орбитальная позиция не принимается во внимание при проверке соблюдения регионального распределения; при формулировании заключения рассматривается только зона обслуживания; это заключение благоприятно, если зона обслуживания полностью расположена в пределах Района, для которого предназначено распределение, и неблагоприятно в противном случае. Если в примечании не содержится особых ограничений, то любая администрация, относящаяся или нет к Району, для которого предназначено распределение, может заявить любую орбитальную позицию и любую зону об</w:t>
      </w:r>
      <w:r w:rsidR="001B4856">
        <w:rPr>
          <w:color w:val="000000"/>
          <w:spacing w:val="-6"/>
          <w:szCs w:val="22"/>
          <w:lang w:val="ru-RU"/>
        </w:rPr>
        <w:t>служивания в пределах Района, к</w:t>
      </w:r>
      <w:r w:rsidR="001B4856">
        <w:rPr>
          <w:color w:val="000000"/>
          <w:spacing w:val="-6"/>
          <w:szCs w:val="22"/>
        </w:rPr>
        <w:t> </w:t>
      </w:r>
      <w:r w:rsidRPr="002332E6">
        <w:rPr>
          <w:color w:val="000000"/>
          <w:spacing w:val="-6"/>
          <w:szCs w:val="22"/>
          <w:lang w:val="ru-RU"/>
        </w:rPr>
        <w:t>которому относится данное распределение.</w:t>
      </w:r>
    </w:p>
    <w:p w14:paraId="0FE17D31" w14:textId="77777777" w:rsidR="00302DC4" w:rsidRPr="001B4856" w:rsidRDefault="00302DC4">
      <w:pPr>
        <w:tabs>
          <w:tab w:val="clear" w:pos="851"/>
        </w:tabs>
        <w:spacing w:before="0"/>
        <w:jc w:val="left"/>
        <w:rPr>
          <w:rFonts w:eastAsia="Times New Roman"/>
          <w:i/>
          <w:color w:val="000000"/>
          <w:spacing w:val="-6"/>
          <w:szCs w:val="22"/>
          <w:lang w:val="ru-RU" w:eastAsia="en-US"/>
        </w:rPr>
      </w:pPr>
      <w:r w:rsidRPr="001B4856">
        <w:rPr>
          <w:i/>
          <w:color w:val="000000"/>
          <w:spacing w:val="-6"/>
          <w:szCs w:val="22"/>
          <w:lang w:val="ru-RU"/>
        </w:rPr>
        <w:br w:type="page"/>
      </w:r>
    </w:p>
    <w:p w14:paraId="588C8655" w14:textId="77777777" w:rsidR="00D73C1E" w:rsidRPr="002332E6" w:rsidRDefault="00D73C1E" w:rsidP="006642BA">
      <w:pPr>
        <w:pStyle w:val="enumlev1"/>
        <w:spacing w:before="0" w:after="240"/>
        <w:ind w:left="397" w:hanging="397"/>
        <w:rPr>
          <w:iCs/>
          <w:color w:val="000000"/>
          <w:spacing w:val="-6"/>
          <w:szCs w:val="22"/>
          <w:lang w:val="ru-RU"/>
        </w:rPr>
      </w:pPr>
      <w:r w:rsidRPr="002332E6">
        <w:rPr>
          <w:i/>
          <w:color w:val="000000"/>
          <w:spacing w:val="-6"/>
          <w:szCs w:val="22"/>
          <w:lang w:val="fr-CH"/>
        </w:rPr>
        <w:lastRenderedPageBreak/>
        <w:t>d</w:t>
      </w:r>
      <w:r w:rsidRPr="002332E6">
        <w:rPr>
          <w:i/>
          <w:color w:val="000000"/>
          <w:spacing w:val="-6"/>
          <w:szCs w:val="22"/>
          <w:lang w:val="ru-RU"/>
        </w:rPr>
        <w:t>)</w:t>
      </w:r>
      <w:r w:rsidRPr="002332E6">
        <w:rPr>
          <w:i/>
          <w:color w:val="000000"/>
          <w:spacing w:val="-6"/>
          <w:szCs w:val="22"/>
          <w:lang w:val="ru-RU"/>
        </w:rPr>
        <w:tab/>
      </w:r>
      <w:r w:rsidRPr="002332E6">
        <w:rPr>
          <w:iCs/>
          <w:color w:val="000000"/>
          <w:spacing w:val="-6"/>
          <w:szCs w:val="22"/>
          <w:lang w:val="ru-RU"/>
        </w:rPr>
        <w:t>Пункт</w:t>
      </w:r>
      <w:r w:rsidRPr="002332E6">
        <w:rPr>
          <w:i/>
          <w:color w:val="000000"/>
          <w:spacing w:val="-6"/>
          <w:szCs w:val="22"/>
          <w:lang w:val="ru-RU"/>
        </w:rPr>
        <w:t xml:space="preserve"> с)</w:t>
      </w:r>
      <w:r w:rsidRPr="002332E6">
        <w:rPr>
          <w:iCs/>
          <w:color w:val="000000"/>
          <w:spacing w:val="-6"/>
          <w:szCs w:val="22"/>
          <w:lang w:val="ru-RU"/>
        </w:rPr>
        <w:t>, выше, применяется на равной основе к распределению Подрайона или страны.</w:t>
      </w:r>
    </w:p>
    <w:p w14:paraId="220A5A4D" w14:textId="77777777" w:rsidR="00D73C1E" w:rsidRPr="002332E6" w:rsidRDefault="00D73C1E" w:rsidP="006642BA">
      <w:pPr>
        <w:pStyle w:val="enumlev1"/>
        <w:spacing w:before="0" w:after="240"/>
        <w:ind w:left="397" w:hanging="397"/>
        <w:rPr>
          <w:color w:val="000000"/>
          <w:spacing w:val="-6"/>
          <w:szCs w:val="22"/>
          <w:lang w:val="ru-RU"/>
        </w:rPr>
      </w:pPr>
      <w:r w:rsidRPr="002332E6">
        <w:rPr>
          <w:i/>
          <w:color w:val="000000"/>
          <w:spacing w:val="-6"/>
          <w:szCs w:val="22"/>
          <w:lang w:val="ru-RU"/>
        </w:rPr>
        <w:t>e)</w:t>
      </w:r>
      <w:r w:rsidRPr="002332E6">
        <w:rPr>
          <w:color w:val="000000"/>
          <w:spacing w:val="-6"/>
          <w:szCs w:val="22"/>
          <w:lang w:val="ru-RU"/>
        </w:rPr>
        <w:tab/>
        <w:t xml:space="preserve">Как показано в пунктах </w:t>
      </w:r>
      <w:r w:rsidRPr="002332E6">
        <w:rPr>
          <w:i/>
          <w:color w:val="000000"/>
          <w:spacing w:val="-6"/>
          <w:szCs w:val="22"/>
          <w:lang w:val="ru-RU"/>
        </w:rPr>
        <w:t>c)</w:t>
      </w:r>
      <w:r w:rsidRPr="002332E6">
        <w:rPr>
          <w:color w:val="000000"/>
          <w:spacing w:val="-6"/>
          <w:szCs w:val="22"/>
          <w:lang w:val="ru-RU"/>
        </w:rPr>
        <w:t xml:space="preserve"> и </w:t>
      </w:r>
      <w:r w:rsidRPr="002332E6">
        <w:rPr>
          <w:i/>
          <w:color w:val="000000"/>
          <w:spacing w:val="-6"/>
          <w:szCs w:val="22"/>
          <w:lang w:val="ru-RU"/>
        </w:rPr>
        <w:t>d)</w:t>
      </w:r>
      <w:r w:rsidRPr="002332E6">
        <w:rPr>
          <w:color w:val="000000"/>
          <w:spacing w:val="-6"/>
          <w:szCs w:val="22"/>
          <w:lang w:val="ru-RU"/>
        </w:rPr>
        <w:t xml:space="preserve">, выше, зона обслуживания, заявляемая администрацией, не обязательно должна быть территорией заявляющей администрации. Если заявленная зона обслуживания покрывает целиком или частично территорию другой администрации, считается (если только администрацией, не принимающей такую практику, не заявлено обратное), что существует соглашение между заинтересованными администрациями. Если после публикации присвоения в ИФИК БР, какая-либо администрация возражает против заявленной зоны обслуживания, Бюро информирует заявляющую администрацию о полученных замечаниях и изменяет зону обслуживания только при соответствующем запросе заявляющей администрации. </w:t>
      </w:r>
    </w:p>
    <w:p w14:paraId="0236F346" w14:textId="77777777" w:rsidR="00D73C1E" w:rsidRPr="002332E6" w:rsidRDefault="00D73C1E" w:rsidP="006642BA">
      <w:pPr>
        <w:pStyle w:val="enumlev1"/>
        <w:spacing w:before="0" w:after="240"/>
        <w:ind w:left="397" w:hanging="397"/>
        <w:rPr>
          <w:color w:val="000000"/>
          <w:spacing w:val="-6"/>
          <w:szCs w:val="22"/>
          <w:lang w:val="ru-RU"/>
        </w:rPr>
      </w:pPr>
      <w:r w:rsidRPr="002332E6">
        <w:rPr>
          <w:i/>
          <w:color w:val="000000"/>
          <w:spacing w:val="-6"/>
          <w:szCs w:val="22"/>
          <w:lang w:val="ru-RU"/>
        </w:rPr>
        <w:t>f)</w:t>
      </w:r>
      <w:r w:rsidRPr="002332E6">
        <w:rPr>
          <w:color w:val="000000"/>
          <w:spacing w:val="-6"/>
          <w:szCs w:val="22"/>
          <w:lang w:val="ru-RU"/>
        </w:rPr>
        <w:tab/>
        <w:t>Космическая станция имеет "</w:t>
      </w:r>
      <w:r w:rsidRPr="00B42D1C">
        <w:rPr>
          <w:i/>
          <w:iCs/>
          <w:color w:val="000000"/>
          <w:spacing w:val="-6"/>
          <w:szCs w:val="22"/>
          <w:lang w:val="ru-RU"/>
        </w:rPr>
        <w:t>зону покрытия</w:t>
      </w:r>
      <w:r w:rsidRPr="002332E6">
        <w:rPr>
          <w:color w:val="000000"/>
          <w:spacing w:val="-6"/>
          <w:szCs w:val="22"/>
          <w:lang w:val="ru-RU"/>
        </w:rPr>
        <w:t>", которая в общем случае включает "</w:t>
      </w:r>
      <w:r w:rsidRPr="00B42D1C">
        <w:rPr>
          <w:i/>
          <w:iCs/>
          <w:color w:val="000000"/>
          <w:spacing w:val="-6"/>
          <w:szCs w:val="22"/>
          <w:lang w:val="ru-RU"/>
        </w:rPr>
        <w:t>зону обслуживания</w:t>
      </w:r>
      <w:r w:rsidRPr="002332E6">
        <w:rPr>
          <w:color w:val="000000"/>
          <w:spacing w:val="-6"/>
          <w:szCs w:val="22"/>
          <w:lang w:val="ru-RU"/>
        </w:rPr>
        <w:t>". Статья </w:t>
      </w:r>
      <w:r w:rsidRPr="002332E6">
        <w:rPr>
          <w:rStyle w:val="Artref"/>
          <w:b/>
          <w:color w:val="000000"/>
          <w:spacing w:val="-6"/>
          <w:szCs w:val="22"/>
          <w:lang w:val="ru-RU"/>
        </w:rPr>
        <w:t>1</w:t>
      </w:r>
      <w:r w:rsidRPr="002332E6">
        <w:rPr>
          <w:color w:val="000000"/>
          <w:spacing w:val="-6"/>
          <w:szCs w:val="22"/>
          <w:lang w:val="ru-RU"/>
        </w:rPr>
        <w:t xml:space="preserve"> не содержит определений этих терминов; однако, можно использовать определения, данные в Дополнении 5 к Приложению </w:t>
      </w:r>
      <w:r w:rsidRPr="002332E6">
        <w:rPr>
          <w:rStyle w:val="Appref"/>
          <w:b/>
          <w:color w:val="000000"/>
          <w:spacing w:val="-6"/>
          <w:szCs w:val="22"/>
          <w:lang w:val="ru-RU"/>
        </w:rPr>
        <w:t>30</w:t>
      </w:r>
      <w:r w:rsidRPr="002332E6">
        <w:rPr>
          <w:color w:val="000000"/>
          <w:spacing w:val="-6"/>
          <w:szCs w:val="22"/>
          <w:lang w:val="ru-RU"/>
        </w:rPr>
        <w:t>. В общем случае зона покрытия ассоциируется с неизбежной передачей над территорией других стран, и к такому неизбежному перекрытию не применяются замечания в пункте </w:t>
      </w:r>
      <w:r w:rsidRPr="002332E6">
        <w:rPr>
          <w:i/>
          <w:color w:val="000000"/>
          <w:spacing w:val="-6"/>
          <w:szCs w:val="22"/>
          <w:lang w:val="ru-RU"/>
        </w:rPr>
        <w:t>e)</w:t>
      </w:r>
      <w:r w:rsidRPr="002332E6">
        <w:rPr>
          <w:color w:val="000000"/>
          <w:spacing w:val="-6"/>
          <w:szCs w:val="22"/>
          <w:lang w:val="ru-RU"/>
        </w:rPr>
        <w:t>, выше.</w:t>
      </w:r>
    </w:p>
    <w:p w14:paraId="111F79DB" w14:textId="77777777" w:rsidR="00D73C1E" w:rsidRPr="002332E6" w:rsidRDefault="00D73C1E" w:rsidP="00844642">
      <w:pPr>
        <w:spacing w:after="240"/>
        <w:rPr>
          <w:color w:val="000000"/>
          <w:szCs w:val="22"/>
          <w:lang w:val="ru-RU"/>
        </w:rPr>
      </w:pPr>
      <w:r w:rsidRPr="002332E6">
        <w:rPr>
          <w:color w:val="000000"/>
          <w:szCs w:val="22"/>
          <w:lang w:val="ru-RU"/>
        </w:rPr>
        <w:t>5.5</w:t>
      </w:r>
      <w:r w:rsidRPr="002332E6">
        <w:rPr>
          <w:color w:val="000000"/>
          <w:szCs w:val="22"/>
          <w:lang w:val="ru-RU"/>
        </w:rPr>
        <w:tab/>
      </w:r>
      <w:r w:rsidRPr="002332E6">
        <w:rPr>
          <w:i/>
          <w:color w:val="000000"/>
          <w:szCs w:val="22"/>
          <w:lang w:val="ru-RU"/>
        </w:rPr>
        <w:t>Категории распределения</w:t>
      </w:r>
      <w:r w:rsidRPr="002332E6">
        <w:rPr>
          <w:color w:val="000000"/>
          <w:szCs w:val="22"/>
          <w:lang w:val="ru-RU"/>
        </w:rPr>
        <w:t>: В случае, когда присвоенная ширина полосы имеет перекрытие с двумя полосами частот, причем обе они распределены рассматриваемой службе, но с различными категориями распределения, благоприятное регламентарное заключение сопровождается указанием статуса, соответствующего низшей из двух категорий распределения.</w:t>
      </w:r>
    </w:p>
    <w:p w14:paraId="7F928D97" w14:textId="77777777" w:rsidR="00D73C1E" w:rsidRPr="002332E6" w:rsidRDefault="00D73C1E" w:rsidP="00844642">
      <w:pPr>
        <w:spacing w:after="240"/>
        <w:rPr>
          <w:color w:val="000000"/>
          <w:szCs w:val="22"/>
          <w:lang w:val="ru-RU"/>
        </w:rPr>
      </w:pPr>
      <w:r w:rsidRPr="002332E6">
        <w:rPr>
          <w:color w:val="000000"/>
          <w:szCs w:val="22"/>
          <w:lang w:val="ru-RU"/>
        </w:rPr>
        <w:t>5.6</w:t>
      </w:r>
      <w:r w:rsidRPr="002332E6">
        <w:rPr>
          <w:color w:val="000000"/>
          <w:szCs w:val="22"/>
          <w:lang w:val="ru-RU"/>
        </w:rPr>
        <w:tab/>
      </w:r>
      <w:r w:rsidRPr="002332E6">
        <w:rPr>
          <w:i/>
          <w:color w:val="000000"/>
          <w:szCs w:val="22"/>
          <w:lang w:val="ru-RU"/>
        </w:rPr>
        <w:t>Полосы для радиовещания в Тропической зоне</w:t>
      </w:r>
      <w:r w:rsidRPr="002332E6">
        <w:rPr>
          <w:color w:val="000000"/>
          <w:szCs w:val="22"/>
          <w:lang w:val="ru-RU"/>
        </w:rPr>
        <w:t>: Полосы частот, перечисленные в п. </w:t>
      </w:r>
      <w:r w:rsidRPr="002332E6">
        <w:rPr>
          <w:rStyle w:val="Artref"/>
          <w:b/>
          <w:color w:val="000000"/>
          <w:szCs w:val="22"/>
          <w:lang w:val="ru-RU"/>
        </w:rPr>
        <w:t>23.6</w:t>
      </w:r>
      <w:r w:rsidRPr="002332E6">
        <w:rPr>
          <w:rStyle w:val="Artref"/>
          <w:color w:val="000000"/>
          <w:szCs w:val="22"/>
          <w:lang w:val="ru-RU"/>
        </w:rPr>
        <w:t>,</w:t>
      </w:r>
      <w:r w:rsidRPr="002332E6">
        <w:rPr>
          <w:color w:val="000000"/>
          <w:szCs w:val="22"/>
          <w:lang w:val="ru-RU"/>
        </w:rPr>
        <w:t xml:space="preserve"> распределены на основе совместного использования радиовещанию в Тропической зоне, фиксированной и подвижной службам (см. также п. </w:t>
      </w:r>
      <w:r w:rsidRPr="002332E6">
        <w:rPr>
          <w:rStyle w:val="Artref"/>
          <w:b/>
          <w:color w:val="000000"/>
          <w:szCs w:val="22"/>
          <w:lang w:val="ru-RU"/>
        </w:rPr>
        <w:t>5.113</w:t>
      </w:r>
      <w:r w:rsidRPr="002332E6">
        <w:rPr>
          <w:color w:val="000000"/>
          <w:szCs w:val="22"/>
          <w:lang w:val="ru-RU"/>
        </w:rPr>
        <w:t>). В Тропической зоне (пп. </w:t>
      </w:r>
      <w:r w:rsidRPr="002332E6">
        <w:rPr>
          <w:rStyle w:val="Artref"/>
          <w:b/>
          <w:color w:val="000000"/>
          <w:szCs w:val="22"/>
          <w:lang w:val="ru-RU"/>
        </w:rPr>
        <w:t>5.16</w:t>
      </w:r>
      <w:r w:rsidRPr="002332E6">
        <w:rPr>
          <w:color w:val="000000"/>
          <w:szCs w:val="22"/>
          <w:lang w:val="ru-RU"/>
        </w:rPr>
        <w:t>–</w:t>
      </w:r>
      <w:r w:rsidRPr="002332E6">
        <w:rPr>
          <w:rStyle w:val="Artref"/>
          <w:b/>
          <w:color w:val="000000"/>
          <w:szCs w:val="22"/>
          <w:lang w:val="ru-RU"/>
        </w:rPr>
        <w:t>5.21</w:t>
      </w:r>
      <w:r w:rsidRPr="002332E6">
        <w:rPr>
          <w:bCs/>
          <w:color w:val="000000"/>
          <w:szCs w:val="22"/>
          <w:lang w:val="ru-RU"/>
        </w:rPr>
        <w:t xml:space="preserve">) </w:t>
      </w:r>
      <w:r w:rsidRPr="002332E6">
        <w:rPr>
          <w:color w:val="000000"/>
          <w:szCs w:val="22"/>
          <w:lang w:val="ru-RU"/>
        </w:rPr>
        <w:t>радиовещательная служба в этих полосах частот имеет приоритет перед всеми остальными службами, и частотные присвоения службам, отличным от радиовещательной, указываются как имеющие более низкий статус по отношению к частотным присвоениям станциям радиовещательной службы, при сохранении их статуса по отношению к присвоениям не радиовещательным службам как в пределах, так и за пределами Тропической зоны (Обозначение V в графе 13B2).</w:t>
      </w:r>
    </w:p>
    <w:p w14:paraId="344ED231" w14:textId="77777777" w:rsidR="00D73C1E" w:rsidRPr="002332E6" w:rsidRDefault="00D73C1E" w:rsidP="00844642">
      <w:pPr>
        <w:spacing w:after="240"/>
        <w:rPr>
          <w:color w:val="000000"/>
          <w:szCs w:val="22"/>
          <w:lang w:val="ru-RU"/>
        </w:rPr>
      </w:pPr>
      <w:r w:rsidRPr="002332E6">
        <w:rPr>
          <w:color w:val="000000"/>
          <w:szCs w:val="22"/>
          <w:lang w:val="ru-RU"/>
        </w:rPr>
        <w:t>6</w:t>
      </w:r>
      <w:r w:rsidRPr="002332E6">
        <w:rPr>
          <w:color w:val="000000"/>
          <w:szCs w:val="22"/>
          <w:lang w:val="ru-RU"/>
        </w:rPr>
        <w:tab/>
        <w:t>Рассмотрение по п. </w:t>
      </w:r>
      <w:r w:rsidRPr="002332E6">
        <w:rPr>
          <w:rStyle w:val="Artref"/>
          <w:b/>
          <w:color w:val="000000"/>
          <w:szCs w:val="22"/>
          <w:lang w:val="ru-RU"/>
        </w:rPr>
        <w:t>11.31</w:t>
      </w:r>
      <w:r w:rsidRPr="002332E6">
        <w:rPr>
          <w:color w:val="000000"/>
          <w:szCs w:val="22"/>
          <w:lang w:val="ru-RU"/>
        </w:rPr>
        <w:t xml:space="preserve"> относительно успешного применения п. </w:t>
      </w:r>
      <w:r w:rsidRPr="002332E6">
        <w:rPr>
          <w:rStyle w:val="Artref0"/>
          <w:b/>
          <w:color w:val="000000"/>
          <w:szCs w:val="22"/>
          <w:lang w:val="ru-RU"/>
        </w:rPr>
        <w:t>9.21</w:t>
      </w:r>
      <w:r w:rsidRPr="002332E6">
        <w:rPr>
          <w:color w:val="000000"/>
          <w:szCs w:val="22"/>
          <w:lang w:val="ru-RU"/>
        </w:rPr>
        <w:t xml:space="preserve"> производится на основании информации о статусе координационного соглашения, доступного Бюро в виде формы заявки.</w:t>
      </w:r>
    </w:p>
    <w:p w14:paraId="4EE270D9" w14:textId="77777777" w:rsidR="00D73C1E" w:rsidRPr="003D57F7" w:rsidRDefault="00D73C1E" w:rsidP="00844642">
      <w:pPr>
        <w:spacing w:after="240"/>
        <w:rPr>
          <w:color w:val="000000"/>
          <w:szCs w:val="22"/>
          <w:lang w:val="ru-RU"/>
        </w:rPr>
      </w:pPr>
      <w:r w:rsidRPr="002332E6">
        <w:rPr>
          <w:color w:val="000000"/>
          <w:szCs w:val="22"/>
          <w:lang w:val="ru-RU"/>
        </w:rPr>
        <w:t>7</w:t>
      </w:r>
      <w:r w:rsidRPr="002332E6">
        <w:rPr>
          <w:color w:val="000000"/>
          <w:szCs w:val="22"/>
          <w:lang w:val="ru-RU"/>
        </w:rPr>
        <w:tab/>
        <w:t>Рассмотрение согласно Статьям </w:t>
      </w:r>
      <w:r w:rsidRPr="002332E6">
        <w:rPr>
          <w:rStyle w:val="Artref"/>
          <w:b/>
          <w:color w:val="000000"/>
          <w:szCs w:val="22"/>
          <w:lang w:val="ru-RU"/>
        </w:rPr>
        <w:t>21</w:t>
      </w:r>
      <w:r w:rsidRPr="002332E6">
        <w:rPr>
          <w:color w:val="000000"/>
          <w:szCs w:val="22"/>
          <w:lang w:val="ru-RU"/>
        </w:rPr>
        <w:t xml:space="preserve"> и </w:t>
      </w:r>
      <w:r w:rsidRPr="002332E6">
        <w:rPr>
          <w:rStyle w:val="Artref"/>
          <w:b/>
          <w:color w:val="000000"/>
          <w:szCs w:val="22"/>
          <w:lang w:val="ru-RU"/>
        </w:rPr>
        <w:t>22</w:t>
      </w:r>
      <w:r w:rsidRPr="002332E6">
        <w:rPr>
          <w:color w:val="000000"/>
          <w:szCs w:val="22"/>
          <w:lang w:val="ru-RU"/>
        </w:rPr>
        <w:t xml:space="preserve"> может приводить к случаям, когда превышаются оговоренные в этих Статьях пределы. Если предполагается получить согласие других администраций, Бюро формулирует благоприятное заключение по п. </w:t>
      </w:r>
      <w:r w:rsidRPr="002332E6">
        <w:rPr>
          <w:rStyle w:val="Artref"/>
          <w:b/>
          <w:color w:val="000000"/>
          <w:szCs w:val="22"/>
          <w:lang w:val="ru-RU"/>
        </w:rPr>
        <w:t>11.31</w:t>
      </w:r>
      <w:r w:rsidRPr="002332E6">
        <w:rPr>
          <w:rStyle w:val="Artref"/>
          <w:color w:val="000000"/>
          <w:szCs w:val="22"/>
          <w:lang w:val="ru-RU"/>
        </w:rPr>
        <w:t>,</w:t>
      </w:r>
      <w:r w:rsidRPr="002332E6">
        <w:rPr>
          <w:color w:val="000000"/>
          <w:szCs w:val="22"/>
          <w:lang w:val="ru-RU"/>
        </w:rPr>
        <w:t xml:space="preserve"> только если оно проинформировано о том, что такое согласие существует. Это соглашение рассматривается Бюро отдельно от координационного соглашения.</w:t>
      </w:r>
    </w:p>
    <w:p w14:paraId="601026DF" w14:textId="77777777" w:rsidR="00302DC4" w:rsidRDefault="00302DC4">
      <w:pPr>
        <w:tabs>
          <w:tab w:val="clear" w:pos="851"/>
        </w:tabs>
        <w:spacing w:before="0"/>
        <w:jc w:val="left"/>
        <w:rPr>
          <w:rFonts w:eastAsia="Times New Roman"/>
          <w:b/>
          <w:bCs/>
          <w:color w:val="000000"/>
          <w:szCs w:val="22"/>
          <w:lang w:val="ru-RU" w:eastAsia="en-US"/>
        </w:rPr>
      </w:pPr>
      <w:bookmarkStart w:id="7" w:name="_Toc103501685"/>
      <w:r>
        <w:rPr>
          <w:color w:val="000000"/>
          <w:szCs w:val="22"/>
          <w:lang w:val="ru-RU"/>
        </w:rPr>
        <w:br w:type="page"/>
      </w:r>
    </w:p>
    <w:p w14:paraId="66B02462" w14:textId="77777777" w:rsidR="00D73C1E" w:rsidRPr="002332E6" w:rsidRDefault="00D73C1E" w:rsidP="00D73C1E">
      <w:pPr>
        <w:pStyle w:val="Heading8"/>
        <w:rPr>
          <w:color w:val="000000"/>
          <w:sz w:val="22"/>
          <w:szCs w:val="22"/>
          <w:lang w:val="ru-RU"/>
        </w:rPr>
      </w:pPr>
      <w:r w:rsidRPr="002332E6">
        <w:rPr>
          <w:color w:val="000000"/>
          <w:sz w:val="22"/>
          <w:szCs w:val="22"/>
          <w:lang w:val="ru-RU"/>
        </w:rPr>
        <w:lastRenderedPageBreak/>
        <w:t>11.32</w:t>
      </w:r>
      <w:bookmarkEnd w:id="7"/>
    </w:p>
    <w:p w14:paraId="0E70A89C" w14:textId="77777777" w:rsidR="00D73C1E" w:rsidRPr="002332E6" w:rsidRDefault="00D73C1E" w:rsidP="00844642">
      <w:pPr>
        <w:pStyle w:val="Heading1"/>
        <w:tabs>
          <w:tab w:val="clear" w:pos="1134"/>
          <w:tab w:val="clear" w:pos="1871"/>
        </w:tabs>
        <w:spacing w:before="240"/>
        <w:rPr>
          <w:color w:val="000000"/>
          <w:szCs w:val="26"/>
          <w:lang w:val="ru-RU"/>
        </w:rPr>
      </w:pPr>
      <w:bookmarkStart w:id="8" w:name="_Toc103501686"/>
      <w:r w:rsidRPr="002332E6">
        <w:rPr>
          <w:color w:val="000000"/>
          <w:szCs w:val="26"/>
          <w:lang w:val="ru-RU"/>
        </w:rPr>
        <w:t>1</w:t>
      </w:r>
      <w:r w:rsidRPr="002332E6">
        <w:rPr>
          <w:color w:val="000000"/>
          <w:szCs w:val="26"/>
          <w:lang w:val="ru-RU"/>
        </w:rPr>
        <w:tab/>
        <w:t>Рассмотрение частотного присвоения космической станции</w:t>
      </w:r>
      <w:bookmarkEnd w:id="8"/>
    </w:p>
    <w:p w14:paraId="13011675" w14:textId="77777777" w:rsidR="00D73C1E" w:rsidRPr="002332E6" w:rsidRDefault="00D73C1E" w:rsidP="0018341A">
      <w:pPr>
        <w:spacing w:after="240"/>
        <w:rPr>
          <w:color w:val="000000"/>
          <w:szCs w:val="22"/>
          <w:lang w:val="ru-RU"/>
        </w:rPr>
      </w:pPr>
      <w:r w:rsidRPr="002332E6">
        <w:rPr>
          <w:color w:val="000000"/>
          <w:szCs w:val="22"/>
          <w:lang w:val="ru-RU"/>
        </w:rPr>
        <w:t>Буквальное применение этого положения приведет к рассмотрению заявленного присвоения по каждой станции, определенной при применении п. </w:t>
      </w:r>
      <w:r w:rsidRPr="002332E6">
        <w:rPr>
          <w:rStyle w:val="Artref"/>
          <w:b/>
          <w:color w:val="000000"/>
          <w:szCs w:val="22"/>
          <w:lang w:val="ru-RU"/>
        </w:rPr>
        <w:t>9.27</w:t>
      </w:r>
      <w:r w:rsidRPr="002332E6">
        <w:rPr>
          <w:rStyle w:val="Artref"/>
          <w:color w:val="000000"/>
          <w:szCs w:val="22"/>
          <w:lang w:val="ru-RU"/>
        </w:rPr>
        <w:t>,</w:t>
      </w:r>
      <w:r w:rsidRPr="002332E6">
        <w:rPr>
          <w:color w:val="000000"/>
          <w:szCs w:val="22"/>
          <w:lang w:val="ru-RU"/>
        </w:rPr>
        <w:t xml:space="preserve"> в то вр</w:t>
      </w:r>
      <w:r w:rsidR="001B4856">
        <w:rPr>
          <w:color w:val="000000"/>
          <w:szCs w:val="22"/>
          <w:lang w:val="ru-RU"/>
        </w:rPr>
        <w:t>емя как такое рассмотрение (или</w:t>
      </w:r>
      <w:r w:rsidR="001B4856">
        <w:rPr>
          <w:color w:val="000000"/>
          <w:szCs w:val="22"/>
          <w:lang w:val="en-GB"/>
        </w:rPr>
        <w:t> </w:t>
      </w:r>
      <w:r w:rsidRPr="002332E6">
        <w:rPr>
          <w:color w:val="000000"/>
          <w:szCs w:val="22"/>
          <w:lang w:val="ru-RU"/>
        </w:rPr>
        <w:t>большая его часть) уже было проведено в процессе применения процедуры координации. Комитет принял практический подход, заключающийся в следующем:</w:t>
      </w:r>
    </w:p>
    <w:p w14:paraId="2BC7394F" w14:textId="77777777" w:rsidR="00D73C1E" w:rsidRPr="002332E6" w:rsidRDefault="00D73C1E" w:rsidP="0053682D">
      <w:pPr>
        <w:pStyle w:val="enumlev1"/>
        <w:tabs>
          <w:tab w:val="clear" w:pos="1134"/>
          <w:tab w:val="clear" w:pos="1871"/>
          <w:tab w:val="clear" w:pos="2608"/>
          <w:tab w:val="clear" w:pos="3345"/>
        </w:tabs>
        <w:spacing w:before="0" w:after="120"/>
        <w:ind w:left="540" w:hanging="540"/>
        <w:rPr>
          <w:color w:val="000000"/>
          <w:szCs w:val="22"/>
          <w:lang w:val="ru-RU"/>
        </w:rPr>
      </w:pPr>
      <w:r w:rsidRPr="002332E6">
        <w:rPr>
          <w:i/>
          <w:color w:val="000000"/>
          <w:spacing w:val="-2"/>
          <w:szCs w:val="22"/>
          <w:lang w:val="ru-RU"/>
        </w:rPr>
        <w:t>a)</w:t>
      </w:r>
      <w:r w:rsidRPr="002332E6">
        <w:rPr>
          <w:color w:val="000000"/>
          <w:spacing w:val="-2"/>
          <w:szCs w:val="22"/>
          <w:lang w:val="ru-RU"/>
        </w:rPr>
        <w:tab/>
        <w:t>Расчеты в отношении сетей администрации, указанной в заявке как давшей свое согласие на координацию по пп. </w:t>
      </w:r>
      <w:r w:rsidRPr="002332E6">
        <w:rPr>
          <w:rStyle w:val="Artref"/>
          <w:b/>
          <w:color w:val="000000"/>
          <w:spacing w:val="-2"/>
          <w:szCs w:val="22"/>
          <w:lang w:val="ru-RU"/>
        </w:rPr>
        <w:t>9.7</w:t>
      </w:r>
      <w:r w:rsidRPr="002332E6">
        <w:rPr>
          <w:color w:val="000000"/>
          <w:spacing w:val="-2"/>
          <w:szCs w:val="22"/>
          <w:lang w:val="ru-RU"/>
        </w:rPr>
        <w:t xml:space="preserve"> или </w:t>
      </w:r>
      <w:r w:rsidRPr="002332E6">
        <w:rPr>
          <w:rStyle w:val="Artref"/>
          <w:b/>
          <w:color w:val="000000"/>
          <w:spacing w:val="-2"/>
          <w:szCs w:val="22"/>
          <w:lang w:val="ru-RU"/>
        </w:rPr>
        <w:t>9.7B</w:t>
      </w:r>
      <w:r w:rsidRPr="002332E6">
        <w:rPr>
          <w:rStyle w:val="Artref"/>
          <w:color w:val="000000"/>
          <w:spacing w:val="-2"/>
          <w:szCs w:val="22"/>
          <w:lang w:val="ru-RU"/>
        </w:rPr>
        <w:t>,</w:t>
      </w:r>
      <w:r w:rsidRPr="002332E6">
        <w:rPr>
          <w:color w:val="000000"/>
          <w:spacing w:val="-2"/>
          <w:szCs w:val="22"/>
          <w:lang w:val="ru-RU"/>
        </w:rPr>
        <w:t xml:space="preserve"> не производятся, так как предполагается, что любые возможные различия между заявленными характеристиками и характеристиками, опубликованными в соответствующей Специальной секции согласно пп. </w:t>
      </w:r>
      <w:r w:rsidRPr="002332E6">
        <w:rPr>
          <w:rStyle w:val="Artref"/>
          <w:b/>
          <w:color w:val="000000"/>
          <w:spacing w:val="-2"/>
          <w:szCs w:val="22"/>
          <w:lang w:val="ru-RU"/>
        </w:rPr>
        <w:t>9.7</w:t>
      </w:r>
      <w:r w:rsidRPr="002332E6">
        <w:rPr>
          <w:color w:val="000000"/>
          <w:spacing w:val="-2"/>
          <w:szCs w:val="22"/>
          <w:lang w:val="ru-RU"/>
        </w:rPr>
        <w:t xml:space="preserve"> или </w:t>
      </w:r>
      <w:r w:rsidRPr="002332E6">
        <w:rPr>
          <w:rStyle w:val="Artref"/>
          <w:b/>
          <w:color w:val="000000"/>
          <w:spacing w:val="-2"/>
          <w:szCs w:val="22"/>
          <w:lang w:val="ru-RU"/>
        </w:rPr>
        <w:t>9.7B</w:t>
      </w:r>
      <w:r w:rsidRPr="002332E6">
        <w:rPr>
          <w:rStyle w:val="Artref"/>
          <w:color w:val="000000"/>
          <w:spacing w:val="-2"/>
          <w:szCs w:val="22"/>
          <w:lang w:val="ru-RU"/>
        </w:rPr>
        <w:t>,</w:t>
      </w:r>
      <w:r w:rsidRPr="002332E6">
        <w:rPr>
          <w:color w:val="000000"/>
          <w:spacing w:val="-2"/>
          <w:szCs w:val="22"/>
          <w:lang w:val="ru-RU"/>
        </w:rPr>
        <w:t xml:space="preserve"> скоординированы и приняты этой администрацией</w:t>
      </w:r>
      <w:r w:rsidRPr="002332E6">
        <w:rPr>
          <w:color w:val="000000"/>
          <w:szCs w:val="22"/>
          <w:lang w:val="ru-RU"/>
        </w:rPr>
        <w:t>.</w:t>
      </w:r>
    </w:p>
    <w:p w14:paraId="14EE4506" w14:textId="77777777" w:rsidR="00D73C1E" w:rsidRPr="002332E6" w:rsidRDefault="00D73C1E" w:rsidP="0053682D">
      <w:pPr>
        <w:overflowPunct w:val="0"/>
        <w:autoSpaceDE w:val="0"/>
        <w:autoSpaceDN w:val="0"/>
        <w:adjustRightInd w:val="0"/>
        <w:spacing w:after="120"/>
        <w:ind w:left="540" w:hanging="540"/>
        <w:textAlignment w:val="baseline"/>
        <w:rPr>
          <w:color w:val="000000"/>
          <w:szCs w:val="22"/>
          <w:lang w:val="ru-RU"/>
        </w:rPr>
      </w:pPr>
      <w:r w:rsidRPr="002332E6">
        <w:rPr>
          <w:i/>
          <w:color w:val="000000"/>
          <w:szCs w:val="22"/>
          <w:lang w:val="ru-RU"/>
        </w:rPr>
        <w:t>b)</w:t>
      </w:r>
      <w:r w:rsidRPr="002332E6">
        <w:rPr>
          <w:color w:val="000000"/>
          <w:szCs w:val="22"/>
          <w:lang w:val="ru-RU"/>
        </w:rPr>
        <w:tab/>
        <w:t>Если все администрации, указанные в упомянутых выше соответствующих Специальных секциях, не включены в ячейки A5/A6 без какой-либо ссылки на § 6 Приложения </w:t>
      </w:r>
      <w:r w:rsidRPr="002332E6">
        <w:rPr>
          <w:rStyle w:val="Appref"/>
          <w:b/>
          <w:color w:val="000000"/>
          <w:szCs w:val="22"/>
          <w:lang w:val="ru-RU"/>
        </w:rPr>
        <w:t>5</w:t>
      </w:r>
      <w:r w:rsidRPr="002332E6">
        <w:rPr>
          <w:color w:val="000000"/>
          <w:szCs w:val="22"/>
          <w:lang w:val="ru-RU"/>
        </w:rPr>
        <w:t xml:space="preserve"> или п. </w:t>
      </w:r>
      <w:r w:rsidRPr="002332E6">
        <w:rPr>
          <w:rStyle w:val="Artref"/>
          <w:b/>
          <w:color w:val="000000"/>
          <w:szCs w:val="22"/>
          <w:lang w:val="ru-RU"/>
        </w:rPr>
        <w:t>11.32A</w:t>
      </w:r>
      <w:r w:rsidRPr="002332E6">
        <w:rPr>
          <w:color w:val="000000"/>
          <w:szCs w:val="22"/>
          <w:lang w:val="ru-RU"/>
        </w:rPr>
        <w:t>, заявка должна быть возвращена администрации с неблагоприятным заключением по п. </w:t>
      </w:r>
      <w:r w:rsidRPr="002332E6">
        <w:rPr>
          <w:rStyle w:val="Artref"/>
          <w:b/>
          <w:color w:val="000000"/>
          <w:szCs w:val="22"/>
          <w:lang w:val="ru-RU"/>
        </w:rPr>
        <w:t>11.32</w:t>
      </w:r>
      <w:r w:rsidRPr="002332E6">
        <w:rPr>
          <w:color w:val="000000"/>
          <w:szCs w:val="22"/>
          <w:lang w:val="ru-RU"/>
        </w:rPr>
        <w:t>. Из практических соображений, если неблагоприятное заключение по п. </w:t>
      </w:r>
      <w:r w:rsidRPr="002332E6">
        <w:rPr>
          <w:rStyle w:val="Artref"/>
          <w:b/>
          <w:color w:val="000000"/>
          <w:szCs w:val="22"/>
          <w:lang w:val="ru-RU"/>
        </w:rPr>
        <w:t>11.32</w:t>
      </w:r>
      <w:r w:rsidRPr="002332E6">
        <w:rPr>
          <w:color w:val="000000"/>
          <w:szCs w:val="22"/>
          <w:lang w:val="ru-RU"/>
        </w:rPr>
        <w:t xml:space="preserve"> выносится на этом этапе, рассмотрение по п. </w:t>
      </w:r>
      <w:r w:rsidRPr="002332E6">
        <w:rPr>
          <w:rStyle w:val="Artref"/>
          <w:b/>
          <w:color w:val="000000"/>
          <w:szCs w:val="22"/>
          <w:lang w:val="ru-RU"/>
        </w:rPr>
        <w:t>11.31</w:t>
      </w:r>
      <w:r w:rsidRPr="002332E6">
        <w:rPr>
          <w:color w:val="000000"/>
          <w:szCs w:val="22"/>
          <w:lang w:val="ru-RU"/>
        </w:rPr>
        <w:t xml:space="preserve"> не должно производиться.</w:t>
      </w:r>
    </w:p>
    <w:p w14:paraId="13DAA8EF" w14:textId="77777777" w:rsidR="00D73C1E" w:rsidRPr="002332E6" w:rsidRDefault="00D73C1E" w:rsidP="0053682D">
      <w:pPr>
        <w:pStyle w:val="enumlev1"/>
        <w:spacing w:before="0" w:after="120"/>
        <w:ind w:left="540" w:hanging="397"/>
        <w:rPr>
          <w:color w:val="000000"/>
          <w:szCs w:val="22"/>
          <w:lang w:val="ru-RU"/>
        </w:rPr>
      </w:pPr>
      <w:r w:rsidRPr="002332E6">
        <w:rPr>
          <w:color w:val="000000"/>
          <w:szCs w:val="22"/>
          <w:lang w:val="ru-RU"/>
        </w:rPr>
        <w:tab/>
        <w:t>(См. Циркулярное письмо № 104 от 10 августа 1998 г. и Правила процедуры, касающиеся п. </w:t>
      </w:r>
      <w:r w:rsidRPr="002332E6">
        <w:rPr>
          <w:rStyle w:val="Artref0"/>
          <w:b/>
          <w:color w:val="000000"/>
          <w:szCs w:val="22"/>
          <w:lang w:val="ru-RU"/>
        </w:rPr>
        <w:t>9.52C</w:t>
      </w:r>
      <w:r w:rsidRPr="002332E6">
        <w:rPr>
          <w:rStyle w:val="Artref0"/>
          <w:color w:val="000000"/>
          <w:szCs w:val="22"/>
          <w:lang w:val="ru-RU"/>
        </w:rPr>
        <w:t>.</w:t>
      </w:r>
      <w:r w:rsidRPr="002332E6">
        <w:rPr>
          <w:color w:val="000000"/>
          <w:szCs w:val="22"/>
          <w:lang w:val="ru-RU"/>
        </w:rPr>
        <w:t>)</w:t>
      </w:r>
    </w:p>
    <w:p w14:paraId="468FA3AD" w14:textId="77777777" w:rsidR="00D73C1E" w:rsidRPr="002332E6" w:rsidRDefault="00D73C1E" w:rsidP="0053682D">
      <w:pPr>
        <w:pStyle w:val="enumlev1"/>
        <w:spacing w:before="0" w:after="120"/>
        <w:ind w:left="540" w:hanging="397"/>
        <w:rPr>
          <w:color w:val="000000"/>
          <w:szCs w:val="22"/>
          <w:lang w:val="ru-RU"/>
        </w:rPr>
      </w:pPr>
      <w:r w:rsidRPr="002332E6">
        <w:rPr>
          <w:i/>
          <w:color w:val="000000"/>
          <w:szCs w:val="22"/>
          <w:lang w:val="ru-RU"/>
        </w:rPr>
        <w:t>c)</w:t>
      </w:r>
      <w:r w:rsidRPr="002332E6">
        <w:rPr>
          <w:color w:val="000000"/>
          <w:szCs w:val="22"/>
          <w:lang w:val="ru-RU"/>
        </w:rPr>
        <w:tab/>
        <w:t>Для определения других администраций, которые могут быть затронуты, заявленные характеристики сравниваются с характеристиками, опубликованными в указанной выше Специальной секции, и, если они идентичны или же охватываются характеристиками, опубликованными в соответствующих Специальных секциях, то используется результат расчетов/рассмотрения, уже выполненных для этих Специальных секций.</w:t>
      </w:r>
    </w:p>
    <w:p w14:paraId="0F870F4C" w14:textId="77777777" w:rsidR="00D73C1E" w:rsidRPr="002332E6" w:rsidRDefault="00D73C1E" w:rsidP="0053682D">
      <w:pPr>
        <w:pStyle w:val="enumlev1"/>
        <w:spacing w:before="0" w:after="120"/>
        <w:ind w:left="539" w:hanging="397"/>
        <w:rPr>
          <w:color w:val="000000"/>
          <w:szCs w:val="22"/>
          <w:lang w:val="ru-RU"/>
        </w:rPr>
      </w:pPr>
      <w:r w:rsidRPr="002332E6">
        <w:rPr>
          <w:i/>
          <w:color w:val="000000"/>
          <w:szCs w:val="22"/>
          <w:lang w:val="ru-RU"/>
        </w:rPr>
        <w:t>d)</w:t>
      </w:r>
      <w:r w:rsidRPr="002332E6">
        <w:rPr>
          <w:color w:val="000000"/>
          <w:szCs w:val="22"/>
          <w:lang w:val="ru-RU"/>
        </w:rPr>
        <w:tab/>
        <w:t>Если заявленные характеристики отличаются от опубликованных характеристик, проводятся расчеты на основе данных Приложения </w:t>
      </w:r>
      <w:r w:rsidRPr="002332E6">
        <w:rPr>
          <w:rStyle w:val="Appref"/>
          <w:b/>
          <w:color w:val="000000"/>
          <w:szCs w:val="22"/>
          <w:lang w:val="ru-RU"/>
        </w:rPr>
        <w:t>5</w:t>
      </w:r>
      <w:r w:rsidRPr="002332E6">
        <w:rPr>
          <w:color w:val="000000"/>
          <w:szCs w:val="22"/>
          <w:lang w:val="ru-RU"/>
        </w:rPr>
        <w:t xml:space="preserve"> и, если будут определены дополнительные администрации (не вошедшие в списки соответствующих Специальных секций в ячейках A5/A6), которые или будут испытывать или создавать более сильные помехи вследствие измененных характеристик, чем помехи, принимавшиеся или создававшиеся ранее, то выносится неблагоприятное заключение, и форма заявки возвращается заявляющей администрации. Заявляющей администрации будет направлена просьба опубликовать изменения в рассматриваемой Специальной секции и начать координацию с администрациями, определенными в этой измененной Специальной секции. Если не окажется дополнительных администраций, которые будут испытывать или создавать более сильные помехи вследствие измененных характеристик, чем помехи, принимавшиеся или создававшиеся ранее, то выносится благоприятное заключение. См. также Правила процедуры, касающиеся п. </w:t>
      </w:r>
      <w:r w:rsidRPr="002332E6">
        <w:rPr>
          <w:rStyle w:val="Artref0"/>
          <w:b/>
          <w:color w:val="000000"/>
          <w:szCs w:val="22"/>
          <w:lang w:val="ru-RU"/>
        </w:rPr>
        <w:t>9.27</w:t>
      </w:r>
      <w:r w:rsidRPr="002332E6">
        <w:rPr>
          <w:color w:val="000000"/>
          <w:szCs w:val="22"/>
          <w:lang w:val="ru-RU"/>
        </w:rPr>
        <w:t>.</w:t>
      </w:r>
    </w:p>
    <w:p w14:paraId="4B629C38" w14:textId="77777777" w:rsidR="00302DC4" w:rsidRDefault="00302DC4">
      <w:pPr>
        <w:tabs>
          <w:tab w:val="clear" w:pos="851"/>
        </w:tabs>
        <w:spacing w:before="0"/>
        <w:jc w:val="left"/>
        <w:rPr>
          <w:rFonts w:eastAsia="Times New Roman"/>
          <w:b/>
          <w:bCs/>
          <w:color w:val="000000"/>
          <w:sz w:val="26"/>
          <w:szCs w:val="26"/>
          <w:lang w:val="ru-RU" w:eastAsia="en-US"/>
        </w:rPr>
      </w:pPr>
      <w:bookmarkStart w:id="9" w:name="_Toc103501687"/>
      <w:r>
        <w:rPr>
          <w:color w:val="000000"/>
          <w:szCs w:val="26"/>
          <w:lang w:val="ru-RU"/>
        </w:rPr>
        <w:br w:type="page"/>
      </w:r>
    </w:p>
    <w:p w14:paraId="210FE05F" w14:textId="77777777" w:rsidR="00D73C1E" w:rsidRPr="002332E6" w:rsidRDefault="00D73C1E" w:rsidP="00844642">
      <w:pPr>
        <w:pStyle w:val="Heading1"/>
        <w:spacing w:before="120"/>
        <w:ind w:left="851" w:hanging="851"/>
        <w:rPr>
          <w:color w:val="000000"/>
          <w:szCs w:val="26"/>
          <w:lang w:val="ru-RU"/>
        </w:rPr>
      </w:pPr>
      <w:r w:rsidRPr="002332E6">
        <w:rPr>
          <w:color w:val="000000"/>
          <w:szCs w:val="26"/>
          <w:lang w:val="ru-RU"/>
        </w:rPr>
        <w:lastRenderedPageBreak/>
        <w:t>2</w:t>
      </w:r>
      <w:r w:rsidRPr="002332E6">
        <w:rPr>
          <w:color w:val="000000"/>
          <w:szCs w:val="26"/>
          <w:lang w:val="ru-RU"/>
        </w:rPr>
        <w:tab/>
        <w:t>Рассмотрение частотного присвоения земной станции в отношении применения пп. 9.7, 9.12, 9.12A и 9.13</w:t>
      </w:r>
      <w:bookmarkEnd w:id="9"/>
    </w:p>
    <w:p w14:paraId="791F4FAF" w14:textId="77777777" w:rsidR="00D73C1E" w:rsidRPr="002332E6" w:rsidRDefault="00D73C1E" w:rsidP="00AF3AC2">
      <w:pPr>
        <w:pStyle w:val="enumlev1"/>
        <w:ind w:left="397" w:hanging="397"/>
        <w:rPr>
          <w:color w:val="000000"/>
          <w:szCs w:val="22"/>
          <w:lang w:val="ru-RU"/>
        </w:rPr>
      </w:pPr>
      <w:r w:rsidRPr="002332E6">
        <w:rPr>
          <w:i/>
          <w:color w:val="000000"/>
          <w:szCs w:val="22"/>
          <w:lang w:val="ru-RU"/>
        </w:rPr>
        <w:t>a)</w:t>
      </w:r>
      <w:r w:rsidRPr="002332E6">
        <w:rPr>
          <w:color w:val="000000"/>
          <w:szCs w:val="22"/>
          <w:lang w:val="ru-RU"/>
        </w:rPr>
        <w:tab/>
        <w:t>Данное рассмотрение обычно включает применение Таблицы 5-1 Приложения </w:t>
      </w:r>
      <w:r w:rsidRPr="002332E6">
        <w:rPr>
          <w:rStyle w:val="Appref"/>
          <w:b/>
          <w:color w:val="000000"/>
          <w:szCs w:val="22"/>
          <w:lang w:val="ru-RU"/>
        </w:rPr>
        <w:t>5</w:t>
      </w:r>
      <w:r w:rsidRPr="002332E6">
        <w:rPr>
          <w:color w:val="000000"/>
          <w:szCs w:val="22"/>
          <w:lang w:val="ru-RU"/>
        </w:rPr>
        <w:t xml:space="preserve"> в отношении координации между космическими сетями для каждого частотного присвоения каждой земной станции, сравнение полученных результатов со значениями, соответствующими уже опубликованным или заявленным земным станциям, и определение затронутых администраций.</w:t>
      </w:r>
    </w:p>
    <w:p w14:paraId="4140EF19" w14:textId="42CAA4D3" w:rsidR="00D73C1E" w:rsidRPr="002332E6" w:rsidRDefault="00D73C1E" w:rsidP="00AF3AC2">
      <w:pPr>
        <w:pStyle w:val="enumlev1"/>
        <w:ind w:left="397" w:hanging="397"/>
        <w:rPr>
          <w:color w:val="000000"/>
          <w:szCs w:val="22"/>
          <w:lang w:val="ru-RU"/>
        </w:rPr>
      </w:pPr>
      <w:r w:rsidRPr="002332E6">
        <w:rPr>
          <w:i/>
          <w:color w:val="000000"/>
          <w:szCs w:val="22"/>
          <w:lang w:val="ru-RU"/>
        </w:rPr>
        <w:t>b)</w:t>
      </w:r>
      <w:r w:rsidRPr="002332E6">
        <w:rPr>
          <w:color w:val="000000"/>
          <w:szCs w:val="22"/>
          <w:lang w:val="ru-RU"/>
        </w:rPr>
        <w:tab/>
        <w:t>Было отмечено, что на практике, при координации своих спутниковых сетей, администрации обычно учитывают земные станции, независимо от того, были опубликованы их характеристики или нет. ВАРК Орб-88 приняла во внимание сложность процедур бывших Статей 11 (теперь </w:t>
      </w:r>
      <w:r w:rsidRPr="002332E6">
        <w:rPr>
          <w:rStyle w:val="Artref"/>
          <w:b/>
          <w:color w:val="000000"/>
          <w:szCs w:val="22"/>
          <w:lang w:val="ru-RU"/>
        </w:rPr>
        <w:t>9</w:t>
      </w:r>
      <w:r w:rsidRPr="002332E6">
        <w:rPr>
          <w:color w:val="000000"/>
          <w:szCs w:val="22"/>
          <w:lang w:val="ru-RU"/>
        </w:rPr>
        <w:t>) и 13 (теперь </w:t>
      </w:r>
      <w:r w:rsidRPr="002332E6">
        <w:rPr>
          <w:rStyle w:val="Artref"/>
          <w:b/>
          <w:color w:val="000000"/>
          <w:szCs w:val="22"/>
          <w:lang w:val="ru-RU"/>
        </w:rPr>
        <w:t>11</w:t>
      </w:r>
      <w:r w:rsidRPr="002332E6">
        <w:rPr>
          <w:rStyle w:val="Artref"/>
          <w:color w:val="000000"/>
          <w:szCs w:val="22"/>
          <w:lang w:val="ru-RU"/>
        </w:rPr>
        <w:t>),</w:t>
      </w:r>
      <w:r w:rsidRPr="002332E6">
        <w:rPr>
          <w:rStyle w:val="Artref"/>
          <w:b/>
          <w:color w:val="000000"/>
          <w:szCs w:val="22"/>
          <w:lang w:val="ru-RU"/>
        </w:rPr>
        <w:t xml:space="preserve"> </w:t>
      </w:r>
      <w:r w:rsidRPr="002332E6">
        <w:rPr>
          <w:color w:val="000000"/>
          <w:szCs w:val="22"/>
          <w:lang w:val="ru-RU"/>
        </w:rPr>
        <w:t>особенно в отношении их применения к земным станциям, и решила принять подход с координацией сети. В свете вышеизложенного Комитет решил, что должна применяться следующая упрощенная процедура.</w:t>
      </w:r>
    </w:p>
    <w:p w14:paraId="73217C1A" w14:textId="77777777" w:rsidR="00D73C1E" w:rsidRPr="002332E6" w:rsidRDefault="00D73C1E" w:rsidP="00844642">
      <w:pPr>
        <w:pStyle w:val="Heading2"/>
        <w:ind w:left="851" w:hanging="851"/>
        <w:rPr>
          <w:color w:val="000000"/>
          <w:sz w:val="22"/>
          <w:szCs w:val="22"/>
          <w:lang w:val="ru-RU"/>
        </w:rPr>
      </w:pPr>
      <w:bookmarkStart w:id="10" w:name="_Toc103501688"/>
      <w:r w:rsidRPr="002332E6">
        <w:rPr>
          <w:color w:val="000000"/>
          <w:sz w:val="22"/>
          <w:szCs w:val="22"/>
          <w:lang w:val="ru-RU"/>
        </w:rPr>
        <w:t>2.1</w:t>
      </w:r>
      <w:r w:rsidRPr="002332E6">
        <w:rPr>
          <w:color w:val="000000"/>
          <w:sz w:val="22"/>
          <w:szCs w:val="22"/>
          <w:lang w:val="ru-RU"/>
        </w:rPr>
        <w:tab/>
        <w:t>Рассмотрение первоначально полученного присвоения земной станции</w:t>
      </w:r>
      <w:bookmarkEnd w:id="10"/>
    </w:p>
    <w:p w14:paraId="66A2F278" w14:textId="77777777" w:rsidR="00D73C1E" w:rsidRPr="002332E6" w:rsidRDefault="00D73C1E" w:rsidP="000E507B">
      <w:pPr>
        <w:spacing w:before="240"/>
        <w:rPr>
          <w:color w:val="000000"/>
          <w:szCs w:val="22"/>
          <w:lang w:val="ru-RU"/>
        </w:rPr>
      </w:pPr>
      <w:r w:rsidRPr="002332E6">
        <w:rPr>
          <w:color w:val="000000"/>
          <w:szCs w:val="22"/>
          <w:lang w:val="ru-RU"/>
        </w:rPr>
        <w:t>Рассмотрение частотных присвоений земным станциям в отношении применения пп.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xml:space="preserve"> осуществляется посредством проверки статуса соответствующих присвоений связанной с ними космической станции (т. e. спутниковой сети).</w:t>
      </w:r>
    </w:p>
    <w:p w14:paraId="143CDDB5" w14:textId="77777777" w:rsidR="00D73C1E" w:rsidRPr="002332E6" w:rsidRDefault="00D73C1E" w:rsidP="00844642">
      <w:pPr>
        <w:pStyle w:val="Heading3"/>
        <w:ind w:left="851" w:hanging="851"/>
        <w:rPr>
          <w:rFonts w:ascii="Times New Roman" w:hAnsi="Times New Roman" w:cs="Times New Roman"/>
          <w:color w:val="000000"/>
          <w:sz w:val="22"/>
          <w:szCs w:val="22"/>
          <w:lang w:val="ru-RU"/>
        </w:rPr>
      </w:pPr>
      <w:bookmarkStart w:id="11" w:name="_Toc103501689"/>
      <w:r w:rsidRPr="002332E6">
        <w:rPr>
          <w:rFonts w:ascii="Times New Roman" w:hAnsi="Times New Roman" w:cs="Times New Roman"/>
          <w:color w:val="000000"/>
          <w:sz w:val="22"/>
          <w:szCs w:val="22"/>
          <w:lang w:val="ru-RU"/>
        </w:rPr>
        <w:t>2.1.1</w:t>
      </w:r>
      <w:r w:rsidRPr="002332E6">
        <w:rPr>
          <w:rFonts w:ascii="Times New Roman" w:hAnsi="Times New Roman" w:cs="Times New Roman"/>
          <w:color w:val="000000"/>
          <w:sz w:val="22"/>
          <w:szCs w:val="22"/>
          <w:lang w:val="ru-RU"/>
        </w:rPr>
        <w:tab/>
        <w:t>Случай, когда присвоения космической станции занесены в Справочный регистр</w:t>
      </w:r>
      <w:bookmarkEnd w:id="11"/>
    </w:p>
    <w:p w14:paraId="7E1222BF" w14:textId="77777777" w:rsidR="00D73C1E" w:rsidRPr="002332E6" w:rsidRDefault="00D73C1E" w:rsidP="00D73C1E">
      <w:pPr>
        <w:pStyle w:val="enumlev1"/>
        <w:rPr>
          <w:color w:val="000000"/>
          <w:szCs w:val="22"/>
          <w:lang w:val="ru-RU"/>
        </w:rPr>
      </w:pPr>
      <w:r w:rsidRPr="002332E6">
        <w:rPr>
          <w:i/>
          <w:color w:val="000000"/>
          <w:szCs w:val="22"/>
          <w:lang w:val="ru-RU"/>
        </w:rPr>
        <w:t>a)</w:t>
      </w:r>
      <w:r w:rsidRPr="002332E6">
        <w:rPr>
          <w:color w:val="000000"/>
          <w:szCs w:val="22"/>
          <w:lang w:val="ru-RU"/>
        </w:rPr>
        <w:tab/>
        <w:t>В случае, когда космическая станция зарегистрирована с благоприятным заключением согласно п. </w:t>
      </w:r>
      <w:r w:rsidRPr="002332E6">
        <w:rPr>
          <w:rStyle w:val="Artref"/>
          <w:b/>
          <w:color w:val="000000"/>
          <w:szCs w:val="22"/>
          <w:lang w:val="ru-RU"/>
        </w:rPr>
        <w:t>11.32</w:t>
      </w:r>
      <w:r w:rsidRPr="002332E6">
        <w:rPr>
          <w:color w:val="000000"/>
          <w:szCs w:val="22"/>
          <w:lang w:val="ru-RU"/>
        </w:rPr>
        <w:t xml:space="preserve"> (успешно скоординирована или не требует координации), присвоение соответствующей земной станции рассматривается как скоординированное и получает благоприятное заключение согласно п. </w:t>
      </w:r>
      <w:r w:rsidRPr="002332E6">
        <w:rPr>
          <w:rStyle w:val="Artref"/>
          <w:b/>
          <w:color w:val="000000"/>
          <w:szCs w:val="22"/>
          <w:lang w:val="ru-RU"/>
        </w:rPr>
        <w:t>11.32</w:t>
      </w:r>
      <w:r w:rsidRPr="002332E6">
        <w:rPr>
          <w:color w:val="000000"/>
          <w:szCs w:val="22"/>
          <w:lang w:val="ru-RU"/>
        </w:rPr>
        <w:t xml:space="preserve"> с приведенными ниже обозначениями в ячейках A5/A6 Части II-S ИФИК БР:</w:t>
      </w:r>
    </w:p>
    <w:p w14:paraId="18CBE9DB" w14:textId="77777777" w:rsidR="00D73C1E" w:rsidRPr="002332E6" w:rsidRDefault="00D73C1E" w:rsidP="005F5DD0">
      <w:pPr>
        <w:pStyle w:val="enumlev2"/>
        <w:tabs>
          <w:tab w:val="clear" w:pos="851"/>
        </w:tabs>
        <w:rPr>
          <w:color w:val="000000"/>
          <w:szCs w:val="22"/>
          <w:lang w:val="ru-RU"/>
        </w:rPr>
      </w:pPr>
      <w:r w:rsidRPr="002332E6">
        <w:rPr>
          <w:color w:val="000000"/>
          <w:szCs w:val="22"/>
          <w:lang w:val="ru-RU"/>
        </w:rPr>
        <w:t>–</w:t>
      </w:r>
      <w:r w:rsidRPr="002332E6">
        <w:rPr>
          <w:color w:val="000000"/>
          <w:szCs w:val="22"/>
          <w:lang w:val="ru-RU"/>
        </w:rPr>
        <w:tab/>
        <w:t>Z/</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xml:space="preserve"> в зависимости от обстоятельств/--- (см. Предисловие), за которыми следуют названия администраций, приведенные в ячейках A5/A6 в виде номеров пп.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rStyle w:val="Artref"/>
          <w:color w:val="000000"/>
          <w:szCs w:val="22"/>
          <w:lang w:val="ru-RU"/>
        </w:rPr>
        <w:t>,</w:t>
      </w:r>
      <w:r w:rsidRPr="002332E6">
        <w:rPr>
          <w:color w:val="000000"/>
          <w:szCs w:val="22"/>
          <w:lang w:val="ru-RU"/>
        </w:rPr>
        <w:t xml:space="preserve"> в зависимости от обстоятельств/---, соответствующей космической станции (если администрации в списке отсутствуют ввиду применения § 6 Приложения </w:t>
      </w:r>
      <w:r w:rsidRPr="002332E6">
        <w:rPr>
          <w:rStyle w:val="Appref"/>
          <w:b/>
          <w:color w:val="000000"/>
          <w:szCs w:val="22"/>
          <w:lang w:val="ru-RU"/>
        </w:rPr>
        <w:t>5</w:t>
      </w:r>
      <w:r w:rsidRPr="002332E6">
        <w:rPr>
          <w:color w:val="000000"/>
          <w:szCs w:val="22"/>
          <w:lang w:val="ru-RU"/>
        </w:rPr>
        <w:t>, то могут быть указаны только пп. Z/</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rStyle w:val="Artref"/>
          <w:color w:val="000000"/>
          <w:szCs w:val="22"/>
          <w:lang w:val="ru-RU"/>
        </w:rPr>
        <w:t>,</w:t>
      </w:r>
      <w:r w:rsidRPr="002332E6">
        <w:rPr>
          <w:color w:val="000000"/>
          <w:szCs w:val="22"/>
          <w:lang w:val="ru-RU"/>
        </w:rPr>
        <w:t xml:space="preserve"> в зависимости от обстоятельств); а также</w:t>
      </w:r>
    </w:p>
    <w:p w14:paraId="61D742C2" w14:textId="77777777" w:rsidR="00D73C1E" w:rsidRPr="002332E6" w:rsidRDefault="00D73C1E" w:rsidP="005F5DD0">
      <w:pPr>
        <w:pStyle w:val="enumlev2"/>
        <w:tabs>
          <w:tab w:val="clear" w:pos="851"/>
        </w:tabs>
        <w:rPr>
          <w:color w:val="000000"/>
          <w:szCs w:val="22"/>
          <w:lang w:val="ru-RU"/>
        </w:rPr>
      </w:pPr>
      <w:r w:rsidRPr="002332E6">
        <w:rPr>
          <w:color w:val="000000"/>
          <w:szCs w:val="22"/>
          <w:lang w:val="ru-RU"/>
        </w:rPr>
        <w:t>–</w:t>
      </w:r>
      <w:r w:rsidRPr="002332E6">
        <w:rPr>
          <w:color w:val="000000"/>
          <w:szCs w:val="22"/>
          <w:lang w:val="ru-RU"/>
        </w:rPr>
        <w:tab/>
        <w:t xml:space="preserve">пп.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rStyle w:val="Artref"/>
          <w:color w:val="000000"/>
          <w:szCs w:val="22"/>
          <w:lang w:val="ru-RU"/>
        </w:rPr>
        <w:t>,</w:t>
      </w:r>
      <w:r w:rsidRPr="002332E6">
        <w:rPr>
          <w:color w:val="000000"/>
          <w:szCs w:val="22"/>
          <w:lang w:val="ru-RU"/>
        </w:rPr>
        <w:t xml:space="preserve"> в зависимости от обстоятельств/---, за которыми следуют названия администраций, перечисленных в форме заявки на земную станцию, если это целесообразно.</w:t>
      </w:r>
    </w:p>
    <w:p w14:paraId="1A290244" w14:textId="77777777" w:rsidR="00302DC4" w:rsidRDefault="00302DC4">
      <w:pPr>
        <w:tabs>
          <w:tab w:val="clear" w:pos="851"/>
        </w:tabs>
        <w:spacing w:before="0"/>
        <w:jc w:val="left"/>
        <w:rPr>
          <w:rFonts w:eastAsia="Times New Roman"/>
          <w:i/>
          <w:color w:val="000000"/>
          <w:szCs w:val="22"/>
          <w:lang w:val="ru-RU" w:eastAsia="en-US"/>
        </w:rPr>
      </w:pPr>
      <w:r>
        <w:rPr>
          <w:i/>
          <w:color w:val="000000"/>
          <w:szCs w:val="22"/>
          <w:lang w:val="ru-RU"/>
        </w:rPr>
        <w:br w:type="page"/>
      </w:r>
    </w:p>
    <w:p w14:paraId="3248B2DC" w14:textId="77777777" w:rsidR="00D73C1E" w:rsidRPr="002332E6" w:rsidRDefault="00D73C1E" w:rsidP="005F5DD0">
      <w:pPr>
        <w:pStyle w:val="enumlev1"/>
        <w:rPr>
          <w:color w:val="000000"/>
          <w:szCs w:val="22"/>
          <w:lang w:val="ru-RU"/>
        </w:rPr>
      </w:pPr>
      <w:r w:rsidRPr="002332E6">
        <w:rPr>
          <w:i/>
          <w:color w:val="000000"/>
          <w:szCs w:val="22"/>
          <w:lang w:val="ru-RU"/>
        </w:rPr>
        <w:lastRenderedPageBreak/>
        <w:t>b)</w:t>
      </w:r>
      <w:r w:rsidRPr="002332E6">
        <w:rPr>
          <w:color w:val="000000"/>
          <w:szCs w:val="22"/>
          <w:lang w:val="ru-RU"/>
        </w:rPr>
        <w:tab/>
        <w:t>Если после публикации такого присвоения земной станции в Части II ИФИК БР какая-либо администрация возражает против действий Бюро, описанных в пункте </w:t>
      </w:r>
      <w:r w:rsidRPr="002332E6">
        <w:rPr>
          <w:i/>
          <w:color w:val="000000"/>
          <w:szCs w:val="22"/>
          <w:lang w:val="ru-RU"/>
        </w:rPr>
        <w:t>a)</w:t>
      </w:r>
      <w:r w:rsidRPr="002332E6">
        <w:rPr>
          <w:color w:val="000000"/>
          <w:szCs w:val="22"/>
          <w:lang w:val="ru-RU"/>
        </w:rPr>
        <w:t>, выше, Бюро рассматривает уже зарегистрированное присвоение земной станции в отношении пп.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xml:space="preserve"> посредством  применения  критериев  и  методов, предписанных Приложением </w:t>
      </w:r>
      <w:r w:rsidRPr="002332E6">
        <w:rPr>
          <w:rStyle w:val="Appref"/>
          <w:b/>
          <w:color w:val="000000"/>
          <w:szCs w:val="22"/>
          <w:lang w:val="ru-RU"/>
        </w:rPr>
        <w:t>5</w:t>
      </w:r>
      <w:r w:rsidRPr="002332E6">
        <w:rPr>
          <w:color w:val="000000"/>
          <w:szCs w:val="22"/>
          <w:lang w:val="ru-RU"/>
        </w:rPr>
        <w:t>. По результатам этого рассмотрения Бюро либо пересмотрит, либо сохранит первоначальное заключение по данному присвоению и в любом случае сообщит о своих заключениях администрации, возражавшей против регистрации.</w:t>
      </w:r>
    </w:p>
    <w:p w14:paraId="2A0278B1" w14:textId="77777777" w:rsidR="002C0219" w:rsidRPr="002332E6" w:rsidRDefault="002C0219" w:rsidP="005F5DD0">
      <w:pPr>
        <w:pStyle w:val="enumlev1"/>
        <w:tabs>
          <w:tab w:val="clear" w:pos="1134"/>
          <w:tab w:val="left" w:pos="540"/>
        </w:tabs>
        <w:spacing w:after="120"/>
        <w:rPr>
          <w:color w:val="000000"/>
          <w:szCs w:val="22"/>
          <w:lang w:val="ru-RU"/>
        </w:rPr>
      </w:pPr>
      <w:r w:rsidRPr="002332E6">
        <w:rPr>
          <w:i/>
          <w:color w:val="000000"/>
          <w:szCs w:val="22"/>
          <w:lang w:val="ru-RU"/>
        </w:rPr>
        <w:t>c)</w:t>
      </w:r>
      <w:r w:rsidRPr="002332E6">
        <w:rPr>
          <w:color w:val="000000"/>
          <w:szCs w:val="22"/>
          <w:lang w:val="ru-RU"/>
        </w:rPr>
        <w:tab/>
        <w:t xml:space="preserve">Подход, указанный в пунктах </w:t>
      </w:r>
      <w:r w:rsidRPr="002332E6">
        <w:rPr>
          <w:i/>
          <w:color w:val="000000"/>
          <w:szCs w:val="22"/>
          <w:lang w:val="ru-RU"/>
        </w:rPr>
        <w:t>a)</w:t>
      </w:r>
      <w:r w:rsidRPr="002332E6">
        <w:rPr>
          <w:color w:val="000000"/>
          <w:szCs w:val="22"/>
          <w:lang w:val="ru-RU"/>
        </w:rPr>
        <w:t xml:space="preserve"> и </w:t>
      </w:r>
      <w:r w:rsidRPr="002332E6">
        <w:rPr>
          <w:i/>
          <w:color w:val="000000"/>
          <w:szCs w:val="22"/>
          <w:lang w:val="ru-RU"/>
        </w:rPr>
        <w:t>b)</w:t>
      </w:r>
      <w:r w:rsidRPr="002332E6">
        <w:rPr>
          <w:color w:val="000000"/>
          <w:szCs w:val="22"/>
          <w:lang w:val="ru-RU"/>
        </w:rPr>
        <w:t>, выше, был распространен на случай космической станции, зарегистрированной с благоприятным заключением согласно п. </w:t>
      </w:r>
      <w:r w:rsidRPr="002332E6">
        <w:rPr>
          <w:b/>
          <w:color w:val="000000"/>
          <w:szCs w:val="22"/>
          <w:lang w:val="ru-RU"/>
        </w:rPr>
        <w:t>11.32A</w:t>
      </w:r>
      <w:r w:rsidRPr="002332E6">
        <w:rPr>
          <w:color w:val="000000"/>
          <w:szCs w:val="22"/>
          <w:lang w:val="ru-RU"/>
        </w:rPr>
        <w:t xml:space="preserve"> (рассмотрение возможности вредных помех). Присвоение соответствующей земной станции получает благоприятное заключение согласно п. </w:t>
      </w:r>
      <w:r w:rsidRPr="002332E6">
        <w:rPr>
          <w:b/>
          <w:color w:val="000000"/>
          <w:szCs w:val="22"/>
          <w:lang w:val="ru-RU"/>
        </w:rPr>
        <w:t>11.32</w:t>
      </w:r>
      <w:r w:rsidRPr="002332E6">
        <w:rPr>
          <w:color w:val="000000"/>
          <w:szCs w:val="22"/>
          <w:lang w:val="ru-RU"/>
        </w:rPr>
        <w:t xml:space="preserve"> в отношении применения пп.</w:t>
      </w:r>
      <w:r w:rsidRPr="002332E6">
        <w:rPr>
          <w:b/>
          <w:color w:val="000000"/>
          <w:szCs w:val="22"/>
          <w:lang w:val="ru-RU"/>
        </w:rPr>
        <w:t> 9.7</w:t>
      </w:r>
      <w:r w:rsidRPr="002332E6">
        <w:rPr>
          <w:color w:val="000000"/>
          <w:szCs w:val="22"/>
          <w:lang w:val="ru-RU"/>
        </w:rPr>
        <w:t xml:space="preserve">, </w:t>
      </w:r>
      <w:r w:rsidRPr="002332E6">
        <w:rPr>
          <w:b/>
          <w:color w:val="000000"/>
          <w:szCs w:val="22"/>
          <w:lang w:val="ru-RU"/>
        </w:rPr>
        <w:t>9.12</w:t>
      </w:r>
      <w:r w:rsidRPr="002332E6">
        <w:rPr>
          <w:color w:val="000000"/>
          <w:szCs w:val="22"/>
          <w:lang w:val="ru-RU"/>
        </w:rPr>
        <w:t xml:space="preserve">, </w:t>
      </w:r>
      <w:r w:rsidRPr="002332E6">
        <w:rPr>
          <w:b/>
          <w:color w:val="000000"/>
          <w:szCs w:val="22"/>
          <w:lang w:val="ru-RU"/>
        </w:rPr>
        <w:t>9.12A</w:t>
      </w:r>
      <w:r w:rsidRPr="002332E6">
        <w:rPr>
          <w:color w:val="000000"/>
          <w:szCs w:val="22"/>
          <w:lang w:val="ru-RU"/>
        </w:rPr>
        <w:t xml:space="preserve"> и </w:t>
      </w:r>
      <w:r w:rsidRPr="002332E6">
        <w:rPr>
          <w:b/>
          <w:color w:val="000000"/>
          <w:szCs w:val="22"/>
          <w:lang w:val="ru-RU"/>
        </w:rPr>
        <w:t>9.13</w:t>
      </w:r>
      <w:r w:rsidRPr="002332E6">
        <w:rPr>
          <w:color w:val="000000"/>
          <w:szCs w:val="22"/>
          <w:lang w:val="ru-RU"/>
        </w:rPr>
        <w:t xml:space="preserve"> с надлежащими обозначениями в ячейках A5/A6, как описано в пункте </w:t>
      </w:r>
      <w:r w:rsidRPr="002332E6">
        <w:rPr>
          <w:i/>
          <w:color w:val="000000"/>
          <w:szCs w:val="22"/>
          <w:lang w:val="ru-RU"/>
        </w:rPr>
        <w:t>a)</w:t>
      </w:r>
      <w:r w:rsidRPr="002332E6">
        <w:rPr>
          <w:color w:val="000000"/>
          <w:szCs w:val="22"/>
          <w:lang w:val="ru-RU"/>
        </w:rPr>
        <w:t>, выше.</w:t>
      </w:r>
    </w:p>
    <w:p w14:paraId="3BDCDED1" w14:textId="77777777" w:rsidR="002C0219" w:rsidRPr="002332E6" w:rsidRDefault="002C0219" w:rsidP="005F5DD0">
      <w:pPr>
        <w:pStyle w:val="enumlev1"/>
        <w:tabs>
          <w:tab w:val="clear" w:pos="1134"/>
          <w:tab w:val="left" w:pos="540"/>
        </w:tabs>
        <w:spacing w:after="120"/>
        <w:rPr>
          <w:color w:val="000000"/>
          <w:sz w:val="16"/>
          <w:szCs w:val="16"/>
          <w:lang w:val="ru-RU"/>
        </w:rPr>
      </w:pPr>
      <w:r w:rsidRPr="002332E6">
        <w:rPr>
          <w:i/>
          <w:color w:val="000000"/>
          <w:szCs w:val="22"/>
          <w:lang w:val="ru-RU"/>
        </w:rPr>
        <w:t>d)</w:t>
      </w:r>
      <w:r w:rsidRPr="002332E6">
        <w:rPr>
          <w:color w:val="000000"/>
          <w:szCs w:val="22"/>
          <w:lang w:val="ru-RU"/>
        </w:rPr>
        <w:tab/>
        <w:t xml:space="preserve">Подход, указанный в пунктах </w:t>
      </w:r>
      <w:r w:rsidRPr="002332E6">
        <w:rPr>
          <w:i/>
          <w:color w:val="000000"/>
          <w:szCs w:val="22"/>
          <w:lang w:val="ru-RU"/>
        </w:rPr>
        <w:t>а)</w:t>
      </w:r>
      <w:r w:rsidRPr="002332E6">
        <w:rPr>
          <w:color w:val="000000"/>
          <w:szCs w:val="22"/>
          <w:lang w:val="ru-RU"/>
        </w:rPr>
        <w:t xml:space="preserve"> и </w:t>
      </w:r>
      <w:r w:rsidRPr="002332E6">
        <w:rPr>
          <w:i/>
          <w:color w:val="000000"/>
          <w:szCs w:val="22"/>
          <w:lang w:val="ru-RU"/>
        </w:rPr>
        <w:t>b)</w:t>
      </w:r>
      <w:r w:rsidRPr="002332E6">
        <w:rPr>
          <w:color w:val="000000"/>
          <w:szCs w:val="22"/>
          <w:lang w:val="ru-RU"/>
        </w:rPr>
        <w:t xml:space="preserve">, выше, был также распространен на случай космической станции, зарегистрированной в соответствии с положениями п. </w:t>
      </w:r>
      <w:r w:rsidRPr="002332E6">
        <w:rPr>
          <w:b/>
          <w:color w:val="000000"/>
          <w:szCs w:val="22"/>
          <w:lang w:val="ru-RU"/>
        </w:rPr>
        <w:t>11.41</w:t>
      </w:r>
      <w:r w:rsidRPr="002332E6">
        <w:rPr>
          <w:color w:val="000000"/>
          <w:szCs w:val="22"/>
          <w:lang w:val="ru-RU"/>
        </w:rPr>
        <w:t xml:space="preserve"> (с неблагоприятным заключением согласно п. </w:t>
      </w:r>
      <w:r w:rsidRPr="002332E6">
        <w:rPr>
          <w:b/>
          <w:color w:val="000000"/>
          <w:szCs w:val="22"/>
          <w:lang w:val="ru-RU"/>
        </w:rPr>
        <w:t>11.32А</w:t>
      </w:r>
      <w:r w:rsidRPr="002332E6">
        <w:rPr>
          <w:color w:val="000000"/>
          <w:szCs w:val="22"/>
          <w:lang w:val="ru-RU"/>
        </w:rPr>
        <w:t xml:space="preserve">). Присвоение земной станции осуществляется с благоприятным заключением согласно п. </w:t>
      </w:r>
      <w:r w:rsidRPr="002332E6">
        <w:rPr>
          <w:b/>
          <w:color w:val="000000"/>
          <w:szCs w:val="22"/>
          <w:lang w:val="ru-RU"/>
        </w:rPr>
        <w:t>11.32</w:t>
      </w:r>
      <w:r w:rsidRPr="002332E6">
        <w:rPr>
          <w:color w:val="000000"/>
          <w:szCs w:val="22"/>
          <w:lang w:val="ru-RU"/>
        </w:rPr>
        <w:t xml:space="preserve"> в отношении применения пп. </w:t>
      </w:r>
      <w:r w:rsidRPr="002332E6">
        <w:rPr>
          <w:b/>
          <w:color w:val="000000"/>
          <w:szCs w:val="22"/>
          <w:lang w:val="ru-RU"/>
        </w:rPr>
        <w:t>9.7</w:t>
      </w:r>
      <w:r w:rsidRPr="002332E6">
        <w:rPr>
          <w:color w:val="000000"/>
          <w:szCs w:val="22"/>
          <w:lang w:val="ru-RU"/>
        </w:rPr>
        <w:t xml:space="preserve">, </w:t>
      </w:r>
      <w:r w:rsidRPr="002332E6">
        <w:rPr>
          <w:b/>
          <w:color w:val="000000"/>
          <w:szCs w:val="22"/>
          <w:lang w:val="ru-RU"/>
        </w:rPr>
        <w:t>9.12</w:t>
      </w:r>
      <w:r w:rsidRPr="002332E6">
        <w:rPr>
          <w:color w:val="000000"/>
          <w:szCs w:val="22"/>
          <w:lang w:val="ru-RU"/>
        </w:rPr>
        <w:t xml:space="preserve">, </w:t>
      </w:r>
      <w:r w:rsidRPr="002332E6">
        <w:rPr>
          <w:b/>
          <w:color w:val="000000"/>
          <w:szCs w:val="22"/>
          <w:lang w:val="ru-RU"/>
        </w:rPr>
        <w:t>9.12А</w:t>
      </w:r>
      <w:r w:rsidRPr="002332E6">
        <w:rPr>
          <w:color w:val="000000"/>
          <w:szCs w:val="22"/>
          <w:lang w:val="ru-RU"/>
        </w:rPr>
        <w:t xml:space="preserve"> и </w:t>
      </w:r>
      <w:r w:rsidRPr="002332E6">
        <w:rPr>
          <w:b/>
          <w:color w:val="000000"/>
          <w:szCs w:val="22"/>
          <w:lang w:val="ru-RU"/>
        </w:rPr>
        <w:t>9.13</w:t>
      </w:r>
      <w:r w:rsidRPr="002332E6">
        <w:rPr>
          <w:color w:val="000000"/>
          <w:szCs w:val="22"/>
          <w:lang w:val="ru-RU"/>
        </w:rPr>
        <w:t xml:space="preserve"> с соответствующими обозначениями в ячейках А5/А6, как описано в пункте </w:t>
      </w:r>
      <w:r w:rsidRPr="002332E6">
        <w:rPr>
          <w:i/>
          <w:color w:val="000000"/>
          <w:szCs w:val="22"/>
          <w:lang w:val="ru-RU"/>
        </w:rPr>
        <w:t>а)</w:t>
      </w:r>
      <w:r w:rsidRPr="002332E6">
        <w:rPr>
          <w:color w:val="000000"/>
          <w:szCs w:val="22"/>
          <w:lang w:val="ru-RU"/>
        </w:rPr>
        <w:t>, выше, и Z/</w:t>
      </w:r>
      <w:r w:rsidRPr="002332E6">
        <w:rPr>
          <w:b/>
          <w:color w:val="000000"/>
          <w:szCs w:val="22"/>
          <w:lang w:val="ru-RU"/>
        </w:rPr>
        <w:t>11.41</w:t>
      </w:r>
      <w:r w:rsidRPr="002332E6">
        <w:rPr>
          <w:color w:val="000000"/>
          <w:szCs w:val="22"/>
          <w:lang w:val="ru-RU"/>
        </w:rPr>
        <w:t xml:space="preserve">, за которыми следуют названия соответствующих администраций, приведенные в ячейках А5/А6 взаимодействующей космической станции под условным обозначением согласно </w:t>
      </w:r>
      <w:r w:rsidRPr="002332E6">
        <w:rPr>
          <w:b/>
          <w:color w:val="000000"/>
          <w:szCs w:val="22"/>
          <w:lang w:val="ru-RU"/>
        </w:rPr>
        <w:t>11.41</w:t>
      </w:r>
      <w:r w:rsidRPr="002332E6">
        <w:rPr>
          <w:color w:val="000000"/>
          <w:szCs w:val="22"/>
          <w:lang w:val="ru-RU"/>
        </w:rPr>
        <w:t>.</w:t>
      </w:r>
    </w:p>
    <w:p w14:paraId="235CBA77" w14:textId="77777777" w:rsidR="002C0219" w:rsidRPr="002332E6" w:rsidRDefault="002C0219" w:rsidP="005F5DD0">
      <w:pPr>
        <w:pStyle w:val="enumlev1"/>
        <w:tabs>
          <w:tab w:val="clear" w:pos="1134"/>
          <w:tab w:val="left" w:pos="540"/>
        </w:tabs>
        <w:spacing w:after="120"/>
        <w:rPr>
          <w:color w:val="000000"/>
          <w:sz w:val="16"/>
          <w:szCs w:val="16"/>
          <w:lang w:val="ru-RU"/>
        </w:rPr>
      </w:pPr>
      <w:r w:rsidRPr="002332E6">
        <w:rPr>
          <w:i/>
          <w:color w:val="000000"/>
          <w:szCs w:val="22"/>
          <w:lang w:val="ru-RU"/>
        </w:rPr>
        <w:t>e)</w:t>
      </w:r>
      <w:r w:rsidRPr="002332E6">
        <w:rPr>
          <w:color w:val="000000"/>
          <w:szCs w:val="22"/>
          <w:lang w:val="ru-RU"/>
        </w:rPr>
        <w:tab/>
        <w:t>В случае взаимодействующей космической станции, зарегистрированной с неблагоприятным заключением согласно п. </w:t>
      </w:r>
      <w:r w:rsidRPr="002332E6">
        <w:rPr>
          <w:b/>
          <w:color w:val="000000"/>
          <w:szCs w:val="22"/>
          <w:lang w:val="ru-RU"/>
        </w:rPr>
        <w:t>11.36</w:t>
      </w:r>
      <w:r w:rsidRPr="002332E6">
        <w:rPr>
          <w:color w:val="000000"/>
          <w:szCs w:val="22"/>
          <w:lang w:val="ru-RU"/>
        </w:rPr>
        <w:t xml:space="preserve"> (работающей в соответствии с п. </w:t>
      </w:r>
      <w:r w:rsidRPr="002332E6">
        <w:rPr>
          <w:b/>
          <w:color w:val="000000"/>
          <w:szCs w:val="22"/>
          <w:lang w:val="ru-RU"/>
        </w:rPr>
        <w:t>4.4</w:t>
      </w:r>
      <w:r w:rsidRPr="002332E6">
        <w:rPr>
          <w:color w:val="000000"/>
          <w:szCs w:val="22"/>
          <w:lang w:val="ru-RU"/>
        </w:rPr>
        <w:t>), земная станция получит регламентарное (п. </w:t>
      </w:r>
      <w:r w:rsidRPr="002332E6">
        <w:rPr>
          <w:b/>
          <w:color w:val="000000"/>
          <w:szCs w:val="22"/>
          <w:lang w:val="ru-RU"/>
        </w:rPr>
        <w:t>11.31</w:t>
      </w:r>
      <w:r w:rsidRPr="002332E6">
        <w:rPr>
          <w:color w:val="000000"/>
          <w:szCs w:val="22"/>
          <w:lang w:val="ru-RU"/>
        </w:rPr>
        <w:t>) заключение и, если возможно, заключение о координационном соответствии независимо от неблагоприятного регламентарного заключения по космической станции. Тем не менее, заключение о координационном соответствии затрагивает только соответствие координационной процедуре согласно пп. </w:t>
      </w:r>
      <w:r w:rsidRPr="002332E6">
        <w:rPr>
          <w:b/>
          <w:color w:val="000000"/>
          <w:szCs w:val="22"/>
          <w:lang w:val="ru-RU"/>
        </w:rPr>
        <w:t>9.15</w:t>
      </w:r>
      <w:r w:rsidRPr="002332E6">
        <w:rPr>
          <w:color w:val="000000"/>
          <w:szCs w:val="22"/>
          <w:lang w:val="ru-RU"/>
        </w:rPr>
        <w:t xml:space="preserve">, </w:t>
      </w:r>
      <w:r w:rsidRPr="002332E6">
        <w:rPr>
          <w:b/>
          <w:color w:val="000000"/>
          <w:szCs w:val="22"/>
          <w:lang w:val="ru-RU"/>
        </w:rPr>
        <w:t>9.17</w:t>
      </w:r>
      <w:r w:rsidRPr="002332E6">
        <w:rPr>
          <w:color w:val="000000"/>
          <w:szCs w:val="22"/>
          <w:lang w:val="ru-RU"/>
        </w:rPr>
        <w:t xml:space="preserve">, </w:t>
      </w:r>
      <w:r w:rsidRPr="002332E6">
        <w:rPr>
          <w:b/>
          <w:color w:val="000000"/>
          <w:szCs w:val="22"/>
          <w:lang w:val="ru-RU"/>
        </w:rPr>
        <w:t>9.17A</w:t>
      </w:r>
      <w:r w:rsidRPr="002332E6">
        <w:rPr>
          <w:color w:val="000000"/>
          <w:szCs w:val="22"/>
          <w:lang w:val="ru-RU"/>
        </w:rPr>
        <w:t xml:space="preserve"> и </w:t>
      </w:r>
      <w:r w:rsidRPr="002332E6">
        <w:rPr>
          <w:b/>
          <w:color w:val="000000"/>
          <w:szCs w:val="22"/>
          <w:lang w:val="ru-RU"/>
        </w:rPr>
        <w:t>9.19</w:t>
      </w:r>
      <w:r w:rsidRPr="002332E6">
        <w:rPr>
          <w:color w:val="000000"/>
          <w:szCs w:val="22"/>
          <w:lang w:val="ru-RU"/>
        </w:rPr>
        <w:t>. При регистрации присвоению также будет добавлено условное обозначение для описания данной ситуации, которое показывает, что земная станция имеет этот статус только в отношении координации с наземными службами; и в отношении земных станций, работающих в противоположном направлении передачи; и не имеет признанного статуса в контексте координации космической сети (пп. </w:t>
      </w:r>
      <w:r w:rsidRPr="002332E6">
        <w:rPr>
          <w:b/>
          <w:color w:val="000000"/>
          <w:szCs w:val="22"/>
          <w:lang w:val="ru-RU"/>
        </w:rPr>
        <w:t>9.7</w:t>
      </w:r>
      <w:r w:rsidRPr="002332E6">
        <w:rPr>
          <w:color w:val="000000"/>
          <w:szCs w:val="22"/>
          <w:lang w:val="ru-RU"/>
        </w:rPr>
        <w:t xml:space="preserve">, </w:t>
      </w:r>
      <w:r w:rsidRPr="002332E6">
        <w:rPr>
          <w:b/>
          <w:color w:val="000000"/>
          <w:szCs w:val="22"/>
          <w:lang w:val="ru-RU"/>
        </w:rPr>
        <w:t>9.12</w:t>
      </w:r>
      <w:r w:rsidRPr="002332E6">
        <w:rPr>
          <w:color w:val="000000"/>
          <w:szCs w:val="22"/>
          <w:lang w:val="ru-RU"/>
        </w:rPr>
        <w:t xml:space="preserve">, </w:t>
      </w:r>
      <w:r w:rsidRPr="002332E6">
        <w:rPr>
          <w:b/>
          <w:color w:val="000000"/>
          <w:szCs w:val="22"/>
          <w:lang w:val="ru-RU"/>
        </w:rPr>
        <w:t>9.12A</w:t>
      </w:r>
      <w:r w:rsidRPr="002332E6">
        <w:rPr>
          <w:color w:val="000000"/>
          <w:szCs w:val="22"/>
          <w:lang w:val="ru-RU"/>
        </w:rPr>
        <w:t xml:space="preserve"> и </w:t>
      </w:r>
      <w:r w:rsidRPr="002332E6">
        <w:rPr>
          <w:b/>
          <w:color w:val="000000"/>
          <w:szCs w:val="22"/>
          <w:lang w:val="ru-RU"/>
        </w:rPr>
        <w:t>9.13</w:t>
      </w:r>
      <w:r w:rsidRPr="002332E6">
        <w:rPr>
          <w:color w:val="000000"/>
          <w:szCs w:val="22"/>
          <w:lang w:val="ru-RU"/>
        </w:rPr>
        <w:t>).</w:t>
      </w:r>
    </w:p>
    <w:p w14:paraId="376A2619" w14:textId="77777777" w:rsidR="002C0219" w:rsidRPr="002332E6" w:rsidRDefault="002C0219" w:rsidP="006642BA">
      <w:pPr>
        <w:pStyle w:val="Heading3"/>
        <w:spacing w:before="360" w:after="120"/>
        <w:ind w:left="851" w:hanging="851"/>
        <w:rPr>
          <w:rFonts w:ascii="Times New Roman" w:hAnsi="Times New Roman" w:cs="Times New Roman"/>
          <w:color w:val="000000"/>
          <w:sz w:val="22"/>
          <w:szCs w:val="22"/>
          <w:lang w:val="ru-RU"/>
        </w:rPr>
      </w:pPr>
      <w:bookmarkStart w:id="12" w:name="_Toc103501690"/>
      <w:r w:rsidRPr="002332E6">
        <w:rPr>
          <w:rFonts w:ascii="Times New Roman" w:hAnsi="Times New Roman" w:cs="Times New Roman"/>
          <w:color w:val="000000"/>
          <w:sz w:val="22"/>
          <w:szCs w:val="22"/>
          <w:lang w:val="ru-RU"/>
        </w:rPr>
        <w:t>2.1.2</w:t>
      </w:r>
      <w:r w:rsidRPr="002332E6">
        <w:rPr>
          <w:rFonts w:ascii="Times New Roman" w:hAnsi="Times New Roman" w:cs="Times New Roman"/>
          <w:color w:val="000000"/>
          <w:sz w:val="22"/>
          <w:szCs w:val="22"/>
          <w:lang w:val="ru-RU"/>
        </w:rPr>
        <w:tab/>
        <w:t>Случай, когда присвоения космической станции не занесены в Справочный регистр</w:t>
      </w:r>
      <w:bookmarkEnd w:id="12"/>
    </w:p>
    <w:p w14:paraId="7E444FC4" w14:textId="77777777" w:rsidR="002C0219" w:rsidRPr="002332E6" w:rsidRDefault="002C0219" w:rsidP="005F5DD0">
      <w:pPr>
        <w:rPr>
          <w:lang w:val="ru-RU"/>
        </w:rPr>
      </w:pPr>
      <w:r w:rsidRPr="002332E6">
        <w:rPr>
          <w:lang w:val="ru-RU"/>
        </w:rPr>
        <w:t>Эта категория может включать следующие случаи:</w:t>
      </w:r>
    </w:p>
    <w:p w14:paraId="1DB5055F" w14:textId="77777777" w:rsidR="002C0219" w:rsidRPr="002332E6" w:rsidRDefault="002C0219" w:rsidP="005F5DD0">
      <w:pPr>
        <w:pStyle w:val="enumlev1"/>
        <w:tabs>
          <w:tab w:val="clear" w:pos="1134"/>
          <w:tab w:val="left" w:pos="540"/>
        </w:tabs>
        <w:spacing w:after="120"/>
        <w:rPr>
          <w:color w:val="000000"/>
          <w:szCs w:val="22"/>
          <w:lang w:val="ru-RU"/>
        </w:rPr>
      </w:pPr>
      <w:r w:rsidRPr="002332E6">
        <w:rPr>
          <w:i/>
          <w:color w:val="000000"/>
          <w:szCs w:val="22"/>
          <w:lang w:val="ru-RU"/>
        </w:rPr>
        <w:t>a)</w:t>
      </w:r>
      <w:r w:rsidRPr="002332E6">
        <w:rPr>
          <w:color w:val="000000"/>
          <w:szCs w:val="22"/>
          <w:lang w:val="ru-RU"/>
        </w:rPr>
        <w:tab/>
        <w:t>космическая станция, в отношении которой применима процедура Раздела II Статьи </w:t>
      </w:r>
      <w:r w:rsidRPr="002332E6">
        <w:rPr>
          <w:rStyle w:val="Artref"/>
          <w:b/>
          <w:color w:val="000000"/>
          <w:szCs w:val="22"/>
          <w:lang w:val="ru-RU"/>
        </w:rPr>
        <w:t>9</w:t>
      </w:r>
      <w:r w:rsidRPr="002332E6">
        <w:rPr>
          <w:color w:val="000000"/>
          <w:szCs w:val="22"/>
          <w:lang w:val="ru-RU"/>
        </w:rPr>
        <w:t xml:space="preserve"> и информация о которой еще не передана в Бюро согласно пп. </w:t>
      </w:r>
      <w:r w:rsidRPr="002332E6">
        <w:rPr>
          <w:rStyle w:val="Artref"/>
          <w:b/>
          <w:color w:val="000000"/>
          <w:szCs w:val="22"/>
          <w:lang w:val="ru-RU"/>
        </w:rPr>
        <w:t>9.30</w:t>
      </w:r>
      <w:r w:rsidRPr="002332E6">
        <w:rPr>
          <w:color w:val="000000"/>
          <w:szCs w:val="22"/>
          <w:lang w:val="ru-RU"/>
        </w:rPr>
        <w:t xml:space="preserve"> и </w:t>
      </w:r>
      <w:r w:rsidRPr="002332E6">
        <w:rPr>
          <w:rStyle w:val="Artref"/>
          <w:b/>
          <w:color w:val="000000"/>
          <w:szCs w:val="22"/>
          <w:lang w:val="ru-RU"/>
        </w:rPr>
        <w:t>9.32</w:t>
      </w:r>
      <w:r w:rsidRPr="002332E6">
        <w:rPr>
          <w:color w:val="000000"/>
          <w:szCs w:val="22"/>
          <w:lang w:val="ru-RU"/>
        </w:rPr>
        <w:t>;</w:t>
      </w:r>
    </w:p>
    <w:p w14:paraId="449BC808" w14:textId="77777777" w:rsidR="00302DC4" w:rsidRDefault="00302DC4">
      <w:pPr>
        <w:tabs>
          <w:tab w:val="clear" w:pos="851"/>
        </w:tabs>
        <w:spacing w:before="0"/>
        <w:jc w:val="left"/>
        <w:rPr>
          <w:rFonts w:eastAsia="Times New Roman"/>
          <w:i/>
          <w:color w:val="000000"/>
          <w:szCs w:val="22"/>
          <w:lang w:val="ru-RU" w:eastAsia="en-US"/>
        </w:rPr>
      </w:pPr>
      <w:r>
        <w:rPr>
          <w:i/>
          <w:color w:val="000000"/>
          <w:szCs w:val="22"/>
          <w:lang w:val="ru-RU"/>
        </w:rPr>
        <w:br w:type="page"/>
      </w:r>
    </w:p>
    <w:p w14:paraId="2755AF6D" w14:textId="77777777" w:rsidR="002C0219" w:rsidRPr="002332E6" w:rsidRDefault="002C0219" w:rsidP="005F5DD0">
      <w:pPr>
        <w:pStyle w:val="enumlev1"/>
        <w:spacing w:after="120"/>
        <w:ind w:left="426" w:hanging="426"/>
        <w:rPr>
          <w:color w:val="000000"/>
          <w:szCs w:val="22"/>
          <w:lang w:val="ru-RU"/>
        </w:rPr>
      </w:pPr>
      <w:r w:rsidRPr="002332E6">
        <w:rPr>
          <w:i/>
          <w:color w:val="000000"/>
          <w:szCs w:val="22"/>
          <w:lang w:val="ru-RU"/>
        </w:rPr>
        <w:lastRenderedPageBreak/>
        <w:t>b)</w:t>
      </w:r>
      <w:r w:rsidRPr="002332E6">
        <w:rPr>
          <w:color w:val="000000"/>
          <w:szCs w:val="22"/>
          <w:lang w:val="ru-RU"/>
        </w:rPr>
        <w:tab/>
        <w:t>космическая станция в процессе координации (процедура координации еще не завершена и космическая станция еще не заявлена согласно п. </w:t>
      </w:r>
      <w:r w:rsidRPr="002332E6">
        <w:rPr>
          <w:rStyle w:val="Artref"/>
          <w:b/>
          <w:color w:val="000000"/>
          <w:szCs w:val="22"/>
          <w:lang w:val="ru-RU"/>
        </w:rPr>
        <w:t>11.15</w:t>
      </w:r>
      <w:r w:rsidRPr="002332E6">
        <w:rPr>
          <w:color w:val="000000"/>
          <w:szCs w:val="22"/>
          <w:lang w:val="ru-RU"/>
        </w:rPr>
        <w:t>);</w:t>
      </w:r>
    </w:p>
    <w:p w14:paraId="1D37BE3E" w14:textId="77777777" w:rsidR="002C0219" w:rsidRPr="002332E6" w:rsidRDefault="002C0219" w:rsidP="005F5DD0">
      <w:pPr>
        <w:pStyle w:val="enumlev1"/>
        <w:spacing w:after="120"/>
        <w:ind w:left="426" w:hanging="426"/>
        <w:rPr>
          <w:color w:val="000000"/>
          <w:szCs w:val="22"/>
          <w:lang w:val="ru-RU"/>
        </w:rPr>
      </w:pPr>
      <w:r w:rsidRPr="002332E6">
        <w:rPr>
          <w:i/>
          <w:color w:val="000000"/>
          <w:szCs w:val="22"/>
          <w:lang w:val="ru-RU"/>
        </w:rPr>
        <w:t>c)</w:t>
      </w:r>
      <w:r w:rsidRPr="002332E6">
        <w:rPr>
          <w:color w:val="000000"/>
          <w:szCs w:val="22"/>
          <w:lang w:val="ru-RU"/>
        </w:rPr>
        <w:tab/>
        <w:t>космическая станция успешно завершила процедуру Статьи </w:t>
      </w:r>
      <w:r w:rsidRPr="002332E6">
        <w:rPr>
          <w:rStyle w:val="Artref"/>
          <w:b/>
          <w:color w:val="000000"/>
          <w:szCs w:val="22"/>
          <w:lang w:val="ru-RU"/>
        </w:rPr>
        <w:t>9</w:t>
      </w:r>
      <w:r w:rsidRPr="002332E6">
        <w:rPr>
          <w:rStyle w:val="Artref"/>
          <w:color w:val="000000"/>
          <w:szCs w:val="22"/>
          <w:lang w:val="ru-RU"/>
        </w:rPr>
        <w:t>,</w:t>
      </w:r>
      <w:r w:rsidRPr="002332E6">
        <w:rPr>
          <w:color w:val="000000"/>
          <w:szCs w:val="22"/>
          <w:lang w:val="ru-RU"/>
        </w:rPr>
        <w:t xml:space="preserve"> но еще не заявлена в Бюро согласно п. </w:t>
      </w:r>
      <w:r w:rsidRPr="002332E6">
        <w:rPr>
          <w:rStyle w:val="Artref"/>
          <w:b/>
          <w:color w:val="000000"/>
          <w:szCs w:val="22"/>
          <w:lang w:val="ru-RU"/>
        </w:rPr>
        <w:t>11.15</w:t>
      </w:r>
      <w:r w:rsidRPr="002332E6">
        <w:rPr>
          <w:color w:val="000000"/>
          <w:szCs w:val="22"/>
          <w:lang w:val="ru-RU"/>
        </w:rPr>
        <w:t>;</w:t>
      </w:r>
    </w:p>
    <w:p w14:paraId="7E8A1B99" w14:textId="77777777" w:rsidR="002C0219" w:rsidRPr="002332E6" w:rsidRDefault="002C0219" w:rsidP="005F5DD0">
      <w:pPr>
        <w:pStyle w:val="enumlev1"/>
        <w:spacing w:after="120"/>
        <w:ind w:left="426" w:hanging="426"/>
        <w:rPr>
          <w:color w:val="000000"/>
          <w:szCs w:val="22"/>
          <w:lang w:val="ru-RU"/>
        </w:rPr>
      </w:pPr>
      <w:r w:rsidRPr="002332E6">
        <w:rPr>
          <w:i/>
          <w:color w:val="000000"/>
          <w:szCs w:val="22"/>
          <w:lang w:val="ru-RU"/>
        </w:rPr>
        <w:t>d)</w:t>
      </w:r>
      <w:r w:rsidRPr="002332E6">
        <w:rPr>
          <w:color w:val="000000"/>
          <w:szCs w:val="22"/>
          <w:lang w:val="ru-RU"/>
        </w:rPr>
        <w:tab/>
        <w:t>космическая станция заявлена (п. </w:t>
      </w:r>
      <w:r w:rsidRPr="002332E6">
        <w:rPr>
          <w:rStyle w:val="Artref"/>
          <w:b/>
          <w:color w:val="000000"/>
          <w:szCs w:val="22"/>
          <w:lang w:val="ru-RU"/>
        </w:rPr>
        <w:t>11.15</w:t>
      </w:r>
      <w:r w:rsidRPr="002332E6">
        <w:rPr>
          <w:color w:val="000000"/>
          <w:szCs w:val="22"/>
          <w:lang w:val="ru-RU"/>
        </w:rPr>
        <w:t>), но возвращена администрации с неблагоприятным заключением в отношении пп. </w:t>
      </w:r>
      <w:r w:rsidRPr="002332E6">
        <w:rPr>
          <w:rStyle w:val="Artref"/>
          <w:b/>
          <w:color w:val="000000"/>
          <w:szCs w:val="22"/>
          <w:lang w:val="ru-RU"/>
        </w:rPr>
        <w:t>11.31</w:t>
      </w:r>
      <w:r w:rsidRPr="002332E6">
        <w:rPr>
          <w:color w:val="000000"/>
          <w:szCs w:val="22"/>
          <w:lang w:val="ru-RU"/>
        </w:rPr>
        <w:t xml:space="preserve"> или </w:t>
      </w:r>
      <w:r w:rsidRPr="002332E6">
        <w:rPr>
          <w:rStyle w:val="Artref"/>
          <w:b/>
          <w:color w:val="000000"/>
          <w:szCs w:val="22"/>
          <w:lang w:val="ru-RU"/>
        </w:rPr>
        <w:t>11.32</w:t>
      </w:r>
      <w:r w:rsidRPr="002332E6">
        <w:rPr>
          <w:color w:val="000000"/>
          <w:szCs w:val="22"/>
          <w:lang w:val="ru-RU"/>
        </w:rPr>
        <w:t xml:space="preserve"> и </w:t>
      </w:r>
      <w:r w:rsidRPr="002332E6">
        <w:rPr>
          <w:rStyle w:val="Artref"/>
          <w:b/>
          <w:color w:val="000000"/>
          <w:szCs w:val="22"/>
          <w:lang w:val="ru-RU"/>
        </w:rPr>
        <w:t>11.32A</w:t>
      </w:r>
      <w:r w:rsidRPr="002332E6">
        <w:rPr>
          <w:color w:val="000000"/>
          <w:szCs w:val="22"/>
          <w:lang w:val="ru-RU"/>
        </w:rPr>
        <w:t>; а также</w:t>
      </w:r>
    </w:p>
    <w:p w14:paraId="1351BCF0" w14:textId="77777777" w:rsidR="00725941" w:rsidRPr="002332E6" w:rsidRDefault="002C0219" w:rsidP="005F5DD0">
      <w:pPr>
        <w:pStyle w:val="enumlev1"/>
        <w:ind w:left="426" w:hanging="426"/>
        <w:rPr>
          <w:color w:val="000000"/>
          <w:szCs w:val="22"/>
          <w:lang w:val="ru-RU"/>
        </w:rPr>
      </w:pPr>
      <w:r w:rsidRPr="002332E6">
        <w:rPr>
          <w:i/>
          <w:color w:val="000000"/>
          <w:szCs w:val="22"/>
          <w:lang w:val="ru-RU"/>
        </w:rPr>
        <w:t>e)</w:t>
      </w:r>
      <w:r w:rsidRPr="002332E6">
        <w:rPr>
          <w:color w:val="000000"/>
          <w:szCs w:val="22"/>
          <w:lang w:val="ru-RU"/>
        </w:rPr>
        <w:tab/>
        <w:t>космическая станция уже заявлена (п. </w:t>
      </w:r>
      <w:r w:rsidRPr="002332E6">
        <w:rPr>
          <w:rStyle w:val="Artref"/>
          <w:b/>
          <w:color w:val="000000"/>
          <w:szCs w:val="22"/>
          <w:lang w:val="ru-RU"/>
        </w:rPr>
        <w:t>11.15</w:t>
      </w:r>
      <w:r w:rsidRPr="002332E6">
        <w:rPr>
          <w:color w:val="000000"/>
          <w:szCs w:val="22"/>
          <w:lang w:val="ru-RU"/>
        </w:rPr>
        <w:t>), но еще не зарегистрирована (заявка обрабатывается Бюро).</w:t>
      </w:r>
    </w:p>
    <w:p w14:paraId="41C9FC82" w14:textId="77777777" w:rsidR="002C0219" w:rsidRPr="002332E6" w:rsidRDefault="002C0219" w:rsidP="006642BA">
      <w:pPr>
        <w:rPr>
          <w:color w:val="000000"/>
          <w:szCs w:val="22"/>
          <w:lang w:val="ru-RU"/>
        </w:rPr>
      </w:pPr>
      <w:r w:rsidRPr="002332E6">
        <w:rPr>
          <w:color w:val="000000"/>
          <w:szCs w:val="22"/>
          <w:lang w:val="ru-RU"/>
        </w:rPr>
        <w:t>2.1.2.1</w:t>
      </w:r>
      <w:r w:rsidRPr="002332E6">
        <w:rPr>
          <w:color w:val="000000"/>
          <w:szCs w:val="22"/>
          <w:lang w:val="ru-RU"/>
        </w:rPr>
        <w:tab/>
        <w:t>Исходя из принципа, что основным элементом космической сети является космическая станция и что было бы неверным вносить в Справочный регистр земные станции, если соответствующая космическая станция (сеть) не зарегистрирована, Комитет решил, что земная станция не может быть зарегистрирована в Справочном регистре раньше соответствующей космической станции. Следовательно, земные станции категорий § 2.1.2 </w:t>
      </w:r>
      <w:r w:rsidRPr="002332E6">
        <w:rPr>
          <w:i/>
          <w:color w:val="000000"/>
          <w:szCs w:val="22"/>
          <w:lang w:val="ru-RU"/>
        </w:rPr>
        <w:t>a)</w:t>
      </w:r>
      <w:r w:rsidRPr="002332E6">
        <w:rPr>
          <w:color w:val="000000"/>
          <w:szCs w:val="22"/>
          <w:lang w:val="ru-RU"/>
        </w:rPr>
        <w:sym w:font="Symbol" w:char="F02D"/>
      </w:r>
      <w:r w:rsidRPr="002332E6">
        <w:rPr>
          <w:i/>
          <w:color w:val="000000"/>
          <w:szCs w:val="22"/>
          <w:lang w:val="ru-RU"/>
        </w:rPr>
        <w:t>d)</w:t>
      </w:r>
      <w:r w:rsidRPr="002332E6">
        <w:rPr>
          <w:color w:val="000000"/>
          <w:szCs w:val="22"/>
          <w:lang w:val="ru-RU"/>
        </w:rPr>
        <w:t>, выше, получат неблагоприятное заключение по п. </w:t>
      </w:r>
      <w:r w:rsidRPr="002332E6">
        <w:rPr>
          <w:rStyle w:val="Artref"/>
          <w:b/>
          <w:color w:val="000000"/>
          <w:szCs w:val="22"/>
          <w:lang w:val="ru-RU"/>
        </w:rPr>
        <w:t>11.32</w:t>
      </w:r>
      <w:r w:rsidRPr="002332E6">
        <w:rPr>
          <w:color w:val="000000"/>
          <w:szCs w:val="22"/>
          <w:lang w:val="ru-RU"/>
        </w:rPr>
        <w:t>.</w:t>
      </w:r>
    </w:p>
    <w:p w14:paraId="7CE8DF57" w14:textId="77777777" w:rsidR="00302DC4" w:rsidRDefault="002C0219" w:rsidP="00302DC4">
      <w:pPr>
        <w:overflowPunct w:val="0"/>
        <w:autoSpaceDE w:val="0"/>
        <w:autoSpaceDN w:val="0"/>
        <w:adjustRightInd w:val="0"/>
        <w:spacing w:before="240"/>
        <w:textAlignment w:val="baseline"/>
        <w:rPr>
          <w:color w:val="000000"/>
          <w:szCs w:val="22"/>
          <w:lang w:val="ru-RU"/>
        </w:rPr>
      </w:pPr>
      <w:r w:rsidRPr="002332E6">
        <w:rPr>
          <w:color w:val="000000"/>
          <w:szCs w:val="22"/>
          <w:lang w:val="ru-RU"/>
        </w:rPr>
        <w:t>2.1.2.2</w:t>
      </w:r>
      <w:r w:rsidRPr="002332E6">
        <w:rPr>
          <w:color w:val="000000"/>
          <w:szCs w:val="22"/>
          <w:lang w:val="ru-RU"/>
        </w:rPr>
        <w:tab/>
        <w:t>Заявки на земные станции категории § 2.1.2 </w:t>
      </w:r>
      <w:r w:rsidRPr="002332E6">
        <w:rPr>
          <w:i/>
          <w:color w:val="000000"/>
          <w:szCs w:val="22"/>
          <w:lang w:val="ru-RU"/>
        </w:rPr>
        <w:t>e)</w:t>
      </w:r>
      <w:r w:rsidRPr="002332E6">
        <w:rPr>
          <w:color w:val="000000"/>
          <w:szCs w:val="22"/>
          <w:lang w:val="ru-RU"/>
        </w:rPr>
        <w:t>, выше, обрабатываются Бюро вместе с соответствующей космической станцией, и заключение по п. </w:t>
      </w:r>
      <w:r w:rsidRPr="002332E6">
        <w:rPr>
          <w:rStyle w:val="Artref"/>
          <w:b/>
          <w:color w:val="000000"/>
          <w:szCs w:val="22"/>
          <w:lang w:val="ru-RU"/>
        </w:rPr>
        <w:t>11.32</w:t>
      </w:r>
      <w:r w:rsidRPr="002332E6">
        <w:rPr>
          <w:color w:val="000000"/>
          <w:szCs w:val="22"/>
          <w:lang w:val="ru-RU"/>
        </w:rPr>
        <w:t xml:space="preserve"> в отношении применения пп.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xml:space="preserve"> будет дано в соответствии с заключением по космической станции либо при применении § 2.1.1 </w:t>
      </w:r>
      <w:r w:rsidRPr="002332E6">
        <w:rPr>
          <w:i/>
          <w:color w:val="000000"/>
          <w:szCs w:val="22"/>
          <w:lang w:val="ru-RU"/>
        </w:rPr>
        <w:t>a)</w:t>
      </w:r>
      <w:r w:rsidRPr="002332E6">
        <w:rPr>
          <w:color w:val="000000"/>
          <w:szCs w:val="22"/>
          <w:lang w:val="ru-RU"/>
        </w:rPr>
        <w:t xml:space="preserve"> (благоприятное заключение), либо 2.1.2.1 (неблагоприятное заключение).</w:t>
      </w:r>
      <w:bookmarkStart w:id="13" w:name="_Toc103501691"/>
    </w:p>
    <w:p w14:paraId="0CCCFDD3" w14:textId="77777777" w:rsidR="00D73C1E" w:rsidRPr="00302DC4" w:rsidRDefault="00D73C1E" w:rsidP="00302DC4">
      <w:pPr>
        <w:pStyle w:val="Heading3"/>
        <w:spacing w:before="360" w:after="120"/>
        <w:ind w:left="851" w:hanging="851"/>
        <w:rPr>
          <w:rFonts w:ascii="Times New Roman" w:hAnsi="Times New Roman" w:cs="Times New Roman"/>
          <w:color w:val="000000"/>
          <w:sz w:val="22"/>
          <w:szCs w:val="22"/>
          <w:lang w:val="ru-RU"/>
        </w:rPr>
      </w:pPr>
      <w:r w:rsidRPr="00302DC4">
        <w:rPr>
          <w:rFonts w:ascii="Times New Roman" w:hAnsi="Times New Roman" w:cs="Times New Roman"/>
          <w:color w:val="000000"/>
          <w:sz w:val="22"/>
          <w:szCs w:val="22"/>
          <w:lang w:val="ru-RU"/>
        </w:rPr>
        <w:t>2.1.3</w:t>
      </w:r>
      <w:r w:rsidRPr="00302DC4">
        <w:rPr>
          <w:rFonts w:ascii="Times New Roman" w:hAnsi="Times New Roman" w:cs="Times New Roman"/>
          <w:color w:val="000000"/>
          <w:sz w:val="22"/>
          <w:szCs w:val="22"/>
          <w:lang w:val="ru-RU"/>
        </w:rPr>
        <w:tab/>
        <w:t>Земные станции за пределами зоны обслуживания соответствующей космической станции</w:t>
      </w:r>
      <w:bookmarkEnd w:id="13"/>
    </w:p>
    <w:p w14:paraId="2F324CD0" w14:textId="77777777" w:rsidR="00D73C1E" w:rsidRPr="002332E6" w:rsidRDefault="00D73C1E" w:rsidP="00D73C1E">
      <w:pPr>
        <w:spacing w:after="240"/>
        <w:rPr>
          <w:color w:val="000000"/>
          <w:szCs w:val="22"/>
          <w:lang w:val="ru-RU"/>
        </w:rPr>
      </w:pPr>
      <w:r w:rsidRPr="002332E6">
        <w:rPr>
          <w:color w:val="000000"/>
          <w:szCs w:val="22"/>
          <w:lang w:val="ru-RU"/>
        </w:rPr>
        <w:t>Земным станциям за пределами зоны обслуживания соответствующей космической станции будет вынесено неблагоприятное заключение по п. </w:t>
      </w:r>
      <w:r w:rsidRPr="002332E6">
        <w:rPr>
          <w:rStyle w:val="Artref"/>
          <w:b/>
          <w:color w:val="000000"/>
          <w:szCs w:val="22"/>
          <w:lang w:val="ru-RU"/>
        </w:rPr>
        <w:t>11.32</w:t>
      </w:r>
      <w:r w:rsidRPr="002332E6">
        <w:rPr>
          <w:color w:val="000000"/>
          <w:szCs w:val="22"/>
          <w:lang w:val="ru-RU"/>
        </w:rPr>
        <w:t xml:space="preserve"> в отношении применения пп.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rStyle w:val="Artref"/>
          <w:color w:val="000000"/>
          <w:szCs w:val="22"/>
          <w:lang w:val="ru-RU"/>
        </w:rPr>
        <w:t>,</w:t>
      </w:r>
      <w:r w:rsidRPr="002332E6">
        <w:rPr>
          <w:color w:val="000000"/>
          <w:szCs w:val="22"/>
          <w:lang w:val="ru-RU"/>
        </w:rPr>
        <w:t xml:space="preserve"> в зависимости от ситуации, в предположении, что координация соответствующей космической станции могла не учитывать земные станции за пределами зоны обслуживания.</w:t>
      </w:r>
    </w:p>
    <w:p w14:paraId="37B99424" w14:textId="77777777" w:rsidR="00D73C1E" w:rsidRPr="002332E6" w:rsidRDefault="00D73C1E" w:rsidP="00302DC4">
      <w:pPr>
        <w:pStyle w:val="Heading2"/>
        <w:ind w:left="851" w:hanging="851"/>
        <w:rPr>
          <w:color w:val="000000"/>
          <w:sz w:val="22"/>
          <w:szCs w:val="22"/>
          <w:lang w:val="ru-RU"/>
        </w:rPr>
      </w:pPr>
      <w:bookmarkStart w:id="14" w:name="_Toc103501692"/>
      <w:r w:rsidRPr="002332E6">
        <w:rPr>
          <w:color w:val="000000"/>
          <w:sz w:val="22"/>
          <w:szCs w:val="22"/>
          <w:lang w:val="ru-RU"/>
        </w:rPr>
        <w:t>2.2</w:t>
      </w:r>
      <w:r w:rsidRPr="002332E6">
        <w:rPr>
          <w:color w:val="000000"/>
          <w:sz w:val="22"/>
          <w:szCs w:val="22"/>
          <w:lang w:val="ru-RU"/>
        </w:rPr>
        <w:tab/>
        <w:t>Рассмотрение изменения зарегистрированного присвоения земной станции</w:t>
      </w:r>
      <w:bookmarkEnd w:id="14"/>
    </w:p>
    <w:p w14:paraId="6574F4FB" w14:textId="77777777" w:rsidR="00D73C1E" w:rsidRPr="002332E6" w:rsidRDefault="00D73C1E" w:rsidP="00D73C1E">
      <w:pPr>
        <w:spacing w:after="240"/>
        <w:rPr>
          <w:color w:val="000000"/>
          <w:szCs w:val="22"/>
          <w:lang w:val="ru-RU"/>
        </w:rPr>
      </w:pPr>
      <w:r w:rsidRPr="002332E6">
        <w:rPr>
          <w:color w:val="000000"/>
          <w:szCs w:val="22"/>
          <w:lang w:val="ru-RU"/>
        </w:rPr>
        <w:t>Изменение присвоения земной станции может касаться:</w:t>
      </w:r>
    </w:p>
    <w:p w14:paraId="52E71B19" w14:textId="77777777" w:rsidR="00D73C1E" w:rsidRPr="002332E6" w:rsidRDefault="00D73C1E" w:rsidP="006642BA">
      <w:pPr>
        <w:pStyle w:val="enumlev1"/>
        <w:spacing w:before="0" w:after="240"/>
        <w:ind w:left="397" w:hanging="397"/>
        <w:rPr>
          <w:color w:val="000000"/>
          <w:szCs w:val="22"/>
          <w:lang w:val="ru-RU"/>
        </w:rPr>
      </w:pPr>
      <w:r w:rsidRPr="002332E6">
        <w:rPr>
          <w:color w:val="000000"/>
          <w:szCs w:val="22"/>
          <w:lang w:val="ru-RU"/>
        </w:rPr>
        <w:t>–</w:t>
      </w:r>
      <w:r w:rsidRPr="002332E6">
        <w:rPr>
          <w:color w:val="000000"/>
          <w:szCs w:val="22"/>
          <w:lang w:val="ru-RU"/>
        </w:rPr>
        <w:tab/>
        <w:t>изменения орбитальной позиции соответствующей космической станции; либо</w:t>
      </w:r>
    </w:p>
    <w:p w14:paraId="070766BA" w14:textId="77777777" w:rsidR="00D73C1E" w:rsidRPr="002332E6" w:rsidRDefault="00D73C1E" w:rsidP="006642BA">
      <w:pPr>
        <w:pStyle w:val="enumlev1"/>
        <w:spacing w:before="0" w:after="240"/>
        <w:ind w:left="397" w:hanging="397"/>
        <w:rPr>
          <w:color w:val="000000"/>
          <w:szCs w:val="22"/>
          <w:lang w:val="ru-RU"/>
        </w:rPr>
      </w:pPr>
      <w:r w:rsidRPr="002332E6">
        <w:rPr>
          <w:color w:val="000000"/>
          <w:szCs w:val="22"/>
          <w:lang w:val="ru-RU"/>
        </w:rPr>
        <w:t>–</w:t>
      </w:r>
      <w:r w:rsidRPr="002332E6">
        <w:rPr>
          <w:color w:val="000000"/>
          <w:szCs w:val="22"/>
          <w:lang w:val="ru-RU"/>
        </w:rPr>
        <w:tab/>
        <w:t>замены соответствующей космической станции на другую; либо</w:t>
      </w:r>
    </w:p>
    <w:p w14:paraId="41FC9C7A" w14:textId="77777777" w:rsidR="00D73C1E" w:rsidRPr="002332E6" w:rsidRDefault="00D73C1E" w:rsidP="006642BA">
      <w:pPr>
        <w:pStyle w:val="enumlev1"/>
        <w:spacing w:before="0" w:after="240"/>
        <w:ind w:left="397" w:hanging="397"/>
        <w:rPr>
          <w:color w:val="000000"/>
          <w:szCs w:val="22"/>
          <w:lang w:val="ru-RU"/>
        </w:rPr>
      </w:pPr>
      <w:r w:rsidRPr="002332E6">
        <w:rPr>
          <w:color w:val="000000"/>
          <w:szCs w:val="22"/>
          <w:lang w:val="ru-RU"/>
        </w:rPr>
        <w:t>–</w:t>
      </w:r>
      <w:r w:rsidRPr="002332E6">
        <w:rPr>
          <w:color w:val="000000"/>
          <w:szCs w:val="22"/>
          <w:lang w:val="ru-RU"/>
        </w:rPr>
        <w:tab/>
        <w:t>изменения любой другой характеристики (характеристик).</w:t>
      </w:r>
    </w:p>
    <w:p w14:paraId="130BC2EC" w14:textId="77777777" w:rsidR="00302DC4" w:rsidRDefault="00302DC4">
      <w:pPr>
        <w:tabs>
          <w:tab w:val="clear" w:pos="851"/>
        </w:tabs>
        <w:spacing w:before="0"/>
        <w:jc w:val="left"/>
        <w:rPr>
          <w:rFonts w:eastAsia="Times New Roman"/>
          <w:b/>
          <w:bCs/>
          <w:color w:val="000000"/>
          <w:szCs w:val="22"/>
          <w:lang w:val="ru-RU" w:eastAsia="en-US"/>
        </w:rPr>
      </w:pPr>
      <w:bookmarkStart w:id="15" w:name="_Toc103501693"/>
      <w:r>
        <w:rPr>
          <w:color w:val="000000"/>
          <w:szCs w:val="22"/>
          <w:lang w:val="ru-RU"/>
        </w:rPr>
        <w:br w:type="page"/>
      </w:r>
    </w:p>
    <w:p w14:paraId="45419FF7" w14:textId="77777777" w:rsidR="00D73C1E" w:rsidRPr="002332E6" w:rsidRDefault="00D73C1E" w:rsidP="00844642">
      <w:pPr>
        <w:pStyle w:val="Heading2"/>
        <w:spacing w:before="0" w:after="240"/>
        <w:ind w:left="851" w:hanging="851"/>
        <w:rPr>
          <w:color w:val="000000"/>
          <w:sz w:val="22"/>
          <w:szCs w:val="22"/>
          <w:lang w:val="ru-RU"/>
        </w:rPr>
      </w:pPr>
      <w:r w:rsidRPr="002332E6">
        <w:rPr>
          <w:color w:val="000000"/>
          <w:sz w:val="22"/>
          <w:szCs w:val="22"/>
          <w:lang w:val="ru-RU"/>
        </w:rPr>
        <w:lastRenderedPageBreak/>
        <w:t>2.2.1</w:t>
      </w:r>
      <w:r w:rsidRPr="002332E6">
        <w:rPr>
          <w:color w:val="000000"/>
          <w:sz w:val="22"/>
          <w:szCs w:val="22"/>
          <w:lang w:val="ru-RU"/>
        </w:rPr>
        <w:tab/>
        <w:t>Изменение орбитальной позиции взаимодействующей космической станции</w:t>
      </w:r>
      <w:bookmarkEnd w:id="15"/>
    </w:p>
    <w:p w14:paraId="01A2A478" w14:textId="77777777" w:rsidR="00D73C1E" w:rsidRPr="002332E6" w:rsidRDefault="00D73C1E" w:rsidP="00D73C1E">
      <w:pPr>
        <w:spacing w:after="240"/>
        <w:rPr>
          <w:color w:val="000000"/>
          <w:szCs w:val="22"/>
          <w:lang w:val="ru-RU"/>
        </w:rPr>
      </w:pPr>
      <w:r w:rsidRPr="002332E6">
        <w:rPr>
          <w:color w:val="000000"/>
          <w:szCs w:val="22"/>
          <w:lang w:val="ru-RU"/>
        </w:rPr>
        <w:t>Изменение орбитальной позиции взаимодействующей космической станции может затронуть другие спутниковые сети и вынудить администрацию, ответственную за космическую станцию, повторно применить процедуру координации. Комитет полагает, что заинтересованные земные станции были учтены при координации изменения соответствующей космической станции, и поэтому будет применять Правила, указанные в § 2.1, выше.</w:t>
      </w:r>
    </w:p>
    <w:p w14:paraId="578C4BFC" w14:textId="77777777" w:rsidR="00D73C1E" w:rsidRPr="002332E6" w:rsidRDefault="00D73C1E" w:rsidP="00844642">
      <w:pPr>
        <w:pStyle w:val="Heading2"/>
        <w:spacing w:before="0" w:after="240"/>
        <w:ind w:left="851" w:hanging="851"/>
        <w:rPr>
          <w:color w:val="000000"/>
          <w:sz w:val="22"/>
          <w:szCs w:val="22"/>
          <w:lang w:val="ru-RU"/>
        </w:rPr>
      </w:pPr>
      <w:bookmarkStart w:id="16" w:name="_Toc103501694"/>
      <w:r w:rsidRPr="002332E6">
        <w:rPr>
          <w:color w:val="000000"/>
          <w:sz w:val="22"/>
          <w:szCs w:val="22"/>
          <w:lang w:val="ru-RU"/>
        </w:rPr>
        <w:t>2.2.2</w:t>
      </w:r>
      <w:r w:rsidRPr="002332E6">
        <w:rPr>
          <w:color w:val="000000"/>
          <w:sz w:val="22"/>
          <w:szCs w:val="22"/>
          <w:lang w:val="ru-RU"/>
        </w:rPr>
        <w:tab/>
        <w:t>Замена взаимодействующей космической станции</w:t>
      </w:r>
      <w:bookmarkEnd w:id="16"/>
    </w:p>
    <w:p w14:paraId="3C4BEBD3" w14:textId="77777777" w:rsidR="00D73C1E" w:rsidRPr="002332E6" w:rsidRDefault="00D73C1E" w:rsidP="00D73C1E">
      <w:pPr>
        <w:spacing w:after="240"/>
        <w:rPr>
          <w:color w:val="000000"/>
          <w:szCs w:val="22"/>
          <w:lang w:val="ru-RU"/>
        </w:rPr>
      </w:pPr>
      <w:r w:rsidRPr="002332E6">
        <w:rPr>
          <w:color w:val="000000"/>
          <w:szCs w:val="22"/>
          <w:lang w:val="ru-RU"/>
        </w:rPr>
        <w:t>Комитет считает, что замена взаимодействующей космической станции приводит к включению земной станции в другую сеть. Поэтому заявление об изменении будет рассматриваться как первичное заявление, заявка будет изменена, а администрация соответствующим образом проинформирована. Будет произведено рассмотрение согласно п. </w:t>
      </w:r>
      <w:r w:rsidRPr="002332E6">
        <w:rPr>
          <w:rStyle w:val="Artref"/>
          <w:b/>
          <w:color w:val="000000"/>
          <w:szCs w:val="22"/>
          <w:lang w:val="ru-RU"/>
        </w:rPr>
        <w:t>11.32</w:t>
      </w:r>
      <w:r w:rsidRPr="002332E6">
        <w:rPr>
          <w:color w:val="000000"/>
          <w:szCs w:val="22"/>
          <w:lang w:val="ru-RU"/>
        </w:rPr>
        <w:t xml:space="preserve"> в отношении применения пп.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в зависимости от ситуации, как указано в § 2.1, выше.</w:t>
      </w:r>
    </w:p>
    <w:p w14:paraId="47A2C476" w14:textId="77777777" w:rsidR="00D73C1E" w:rsidRPr="002332E6" w:rsidRDefault="00D73C1E" w:rsidP="00844642">
      <w:pPr>
        <w:pStyle w:val="Heading2"/>
        <w:spacing w:before="0" w:after="240"/>
        <w:ind w:left="851" w:hanging="851"/>
        <w:rPr>
          <w:color w:val="000000"/>
          <w:sz w:val="22"/>
          <w:szCs w:val="22"/>
          <w:lang w:val="ru-RU"/>
        </w:rPr>
      </w:pPr>
      <w:bookmarkStart w:id="17" w:name="_Toc103501695"/>
      <w:r w:rsidRPr="002332E6">
        <w:rPr>
          <w:color w:val="000000"/>
          <w:sz w:val="22"/>
          <w:szCs w:val="22"/>
          <w:lang w:val="ru-RU"/>
        </w:rPr>
        <w:t>2.2.3</w:t>
      </w:r>
      <w:r w:rsidRPr="002332E6">
        <w:rPr>
          <w:color w:val="000000"/>
          <w:sz w:val="22"/>
          <w:szCs w:val="22"/>
          <w:lang w:val="ru-RU"/>
        </w:rPr>
        <w:tab/>
        <w:t>Изменение других характеристик</w:t>
      </w:r>
      <w:bookmarkEnd w:id="17"/>
    </w:p>
    <w:p w14:paraId="4A57AF4B" w14:textId="77777777" w:rsidR="00D73C1E" w:rsidRPr="002332E6" w:rsidRDefault="00D73C1E" w:rsidP="00D73C1E">
      <w:pPr>
        <w:spacing w:after="240"/>
        <w:rPr>
          <w:color w:val="000000"/>
          <w:szCs w:val="22"/>
          <w:lang w:val="ru-RU"/>
        </w:rPr>
      </w:pPr>
      <w:r w:rsidRPr="002332E6">
        <w:rPr>
          <w:color w:val="000000"/>
          <w:szCs w:val="22"/>
          <w:lang w:val="ru-RU"/>
        </w:rPr>
        <w:t>Комитет полагает, что измененные характеристики заинтересованных земных станций были учтены при координации соответствующей космической станции, и поэтому будет применять Правила, указанные в § 2.1, выше.</w:t>
      </w:r>
    </w:p>
    <w:p w14:paraId="20ECB494" w14:textId="77777777" w:rsidR="00D73C1E" w:rsidRPr="002332E6" w:rsidRDefault="00D73C1E" w:rsidP="00844642">
      <w:pPr>
        <w:pStyle w:val="Heading2"/>
        <w:spacing w:before="0" w:after="240"/>
        <w:ind w:left="851" w:hanging="851"/>
        <w:rPr>
          <w:color w:val="000000"/>
          <w:sz w:val="22"/>
          <w:szCs w:val="22"/>
          <w:lang w:val="ru-RU"/>
        </w:rPr>
      </w:pPr>
      <w:bookmarkStart w:id="18" w:name="_Toc103501696"/>
      <w:r w:rsidRPr="002332E6">
        <w:rPr>
          <w:color w:val="000000"/>
          <w:sz w:val="22"/>
          <w:szCs w:val="22"/>
          <w:lang w:val="ru-RU"/>
        </w:rPr>
        <w:t>2.3</w:t>
      </w:r>
      <w:r w:rsidRPr="002332E6">
        <w:rPr>
          <w:color w:val="000000"/>
          <w:sz w:val="22"/>
          <w:szCs w:val="22"/>
          <w:lang w:val="ru-RU"/>
        </w:rPr>
        <w:tab/>
        <w:t>Аннулирование присвоения космической станции</w:t>
      </w:r>
      <w:bookmarkEnd w:id="18"/>
    </w:p>
    <w:p w14:paraId="33D84D8F" w14:textId="77777777" w:rsidR="00D73C1E" w:rsidRPr="002332E6" w:rsidRDefault="00D73C1E" w:rsidP="00302DC4">
      <w:pPr>
        <w:spacing w:after="240"/>
        <w:rPr>
          <w:color w:val="000000"/>
          <w:szCs w:val="22"/>
          <w:lang w:val="ru-RU"/>
        </w:rPr>
      </w:pPr>
      <w:r w:rsidRPr="002332E6">
        <w:rPr>
          <w:color w:val="000000"/>
          <w:szCs w:val="22"/>
          <w:lang w:val="ru-RU"/>
        </w:rPr>
        <w:t>Если присвоение космической станции аннулировано заявляющей администрацией, Бюро рассматривает земную</w:t>
      </w:r>
      <w:r w:rsidR="00DD6D92" w:rsidRPr="002332E6">
        <w:rPr>
          <w:color w:val="000000"/>
          <w:szCs w:val="22"/>
          <w:lang w:val="ru-RU"/>
        </w:rPr>
        <w:t>(ые)</w:t>
      </w:r>
      <w:r w:rsidRPr="002332E6">
        <w:rPr>
          <w:color w:val="000000"/>
          <w:szCs w:val="22"/>
          <w:lang w:val="ru-RU"/>
        </w:rPr>
        <w:t xml:space="preserve"> станцию(и), связанную</w:t>
      </w:r>
      <w:r w:rsidR="00DD6D92" w:rsidRPr="002332E6">
        <w:rPr>
          <w:color w:val="000000"/>
          <w:szCs w:val="22"/>
          <w:lang w:val="ru-RU"/>
        </w:rPr>
        <w:t>(ые)</w:t>
      </w:r>
      <w:r w:rsidRPr="002332E6">
        <w:rPr>
          <w:color w:val="000000"/>
          <w:szCs w:val="22"/>
          <w:lang w:val="ru-RU"/>
        </w:rPr>
        <w:t xml:space="preserve"> с этой космической станцией, и в соответствии с п. </w:t>
      </w:r>
      <w:r w:rsidRPr="002332E6">
        <w:rPr>
          <w:rStyle w:val="Artref"/>
          <w:b/>
          <w:color w:val="000000"/>
          <w:szCs w:val="22"/>
          <w:lang w:val="ru-RU"/>
        </w:rPr>
        <w:t>13.13</w:t>
      </w:r>
      <w:r w:rsidRPr="002332E6">
        <w:rPr>
          <w:color w:val="000000"/>
          <w:szCs w:val="22"/>
          <w:lang w:val="ru-RU"/>
        </w:rPr>
        <w:t xml:space="preserve"> предлагает заявляющей администрации либо аннулировать, либо надлежащим образом изменить основные характеристики соответствующей записи.</w:t>
      </w:r>
    </w:p>
    <w:p w14:paraId="0C243ED8" w14:textId="77777777" w:rsidR="00D73C1E" w:rsidRPr="002332E6" w:rsidRDefault="00D73C1E" w:rsidP="00302DC4">
      <w:pPr>
        <w:pStyle w:val="Heading1"/>
        <w:keepNext w:val="0"/>
        <w:keepLines w:val="0"/>
        <w:spacing w:before="0" w:line="260" w:lineRule="exact"/>
        <w:ind w:left="851" w:hanging="851"/>
        <w:rPr>
          <w:color w:val="000000"/>
          <w:szCs w:val="26"/>
          <w:lang w:val="ru-RU"/>
        </w:rPr>
      </w:pPr>
      <w:bookmarkStart w:id="19" w:name="_Toc103501697"/>
      <w:r w:rsidRPr="002332E6">
        <w:rPr>
          <w:color w:val="000000"/>
          <w:szCs w:val="26"/>
          <w:lang w:val="ru-RU"/>
        </w:rPr>
        <w:t>3</w:t>
      </w:r>
      <w:r w:rsidRPr="002332E6">
        <w:rPr>
          <w:color w:val="000000"/>
          <w:szCs w:val="26"/>
          <w:lang w:val="ru-RU"/>
        </w:rPr>
        <w:tab/>
        <w:t>Рассмотрение частотного присвоения земной станции в отношении применения пп. 9.15, 9.17, 9.17A и 9.19</w:t>
      </w:r>
      <w:bookmarkEnd w:id="19"/>
    </w:p>
    <w:p w14:paraId="658B9A6A" w14:textId="77777777" w:rsidR="00D73C1E" w:rsidRPr="002332E6" w:rsidRDefault="00D73C1E" w:rsidP="00302DC4">
      <w:pPr>
        <w:spacing w:before="240" w:line="260" w:lineRule="exact"/>
        <w:rPr>
          <w:color w:val="000000"/>
          <w:szCs w:val="22"/>
          <w:u w:val="single"/>
          <w:lang w:val="ru-RU"/>
        </w:rPr>
      </w:pPr>
      <w:r w:rsidRPr="002332E6">
        <w:rPr>
          <w:color w:val="000000"/>
          <w:szCs w:val="22"/>
          <w:lang w:val="ru-RU"/>
        </w:rPr>
        <w:t>См. замечания к Правилам процедуры, касающимся п. </w:t>
      </w:r>
      <w:r w:rsidRPr="002332E6">
        <w:rPr>
          <w:rStyle w:val="Artref0"/>
          <w:b/>
          <w:color w:val="000000"/>
          <w:szCs w:val="22"/>
          <w:lang w:val="ru-RU"/>
        </w:rPr>
        <w:t>9.27</w:t>
      </w:r>
      <w:r w:rsidRPr="002332E6">
        <w:rPr>
          <w:color w:val="000000"/>
          <w:szCs w:val="22"/>
          <w:lang w:val="ru-RU"/>
        </w:rPr>
        <w:t xml:space="preserve"> (§ 3.1 и 3.2).</w:t>
      </w:r>
    </w:p>
    <w:p w14:paraId="37AFCC52" w14:textId="77777777" w:rsidR="00302DC4" w:rsidRDefault="00302DC4">
      <w:pPr>
        <w:tabs>
          <w:tab w:val="clear" w:pos="851"/>
        </w:tabs>
        <w:spacing w:before="0"/>
        <w:jc w:val="left"/>
        <w:rPr>
          <w:rFonts w:eastAsia="Times New Roman"/>
          <w:b/>
          <w:bCs/>
          <w:color w:val="000000"/>
          <w:sz w:val="26"/>
          <w:szCs w:val="26"/>
          <w:lang w:val="ru-RU" w:eastAsia="en-US"/>
        </w:rPr>
      </w:pPr>
      <w:bookmarkStart w:id="20" w:name="_Toc103501698"/>
      <w:r>
        <w:rPr>
          <w:color w:val="000000"/>
          <w:szCs w:val="26"/>
          <w:lang w:val="ru-RU"/>
        </w:rPr>
        <w:br w:type="page"/>
      </w:r>
    </w:p>
    <w:p w14:paraId="6E3E2A45" w14:textId="77777777" w:rsidR="00D73C1E" w:rsidRPr="002332E6" w:rsidRDefault="00D73C1E" w:rsidP="00302DC4">
      <w:pPr>
        <w:pStyle w:val="Heading1"/>
        <w:keepNext w:val="0"/>
        <w:keepLines w:val="0"/>
        <w:spacing w:line="260" w:lineRule="exact"/>
        <w:ind w:left="851" w:hanging="851"/>
        <w:rPr>
          <w:color w:val="000000"/>
          <w:szCs w:val="26"/>
          <w:lang w:val="ru-RU"/>
        </w:rPr>
      </w:pPr>
      <w:r w:rsidRPr="002332E6">
        <w:rPr>
          <w:color w:val="000000"/>
          <w:szCs w:val="26"/>
          <w:lang w:val="ru-RU"/>
        </w:rPr>
        <w:lastRenderedPageBreak/>
        <w:t>4</w:t>
      </w:r>
      <w:r w:rsidRPr="002332E6">
        <w:rPr>
          <w:color w:val="000000"/>
          <w:szCs w:val="26"/>
          <w:lang w:val="ru-RU"/>
        </w:rPr>
        <w:tab/>
        <w:t>Рассмотрение заявок на частотные присвоения станциям наземных служб в полосах, используемых совместно и на равной основе с космическими службами</w:t>
      </w:r>
      <w:bookmarkEnd w:id="20"/>
    </w:p>
    <w:p w14:paraId="61E89A04" w14:textId="77777777" w:rsidR="00D73C1E" w:rsidRPr="002332E6" w:rsidRDefault="00D73C1E" w:rsidP="00DA5B40">
      <w:pPr>
        <w:rPr>
          <w:lang w:val="ru-RU"/>
        </w:rPr>
      </w:pPr>
      <w:r w:rsidRPr="002332E6">
        <w:rPr>
          <w:lang w:val="ru-RU"/>
        </w:rPr>
        <w:t>4.1</w:t>
      </w:r>
      <w:r w:rsidRPr="002332E6">
        <w:rPr>
          <w:lang w:val="ru-RU"/>
        </w:rPr>
        <w:tab/>
        <w:t>При рассмотрении заявки на частотное присвоение станции наземной службы в полосах, используемых совместно и на равной основе с космическими службами, с точки зрения ее соответствия процедурам, касающимся координации в отношении земных станций других администраций, Бюро учитывает те земные станции, которые зарегистрированы в Справочном регистре. С этой целью Бюро использует координационный контур, связанный с соответствующей земной станцией, и производит вычисления согласно методу и параметрам расчета, действующими в момент заявления земной станции.</w:t>
      </w:r>
    </w:p>
    <w:p w14:paraId="33697C85" w14:textId="77777777" w:rsidR="00D73C1E" w:rsidRPr="002332E6" w:rsidRDefault="00D73C1E" w:rsidP="00D06D80">
      <w:pPr>
        <w:spacing w:line="260" w:lineRule="exact"/>
        <w:rPr>
          <w:color w:val="000000"/>
          <w:szCs w:val="22"/>
          <w:lang w:val="ru-RU"/>
        </w:rPr>
      </w:pPr>
      <w:r w:rsidRPr="002332E6">
        <w:rPr>
          <w:color w:val="000000"/>
          <w:szCs w:val="22"/>
          <w:lang w:val="ru-RU"/>
        </w:rPr>
        <w:t>Если в течение трех лет после даты заявления наземной станции Бюро получит замечания от другой администрации, показывающие, что рассматриваемое присвоение было включено в координационную процедуру, инициированную этой последней администрацией согласно п. </w:t>
      </w:r>
      <w:r w:rsidRPr="002332E6">
        <w:rPr>
          <w:rStyle w:val="Artref"/>
          <w:b/>
          <w:color w:val="000000"/>
          <w:szCs w:val="22"/>
          <w:lang w:val="ru-RU"/>
        </w:rPr>
        <w:t>9.29</w:t>
      </w:r>
      <w:r w:rsidRPr="002332E6">
        <w:rPr>
          <w:color w:val="000000"/>
          <w:szCs w:val="22"/>
          <w:lang w:val="ru-RU"/>
        </w:rPr>
        <w:t xml:space="preserve"> в отношении координации ее земной</w:t>
      </w:r>
      <w:r w:rsidR="00DD6D92" w:rsidRPr="002332E6">
        <w:rPr>
          <w:color w:val="000000"/>
          <w:szCs w:val="22"/>
          <w:lang w:val="ru-RU"/>
        </w:rPr>
        <w:t>(ых)</w:t>
      </w:r>
      <w:r w:rsidRPr="002332E6">
        <w:rPr>
          <w:color w:val="000000"/>
          <w:szCs w:val="22"/>
          <w:lang w:val="ru-RU"/>
        </w:rPr>
        <w:t xml:space="preserve"> станции(й) в соответствии с пп. </w:t>
      </w:r>
      <w:r w:rsidRPr="002332E6">
        <w:rPr>
          <w:rStyle w:val="Artref"/>
          <w:b/>
          <w:color w:val="000000"/>
          <w:szCs w:val="22"/>
          <w:lang w:val="ru-RU"/>
        </w:rPr>
        <w:t>9.15</w:t>
      </w:r>
      <w:r w:rsidRPr="002332E6">
        <w:rPr>
          <w:color w:val="000000"/>
          <w:szCs w:val="22"/>
          <w:lang w:val="ru-RU"/>
        </w:rPr>
        <w:t xml:space="preserve"> или </w:t>
      </w:r>
      <w:r w:rsidRPr="002332E6">
        <w:rPr>
          <w:rStyle w:val="Artref"/>
          <w:b/>
          <w:color w:val="000000"/>
          <w:szCs w:val="22"/>
          <w:lang w:val="ru-RU"/>
        </w:rPr>
        <w:t>9.17</w:t>
      </w:r>
      <w:r w:rsidRPr="002332E6">
        <w:rPr>
          <w:color w:val="000000"/>
          <w:szCs w:val="22"/>
          <w:lang w:val="ru-RU"/>
        </w:rPr>
        <w:t>, и не было согласовано, или было согласовано с другими техническими характеристиками, Бюро пересмотрит ситуацию в соответствии с надлежащими положениями Статьи </w:t>
      </w:r>
      <w:r w:rsidRPr="002332E6">
        <w:rPr>
          <w:rStyle w:val="Artref"/>
          <w:b/>
          <w:color w:val="000000"/>
          <w:szCs w:val="22"/>
          <w:lang w:val="ru-RU"/>
        </w:rPr>
        <w:t>14</w:t>
      </w:r>
      <w:r w:rsidRPr="002332E6">
        <w:rPr>
          <w:color w:val="000000"/>
          <w:szCs w:val="22"/>
          <w:lang w:val="ru-RU"/>
        </w:rPr>
        <w:t xml:space="preserve"> и будет действовать соответствующим образом.</w:t>
      </w:r>
    </w:p>
    <w:p w14:paraId="70DAD7D3" w14:textId="77777777" w:rsidR="00D73C1E" w:rsidRPr="002332E6" w:rsidRDefault="00D73C1E" w:rsidP="00D06D80">
      <w:pPr>
        <w:pStyle w:val="Heading1"/>
        <w:spacing w:line="260" w:lineRule="exact"/>
        <w:ind w:left="851" w:hanging="851"/>
        <w:rPr>
          <w:color w:val="000000"/>
          <w:szCs w:val="26"/>
          <w:lang w:val="ru-RU"/>
        </w:rPr>
      </w:pPr>
      <w:bookmarkStart w:id="21" w:name="_Toc103501699"/>
      <w:r w:rsidRPr="002332E6">
        <w:rPr>
          <w:color w:val="000000"/>
          <w:szCs w:val="26"/>
          <w:lang w:val="ru-RU"/>
        </w:rPr>
        <w:t>5</w:t>
      </w:r>
      <w:r w:rsidRPr="002332E6">
        <w:rPr>
          <w:color w:val="000000"/>
          <w:szCs w:val="26"/>
          <w:lang w:val="ru-RU"/>
        </w:rPr>
        <w:tab/>
        <w:t>Рассмотрение заявок на частотные присвоения земным станциям, работающим в противоположном направлении передачи</w:t>
      </w:r>
      <w:bookmarkEnd w:id="21"/>
    </w:p>
    <w:p w14:paraId="1696ADDE" w14:textId="77777777" w:rsidR="00D73C1E" w:rsidRPr="002332E6" w:rsidRDefault="00D73C1E" w:rsidP="00DA5B40">
      <w:pPr>
        <w:rPr>
          <w:lang w:val="ru-RU"/>
        </w:rPr>
      </w:pPr>
      <w:r w:rsidRPr="002332E6">
        <w:rPr>
          <w:lang w:val="ru-RU"/>
        </w:rPr>
        <w:t>5.1</w:t>
      </w:r>
      <w:r w:rsidRPr="002332E6">
        <w:rPr>
          <w:lang w:val="ru-RU"/>
        </w:rPr>
        <w:tab/>
        <w:t>При рассмотрении заявки на частотное присвоение земной станции, работающей в противоположном направлении передачи, с точки зрения ее соответствия процедурам, касающимся координации в отношении земных станций других администраций, Бюро учитывает те земные станции, которые зарегистрированы в Справочном регистре.</w:t>
      </w:r>
    </w:p>
    <w:p w14:paraId="2D98ED00" w14:textId="3C0F3696" w:rsidR="006472A9" w:rsidRDefault="00D73C1E" w:rsidP="00D06D80">
      <w:pPr>
        <w:spacing w:line="260" w:lineRule="exact"/>
        <w:rPr>
          <w:color w:val="000000"/>
          <w:szCs w:val="22"/>
          <w:lang w:val="ru-RU"/>
        </w:rPr>
      </w:pPr>
      <w:r w:rsidRPr="002332E6">
        <w:rPr>
          <w:color w:val="000000"/>
          <w:szCs w:val="22"/>
          <w:lang w:val="ru-RU"/>
        </w:rPr>
        <w:t>Если в течение трех лет после даты заявления</w:t>
      </w:r>
      <w:r w:rsidR="00D521BA">
        <w:rPr>
          <w:rStyle w:val="FootnoteReference"/>
          <w:color w:val="000000"/>
          <w:lang w:val="ru-RU"/>
        </w:rPr>
        <w:footnoteReference w:customMarkFollows="1" w:id="10"/>
        <w:t>10</w:t>
      </w:r>
      <w:r w:rsidRPr="002332E6">
        <w:rPr>
          <w:color w:val="000000"/>
          <w:szCs w:val="22"/>
          <w:lang w:val="ru-RU"/>
        </w:rPr>
        <w:t xml:space="preserve"> земной станции, работающей в противоположном направлении передачи, Бюро получает замечания от другой администрации, показывающие, что рассматриваемое присвоение было включено в координационную процедуру, инициированную этой последней администрацией согласно п. </w:t>
      </w:r>
      <w:r w:rsidRPr="002332E6">
        <w:rPr>
          <w:rStyle w:val="Artref"/>
          <w:b/>
          <w:color w:val="000000"/>
          <w:szCs w:val="22"/>
          <w:lang w:val="ru-RU"/>
        </w:rPr>
        <w:t>9.29</w:t>
      </w:r>
      <w:r w:rsidRPr="002332E6">
        <w:rPr>
          <w:color w:val="000000"/>
          <w:szCs w:val="22"/>
          <w:lang w:val="ru-RU"/>
        </w:rPr>
        <w:t xml:space="preserve"> в отношении координации ее земной</w:t>
      </w:r>
      <w:r w:rsidR="00DD6D92" w:rsidRPr="002332E6">
        <w:rPr>
          <w:color w:val="000000"/>
          <w:szCs w:val="22"/>
          <w:lang w:val="ru-RU"/>
        </w:rPr>
        <w:t>(ых)</w:t>
      </w:r>
      <w:r w:rsidRPr="002332E6">
        <w:rPr>
          <w:color w:val="000000"/>
          <w:szCs w:val="22"/>
          <w:lang w:val="ru-RU"/>
        </w:rPr>
        <w:t xml:space="preserve"> станции(й) в соответствии с п. </w:t>
      </w:r>
      <w:r w:rsidRPr="002332E6">
        <w:rPr>
          <w:rStyle w:val="Artref"/>
          <w:b/>
          <w:color w:val="000000"/>
          <w:szCs w:val="22"/>
          <w:lang w:val="ru-RU"/>
        </w:rPr>
        <w:t>9.17A</w:t>
      </w:r>
      <w:r w:rsidRPr="002332E6">
        <w:rPr>
          <w:color w:val="000000"/>
          <w:szCs w:val="22"/>
          <w:lang w:val="ru-RU"/>
        </w:rPr>
        <w:t>, и не было согласовано, или было согласовано с другими техническими характеристиками, Бюро пересмотрит ситуацию в соответствии с надлежащими положениями Статьи </w:t>
      </w:r>
      <w:r w:rsidRPr="002332E6">
        <w:rPr>
          <w:rStyle w:val="Artref"/>
          <w:b/>
          <w:color w:val="000000"/>
          <w:szCs w:val="22"/>
          <w:lang w:val="ru-RU"/>
        </w:rPr>
        <w:t>14</w:t>
      </w:r>
      <w:r w:rsidRPr="002332E6">
        <w:rPr>
          <w:color w:val="000000"/>
          <w:szCs w:val="22"/>
          <w:lang w:val="ru-RU"/>
        </w:rPr>
        <w:t xml:space="preserve"> и будет действовать соответствующим образом.</w:t>
      </w:r>
    </w:p>
    <w:p w14:paraId="5EC8DA30" w14:textId="77777777" w:rsidR="00DA5B40" w:rsidRDefault="00DA5B40">
      <w:pPr>
        <w:spacing w:before="0"/>
        <w:jc w:val="left"/>
        <w:rPr>
          <w:rFonts w:eastAsia="Times New Roman"/>
          <w:b/>
          <w:bCs/>
          <w:color w:val="000000"/>
          <w:sz w:val="26"/>
          <w:szCs w:val="26"/>
          <w:lang w:val="ru-RU" w:eastAsia="en-US"/>
        </w:rPr>
      </w:pPr>
      <w:bookmarkStart w:id="22" w:name="_Toc103501700"/>
      <w:r>
        <w:rPr>
          <w:color w:val="000000"/>
          <w:szCs w:val="26"/>
          <w:lang w:val="ru-RU"/>
        </w:rPr>
        <w:br w:type="page"/>
      </w:r>
    </w:p>
    <w:p w14:paraId="5A673E53" w14:textId="77777777" w:rsidR="00D73C1E" w:rsidRPr="002332E6" w:rsidRDefault="00D73C1E" w:rsidP="00DA5B40">
      <w:pPr>
        <w:pStyle w:val="Heading1"/>
        <w:spacing w:before="0" w:after="480"/>
        <w:ind w:left="851" w:hanging="851"/>
        <w:rPr>
          <w:color w:val="000000"/>
          <w:szCs w:val="26"/>
          <w:lang w:val="ru-RU"/>
        </w:rPr>
      </w:pPr>
      <w:r w:rsidRPr="002332E6">
        <w:rPr>
          <w:color w:val="000000"/>
          <w:szCs w:val="26"/>
          <w:lang w:val="ru-RU"/>
        </w:rPr>
        <w:lastRenderedPageBreak/>
        <w:t>6</w:t>
      </w:r>
      <w:r w:rsidRPr="002332E6">
        <w:rPr>
          <w:color w:val="000000"/>
          <w:szCs w:val="26"/>
          <w:lang w:val="ru-RU"/>
        </w:rPr>
        <w:tab/>
        <w:t>Рассмотрение частотных присвоений межспутниковой линии геостационарной космической станции, взаимодействующей с негеостационарной космической станцией</w:t>
      </w:r>
      <w:bookmarkEnd w:id="22"/>
    </w:p>
    <w:p w14:paraId="45CEDCA7" w14:textId="77777777" w:rsidR="00D73C1E" w:rsidRPr="002332E6" w:rsidRDefault="00D73C1E" w:rsidP="00E646A2">
      <w:pPr>
        <w:spacing w:line="240" w:lineRule="exact"/>
        <w:rPr>
          <w:color w:val="000000"/>
          <w:szCs w:val="22"/>
          <w:lang w:val="ru-RU"/>
        </w:rPr>
      </w:pPr>
      <w:r w:rsidRPr="002332E6">
        <w:rPr>
          <w:color w:val="000000"/>
          <w:szCs w:val="22"/>
          <w:lang w:val="ru-RU"/>
        </w:rPr>
        <w:t>6.1</w:t>
      </w:r>
      <w:r w:rsidRPr="002332E6">
        <w:rPr>
          <w:color w:val="000000"/>
          <w:szCs w:val="22"/>
          <w:lang w:val="ru-RU"/>
        </w:rPr>
        <w:tab/>
        <w:t xml:space="preserve">Комитет отметил особую природу линий межспутниковой связи в случае, когда одним концом линии является  геостационарная космическая станция, а другим – негеостационарная космическая станция. В соответствии со Статьей </w:t>
      </w:r>
      <w:r w:rsidRPr="002332E6">
        <w:rPr>
          <w:rStyle w:val="Artref0"/>
          <w:b/>
          <w:color w:val="000000"/>
          <w:szCs w:val="22"/>
          <w:lang w:val="ru-RU"/>
        </w:rPr>
        <w:t xml:space="preserve">9 </w:t>
      </w:r>
      <w:r w:rsidRPr="002332E6">
        <w:rPr>
          <w:color w:val="000000"/>
          <w:szCs w:val="22"/>
          <w:lang w:val="ru-RU"/>
        </w:rPr>
        <w:t>(п. </w:t>
      </w:r>
      <w:r w:rsidRPr="002332E6">
        <w:rPr>
          <w:rStyle w:val="Artref0"/>
          <w:b/>
          <w:color w:val="000000"/>
          <w:szCs w:val="22"/>
          <w:lang w:val="ru-RU"/>
        </w:rPr>
        <w:t>9.7</w:t>
      </w:r>
      <w:r w:rsidRPr="002332E6">
        <w:rPr>
          <w:color w:val="000000"/>
          <w:szCs w:val="22"/>
          <w:lang w:val="ru-RU"/>
        </w:rPr>
        <w:t xml:space="preserve">) существует требование проведения координации для частотных присвоений ГСО сетей, но не существует аналогичного требования для НГСО сетей. Непонятно, применима ли координация в соответствии с Разделом II Статьи </w:t>
      </w:r>
      <w:r w:rsidRPr="002332E6">
        <w:rPr>
          <w:rStyle w:val="Artref0"/>
          <w:b/>
          <w:color w:val="000000"/>
          <w:szCs w:val="22"/>
          <w:lang w:val="ru-RU"/>
        </w:rPr>
        <w:t>9</w:t>
      </w:r>
      <w:r w:rsidRPr="002332E6">
        <w:rPr>
          <w:color w:val="000000"/>
          <w:szCs w:val="22"/>
          <w:lang w:val="ru-RU"/>
        </w:rPr>
        <w:t>:</w:t>
      </w:r>
    </w:p>
    <w:p w14:paraId="2BF3DF17" w14:textId="77777777" w:rsidR="00D73C1E" w:rsidRPr="002332E6" w:rsidRDefault="00D73C1E" w:rsidP="005F5DD0">
      <w:pPr>
        <w:spacing w:beforeLines="120" w:before="288" w:line="240" w:lineRule="exact"/>
        <w:ind w:left="426" w:hanging="426"/>
        <w:rPr>
          <w:color w:val="000000"/>
          <w:szCs w:val="22"/>
          <w:lang w:val="ru-RU"/>
        </w:rPr>
      </w:pPr>
      <w:r w:rsidRPr="002332E6">
        <w:rPr>
          <w:i/>
          <w:color w:val="000000"/>
          <w:szCs w:val="22"/>
          <w:lang w:val="ru-RU"/>
        </w:rPr>
        <w:t>a)</w:t>
      </w:r>
      <w:r w:rsidRPr="002332E6">
        <w:rPr>
          <w:color w:val="000000"/>
          <w:szCs w:val="22"/>
          <w:lang w:val="ru-RU"/>
        </w:rPr>
        <w:tab/>
        <w:t>к обоим концам межспутниковой линии т. п. и к ГСО, и к НГСО станции линии, делая, таким образом всю линию скоординированной (как в случае других форм координации); или</w:t>
      </w:r>
    </w:p>
    <w:p w14:paraId="45C248D3" w14:textId="77777777" w:rsidR="00D73C1E" w:rsidRPr="002332E6" w:rsidRDefault="00D73C1E" w:rsidP="005F5DD0">
      <w:pPr>
        <w:spacing w:beforeLines="120" w:before="288" w:line="240" w:lineRule="exact"/>
        <w:ind w:left="426" w:hanging="426"/>
        <w:rPr>
          <w:color w:val="000000"/>
          <w:szCs w:val="22"/>
          <w:lang w:val="ru-RU"/>
        </w:rPr>
      </w:pPr>
      <w:r w:rsidRPr="002332E6">
        <w:rPr>
          <w:i/>
          <w:color w:val="000000"/>
          <w:szCs w:val="22"/>
          <w:lang w:val="ru-RU"/>
        </w:rPr>
        <w:t>b)</w:t>
      </w:r>
      <w:r w:rsidRPr="002332E6">
        <w:rPr>
          <w:color w:val="000000"/>
          <w:szCs w:val="22"/>
          <w:lang w:val="ru-RU"/>
        </w:rPr>
        <w:tab/>
        <w:t>только к ГСО станции межспутниковой линии, оставляя другой ее конец нескоординированным; или</w:t>
      </w:r>
    </w:p>
    <w:p w14:paraId="4970ADD4" w14:textId="77777777" w:rsidR="00D73C1E" w:rsidRPr="002332E6" w:rsidRDefault="00D73C1E" w:rsidP="005F5DD0">
      <w:pPr>
        <w:spacing w:beforeLines="120" w:before="288" w:line="240" w:lineRule="exact"/>
        <w:ind w:left="426" w:hanging="426"/>
        <w:rPr>
          <w:color w:val="000000"/>
          <w:szCs w:val="22"/>
          <w:lang w:val="ru-RU"/>
        </w:rPr>
      </w:pPr>
      <w:r w:rsidRPr="002332E6">
        <w:rPr>
          <w:i/>
          <w:color w:val="000000"/>
          <w:szCs w:val="22"/>
          <w:lang w:val="ru-RU"/>
        </w:rPr>
        <w:t>c)</w:t>
      </w:r>
      <w:r w:rsidRPr="002332E6">
        <w:rPr>
          <w:color w:val="000000"/>
          <w:szCs w:val="22"/>
          <w:lang w:val="ru-RU"/>
        </w:rPr>
        <w:tab/>
        <w:t>ни к одной из станций межспутниковой линии, оставляя всю линию нескоординированной (как в случае, когда координация не применяется, например, для НГСО сетей).</w:t>
      </w:r>
    </w:p>
    <w:p w14:paraId="02C97C6E" w14:textId="77777777" w:rsidR="00D73C1E" w:rsidRPr="002332E6" w:rsidRDefault="00D73C1E" w:rsidP="00E646A2">
      <w:pPr>
        <w:spacing w:beforeLines="120" w:before="288" w:line="240" w:lineRule="exact"/>
        <w:rPr>
          <w:color w:val="000000"/>
          <w:szCs w:val="22"/>
          <w:lang w:val="ru-RU"/>
        </w:rPr>
      </w:pPr>
      <w:r w:rsidRPr="002332E6">
        <w:rPr>
          <w:color w:val="000000"/>
          <w:szCs w:val="22"/>
          <w:lang w:val="ru-RU"/>
        </w:rPr>
        <w:t>6.2</w:t>
      </w:r>
      <w:r w:rsidRPr="002332E6">
        <w:rPr>
          <w:color w:val="000000"/>
          <w:szCs w:val="22"/>
          <w:lang w:val="ru-RU"/>
        </w:rPr>
        <w:tab/>
        <w:t>Принимая во внимание вышесказанное, Комитет решил, что до тех пор, пока ВКР не прояснит данный вопрос, присвоения межспутниковым линиям между ГСО и НГСО космическими станциями обрабатываются следующим образом:</w:t>
      </w:r>
    </w:p>
    <w:p w14:paraId="06B73658" w14:textId="77777777" w:rsidR="00D73C1E" w:rsidRPr="002332E6" w:rsidRDefault="00D73C1E" w:rsidP="00E646A2">
      <w:pPr>
        <w:spacing w:beforeLines="120" w:before="288" w:line="240" w:lineRule="exact"/>
        <w:rPr>
          <w:color w:val="000000"/>
          <w:szCs w:val="22"/>
          <w:lang w:val="ru-RU"/>
        </w:rPr>
      </w:pPr>
      <w:r w:rsidRPr="002332E6">
        <w:rPr>
          <w:color w:val="000000"/>
          <w:szCs w:val="22"/>
          <w:lang w:val="ru-RU"/>
        </w:rPr>
        <w:t>6.2.1</w:t>
      </w:r>
      <w:r w:rsidRPr="002332E6">
        <w:rPr>
          <w:color w:val="000000"/>
          <w:szCs w:val="22"/>
          <w:lang w:val="ru-RU"/>
        </w:rPr>
        <w:tab/>
        <w:t xml:space="preserve">Общее описание межспутниковой линии представляется в Бюро для предварительной публикации в соответствии с подразделом IA Статьи </w:t>
      </w:r>
      <w:r w:rsidRPr="002332E6">
        <w:rPr>
          <w:rStyle w:val="Artref0"/>
          <w:b/>
          <w:color w:val="000000"/>
          <w:szCs w:val="22"/>
          <w:lang w:val="ru-RU"/>
        </w:rPr>
        <w:t>9</w:t>
      </w:r>
      <w:r w:rsidRPr="002332E6">
        <w:rPr>
          <w:color w:val="000000"/>
          <w:szCs w:val="22"/>
          <w:lang w:val="ru-RU"/>
        </w:rPr>
        <w:t>.</w:t>
      </w:r>
    </w:p>
    <w:p w14:paraId="3DAC9228" w14:textId="77777777" w:rsidR="00D73C1E" w:rsidRPr="002332E6" w:rsidRDefault="00D73C1E" w:rsidP="00E646A2">
      <w:pPr>
        <w:spacing w:beforeLines="120" w:before="288" w:line="240" w:lineRule="exact"/>
        <w:rPr>
          <w:color w:val="000000"/>
          <w:szCs w:val="22"/>
          <w:lang w:val="ru-RU"/>
        </w:rPr>
      </w:pPr>
      <w:r w:rsidRPr="002332E6">
        <w:rPr>
          <w:color w:val="000000"/>
          <w:szCs w:val="22"/>
          <w:lang w:val="ru-RU"/>
        </w:rPr>
        <w:t>6.2.2</w:t>
      </w:r>
      <w:r w:rsidRPr="002332E6">
        <w:rPr>
          <w:color w:val="000000"/>
          <w:szCs w:val="22"/>
          <w:lang w:val="ru-RU"/>
        </w:rPr>
        <w:tab/>
        <w:t xml:space="preserve">Предварительно, эти присвоения не рассматриваются как подлежащие процедуре координации в соответствии с Разделом II Статьи </w:t>
      </w:r>
      <w:r w:rsidRPr="002332E6">
        <w:rPr>
          <w:rStyle w:val="Artref0"/>
          <w:b/>
          <w:color w:val="000000"/>
          <w:szCs w:val="22"/>
          <w:lang w:val="ru-RU"/>
        </w:rPr>
        <w:t>9</w:t>
      </w:r>
      <w:r w:rsidRPr="002332E6">
        <w:rPr>
          <w:color w:val="000000"/>
          <w:szCs w:val="22"/>
          <w:lang w:val="ru-RU"/>
        </w:rPr>
        <w:t>.</w:t>
      </w:r>
    </w:p>
    <w:p w14:paraId="206FDE3E" w14:textId="77777777" w:rsidR="00D73C1E" w:rsidRPr="002332E6" w:rsidRDefault="00D73C1E" w:rsidP="00E646A2">
      <w:pPr>
        <w:spacing w:beforeLines="120" w:before="288" w:line="240" w:lineRule="exact"/>
        <w:rPr>
          <w:color w:val="000000"/>
          <w:szCs w:val="22"/>
          <w:lang w:val="ru-RU"/>
        </w:rPr>
      </w:pPr>
      <w:r w:rsidRPr="002332E6">
        <w:rPr>
          <w:color w:val="000000"/>
          <w:szCs w:val="22"/>
          <w:lang w:val="ru-RU"/>
        </w:rPr>
        <w:t>6.2.3</w:t>
      </w:r>
      <w:r w:rsidRPr="002332E6">
        <w:rPr>
          <w:color w:val="000000"/>
          <w:szCs w:val="22"/>
          <w:lang w:val="ru-RU"/>
        </w:rPr>
        <w:tab/>
        <w:t>На этапе заявления, никакие заключения не выдаются в соответствии с п. </w:t>
      </w:r>
      <w:r w:rsidRPr="002332E6">
        <w:rPr>
          <w:rStyle w:val="Artref0"/>
          <w:b/>
          <w:color w:val="000000"/>
          <w:szCs w:val="22"/>
          <w:lang w:val="ru-RU"/>
        </w:rPr>
        <w:t>11.32</w:t>
      </w:r>
      <w:r w:rsidRPr="002332E6">
        <w:rPr>
          <w:color w:val="000000"/>
          <w:szCs w:val="22"/>
          <w:lang w:val="ru-RU"/>
        </w:rPr>
        <w:t xml:space="preserve"> (столбец 13A2) и  в столбец 13B2 будет вставлено обозначение "K" со следующим значением:</w:t>
      </w:r>
    </w:p>
    <w:p w14:paraId="7EADB348" w14:textId="77777777" w:rsidR="00D73C1E" w:rsidRPr="002332E6" w:rsidRDefault="00D73C1E" w:rsidP="00E646A2">
      <w:pPr>
        <w:spacing w:beforeLines="120" w:before="288" w:line="240" w:lineRule="exact"/>
        <w:rPr>
          <w:color w:val="000000"/>
          <w:szCs w:val="22"/>
          <w:lang w:val="ru-RU"/>
        </w:rPr>
      </w:pPr>
      <w:r w:rsidRPr="002332E6">
        <w:rPr>
          <w:color w:val="000000"/>
          <w:szCs w:val="22"/>
          <w:lang w:val="ru-RU"/>
        </w:rPr>
        <w:t>"K":</w:t>
      </w:r>
      <w:r w:rsidRPr="002332E6">
        <w:rPr>
          <w:color w:val="000000"/>
          <w:szCs w:val="22"/>
          <w:lang w:val="ru-RU"/>
        </w:rPr>
        <w:tab/>
        <w:t>это частотное присвоение межспутниковой линии геостационарной космической станции, взаимодействующей с негеостационарной космической станцией, не учитывается Бюро в ходе его рассмотрения согласно п. </w:t>
      </w:r>
      <w:r w:rsidRPr="002332E6">
        <w:rPr>
          <w:rStyle w:val="Artref0"/>
          <w:b/>
          <w:color w:val="000000"/>
          <w:szCs w:val="22"/>
          <w:lang w:val="ru-RU"/>
        </w:rPr>
        <w:t>11.32</w:t>
      </w:r>
      <w:r w:rsidRPr="002332E6">
        <w:rPr>
          <w:color w:val="000000"/>
          <w:szCs w:val="22"/>
          <w:lang w:val="ru-RU"/>
        </w:rPr>
        <w:t>.</w:t>
      </w:r>
    </w:p>
    <w:p w14:paraId="68C3CB4A" w14:textId="77777777" w:rsidR="00D73C1E" w:rsidRPr="002332E6" w:rsidRDefault="00D73C1E" w:rsidP="00E646A2">
      <w:pPr>
        <w:spacing w:beforeLines="120" w:before="288" w:line="240" w:lineRule="exact"/>
        <w:rPr>
          <w:color w:val="000000"/>
          <w:szCs w:val="22"/>
          <w:lang w:val="ru-RU"/>
        </w:rPr>
      </w:pPr>
      <w:r w:rsidRPr="002332E6">
        <w:rPr>
          <w:color w:val="000000"/>
          <w:szCs w:val="22"/>
          <w:lang w:val="ru-RU"/>
        </w:rPr>
        <w:t>6.3</w:t>
      </w:r>
      <w:r w:rsidRPr="002332E6">
        <w:rPr>
          <w:color w:val="000000"/>
          <w:szCs w:val="22"/>
          <w:lang w:val="ru-RU"/>
        </w:rPr>
        <w:tab/>
        <w:t xml:space="preserve">Те случаи, что уже занесены Бюро в Справочный Регистр, в соответствии с данным Правилом не рассматриваются. </w:t>
      </w:r>
    </w:p>
    <w:p w14:paraId="3A5AB2B8" w14:textId="77777777" w:rsidR="00D73C1E" w:rsidRDefault="00D73C1E" w:rsidP="00E646A2">
      <w:pPr>
        <w:spacing w:line="240" w:lineRule="exact"/>
        <w:rPr>
          <w:color w:val="000000"/>
          <w:szCs w:val="22"/>
          <w:lang w:val="ru-RU"/>
        </w:rPr>
      </w:pPr>
      <w:r w:rsidRPr="002332E6">
        <w:rPr>
          <w:color w:val="000000"/>
          <w:szCs w:val="22"/>
          <w:lang w:val="ru-RU"/>
        </w:rPr>
        <w:t>6.</w:t>
      </w:r>
      <w:r w:rsidR="00E646A2" w:rsidRPr="00B1247D">
        <w:rPr>
          <w:color w:val="000000"/>
          <w:szCs w:val="22"/>
          <w:lang w:val="ru-RU"/>
        </w:rPr>
        <w:t>4</w:t>
      </w:r>
      <w:r w:rsidRPr="002332E6">
        <w:rPr>
          <w:color w:val="000000"/>
          <w:szCs w:val="22"/>
          <w:lang w:val="ru-RU"/>
        </w:rPr>
        <w:tab/>
        <w:t xml:space="preserve">Данное правило применяется к линиям между ГСО и НГСО спутниками во всех полосах частот, распределенных межспутниковой службе, а также другим космическим службам в направлении космос-космос, за исключением тех случаев, когда необходимость координации явно оговорена в Регламенте радиосвязи. В частности, это правило не применимо к случаям, для которых необходимость координации указана в пп. </w:t>
      </w:r>
      <w:r w:rsidRPr="002332E6">
        <w:rPr>
          <w:rStyle w:val="Artref0"/>
          <w:b/>
          <w:color w:val="000000"/>
          <w:szCs w:val="22"/>
          <w:lang w:val="ru-RU"/>
        </w:rPr>
        <w:t>9.11A</w:t>
      </w:r>
      <w:r w:rsidRPr="002332E6">
        <w:rPr>
          <w:color w:val="000000"/>
          <w:szCs w:val="22"/>
          <w:lang w:val="ru-RU"/>
        </w:rPr>
        <w:t xml:space="preserve">, </w:t>
      </w:r>
      <w:r w:rsidRPr="002332E6">
        <w:rPr>
          <w:rStyle w:val="Artref0"/>
          <w:b/>
          <w:color w:val="000000"/>
          <w:szCs w:val="22"/>
          <w:lang w:val="ru-RU"/>
        </w:rPr>
        <w:t>9.12A</w:t>
      </w:r>
      <w:r w:rsidRPr="002332E6">
        <w:rPr>
          <w:color w:val="000000"/>
          <w:szCs w:val="22"/>
          <w:lang w:val="ru-RU"/>
        </w:rPr>
        <w:t xml:space="preserve"> или </w:t>
      </w:r>
      <w:r w:rsidRPr="002332E6">
        <w:rPr>
          <w:rStyle w:val="Artref0"/>
          <w:b/>
          <w:color w:val="000000"/>
          <w:szCs w:val="22"/>
          <w:lang w:val="ru-RU"/>
        </w:rPr>
        <w:t>9.13</w:t>
      </w:r>
      <w:r w:rsidRPr="002332E6">
        <w:rPr>
          <w:color w:val="000000"/>
          <w:szCs w:val="22"/>
          <w:lang w:val="ru-RU"/>
        </w:rPr>
        <w:t>, либо такой случай может быть отмечен в примечании к Таблице распределения частот (см. также Правило процедуры, относящееся к п. </w:t>
      </w:r>
      <w:r w:rsidRPr="002332E6">
        <w:rPr>
          <w:rStyle w:val="Artref0"/>
          <w:b/>
          <w:color w:val="000000"/>
          <w:szCs w:val="22"/>
          <w:lang w:val="ru-RU"/>
        </w:rPr>
        <w:t>9.11A</w:t>
      </w:r>
      <w:r w:rsidRPr="002332E6">
        <w:rPr>
          <w:color w:val="000000"/>
          <w:szCs w:val="22"/>
          <w:lang w:val="ru-RU"/>
        </w:rPr>
        <w:t>).</w:t>
      </w:r>
    </w:p>
    <w:p w14:paraId="448718B5" w14:textId="77777777" w:rsidR="00302DC4" w:rsidRDefault="00302DC4">
      <w:pPr>
        <w:tabs>
          <w:tab w:val="clear" w:pos="851"/>
        </w:tabs>
        <w:spacing w:before="0"/>
        <w:jc w:val="left"/>
        <w:rPr>
          <w:rFonts w:eastAsia="Times New Roman"/>
          <w:b/>
          <w:bCs/>
          <w:sz w:val="20"/>
          <w:szCs w:val="20"/>
          <w:lang w:val="ru-RU" w:eastAsia="en-US"/>
        </w:rPr>
      </w:pPr>
      <w:r>
        <w:rPr>
          <w:b/>
          <w:bCs/>
          <w:lang w:val="ru-RU"/>
        </w:rPr>
        <w:br w:type="page"/>
      </w:r>
    </w:p>
    <w:p w14:paraId="0DCBA5C2" w14:textId="77777777" w:rsidR="00E646A2" w:rsidRPr="00FB17C1" w:rsidRDefault="00E646A2" w:rsidP="00421051">
      <w:pPr>
        <w:pStyle w:val="Note"/>
        <w:rPr>
          <w:sz w:val="22"/>
          <w:szCs w:val="22"/>
          <w:lang w:val="ru-RU"/>
        </w:rPr>
      </w:pPr>
      <w:r w:rsidRPr="00FB17C1">
        <w:rPr>
          <w:b/>
          <w:bCs/>
          <w:sz w:val="22"/>
          <w:szCs w:val="22"/>
          <w:lang w:val="ru-RU"/>
        </w:rPr>
        <w:lastRenderedPageBreak/>
        <w:t>Примечание</w:t>
      </w:r>
      <w:r w:rsidRPr="00FB17C1">
        <w:rPr>
          <w:sz w:val="22"/>
          <w:szCs w:val="22"/>
          <w:lang w:val="ru-RU"/>
        </w:rPr>
        <w:t>.</w:t>
      </w:r>
      <w:r w:rsidRPr="00FB17C1">
        <w:rPr>
          <w:sz w:val="22"/>
          <w:szCs w:val="22"/>
        </w:rPr>
        <w:t> </w:t>
      </w:r>
      <w:r w:rsidRPr="00FB17C1">
        <w:rPr>
          <w:sz w:val="22"/>
          <w:szCs w:val="22"/>
          <w:lang w:val="ru-RU"/>
        </w:rPr>
        <w:t>− На ВКР-15,</w:t>
      </w:r>
      <w:r w:rsidRPr="00FB17C1">
        <w:rPr>
          <w:rFonts w:eastAsia="SimSun" w:cs="Arial"/>
          <w:sz w:val="22"/>
          <w:szCs w:val="22"/>
          <w:lang w:val="ru-RU" w:eastAsia="zh-CN"/>
        </w:rPr>
        <w:t xml:space="preserve"> во время 8-го пленарного заседания, было принято решение, касающееся </w:t>
      </w:r>
      <w:r w:rsidRPr="00FB17C1">
        <w:rPr>
          <w:color w:val="000000"/>
          <w:sz w:val="22"/>
          <w:szCs w:val="22"/>
          <w:lang w:val="ru-RU"/>
        </w:rPr>
        <w:t xml:space="preserve">Правила процедуры по п. </w:t>
      </w:r>
      <w:r w:rsidRPr="00FB17C1">
        <w:rPr>
          <w:rFonts w:eastAsia="SimSun" w:cs="Arial"/>
          <w:b/>
          <w:bCs/>
          <w:sz w:val="22"/>
          <w:szCs w:val="22"/>
          <w:lang w:val="ru-RU" w:eastAsia="zh-CN"/>
        </w:rPr>
        <w:t>11.32</w:t>
      </w:r>
      <w:r w:rsidRPr="00FB17C1">
        <w:rPr>
          <w:sz w:val="22"/>
          <w:szCs w:val="22"/>
          <w:lang w:val="ru-RU"/>
        </w:rPr>
        <w:t xml:space="preserve">, пп. 1.39−1.42 Док. </w:t>
      </w:r>
      <w:r w:rsidRPr="00FB17C1">
        <w:rPr>
          <w:sz w:val="22"/>
          <w:szCs w:val="22"/>
        </w:rPr>
        <w:t>CMR</w:t>
      </w:r>
      <w:r w:rsidRPr="00FB17C1">
        <w:rPr>
          <w:sz w:val="22"/>
          <w:szCs w:val="22"/>
          <w:lang w:val="ru-RU"/>
        </w:rPr>
        <w:t xml:space="preserve">15/505, с утверждением Док. </w:t>
      </w:r>
      <w:r w:rsidRPr="00FB17C1">
        <w:rPr>
          <w:sz w:val="22"/>
          <w:szCs w:val="22"/>
        </w:rPr>
        <w:t>CMR</w:t>
      </w:r>
      <w:r w:rsidRPr="00FB17C1">
        <w:rPr>
          <w:sz w:val="22"/>
          <w:szCs w:val="22"/>
          <w:lang w:val="ru-RU"/>
        </w:rPr>
        <w:t>15/416 в отношении раздела 3.2.3.2 Док. 4(</w:t>
      </w:r>
      <w:r w:rsidRPr="00FB17C1">
        <w:rPr>
          <w:sz w:val="22"/>
          <w:szCs w:val="22"/>
        </w:rPr>
        <w:t>Add</w:t>
      </w:r>
      <w:r w:rsidRPr="00FB17C1">
        <w:rPr>
          <w:sz w:val="22"/>
          <w:szCs w:val="22"/>
          <w:lang w:val="ru-RU"/>
        </w:rPr>
        <w:t>.2)(</w:t>
      </w:r>
      <w:r w:rsidRPr="00FB17C1">
        <w:rPr>
          <w:sz w:val="22"/>
          <w:szCs w:val="22"/>
        </w:rPr>
        <w:t>Rev</w:t>
      </w:r>
      <w:r w:rsidRPr="00FB17C1">
        <w:rPr>
          <w:sz w:val="22"/>
          <w:szCs w:val="22"/>
          <w:lang w:val="ru-RU"/>
        </w:rPr>
        <w:t>.1) в следующей редакции:</w:t>
      </w:r>
    </w:p>
    <w:p w14:paraId="58A2BA53" w14:textId="77777777" w:rsidR="00E646A2" w:rsidRPr="00FB17C1" w:rsidRDefault="00E646A2" w:rsidP="00421051">
      <w:pPr>
        <w:pStyle w:val="Note"/>
        <w:rPr>
          <w:i/>
          <w:iCs/>
          <w:sz w:val="22"/>
          <w:szCs w:val="22"/>
          <w:lang w:val="ru-RU"/>
        </w:rPr>
      </w:pPr>
      <w:r w:rsidRPr="00591C32">
        <w:rPr>
          <w:i/>
          <w:iCs/>
          <w:sz w:val="22"/>
          <w:szCs w:val="22"/>
          <w:lang w:val="ru-RU"/>
        </w:rPr>
        <w:t>"</w:t>
      </w:r>
      <w:r w:rsidRPr="00FB17C1">
        <w:rPr>
          <w:i/>
          <w:iCs/>
          <w:sz w:val="22"/>
          <w:szCs w:val="22"/>
          <w:lang w:val="ru-RU"/>
        </w:rPr>
        <w:t>Учитывая, что затронутые администрации могут предоставлять информацию о различном статусе координации в любое время до или после опубликования Части</w:t>
      </w:r>
      <w:r w:rsidRPr="00FB17C1">
        <w:rPr>
          <w:i/>
          <w:iCs/>
          <w:sz w:val="22"/>
          <w:szCs w:val="22"/>
        </w:rPr>
        <w:t> II</w:t>
      </w:r>
      <w:r w:rsidRPr="00FB17C1">
        <w:rPr>
          <w:i/>
          <w:iCs/>
          <w:sz w:val="22"/>
          <w:szCs w:val="22"/>
          <w:lang w:val="ru-RU"/>
        </w:rPr>
        <w:t>-</w:t>
      </w:r>
      <w:r w:rsidRPr="00FB17C1">
        <w:rPr>
          <w:i/>
          <w:iCs/>
          <w:sz w:val="22"/>
          <w:szCs w:val="22"/>
        </w:rPr>
        <w:t>S</w:t>
      </w:r>
      <w:r w:rsidRPr="00FB17C1">
        <w:rPr>
          <w:i/>
          <w:iCs/>
          <w:sz w:val="22"/>
          <w:szCs w:val="22"/>
          <w:lang w:val="ru-RU"/>
        </w:rPr>
        <w:t>, и с тем чтобы не создавать излишней задержки в обработке представлений о заявлении, Бюро рассматривает информацию о заявлении согласно п.</w:t>
      </w:r>
      <w:r w:rsidRPr="00FB17C1">
        <w:rPr>
          <w:i/>
          <w:iCs/>
          <w:sz w:val="22"/>
          <w:szCs w:val="22"/>
        </w:rPr>
        <w:t> </w:t>
      </w:r>
      <w:r w:rsidRPr="00FB17C1">
        <w:rPr>
          <w:b/>
          <w:bCs/>
          <w:i/>
          <w:iCs/>
          <w:sz w:val="22"/>
          <w:szCs w:val="22"/>
          <w:lang w:val="ru-RU"/>
        </w:rPr>
        <w:t>11.32</w:t>
      </w:r>
      <w:r w:rsidRPr="00FB17C1">
        <w:rPr>
          <w:i/>
          <w:iCs/>
          <w:sz w:val="22"/>
          <w:szCs w:val="22"/>
          <w:lang w:val="ru-RU"/>
        </w:rPr>
        <w:t xml:space="preserve"> следующим образом:</w:t>
      </w:r>
    </w:p>
    <w:p w14:paraId="75D2DA7D" w14:textId="77777777" w:rsidR="00E646A2" w:rsidRPr="00FB17C1" w:rsidRDefault="00E646A2" w:rsidP="002D0BCB">
      <w:pPr>
        <w:pStyle w:val="Note"/>
        <w:tabs>
          <w:tab w:val="clear" w:pos="284"/>
          <w:tab w:val="clear" w:pos="851"/>
        </w:tabs>
        <w:ind w:left="851" w:hanging="425"/>
        <w:rPr>
          <w:i/>
          <w:iCs/>
          <w:sz w:val="22"/>
          <w:szCs w:val="22"/>
          <w:lang w:val="ru-RU"/>
        </w:rPr>
      </w:pPr>
      <w:r w:rsidRPr="00FB17C1">
        <w:rPr>
          <w:i/>
          <w:iCs/>
          <w:sz w:val="22"/>
          <w:szCs w:val="22"/>
        </w:rPr>
        <w:t>i</w:t>
      </w:r>
      <w:r w:rsidRPr="00FB17C1">
        <w:rPr>
          <w:i/>
          <w:iCs/>
          <w:sz w:val="22"/>
          <w:szCs w:val="22"/>
          <w:lang w:val="ru-RU"/>
        </w:rPr>
        <w:t>)</w:t>
      </w:r>
      <w:r w:rsidRPr="00FB17C1">
        <w:rPr>
          <w:i/>
          <w:iCs/>
          <w:sz w:val="22"/>
          <w:szCs w:val="22"/>
          <w:lang w:val="ru-RU"/>
        </w:rPr>
        <w:tab/>
        <w:t>если процесс расследования завершается до еженедельного утверждающего собрания Бюро, то статус координации на основе результатов расследования будет учтен при формулировании заключений;</w:t>
      </w:r>
    </w:p>
    <w:p w14:paraId="3514F388" w14:textId="77777777" w:rsidR="00E646A2" w:rsidRPr="004F7E88" w:rsidRDefault="00E646A2" w:rsidP="002D0BCB">
      <w:pPr>
        <w:pStyle w:val="Note"/>
        <w:tabs>
          <w:tab w:val="clear" w:pos="284"/>
          <w:tab w:val="clear" w:pos="851"/>
        </w:tabs>
        <w:ind w:left="851" w:hanging="425"/>
        <w:rPr>
          <w:i/>
          <w:iCs/>
          <w:lang w:val="ru-RU"/>
        </w:rPr>
      </w:pPr>
      <w:r w:rsidRPr="00FB17C1">
        <w:rPr>
          <w:i/>
          <w:iCs/>
          <w:sz w:val="22"/>
          <w:szCs w:val="22"/>
        </w:rPr>
        <w:t>ii</w:t>
      </w:r>
      <w:r w:rsidRPr="00FB17C1">
        <w:rPr>
          <w:i/>
          <w:iCs/>
          <w:sz w:val="22"/>
          <w:szCs w:val="22"/>
          <w:lang w:val="ru-RU"/>
        </w:rPr>
        <w:t>)</w:t>
      </w:r>
      <w:r w:rsidRPr="00FB17C1">
        <w:rPr>
          <w:i/>
          <w:iCs/>
          <w:sz w:val="22"/>
          <w:szCs w:val="22"/>
          <w:lang w:val="ru-RU"/>
        </w:rPr>
        <w:tab/>
        <w:t>если процесс расследования еще не завершен до еженедельного утверждающего собрания Бюро, заключения в отношении затронутой администрации будут основаны на статусе координации, представленном заявляющей администрацией во время заявления. Затем Бюро примет надлежащее решение относительно того, пересматривать ли заключения, по завершении процесса расследования Бюро</w:t>
      </w:r>
      <w:r w:rsidRPr="00591C32">
        <w:rPr>
          <w:i/>
          <w:iCs/>
          <w:sz w:val="22"/>
          <w:szCs w:val="22"/>
          <w:lang w:val="ru-RU"/>
        </w:rPr>
        <w:t>"</w:t>
      </w:r>
      <w:r w:rsidRPr="00FB17C1">
        <w:rPr>
          <w:i/>
          <w:iCs/>
          <w:sz w:val="22"/>
          <w:szCs w:val="22"/>
          <w:lang w:val="ru-RU"/>
        </w:rPr>
        <w:t>.</w:t>
      </w:r>
      <w:r w:rsidR="00425C3B" w:rsidRPr="004F7E88">
        <w:rPr>
          <w:i/>
          <w:iCs/>
          <w:lang w:val="ru-RU"/>
        </w:rPr>
        <w:t xml:space="preserve"> </w:t>
      </w:r>
    </w:p>
    <w:p w14:paraId="7FCF87A3" w14:textId="77777777" w:rsidR="00D73C1E" w:rsidRPr="002332E6" w:rsidRDefault="00D73C1E" w:rsidP="00E646A2">
      <w:pPr>
        <w:pStyle w:val="Heading8"/>
        <w:keepNext w:val="0"/>
        <w:keepLines w:val="0"/>
        <w:rPr>
          <w:color w:val="000000"/>
          <w:sz w:val="22"/>
          <w:szCs w:val="22"/>
          <w:lang w:val="ru-RU"/>
        </w:rPr>
      </w:pPr>
      <w:bookmarkStart w:id="23" w:name="_Toc103501701"/>
      <w:r w:rsidRPr="002332E6">
        <w:rPr>
          <w:color w:val="000000"/>
          <w:sz w:val="22"/>
          <w:szCs w:val="22"/>
          <w:lang w:val="ru-RU"/>
        </w:rPr>
        <w:t>11.32A</w:t>
      </w:r>
      <w:bookmarkEnd w:id="23"/>
    </w:p>
    <w:p w14:paraId="5793733F" w14:textId="77777777" w:rsidR="00E646A2" w:rsidRPr="00833E27" w:rsidRDefault="00E646A2" w:rsidP="00527B54">
      <w:pPr>
        <w:rPr>
          <w:lang w:val="ru-RU"/>
        </w:rPr>
      </w:pPr>
      <w:r w:rsidRPr="00833E27">
        <w:rPr>
          <w:lang w:val="ru-RU"/>
        </w:rPr>
        <w:t>Метод расчета для оценки вероятности вредных помех и критерии для формулирования заключений Бюро по координации согласно п. </w:t>
      </w:r>
      <w:r w:rsidRPr="00833E27">
        <w:rPr>
          <w:rStyle w:val="Artref"/>
          <w:b/>
          <w:color w:val="000000"/>
          <w:spacing w:val="-2"/>
          <w:lang w:val="ru-RU"/>
        </w:rPr>
        <w:t>9.7</w:t>
      </w:r>
      <w:r w:rsidRPr="00833E27">
        <w:rPr>
          <w:lang w:val="ru-RU"/>
        </w:rPr>
        <w:t xml:space="preserve"> содержатся в Правилах процедуры B3, за исключением случаев, упомянутых в п. </w:t>
      </w:r>
      <w:r w:rsidRPr="00833E27">
        <w:rPr>
          <w:b/>
          <w:bCs/>
          <w:lang w:val="ru-RU"/>
        </w:rPr>
        <w:t xml:space="preserve">11.32А.2 </w:t>
      </w:r>
      <w:r w:rsidRPr="00833E27">
        <w:rPr>
          <w:lang w:val="ru-RU"/>
        </w:rPr>
        <w:t>и Резолюции </w:t>
      </w:r>
      <w:r w:rsidRPr="00833E27">
        <w:rPr>
          <w:b/>
          <w:bCs/>
          <w:lang w:val="ru-RU"/>
        </w:rPr>
        <w:t>762 (ВКР-15)</w:t>
      </w:r>
      <w:r w:rsidRPr="00833E27">
        <w:rPr>
          <w:lang w:val="ru-RU"/>
        </w:rPr>
        <w:t>.</w:t>
      </w:r>
      <w:r w:rsidRPr="00B1247D">
        <w:rPr>
          <w:color w:val="000000"/>
          <w:lang w:val="ru-RU"/>
        </w:rPr>
        <w:t xml:space="preserve"> </w:t>
      </w:r>
    </w:p>
    <w:p w14:paraId="4EB91B9E" w14:textId="77777777" w:rsidR="00D73C1E" w:rsidRPr="002332E6" w:rsidRDefault="00D73C1E" w:rsidP="00D73C1E">
      <w:pPr>
        <w:pStyle w:val="Heading8"/>
        <w:rPr>
          <w:color w:val="000000"/>
          <w:sz w:val="22"/>
          <w:szCs w:val="22"/>
          <w:lang w:val="ru-RU"/>
        </w:rPr>
      </w:pPr>
      <w:bookmarkStart w:id="24" w:name="_Toc103501702"/>
      <w:r w:rsidRPr="002332E6">
        <w:rPr>
          <w:color w:val="000000"/>
          <w:sz w:val="22"/>
          <w:szCs w:val="22"/>
          <w:lang w:val="ru-RU"/>
        </w:rPr>
        <w:t>11.34</w:t>
      </w:r>
      <w:bookmarkEnd w:id="24"/>
    </w:p>
    <w:p w14:paraId="2E654D2C" w14:textId="77777777" w:rsidR="00D73C1E" w:rsidRPr="002332E6" w:rsidRDefault="00D73C1E" w:rsidP="00844642">
      <w:pPr>
        <w:pStyle w:val="Heading1"/>
        <w:ind w:left="851" w:hanging="851"/>
        <w:rPr>
          <w:color w:val="000000"/>
          <w:szCs w:val="26"/>
          <w:lang w:val="ru-RU"/>
        </w:rPr>
      </w:pPr>
      <w:bookmarkStart w:id="25" w:name="_Toc103501703"/>
      <w:r w:rsidRPr="002332E6">
        <w:rPr>
          <w:color w:val="000000"/>
          <w:szCs w:val="26"/>
          <w:lang w:val="ru-RU"/>
        </w:rPr>
        <w:t>1</w:t>
      </w:r>
      <w:r w:rsidRPr="002332E6">
        <w:rPr>
          <w:color w:val="000000"/>
          <w:szCs w:val="26"/>
          <w:lang w:val="ru-RU"/>
        </w:rPr>
        <w:tab/>
        <w:t>Полосы частот, регламентируемые Приложением </w:t>
      </w:r>
      <w:r w:rsidRPr="002332E6">
        <w:rPr>
          <w:rStyle w:val="Appref0"/>
          <w:color w:val="000000"/>
          <w:szCs w:val="26"/>
          <w:lang w:val="ru-RU"/>
        </w:rPr>
        <w:t>25</w:t>
      </w:r>
      <w:bookmarkEnd w:id="25"/>
    </w:p>
    <w:p w14:paraId="7F4E637A" w14:textId="77777777" w:rsidR="00D73C1E" w:rsidRPr="002332E6" w:rsidRDefault="00D73C1E" w:rsidP="00844642">
      <w:pPr>
        <w:spacing w:before="240"/>
        <w:rPr>
          <w:color w:val="000000"/>
          <w:szCs w:val="22"/>
          <w:lang w:val="ru-RU"/>
        </w:rPr>
      </w:pPr>
      <w:r w:rsidRPr="002332E6">
        <w:rPr>
          <w:color w:val="000000"/>
          <w:szCs w:val="22"/>
          <w:lang w:val="ru-RU"/>
        </w:rPr>
        <w:t>1.1</w:t>
      </w:r>
      <w:r w:rsidRPr="002332E6">
        <w:rPr>
          <w:color w:val="000000"/>
          <w:szCs w:val="22"/>
          <w:lang w:val="ru-RU"/>
        </w:rPr>
        <w:tab/>
        <w:t>В отношении этих проверок совместимости с Планом выделения частот Приложения </w:t>
      </w:r>
      <w:r w:rsidRPr="002332E6">
        <w:rPr>
          <w:rStyle w:val="Appref"/>
          <w:b/>
          <w:color w:val="000000"/>
          <w:szCs w:val="22"/>
          <w:lang w:val="ru-RU"/>
        </w:rPr>
        <w:t>25</w:t>
      </w:r>
      <w:r w:rsidRPr="002332E6">
        <w:rPr>
          <w:color w:val="000000"/>
          <w:szCs w:val="22"/>
          <w:lang w:val="ru-RU"/>
        </w:rPr>
        <w:t xml:space="preserve"> Комитет принимает во внимание следующие элементы:</w:t>
      </w:r>
    </w:p>
    <w:p w14:paraId="7D4B3EFF" w14:textId="77777777" w:rsidR="00D73C1E" w:rsidRPr="002332E6" w:rsidRDefault="00D73C1E" w:rsidP="00844642">
      <w:pPr>
        <w:spacing w:before="240"/>
        <w:rPr>
          <w:color w:val="000000"/>
          <w:szCs w:val="22"/>
          <w:lang w:val="ru-RU"/>
        </w:rPr>
      </w:pPr>
      <w:r w:rsidRPr="002332E6">
        <w:rPr>
          <w:color w:val="000000"/>
          <w:szCs w:val="22"/>
          <w:lang w:val="ru-RU"/>
        </w:rPr>
        <w:t>1.1.1</w:t>
      </w:r>
      <w:r w:rsidRPr="002332E6">
        <w:rPr>
          <w:color w:val="000000"/>
          <w:szCs w:val="22"/>
          <w:lang w:val="ru-RU"/>
        </w:rPr>
        <w:tab/>
        <w:t>"Первоначальный" План, разработанный на ВМАРК-74, содержит только указание зон выделений для данного канала. Соответствие надлежащих присвоений выделениям проверялось с использованием этой информации и других общих обязательных положений Регламента радиосвязи, касающихся соглашений о разделении каналов, класса излучений и мощности передатчика.</w:t>
      </w:r>
    </w:p>
    <w:p w14:paraId="4ABCAA42" w14:textId="77777777" w:rsidR="00302DC4" w:rsidRDefault="00302DC4">
      <w:pPr>
        <w:tabs>
          <w:tab w:val="clear" w:pos="851"/>
        </w:tabs>
        <w:spacing w:before="0"/>
        <w:jc w:val="left"/>
        <w:rPr>
          <w:color w:val="000000"/>
          <w:szCs w:val="22"/>
          <w:lang w:val="ru-RU"/>
        </w:rPr>
      </w:pPr>
      <w:r>
        <w:rPr>
          <w:color w:val="000000"/>
          <w:szCs w:val="22"/>
          <w:lang w:val="ru-RU"/>
        </w:rPr>
        <w:br w:type="page"/>
      </w:r>
    </w:p>
    <w:p w14:paraId="42DC75ED" w14:textId="77777777" w:rsidR="00D73C1E" w:rsidRPr="002332E6" w:rsidRDefault="00D73C1E" w:rsidP="00844642">
      <w:pPr>
        <w:spacing w:before="240"/>
        <w:rPr>
          <w:color w:val="000000"/>
          <w:szCs w:val="22"/>
          <w:lang w:val="ru-RU"/>
        </w:rPr>
      </w:pPr>
      <w:r w:rsidRPr="002332E6">
        <w:rPr>
          <w:color w:val="000000"/>
          <w:szCs w:val="22"/>
          <w:lang w:val="ru-RU"/>
        </w:rPr>
        <w:lastRenderedPageBreak/>
        <w:t>1.1.2</w:t>
      </w:r>
      <w:r w:rsidRPr="002332E6">
        <w:rPr>
          <w:color w:val="000000"/>
          <w:szCs w:val="22"/>
          <w:lang w:val="ru-RU"/>
        </w:rPr>
        <w:tab/>
        <w:t>Обновления Плана, произведенные путем применения процедуры бывшей Статьи 16 Регламента радиосвязи (издание 1990 г., пересмотр 1994 г.) и Раздела I Приложения </w:t>
      </w:r>
      <w:r w:rsidRPr="002332E6">
        <w:rPr>
          <w:rStyle w:val="Appref"/>
          <w:b/>
          <w:color w:val="000000"/>
          <w:szCs w:val="22"/>
          <w:lang w:val="ru-RU"/>
        </w:rPr>
        <w:t>25</w:t>
      </w:r>
      <w:r w:rsidRPr="002332E6">
        <w:rPr>
          <w:color w:val="000000"/>
          <w:szCs w:val="22"/>
          <w:lang w:val="ru-RU"/>
        </w:rPr>
        <w:t>, содержат дополнительные данные, в особенности информацию о мощности передатчика, характеристиках антенны, часах работы и зоне обслуживания, как результат координации с заинтересованными администрациями. Следовательно, характеристики заявляемых присвоений должны соответствовать характеристикам, полученным при координации.</w:t>
      </w:r>
    </w:p>
    <w:p w14:paraId="1EA4D7AC" w14:textId="77777777" w:rsidR="00E646A2" w:rsidRDefault="00D73C1E" w:rsidP="00844642">
      <w:pPr>
        <w:spacing w:before="240"/>
        <w:rPr>
          <w:color w:val="000000"/>
          <w:szCs w:val="22"/>
          <w:lang w:val="ru-RU"/>
        </w:rPr>
      </w:pPr>
      <w:r w:rsidRPr="002332E6">
        <w:rPr>
          <w:color w:val="000000"/>
          <w:szCs w:val="22"/>
          <w:lang w:val="ru-RU"/>
        </w:rPr>
        <w:t>1.1.3</w:t>
      </w:r>
      <w:r w:rsidRPr="002332E6">
        <w:rPr>
          <w:color w:val="000000"/>
          <w:szCs w:val="22"/>
          <w:lang w:val="ru-RU"/>
        </w:rPr>
        <w:tab/>
        <w:t xml:space="preserve">С целью выполнения Резолюции </w:t>
      </w:r>
      <w:r w:rsidRPr="002332E6">
        <w:rPr>
          <w:rStyle w:val="Resref0"/>
          <w:b/>
          <w:color w:val="000000"/>
          <w:szCs w:val="22"/>
          <w:lang w:val="ru-RU"/>
        </w:rPr>
        <w:t>325</w:t>
      </w:r>
      <w:r w:rsidRPr="002332E6">
        <w:rPr>
          <w:color w:val="000000"/>
          <w:szCs w:val="22"/>
          <w:lang w:val="ru-RU"/>
        </w:rPr>
        <w:t xml:space="preserve"> (</w:t>
      </w:r>
      <w:r w:rsidRPr="002332E6">
        <w:rPr>
          <w:b/>
          <w:color w:val="000000"/>
          <w:szCs w:val="22"/>
          <w:lang w:val="ru-RU"/>
        </w:rPr>
        <w:t>Подв-87</w:t>
      </w:r>
      <w:r w:rsidRPr="002332E6">
        <w:rPr>
          <w:color w:val="000000"/>
          <w:szCs w:val="22"/>
          <w:lang w:val="ru-RU"/>
        </w:rPr>
        <w:t>)</w:t>
      </w:r>
      <w:r w:rsidR="00575B3A" w:rsidRPr="003D57F7">
        <w:rPr>
          <w:rStyle w:val="FootnoteReference"/>
          <w:lang w:val="ru-RU"/>
        </w:rPr>
        <w:footnoteReference w:customMarkFollows="1" w:id="11"/>
        <w:t>*</w:t>
      </w:r>
      <w:r w:rsidRPr="002332E6">
        <w:rPr>
          <w:color w:val="000000"/>
          <w:szCs w:val="22"/>
          <w:lang w:val="ru-RU"/>
        </w:rPr>
        <w:t>, бывший МКРЧ запросил (и получил) более точные данные, касающиеся планируемого использования новых каналов, которые были предоставлены ВАРК Подв-87. Однако, многие администрации отметили, что информация по этому вопросу должна рассматриваться как рабочее допущение, так как окончательные характеристики будут зависеть от установленных соглашений по выделениям (число выделений на канал, характеристики других выделений и фактическое использование выделений другими администрациями). Поэтому характеристики выделений, включенные в новые каналы Плана Приложения </w:t>
      </w:r>
      <w:r w:rsidRPr="002332E6">
        <w:rPr>
          <w:b/>
          <w:color w:val="000000"/>
          <w:szCs w:val="22"/>
          <w:lang w:val="ru-RU"/>
        </w:rPr>
        <w:t>25</w:t>
      </w:r>
      <w:r w:rsidRPr="002332E6">
        <w:rPr>
          <w:color w:val="000000"/>
          <w:szCs w:val="22"/>
          <w:lang w:val="ru-RU"/>
        </w:rPr>
        <w:t xml:space="preserve">, как показано в Циркулярном письме бывшего МКРЧ № 860 от 22 марта </w:t>
      </w:r>
      <w:smartTag w:uri="urn:schemas-microsoft-com:office:smarttags" w:element="metricconverter">
        <w:smartTagPr>
          <w:attr w:name="ProductID" w:val="1991 г"/>
        </w:smartTagPr>
        <w:r w:rsidRPr="002332E6">
          <w:rPr>
            <w:color w:val="000000"/>
            <w:szCs w:val="22"/>
            <w:lang w:val="ru-RU"/>
          </w:rPr>
          <w:t>1991 г</w:t>
        </w:r>
      </w:smartTag>
      <w:r w:rsidRPr="002332E6">
        <w:rPr>
          <w:color w:val="000000"/>
          <w:szCs w:val="22"/>
          <w:lang w:val="ru-RU"/>
        </w:rPr>
        <w:t>., рассматриваются только как рабочие допущения, а не как обязательные условия.</w:t>
      </w:r>
    </w:p>
    <w:p w14:paraId="34F29B68" w14:textId="77777777" w:rsidR="00D73C1E" w:rsidRPr="002332E6" w:rsidRDefault="00D73C1E" w:rsidP="002D0BCB">
      <w:pPr>
        <w:rPr>
          <w:color w:val="000000"/>
          <w:szCs w:val="22"/>
          <w:lang w:val="ru-RU"/>
        </w:rPr>
      </w:pPr>
      <w:r w:rsidRPr="002332E6">
        <w:rPr>
          <w:color w:val="000000"/>
          <w:szCs w:val="22"/>
          <w:lang w:val="ru-RU"/>
        </w:rPr>
        <w:t>1.1.4</w:t>
      </w:r>
      <w:r w:rsidRPr="002332E6">
        <w:rPr>
          <w:color w:val="000000"/>
          <w:szCs w:val="22"/>
          <w:lang w:val="ru-RU"/>
        </w:rPr>
        <w:tab/>
        <w:t>Однако по настоянию заинтересованных администраций было произведено включение новых выделений в старые каналы Плана Приложения </w:t>
      </w:r>
      <w:r w:rsidRPr="002332E6">
        <w:rPr>
          <w:b/>
          <w:color w:val="000000"/>
          <w:szCs w:val="22"/>
          <w:lang w:val="ru-RU"/>
        </w:rPr>
        <w:t>25</w:t>
      </w:r>
      <w:r w:rsidRPr="002332E6">
        <w:rPr>
          <w:color w:val="000000"/>
          <w:szCs w:val="22"/>
          <w:lang w:val="ru-RU"/>
        </w:rPr>
        <w:t xml:space="preserve"> в соответствии с Резолюцией </w:t>
      </w:r>
      <w:r w:rsidRPr="002332E6">
        <w:rPr>
          <w:rStyle w:val="Resref0"/>
          <w:b/>
          <w:color w:val="000000"/>
          <w:szCs w:val="22"/>
          <w:lang w:val="ru-RU"/>
        </w:rPr>
        <w:t>325</w:t>
      </w:r>
      <w:r w:rsidRPr="002332E6">
        <w:rPr>
          <w:color w:val="000000"/>
          <w:szCs w:val="22"/>
          <w:lang w:val="ru-RU"/>
        </w:rPr>
        <w:t xml:space="preserve"> (</w:t>
      </w:r>
      <w:r w:rsidRPr="002332E6">
        <w:rPr>
          <w:b/>
          <w:color w:val="000000"/>
          <w:szCs w:val="22"/>
          <w:lang w:val="ru-RU"/>
        </w:rPr>
        <w:t>Подв-87</w:t>
      </w:r>
      <w:r w:rsidRPr="002332E6">
        <w:rPr>
          <w:color w:val="000000"/>
          <w:szCs w:val="22"/>
          <w:lang w:val="ru-RU"/>
        </w:rPr>
        <w:t>)</w:t>
      </w:r>
      <w:r w:rsidR="002D0BCB" w:rsidRPr="002D0BCB">
        <w:rPr>
          <w:rStyle w:val="Resref"/>
          <w:color w:val="000000"/>
          <w:position w:val="6"/>
          <w:sz w:val="16"/>
          <w:szCs w:val="16"/>
          <w:lang w:val="ru-RU"/>
        </w:rPr>
        <w:t>*</w:t>
      </w:r>
      <w:r w:rsidRPr="002332E6">
        <w:rPr>
          <w:color w:val="000000"/>
          <w:szCs w:val="22"/>
          <w:lang w:val="ru-RU"/>
        </w:rPr>
        <w:t>, и был осуществлен поиск наименее затронутого канала на базе четко определенных характеристик соответствующей заявки (мощность, часы работы, часы наибольшей нагрузки, зона обслуживания, информация о трафике). Если характеристики отличаются от вышеуказанных, наименее затронутый канал будет другим.</w:t>
      </w:r>
    </w:p>
    <w:p w14:paraId="5A40A7EA" w14:textId="77777777" w:rsidR="00D73C1E" w:rsidRPr="002332E6" w:rsidRDefault="00D73C1E" w:rsidP="00844642">
      <w:pPr>
        <w:rPr>
          <w:color w:val="000000"/>
          <w:szCs w:val="22"/>
          <w:lang w:val="ru-RU"/>
        </w:rPr>
      </w:pPr>
      <w:r w:rsidRPr="002332E6">
        <w:rPr>
          <w:color w:val="000000"/>
          <w:szCs w:val="22"/>
          <w:lang w:val="ru-RU"/>
        </w:rPr>
        <w:t>1.2</w:t>
      </w:r>
      <w:r w:rsidRPr="002332E6">
        <w:rPr>
          <w:color w:val="000000"/>
          <w:szCs w:val="22"/>
          <w:lang w:val="ru-RU"/>
        </w:rPr>
        <w:tab/>
        <w:t>Учитывая вышеизложенное, Комитет решил принять следующие правила, касающиеся рассмотрения заявок на частотные присвоения согласно п. </w:t>
      </w:r>
      <w:r w:rsidRPr="002332E6">
        <w:rPr>
          <w:rStyle w:val="Artref"/>
          <w:b/>
          <w:color w:val="000000"/>
          <w:szCs w:val="22"/>
          <w:lang w:val="ru-RU"/>
        </w:rPr>
        <w:t>11.34</w:t>
      </w:r>
      <w:r w:rsidRPr="002332E6">
        <w:rPr>
          <w:color w:val="000000"/>
          <w:szCs w:val="22"/>
          <w:lang w:val="ru-RU"/>
        </w:rPr>
        <w:t>, с точки зрения их соответствия надлежащим выделениям Плана Приложения </w:t>
      </w:r>
      <w:r w:rsidRPr="002332E6">
        <w:rPr>
          <w:b/>
          <w:color w:val="000000"/>
          <w:szCs w:val="22"/>
          <w:lang w:val="ru-RU"/>
        </w:rPr>
        <w:t>25</w:t>
      </w:r>
      <w:r w:rsidRPr="002332E6">
        <w:rPr>
          <w:color w:val="000000"/>
          <w:szCs w:val="22"/>
          <w:lang w:val="ru-RU"/>
        </w:rPr>
        <w:t>:</w:t>
      </w:r>
    </w:p>
    <w:p w14:paraId="7D76B29E" w14:textId="77777777" w:rsidR="00D73C1E" w:rsidRPr="002332E6" w:rsidRDefault="00D73C1E" w:rsidP="00844642">
      <w:pPr>
        <w:rPr>
          <w:color w:val="000000"/>
          <w:szCs w:val="22"/>
          <w:lang w:val="ru-RU"/>
        </w:rPr>
      </w:pPr>
      <w:r w:rsidRPr="002332E6">
        <w:rPr>
          <w:color w:val="000000"/>
          <w:szCs w:val="22"/>
          <w:lang w:val="ru-RU"/>
        </w:rPr>
        <w:t>1.2.1</w:t>
      </w:r>
      <w:r w:rsidRPr="002332E6">
        <w:rPr>
          <w:color w:val="000000"/>
          <w:szCs w:val="22"/>
          <w:lang w:val="ru-RU"/>
        </w:rPr>
        <w:tab/>
        <w:t>Характеристики заявок на частотные присвоения, соответствующие выделениям "первоначального" Плана Приложения </w:t>
      </w:r>
      <w:r w:rsidRPr="002332E6">
        <w:rPr>
          <w:b/>
          <w:color w:val="000000"/>
          <w:szCs w:val="22"/>
          <w:lang w:val="ru-RU"/>
        </w:rPr>
        <w:t>25</w:t>
      </w:r>
      <w:r w:rsidRPr="002332E6">
        <w:rPr>
          <w:color w:val="000000"/>
          <w:szCs w:val="22"/>
          <w:lang w:val="ru-RU"/>
        </w:rPr>
        <w:t xml:space="preserve"> (принятого ВМАРК-74), либо выделениям, включенным в новые каналы Плана Приложения </w:t>
      </w:r>
      <w:r w:rsidRPr="002332E6">
        <w:rPr>
          <w:b/>
          <w:color w:val="000000"/>
          <w:szCs w:val="22"/>
          <w:lang w:val="ru-RU"/>
        </w:rPr>
        <w:t>25</w:t>
      </w:r>
      <w:r w:rsidRPr="002332E6">
        <w:rPr>
          <w:color w:val="000000"/>
          <w:szCs w:val="22"/>
          <w:lang w:val="ru-RU"/>
        </w:rPr>
        <w:t xml:space="preserve"> согласно Резолюции </w:t>
      </w:r>
      <w:r w:rsidRPr="002332E6">
        <w:rPr>
          <w:rStyle w:val="Resref0"/>
          <w:b/>
          <w:color w:val="000000"/>
          <w:szCs w:val="22"/>
          <w:lang w:val="ru-RU"/>
        </w:rPr>
        <w:t>325</w:t>
      </w:r>
      <w:r w:rsidRPr="002332E6">
        <w:rPr>
          <w:color w:val="000000"/>
          <w:szCs w:val="22"/>
          <w:lang w:val="ru-RU"/>
        </w:rPr>
        <w:t xml:space="preserve"> (</w:t>
      </w:r>
      <w:r w:rsidRPr="002332E6">
        <w:rPr>
          <w:b/>
          <w:color w:val="000000"/>
          <w:szCs w:val="22"/>
          <w:lang w:val="ru-RU"/>
        </w:rPr>
        <w:t>Подв-87</w:t>
      </w:r>
      <w:r w:rsidRPr="002332E6">
        <w:rPr>
          <w:color w:val="000000"/>
          <w:szCs w:val="22"/>
          <w:lang w:val="ru-RU"/>
        </w:rPr>
        <w:t>)</w:t>
      </w:r>
      <w:r w:rsidR="00575B3A" w:rsidRPr="002D0BCB">
        <w:rPr>
          <w:rStyle w:val="Resref"/>
          <w:color w:val="000000"/>
          <w:position w:val="6"/>
          <w:sz w:val="16"/>
          <w:szCs w:val="16"/>
          <w:lang w:val="ru-RU"/>
        </w:rPr>
        <w:t>*</w:t>
      </w:r>
      <w:r w:rsidRPr="002332E6">
        <w:rPr>
          <w:color w:val="000000"/>
          <w:szCs w:val="22"/>
          <w:lang w:val="ru-RU"/>
        </w:rPr>
        <w:t>, предоставленные ВАРК Подв-87, будут проверяться только в отношении общих условий, касающихся использования каналов для дуплексной радиотелефонии (соответствие соглашениям о разделении каналов Подраздела A Раздела I Части B</w:t>
      </w:r>
      <w:r w:rsidRPr="002332E6">
        <w:rPr>
          <w:color w:val="000000"/>
          <w:lang w:val="ru-RU"/>
        </w:rPr>
        <w:t xml:space="preserve"> </w:t>
      </w:r>
      <w:r w:rsidRPr="002332E6">
        <w:rPr>
          <w:color w:val="000000"/>
          <w:szCs w:val="22"/>
          <w:lang w:val="ru-RU"/>
        </w:rPr>
        <w:t>Приложения </w:t>
      </w:r>
      <w:r w:rsidRPr="002332E6">
        <w:rPr>
          <w:rStyle w:val="Appref"/>
          <w:b/>
          <w:color w:val="000000"/>
          <w:szCs w:val="22"/>
          <w:lang w:val="ru-RU"/>
        </w:rPr>
        <w:t>17</w:t>
      </w:r>
      <w:r w:rsidRPr="002332E6">
        <w:rPr>
          <w:color w:val="000000"/>
          <w:szCs w:val="22"/>
          <w:lang w:val="ru-RU"/>
        </w:rPr>
        <w:t>: соответствие положениям пп. </w:t>
      </w:r>
      <w:r w:rsidRPr="002332E6">
        <w:rPr>
          <w:rStyle w:val="Artref"/>
          <w:b/>
          <w:color w:val="000000"/>
          <w:szCs w:val="22"/>
          <w:lang w:val="ru-RU"/>
        </w:rPr>
        <w:t>52.177</w:t>
      </w:r>
      <w:r w:rsidRPr="002332E6">
        <w:rPr>
          <w:color w:val="000000"/>
          <w:szCs w:val="22"/>
          <w:lang w:val="ru-RU"/>
        </w:rPr>
        <w:t xml:space="preserve">, </w:t>
      </w:r>
      <w:r w:rsidRPr="002332E6">
        <w:rPr>
          <w:rStyle w:val="Artref"/>
          <w:b/>
          <w:color w:val="000000"/>
          <w:szCs w:val="22"/>
          <w:lang w:val="ru-RU"/>
        </w:rPr>
        <w:t>52.217</w:t>
      </w:r>
      <w:r w:rsidRPr="002332E6">
        <w:rPr>
          <w:color w:val="000000"/>
          <w:szCs w:val="22"/>
          <w:lang w:val="ru-RU"/>
        </w:rPr>
        <w:t xml:space="preserve">, </w:t>
      </w:r>
      <w:r w:rsidRPr="002332E6">
        <w:rPr>
          <w:rStyle w:val="Artref"/>
          <w:b/>
          <w:color w:val="000000"/>
          <w:szCs w:val="22"/>
          <w:lang w:val="ru-RU"/>
        </w:rPr>
        <w:t>52.219</w:t>
      </w:r>
      <w:r w:rsidRPr="002332E6">
        <w:rPr>
          <w:color w:val="000000"/>
          <w:szCs w:val="22"/>
          <w:lang w:val="ru-RU"/>
        </w:rPr>
        <w:t xml:space="preserve"> и </w:t>
      </w:r>
      <w:r w:rsidRPr="002332E6">
        <w:rPr>
          <w:rStyle w:val="Artref"/>
          <w:b/>
          <w:color w:val="000000"/>
          <w:szCs w:val="22"/>
          <w:lang w:val="ru-RU"/>
        </w:rPr>
        <w:t>52.220</w:t>
      </w:r>
      <w:r w:rsidRPr="002332E6">
        <w:rPr>
          <w:color w:val="000000"/>
          <w:szCs w:val="22"/>
          <w:lang w:val="ru-RU"/>
        </w:rPr>
        <w:t>) и, где применимо, в отношении условий, содержащихся в Плане Приложения </w:t>
      </w:r>
      <w:r w:rsidRPr="002332E6">
        <w:rPr>
          <w:rStyle w:val="Appref"/>
          <w:b/>
          <w:color w:val="000000"/>
          <w:szCs w:val="22"/>
          <w:lang w:val="ru-RU"/>
        </w:rPr>
        <w:t>25</w:t>
      </w:r>
      <w:r w:rsidRPr="002332E6">
        <w:rPr>
          <w:rStyle w:val="Appref"/>
          <w:color w:val="000000"/>
          <w:szCs w:val="22"/>
          <w:lang w:val="ru-RU"/>
        </w:rPr>
        <w:t>,</w:t>
      </w:r>
      <w:r w:rsidRPr="002332E6">
        <w:rPr>
          <w:color w:val="000000"/>
          <w:szCs w:val="22"/>
          <w:lang w:val="ru-RU"/>
        </w:rPr>
        <w:t xml:space="preserve"> касающихся местоположения передающей береговой станции;</w:t>
      </w:r>
    </w:p>
    <w:p w14:paraId="4DAF45D8" w14:textId="77777777" w:rsidR="00302DC4" w:rsidRDefault="00302DC4">
      <w:pPr>
        <w:tabs>
          <w:tab w:val="clear" w:pos="851"/>
        </w:tabs>
        <w:spacing w:before="0"/>
        <w:jc w:val="left"/>
        <w:rPr>
          <w:color w:val="000000"/>
          <w:szCs w:val="22"/>
          <w:lang w:val="ru-RU"/>
        </w:rPr>
      </w:pPr>
      <w:r>
        <w:rPr>
          <w:color w:val="000000"/>
          <w:szCs w:val="22"/>
          <w:lang w:val="ru-RU"/>
        </w:rPr>
        <w:br w:type="page"/>
      </w:r>
    </w:p>
    <w:p w14:paraId="58173F6B" w14:textId="77777777" w:rsidR="00D73C1E" w:rsidRPr="002332E6" w:rsidRDefault="00D73C1E" w:rsidP="004F7E88">
      <w:pPr>
        <w:rPr>
          <w:color w:val="000000"/>
          <w:szCs w:val="22"/>
          <w:lang w:val="ru-RU"/>
        </w:rPr>
      </w:pPr>
      <w:r w:rsidRPr="002332E6">
        <w:rPr>
          <w:color w:val="000000"/>
          <w:szCs w:val="22"/>
          <w:lang w:val="ru-RU"/>
        </w:rPr>
        <w:lastRenderedPageBreak/>
        <w:t>1.2.2</w:t>
      </w:r>
      <w:r w:rsidRPr="002332E6">
        <w:rPr>
          <w:color w:val="000000"/>
          <w:szCs w:val="22"/>
          <w:lang w:val="ru-RU"/>
        </w:rPr>
        <w:tab/>
        <w:t xml:space="preserve">Характеристики заявок на частотные присвоения, соответствующие выделениям, включенным в План Приложения </w:t>
      </w:r>
      <w:r w:rsidRPr="002332E6">
        <w:rPr>
          <w:b/>
          <w:color w:val="000000"/>
          <w:szCs w:val="22"/>
          <w:lang w:val="ru-RU"/>
        </w:rPr>
        <w:t>25</w:t>
      </w:r>
      <w:r w:rsidRPr="002332E6">
        <w:rPr>
          <w:color w:val="000000"/>
          <w:szCs w:val="22"/>
          <w:lang w:val="ru-RU"/>
        </w:rPr>
        <w:t xml:space="preserve"> путем применения процедур бывшей Статьи 16 Регламента радиосвязи, или процедуры Раздела I Приложения </w:t>
      </w:r>
      <w:r w:rsidRPr="002332E6">
        <w:rPr>
          <w:rStyle w:val="Appref"/>
          <w:b/>
          <w:color w:val="000000"/>
          <w:szCs w:val="22"/>
          <w:lang w:val="ru-RU"/>
        </w:rPr>
        <w:t>25</w:t>
      </w:r>
      <w:r w:rsidRPr="002332E6">
        <w:rPr>
          <w:color w:val="000000"/>
          <w:szCs w:val="22"/>
          <w:lang w:val="ru-RU"/>
        </w:rPr>
        <w:t>, а также выделениям, включенным в старые каналы Плана Приложения </w:t>
      </w:r>
      <w:r w:rsidRPr="002332E6">
        <w:rPr>
          <w:b/>
          <w:color w:val="000000"/>
          <w:szCs w:val="22"/>
          <w:lang w:val="ru-RU"/>
        </w:rPr>
        <w:t>25</w:t>
      </w:r>
      <w:r w:rsidRPr="002332E6">
        <w:rPr>
          <w:color w:val="000000"/>
          <w:szCs w:val="22"/>
          <w:lang w:val="ru-RU"/>
        </w:rPr>
        <w:t xml:space="preserve"> в соответствии с § 5 Дополнения к Резолюции </w:t>
      </w:r>
      <w:r w:rsidRPr="002332E6">
        <w:rPr>
          <w:rStyle w:val="Resref0"/>
          <w:b/>
          <w:color w:val="000000"/>
          <w:szCs w:val="22"/>
          <w:lang w:val="ru-RU"/>
        </w:rPr>
        <w:t>325</w:t>
      </w:r>
      <w:r w:rsidRPr="002332E6">
        <w:rPr>
          <w:color w:val="000000"/>
          <w:szCs w:val="22"/>
          <w:lang w:val="ru-RU"/>
        </w:rPr>
        <w:t xml:space="preserve"> (</w:t>
      </w:r>
      <w:r w:rsidRPr="002332E6">
        <w:rPr>
          <w:b/>
          <w:color w:val="000000"/>
          <w:szCs w:val="22"/>
          <w:lang w:val="ru-RU"/>
        </w:rPr>
        <w:t>Подв-87</w:t>
      </w:r>
      <w:r w:rsidRPr="002332E6">
        <w:rPr>
          <w:color w:val="000000"/>
          <w:szCs w:val="22"/>
          <w:lang w:val="ru-RU"/>
        </w:rPr>
        <w:t>)</w:t>
      </w:r>
      <w:r w:rsidR="004F7E88" w:rsidRPr="003D57F7">
        <w:rPr>
          <w:rStyle w:val="FootnoteReference"/>
          <w:lang w:val="ru-RU"/>
        </w:rPr>
        <w:footnoteReference w:customMarkFollows="1" w:id="12"/>
        <w:t>*</w:t>
      </w:r>
      <w:r w:rsidRPr="002332E6">
        <w:rPr>
          <w:color w:val="000000"/>
          <w:szCs w:val="22"/>
          <w:lang w:val="ru-RU"/>
        </w:rPr>
        <w:t xml:space="preserve"> (определение наименее затронутого канала согласно настоянию администрации), будут проверяться в отношении их соответствия всем условиям, оговоренным для соответствующего выделения Плана Приложения </w:t>
      </w:r>
      <w:r w:rsidRPr="002332E6">
        <w:rPr>
          <w:b/>
          <w:color w:val="000000"/>
          <w:szCs w:val="22"/>
          <w:lang w:val="ru-RU"/>
        </w:rPr>
        <w:t>25 </w:t>
      </w:r>
      <w:r w:rsidRPr="002332E6">
        <w:rPr>
          <w:color w:val="000000"/>
          <w:szCs w:val="22"/>
          <w:lang w:val="ru-RU"/>
        </w:rPr>
        <w:t>(т. e. местоположение передающей береговой станции относительно зоны выделения, предел мощности, часы работы).</w:t>
      </w:r>
    </w:p>
    <w:p w14:paraId="0EE8BE72" w14:textId="77777777" w:rsidR="00D73C1E" w:rsidRPr="002332E6" w:rsidRDefault="00D73C1E" w:rsidP="00844642">
      <w:pPr>
        <w:rPr>
          <w:color w:val="000000"/>
          <w:szCs w:val="22"/>
          <w:lang w:val="ru-RU"/>
        </w:rPr>
      </w:pPr>
      <w:r w:rsidRPr="002332E6">
        <w:rPr>
          <w:color w:val="000000"/>
          <w:szCs w:val="22"/>
          <w:lang w:val="ru-RU"/>
        </w:rPr>
        <w:t>1.2.3</w:t>
      </w:r>
      <w:r w:rsidRPr="002332E6">
        <w:rPr>
          <w:color w:val="000000"/>
          <w:szCs w:val="22"/>
          <w:lang w:val="ru-RU"/>
        </w:rPr>
        <w:tab/>
        <w:t>Несоответствие надлежащим характеристикам Плана Приложения </w:t>
      </w:r>
      <w:r w:rsidRPr="002332E6">
        <w:rPr>
          <w:rStyle w:val="Appref"/>
          <w:b/>
          <w:color w:val="000000"/>
          <w:szCs w:val="22"/>
          <w:lang w:val="ru-RU"/>
        </w:rPr>
        <w:t>25</w:t>
      </w:r>
      <w:r w:rsidRPr="002332E6">
        <w:rPr>
          <w:color w:val="000000"/>
          <w:szCs w:val="22"/>
          <w:lang w:val="ru-RU"/>
        </w:rPr>
        <w:t xml:space="preserve"> приведет к неблагоприятному заключению в отношении п. </w:t>
      </w:r>
      <w:r w:rsidRPr="002332E6">
        <w:rPr>
          <w:rStyle w:val="Artref"/>
          <w:b/>
          <w:color w:val="000000"/>
          <w:szCs w:val="22"/>
          <w:lang w:val="ru-RU"/>
        </w:rPr>
        <w:t>11.34</w:t>
      </w:r>
      <w:r w:rsidRPr="002332E6">
        <w:rPr>
          <w:rStyle w:val="Artref"/>
          <w:color w:val="000000"/>
          <w:szCs w:val="22"/>
          <w:lang w:val="ru-RU"/>
        </w:rPr>
        <w:t>,</w:t>
      </w:r>
      <w:r w:rsidRPr="002332E6">
        <w:rPr>
          <w:color w:val="000000"/>
          <w:szCs w:val="22"/>
          <w:lang w:val="ru-RU"/>
        </w:rPr>
        <w:t xml:space="preserve"> а изменение этих характеристик будет подпадать под применение процедуры Раздела I Приложения </w:t>
      </w:r>
      <w:r w:rsidRPr="002332E6">
        <w:rPr>
          <w:rStyle w:val="Appref"/>
          <w:b/>
          <w:color w:val="000000"/>
          <w:szCs w:val="22"/>
          <w:lang w:val="ru-RU"/>
        </w:rPr>
        <w:t>25</w:t>
      </w:r>
      <w:r w:rsidRPr="002332E6">
        <w:rPr>
          <w:color w:val="000000"/>
          <w:szCs w:val="22"/>
          <w:lang w:val="ru-RU"/>
        </w:rPr>
        <w:t xml:space="preserve"> к Регламенту радиосвязи.</w:t>
      </w:r>
      <w:bookmarkStart w:id="26" w:name="_Toc103501704"/>
    </w:p>
    <w:p w14:paraId="11DED556" w14:textId="77777777" w:rsidR="00D73C1E" w:rsidRPr="002332E6" w:rsidRDefault="00D73C1E" w:rsidP="00844642">
      <w:pPr>
        <w:pStyle w:val="Heading1"/>
        <w:ind w:left="851" w:hanging="851"/>
        <w:rPr>
          <w:color w:val="000000"/>
          <w:szCs w:val="26"/>
          <w:lang w:val="ru-RU"/>
        </w:rPr>
      </w:pPr>
      <w:r w:rsidRPr="002332E6">
        <w:rPr>
          <w:color w:val="000000"/>
          <w:szCs w:val="26"/>
          <w:lang w:val="ru-RU"/>
        </w:rPr>
        <w:t>2</w:t>
      </w:r>
      <w:r w:rsidRPr="002332E6">
        <w:rPr>
          <w:color w:val="000000"/>
          <w:szCs w:val="26"/>
          <w:lang w:val="ru-RU"/>
        </w:rPr>
        <w:tab/>
        <w:t>Полосы, регламентируемые Региональными планами частотных выделений или присвоений</w:t>
      </w:r>
      <w:bookmarkEnd w:id="26"/>
    </w:p>
    <w:p w14:paraId="2CAB0761" w14:textId="77777777" w:rsidR="00D73C1E" w:rsidRPr="002332E6" w:rsidRDefault="00D73C1E" w:rsidP="00844642">
      <w:pPr>
        <w:spacing w:beforeLines="120" w:before="288"/>
        <w:rPr>
          <w:color w:val="000000"/>
          <w:szCs w:val="22"/>
          <w:lang w:val="ru-RU"/>
        </w:rPr>
      </w:pPr>
      <w:r w:rsidRPr="002332E6">
        <w:rPr>
          <w:color w:val="000000"/>
          <w:szCs w:val="22"/>
          <w:lang w:val="ru-RU"/>
        </w:rPr>
        <w:t>2.1</w:t>
      </w:r>
      <w:r w:rsidRPr="002332E6">
        <w:rPr>
          <w:color w:val="000000"/>
          <w:szCs w:val="22"/>
          <w:lang w:val="ru-RU"/>
        </w:rPr>
        <w:tab/>
        <w:t>Если рассмотрение заявки показало, что она не соответствует Плану, приложенному к Региональному соглашению, Бюро предпринимает следующие действия:</w:t>
      </w:r>
    </w:p>
    <w:p w14:paraId="3846E47D" w14:textId="77777777" w:rsidR="00D73C1E" w:rsidRPr="002332E6" w:rsidRDefault="00D73C1E" w:rsidP="00844642">
      <w:pPr>
        <w:spacing w:beforeLines="120" w:before="288"/>
        <w:rPr>
          <w:color w:val="000000"/>
          <w:szCs w:val="22"/>
          <w:lang w:val="ru-RU"/>
        </w:rPr>
      </w:pPr>
      <w:r w:rsidRPr="002332E6">
        <w:rPr>
          <w:color w:val="000000"/>
          <w:szCs w:val="22"/>
          <w:lang w:val="ru-RU"/>
        </w:rPr>
        <w:t>2.1.1</w:t>
      </w:r>
      <w:r w:rsidRPr="002332E6">
        <w:rPr>
          <w:color w:val="000000"/>
          <w:szCs w:val="22"/>
          <w:lang w:val="ru-RU"/>
        </w:rPr>
        <w:tab/>
        <w:t>Частотные присвоения в полосах, регламентируемых Региональными соглашениями, на которые имеется прямая ссылка в Таблице распределения частот, обрабатываются следующим образом:</w:t>
      </w:r>
    </w:p>
    <w:p w14:paraId="12B8577F" w14:textId="77777777" w:rsidR="00302DC4" w:rsidRDefault="00D73C1E" w:rsidP="00302DC4">
      <w:pPr>
        <w:spacing w:beforeLines="120" w:before="288"/>
        <w:rPr>
          <w:color w:val="000000"/>
          <w:szCs w:val="22"/>
          <w:lang w:val="ru-RU"/>
        </w:rPr>
      </w:pPr>
      <w:r w:rsidRPr="002332E6">
        <w:rPr>
          <w:color w:val="000000"/>
          <w:szCs w:val="22"/>
          <w:lang w:val="ru-RU"/>
        </w:rPr>
        <w:t>2.1.1.1</w:t>
      </w:r>
      <w:r w:rsidRPr="002332E6">
        <w:rPr>
          <w:color w:val="000000"/>
          <w:szCs w:val="22"/>
          <w:lang w:val="ru-RU"/>
        </w:rPr>
        <w:tab/>
        <w:t>заявки на частотное присвоение, представленные без ссылки на п. </w:t>
      </w:r>
      <w:r w:rsidRPr="002332E6">
        <w:rPr>
          <w:rStyle w:val="Artref"/>
          <w:b/>
          <w:color w:val="000000"/>
          <w:szCs w:val="22"/>
          <w:lang w:val="ru-RU"/>
        </w:rPr>
        <w:t>4.4</w:t>
      </w:r>
      <w:r w:rsidRPr="002332E6">
        <w:rPr>
          <w:rStyle w:val="Artref"/>
          <w:color w:val="000000"/>
          <w:szCs w:val="22"/>
          <w:lang w:val="ru-RU"/>
        </w:rPr>
        <w:t>,</w:t>
      </w:r>
      <w:r w:rsidRPr="002332E6">
        <w:rPr>
          <w:color w:val="000000"/>
          <w:szCs w:val="22"/>
          <w:lang w:val="ru-RU"/>
        </w:rPr>
        <w:t xml:space="preserve"> возвращаются заявляющей администрации;</w:t>
      </w:r>
      <w:bookmarkStart w:id="27" w:name="_Toc103501708"/>
    </w:p>
    <w:p w14:paraId="45014C92" w14:textId="77777777" w:rsidR="00843597" w:rsidRPr="002332E6" w:rsidRDefault="00843597" w:rsidP="00302DC4">
      <w:pPr>
        <w:spacing w:beforeLines="120" w:before="288"/>
        <w:rPr>
          <w:color w:val="000000"/>
          <w:szCs w:val="22"/>
          <w:lang w:val="ru-RU"/>
        </w:rPr>
      </w:pPr>
      <w:r w:rsidRPr="002332E6">
        <w:rPr>
          <w:color w:val="000000"/>
          <w:szCs w:val="22"/>
          <w:lang w:val="ru-RU"/>
        </w:rPr>
        <w:t>2.1.1.2</w:t>
      </w:r>
      <w:r w:rsidRPr="002332E6">
        <w:rPr>
          <w:color w:val="000000"/>
          <w:szCs w:val="22"/>
          <w:lang w:val="ru-RU"/>
        </w:rPr>
        <w:tab/>
        <w:t>заявки на частотное присвоение, представленные согласно положениям п. </w:t>
      </w:r>
      <w:r w:rsidRPr="002332E6">
        <w:rPr>
          <w:b/>
          <w:bCs/>
          <w:lang w:val="ru-RU"/>
        </w:rPr>
        <w:t>4.4</w:t>
      </w:r>
      <w:r w:rsidRPr="002332E6">
        <w:rPr>
          <w:lang w:val="ru-RU"/>
        </w:rPr>
        <w:t>,</w:t>
      </w:r>
      <w:r w:rsidRPr="002332E6">
        <w:rPr>
          <w:color w:val="000000"/>
          <w:szCs w:val="22"/>
          <w:lang w:val="ru-RU"/>
        </w:rPr>
        <w:t xml:space="preserve"> регистрируются с неблагоприятным заключением в отношении п. </w:t>
      </w:r>
      <w:r w:rsidRPr="002332E6">
        <w:rPr>
          <w:b/>
          <w:bCs/>
          <w:lang w:val="ru-RU"/>
        </w:rPr>
        <w:t>11.31</w:t>
      </w:r>
      <w:r w:rsidRPr="002332E6">
        <w:rPr>
          <w:color w:val="000000"/>
          <w:szCs w:val="22"/>
          <w:lang w:val="ru-RU"/>
        </w:rPr>
        <w:t xml:space="preserve"> и на условиях п. </w:t>
      </w:r>
      <w:r w:rsidRPr="002332E6">
        <w:rPr>
          <w:b/>
          <w:bCs/>
          <w:lang w:val="ru-RU"/>
        </w:rPr>
        <w:t>4.4</w:t>
      </w:r>
      <w:r w:rsidRPr="002332E6">
        <w:rPr>
          <w:color w:val="000000"/>
          <w:szCs w:val="22"/>
          <w:lang w:val="ru-RU"/>
        </w:rPr>
        <w:t>.</w:t>
      </w:r>
    </w:p>
    <w:p w14:paraId="5DE36809" w14:textId="77777777" w:rsidR="00843597" w:rsidRPr="002332E6" w:rsidRDefault="00843597" w:rsidP="00844642">
      <w:pPr>
        <w:spacing w:beforeLines="120" w:before="288"/>
        <w:rPr>
          <w:color w:val="000000"/>
          <w:szCs w:val="22"/>
          <w:lang w:val="ru-RU"/>
        </w:rPr>
      </w:pPr>
      <w:r w:rsidRPr="002332E6">
        <w:rPr>
          <w:color w:val="000000"/>
          <w:szCs w:val="22"/>
          <w:lang w:val="ru-RU"/>
        </w:rPr>
        <w:t>2.2</w:t>
      </w:r>
      <w:r w:rsidRPr="002332E6">
        <w:rPr>
          <w:color w:val="000000"/>
          <w:szCs w:val="22"/>
          <w:lang w:val="ru-RU"/>
        </w:rPr>
        <w:tab/>
        <w:t>Частотные присвоения в полосах, регламентируемых Региональными соглашениями, на которые отсутствует прямая ссылка в Таблице распределения частот, обрабатываются следующим образом:</w:t>
      </w:r>
    </w:p>
    <w:p w14:paraId="781B09CB" w14:textId="77777777" w:rsidR="00843597" w:rsidRPr="002332E6" w:rsidRDefault="00843597" w:rsidP="00844642">
      <w:pPr>
        <w:spacing w:beforeLines="120" w:before="288"/>
        <w:rPr>
          <w:lang w:val="ru-RU"/>
        </w:rPr>
      </w:pPr>
      <w:r w:rsidRPr="002332E6">
        <w:rPr>
          <w:color w:val="000000"/>
          <w:szCs w:val="22"/>
          <w:lang w:val="ru-RU"/>
        </w:rPr>
        <w:t>2.2.1</w:t>
      </w:r>
      <w:r w:rsidRPr="002332E6">
        <w:rPr>
          <w:color w:val="000000"/>
          <w:szCs w:val="22"/>
          <w:lang w:val="ru-RU"/>
        </w:rPr>
        <w:tab/>
        <w:t>Для Соглашений, предоставляющих возможность ввода в действие присвоений, не соответствующих подходящему Плану (т. e. GE75, RJ81, GE85-MM-R1, GE85</w:t>
      </w:r>
      <w:r w:rsidRPr="002332E6">
        <w:rPr>
          <w:color w:val="000000"/>
          <w:szCs w:val="22"/>
          <w:lang w:val="ru-RU"/>
        </w:rPr>
        <w:noBreakHyphen/>
        <w:t>EMA и GE06): присвоение рассматривается на соответствие условиям, определенным в Соглашениях, и если эти условия выполнены, присвоение соответствующим образом регистрируется. Если условия не выполнены, присвоение рассматривается в соответствии с § 2.2.2, ниже, за исключением представлений, регламентируемых Соглашением GE06.</w:t>
      </w:r>
      <w:r w:rsidRPr="002332E6">
        <w:rPr>
          <w:sz w:val="16"/>
          <w:szCs w:val="16"/>
        </w:rPr>
        <w:t>  </w:t>
      </w:r>
    </w:p>
    <w:p w14:paraId="4053997F" w14:textId="77777777" w:rsidR="00302DC4" w:rsidRDefault="00302DC4">
      <w:pPr>
        <w:tabs>
          <w:tab w:val="clear" w:pos="851"/>
        </w:tabs>
        <w:spacing w:before="0"/>
        <w:jc w:val="left"/>
        <w:rPr>
          <w:color w:val="000000"/>
          <w:szCs w:val="22"/>
          <w:lang w:val="ru-RU"/>
        </w:rPr>
      </w:pPr>
      <w:r>
        <w:rPr>
          <w:color w:val="000000"/>
          <w:szCs w:val="22"/>
          <w:lang w:val="ru-RU"/>
        </w:rPr>
        <w:br w:type="page"/>
      </w:r>
    </w:p>
    <w:p w14:paraId="62347494" w14:textId="77777777" w:rsidR="00843597" w:rsidRPr="002332E6" w:rsidRDefault="00843597" w:rsidP="00844642">
      <w:pPr>
        <w:spacing w:beforeLines="120" w:before="288"/>
        <w:rPr>
          <w:color w:val="000000"/>
          <w:szCs w:val="22"/>
          <w:lang w:val="ru-RU"/>
        </w:rPr>
      </w:pPr>
      <w:r w:rsidRPr="002332E6">
        <w:rPr>
          <w:color w:val="000000"/>
          <w:szCs w:val="22"/>
          <w:lang w:val="ru-RU"/>
        </w:rPr>
        <w:lastRenderedPageBreak/>
        <w:t>2.2.2</w:t>
      </w:r>
      <w:r w:rsidRPr="002332E6">
        <w:rPr>
          <w:color w:val="000000"/>
          <w:szCs w:val="22"/>
          <w:lang w:val="ru-RU"/>
        </w:rPr>
        <w:tab/>
        <w:t>Для Соглашений, которые не содержат никаких указаний на ввод в действие присвоений, которые не соответствуют подходящему Плану (т. e. в полосах, регламентируемых Региональными соглашениями ST61, GE84 и GE89), заявка возвращается администрации с предложением применения необходимой процедуры или внесения необходимых изменений в заявку для достижения соответствия Плану. Однако, если администрация настаивает на повторном рассмотрении заявки, присвоение регистрируется с благоприятным заключением в отношении п. </w:t>
      </w:r>
      <w:r w:rsidRPr="002332E6">
        <w:rPr>
          <w:b/>
          <w:bCs/>
          <w:lang w:val="ru-RU"/>
        </w:rPr>
        <w:t>11.31</w:t>
      </w:r>
      <w:r w:rsidRPr="002332E6">
        <w:rPr>
          <w:color w:val="000000"/>
          <w:szCs w:val="22"/>
          <w:lang w:val="ru-RU"/>
        </w:rPr>
        <w:t xml:space="preserve"> вместе с названием администрации(й), чье (чьи) присвоение(я) в рамках Плана может (могут) быть затронуто (затронуты), и с указанием, что в отношении этой(этих) администрации(й) зарегистрированное присвоение будет эксплуатироваться, не создавая вредных помех станции, работающей в соответствии с Планом, и не требуя защиты от вредных помех со стороны этой станции.</w:t>
      </w:r>
    </w:p>
    <w:p w14:paraId="11692AA2" w14:textId="77777777" w:rsidR="00843597" w:rsidRPr="002332E6" w:rsidRDefault="00843597" w:rsidP="00844642">
      <w:pPr>
        <w:spacing w:before="240"/>
        <w:rPr>
          <w:lang w:val="ru-RU"/>
        </w:rPr>
      </w:pPr>
      <w:r w:rsidRPr="002332E6">
        <w:rPr>
          <w:color w:val="000000"/>
          <w:szCs w:val="22"/>
          <w:lang w:val="ru-RU"/>
        </w:rPr>
        <w:t>2.2.3</w:t>
      </w:r>
      <w:r w:rsidRPr="002332E6">
        <w:rPr>
          <w:color w:val="000000"/>
          <w:szCs w:val="22"/>
          <w:lang w:val="ru-RU"/>
        </w:rPr>
        <w:tab/>
        <w:t>Представления, регламентируемые Соглашением GE06, которые не соответствуют радиовещательным Планам или Списку присвоений другим первичным наземным службам, должны рассматриваться в соответствии с применяемыми процедурами, предусмотренными в Статье 5 Соглашения GE06</w:t>
      </w:r>
      <w:r w:rsidRPr="002332E6">
        <w:rPr>
          <w:lang w:val="ru-RU"/>
        </w:rPr>
        <w:t>.</w:t>
      </w:r>
    </w:p>
    <w:p w14:paraId="0A954CAA" w14:textId="77777777" w:rsidR="00843597" w:rsidRPr="002332E6" w:rsidRDefault="00843597" w:rsidP="00843597">
      <w:pPr>
        <w:pStyle w:val="Heading8"/>
        <w:spacing w:before="480"/>
        <w:rPr>
          <w:color w:val="000000"/>
          <w:szCs w:val="22"/>
          <w:lang w:val="ru-RU"/>
        </w:rPr>
      </w:pPr>
      <w:bookmarkStart w:id="28" w:name="_Toc103501705"/>
      <w:r w:rsidRPr="002332E6">
        <w:rPr>
          <w:color w:val="000000"/>
          <w:szCs w:val="22"/>
          <w:lang w:val="ru-RU"/>
        </w:rPr>
        <w:t>11.36</w:t>
      </w:r>
      <w:bookmarkEnd w:id="28"/>
    </w:p>
    <w:p w14:paraId="1CAAD7FF" w14:textId="77777777" w:rsidR="00843597" w:rsidRPr="002332E6" w:rsidRDefault="00843597" w:rsidP="00843597">
      <w:pPr>
        <w:spacing w:beforeLines="120" w:before="288"/>
        <w:rPr>
          <w:color w:val="000000"/>
          <w:szCs w:val="22"/>
          <w:lang w:val="ru-RU"/>
        </w:rPr>
      </w:pPr>
      <w:r w:rsidRPr="002332E6">
        <w:rPr>
          <w:color w:val="000000"/>
          <w:szCs w:val="22"/>
          <w:lang w:val="ru-RU"/>
        </w:rPr>
        <w:t>См. замечания к Правилам процедуры, касающимся п. </w:t>
      </w:r>
      <w:r w:rsidRPr="002332E6">
        <w:rPr>
          <w:b/>
          <w:bCs/>
          <w:lang w:val="ru-RU"/>
        </w:rPr>
        <w:t>4.4</w:t>
      </w:r>
      <w:r w:rsidRPr="002332E6">
        <w:rPr>
          <w:color w:val="000000"/>
          <w:szCs w:val="22"/>
          <w:lang w:val="ru-RU"/>
        </w:rPr>
        <w:t xml:space="preserve"> в отношении полос частот, которые запрещено использовать иначе, чем указано в Регламенте радиосвязи.</w:t>
      </w:r>
    </w:p>
    <w:p w14:paraId="612D1AFD" w14:textId="77777777" w:rsidR="00843597" w:rsidRPr="002332E6" w:rsidRDefault="00843597" w:rsidP="00843597">
      <w:pPr>
        <w:pStyle w:val="Heading8"/>
        <w:spacing w:before="480"/>
        <w:rPr>
          <w:color w:val="000000"/>
          <w:szCs w:val="22"/>
          <w:lang w:val="ru-RU"/>
        </w:rPr>
      </w:pPr>
      <w:bookmarkStart w:id="29" w:name="_Toc103501706"/>
      <w:r w:rsidRPr="002332E6">
        <w:rPr>
          <w:color w:val="000000"/>
          <w:szCs w:val="22"/>
          <w:lang w:val="ru-RU"/>
        </w:rPr>
        <w:t>11.37</w:t>
      </w:r>
      <w:bookmarkEnd w:id="29"/>
    </w:p>
    <w:p w14:paraId="1120638F" w14:textId="59342EA0" w:rsidR="00C405EE" w:rsidRDefault="00843597" w:rsidP="00302DC4">
      <w:pPr>
        <w:spacing w:beforeLines="120" w:before="288"/>
        <w:rPr>
          <w:color w:val="000000"/>
          <w:szCs w:val="22"/>
          <w:lang w:val="ru-RU"/>
        </w:rPr>
      </w:pPr>
      <w:r w:rsidRPr="002332E6">
        <w:rPr>
          <w:color w:val="000000"/>
          <w:szCs w:val="22"/>
          <w:lang w:val="ru-RU"/>
        </w:rPr>
        <w:t>Присвоение может быть зарегистрировано в Справочном регистре со ссылкой на п. </w:t>
      </w:r>
      <w:r w:rsidRPr="002332E6">
        <w:rPr>
          <w:b/>
          <w:bCs/>
          <w:lang w:val="ru-RU"/>
        </w:rPr>
        <w:t>4.4</w:t>
      </w:r>
      <w:r w:rsidRPr="002332E6">
        <w:rPr>
          <w:color w:val="000000"/>
          <w:szCs w:val="22"/>
          <w:lang w:val="ru-RU"/>
        </w:rPr>
        <w:t xml:space="preserve"> только в случае неблагоприятного заключения в отношении п. </w:t>
      </w:r>
      <w:r w:rsidRPr="002332E6">
        <w:rPr>
          <w:b/>
          <w:bCs/>
          <w:lang w:val="ru-RU"/>
        </w:rPr>
        <w:t>11.31</w:t>
      </w:r>
      <w:r w:rsidRPr="002332E6">
        <w:rPr>
          <w:lang w:val="ru-RU"/>
        </w:rPr>
        <w:t>,</w:t>
      </w:r>
      <w:r w:rsidRPr="002332E6">
        <w:rPr>
          <w:color w:val="000000"/>
          <w:szCs w:val="22"/>
          <w:lang w:val="ru-RU"/>
        </w:rPr>
        <w:t xml:space="preserve"> например несоответствия Таблице распределения частот (см. п. </w:t>
      </w:r>
      <w:r w:rsidRPr="002332E6">
        <w:rPr>
          <w:b/>
          <w:bCs/>
          <w:lang w:val="ru-RU"/>
        </w:rPr>
        <w:t>11.36</w:t>
      </w:r>
      <w:r w:rsidRPr="002332E6">
        <w:rPr>
          <w:color w:val="000000"/>
          <w:szCs w:val="22"/>
          <w:lang w:val="ru-RU"/>
        </w:rPr>
        <w:t>). Это подразумевает, что п. </w:t>
      </w:r>
      <w:r w:rsidRPr="002332E6">
        <w:rPr>
          <w:lang w:val="ru-RU"/>
        </w:rPr>
        <w:t>4.4</w:t>
      </w:r>
      <w:r w:rsidRPr="002332E6">
        <w:rPr>
          <w:color w:val="000000"/>
          <w:szCs w:val="22"/>
          <w:lang w:val="ru-RU"/>
        </w:rPr>
        <w:t xml:space="preserve"> также применим к несоответствию требованиям по координации согласно п. </w:t>
      </w:r>
      <w:r w:rsidRPr="002332E6">
        <w:rPr>
          <w:b/>
          <w:bCs/>
          <w:lang w:val="ru-RU"/>
        </w:rPr>
        <w:t>9.21</w:t>
      </w:r>
      <w:r w:rsidRPr="002332E6">
        <w:rPr>
          <w:lang w:val="ru-RU"/>
        </w:rPr>
        <w:t>,</w:t>
      </w:r>
      <w:r w:rsidRPr="002332E6">
        <w:rPr>
          <w:color w:val="000000"/>
          <w:szCs w:val="22"/>
          <w:lang w:val="ru-RU"/>
        </w:rPr>
        <w:t xml:space="preserve"> если на это положение есть ссылка в примечании к Таблице (см. п. </w:t>
      </w:r>
      <w:r w:rsidRPr="002332E6">
        <w:rPr>
          <w:b/>
          <w:bCs/>
          <w:lang w:val="ru-RU"/>
        </w:rPr>
        <w:t>11.31.1</w:t>
      </w:r>
      <w:r w:rsidRPr="002332E6">
        <w:rPr>
          <w:color w:val="000000"/>
          <w:szCs w:val="22"/>
          <w:lang w:val="ru-RU"/>
        </w:rPr>
        <w:t>). Следствием вышеизложенного является то, что присвоение, соответствующее Таблице распределения частот, для которого соответствующая</w:t>
      </w:r>
      <w:r w:rsidR="00302DC4" w:rsidRPr="00302DC4">
        <w:rPr>
          <w:color w:val="000000"/>
          <w:szCs w:val="22"/>
          <w:lang w:val="ru-RU"/>
        </w:rPr>
        <w:t xml:space="preserve"> </w:t>
      </w:r>
      <w:r w:rsidRPr="002332E6">
        <w:rPr>
          <w:color w:val="000000"/>
          <w:szCs w:val="22"/>
          <w:lang w:val="ru-RU"/>
        </w:rPr>
        <w:t>процедура координации (например, пп. </w:t>
      </w:r>
      <w:r w:rsidRPr="002332E6">
        <w:rPr>
          <w:b/>
          <w:bCs/>
          <w:lang w:val="ru-RU"/>
        </w:rPr>
        <w:t>9.7</w:t>
      </w:r>
      <w:r w:rsidRPr="002332E6">
        <w:rPr>
          <w:color w:val="000000"/>
          <w:szCs w:val="22"/>
          <w:lang w:val="ru-RU"/>
        </w:rPr>
        <w:t>–</w:t>
      </w:r>
      <w:r w:rsidRPr="002332E6">
        <w:rPr>
          <w:b/>
          <w:bCs/>
          <w:lang w:val="ru-RU"/>
        </w:rPr>
        <w:t>9.19</w:t>
      </w:r>
      <w:r w:rsidRPr="002332E6">
        <w:rPr>
          <w:color w:val="000000"/>
          <w:szCs w:val="22"/>
          <w:lang w:val="ru-RU"/>
        </w:rPr>
        <w:t>) не завершена, не может быть зарегистрировано согласно п. </w:t>
      </w:r>
      <w:r w:rsidRPr="002332E6">
        <w:rPr>
          <w:b/>
          <w:bCs/>
          <w:lang w:val="ru-RU"/>
        </w:rPr>
        <w:t>4.4</w:t>
      </w:r>
      <w:r w:rsidRPr="002332E6">
        <w:rPr>
          <w:color w:val="000000"/>
          <w:szCs w:val="22"/>
          <w:lang w:val="ru-RU"/>
        </w:rPr>
        <w:t>. Существуют другие положения (например, пп. </w:t>
      </w:r>
      <w:r w:rsidRPr="002332E6">
        <w:rPr>
          <w:b/>
          <w:bCs/>
          <w:lang w:val="ru-RU"/>
        </w:rPr>
        <w:t>11.32A</w:t>
      </w:r>
      <w:r w:rsidRPr="002332E6">
        <w:rPr>
          <w:color w:val="000000"/>
          <w:szCs w:val="22"/>
          <w:lang w:val="ru-RU"/>
        </w:rPr>
        <w:t xml:space="preserve">, </w:t>
      </w:r>
      <w:r w:rsidRPr="002332E6">
        <w:rPr>
          <w:b/>
          <w:bCs/>
          <w:lang w:val="ru-RU"/>
        </w:rPr>
        <w:t>11.33</w:t>
      </w:r>
      <w:r w:rsidRPr="002332E6">
        <w:rPr>
          <w:color w:val="000000"/>
          <w:szCs w:val="22"/>
          <w:lang w:val="ru-RU"/>
        </w:rPr>
        <w:t xml:space="preserve"> и </w:t>
      </w:r>
      <w:r w:rsidRPr="002332E6">
        <w:rPr>
          <w:b/>
          <w:bCs/>
          <w:lang w:val="ru-RU"/>
        </w:rPr>
        <w:t>11.41</w:t>
      </w:r>
      <w:r w:rsidRPr="002332E6">
        <w:rPr>
          <w:color w:val="000000"/>
          <w:szCs w:val="22"/>
          <w:lang w:val="ru-RU"/>
        </w:rPr>
        <w:t>), которые допускают, при определенных обстоятельствах, регистрацию без успешного завершения процедуры координации.</w:t>
      </w:r>
      <w:r w:rsidR="00D97646" w:rsidRPr="003D57F7">
        <w:rPr>
          <w:color w:val="000000"/>
          <w:szCs w:val="22"/>
          <w:lang w:val="ru-RU"/>
        </w:rPr>
        <w:t xml:space="preserve"> </w:t>
      </w:r>
    </w:p>
    <w:p w14:paraId="20C10421" w14:textId="77777777" w:rsidR="00C405EE" w:rsidRDefault="00C405EE" w:rsidP="00302DC4">
      <w:pPr>
        <w:spacing w:beforeLines="120" w:before="288"/>
        <w:rPr>
          <w:color w:val="000000"/>
          <w:szCs w:val="22"/>
          <w:lang w:val="ru-RU"/>
        </w:rPr>
      </w:pPr>
    </w:p>
    <w:p w14:paraId="08E7C1B8" w14:textId="77777777" w:rsidR="00302DC4" w:rsidRDefault="00302DC4">
      <w:pPr>
        <w:tabs>
          <w:tab w:val="clear" w:pos="851"/>
        </w:tabs>
        <w:spacing w:before="0"/>
        <w:jc w:val="left"/>
        <w:rPr>
          <w:rFonts w:eastAsia="Times New Roman"/>
          <w:b/>
          <w:bCs/>
          <w:color w:val="000000"/>
          <w:szCs w:val="22"/>
          <w:lang w:val="ru-RU" w:eastAsia="en-US"/>
        </w:rPr>
      </w:pPr>
      <w:r>
        <w:rPr>
          <w:rFonts w:eastAsia="Times New Roman"/>
          <w:b/>
          <w:bCs/>
          <w:color w:val="000000"/>
          <w:szCs w:val="22"/>
          <w:lang w:val="ru-RU" w:eastAsia="en-US"/>
        </w:rPr>
        <w:br w:type="page"/>
      </w:r>
    </w:p>
    <w:p w14:paraId="3DFF7860" w14:textId="77777777" w:rsidR="00CF2C20" w:rsidRPr="00CF2C20" w:rsidRDefault="00CF2C20" w:rsidP="00302DC4">
      <w:pPr>
        <w:keepNext/>
        <w:keepLines/>
        <w:pBdr>
          <w:top w:val="double" w:sz="6" w:space="1" w:color="auto"/>
          <w:left w:val="double" w:sz="6" w:space="1" w:color="auto"/>
          <w:bottom w:val="double" w:sz="6" w:space="1" w:color="auto"/>
          <w:right w:val="double" w:sz="6" w:space="21" w:color="auto"/>
        </w:pBdr>
        <w:tabs>
          <w:tab w:val="left" w:pos="1985"/>
          <w:tab w:val="left" w:pos="2268"/>
        </w:tabs>
        <w:overflowPunct w:val="0"/>
        <w:autoSpaceDE w:val="0"/>
        <w:autoSpaceDN w:val="0"/>
        <w:adjustRightInd w:val="0"/>
        <w:ind w:left="85" w:right="7938"/>
        <w:jc w:val="left"/>
        <w:textAlignment w:val="baseline"/>
        <w:outlineLvl w:val="7"/>
        <w:rPr>
          <w:rFonts w:eastAsia="Times New Roman"/>
          <w:b/>
          <w:color w:val="000000"/>
          <w:szCs w:val="20"/>
          <w:lang w:val="ru-RU" w:eastAsia="en-US"/>
        </w:rPr>
      </w:pPr>
      <w:r w:rsidRPr="00CF2C20">
        <w:rPr>
          <w:rFonts w:eastAsia="Times New Roman"/>
          <w:b/>
          <w:bCs/>
          <w:color w:val="000000"/>
          <w:szCs w:val="22"/>
          <w:lang w:val="ru-RU" w:eastAsia="en-US"/>
        </w:rPr>
        <w:lastRenderedPageBreak/>
        <w:t>11.41 и 11.41.2</w:t>
      </w:r>
    </w:p>
    <w:p w14:paraId="0CB9CE20" w14:textId="77777777" w:rsidR="00CF2C20" w:rsidRPr="003D57F7" w:rsidRDefault="00D73D25" w:rsidP="00D73D25">
      <w:pPr>
        <w:spacing w:beforeLines="120" w:before="288"/>
        <w:rPr>
          <w:color w:val="000000"/>
          <w:szCs w:val="22"/>
          <w:lang w:val="ru-RU"/>
        </w:rPr>
      </w:pPr>
      <w:r w:rsidRPr="00D73D25">
        <w:rPr>
          <w:color w:val="000000"/>
          <w:szCs w:val="22"/>
          <w:lang w:val="ru-RU"/>
        </w:rPr>
        <w:t>В положениях п. </w:t>
      </w:r>
      <w:r w:rsidRPr="00D73D25">
        <w:rPr>
          <w:b/>
          <w:bCs/>
          <w:color w:val="000000"/>
          <w:szCs w:val="22"/>
          <w:lang w:val="ru-RU"/>
        </w:rPr>
        <w:t>11.41.2</w:t>
      </w:r>
      <w:r w:rsidRPr="00D73D25">
        <w:rPr>
          <w:color w:val="000000"/>
          <w:szCs w:val="22"/>
          <w:lang w:val="ru-RU"/>
        </w:rPr>
        <w:t xml:space="preserve"> требуется, чтобы при представлении заявок согласно п. </w:t>
      </w:r>
      <w:r w:rsidRPr="00D73D25">
        <w:rPr>
          <w:b/>
          <w:bCs/>
          <w:color w:val="000000"/>
          <w:szCs w:val="22"/>
          <w:lang w:val="ru-RU"/>
        </w:rPr>
        <w:t>11.41</w:t>
      </w:r>
      <w:r w:rsidRPr="00D73D25">
        <w:rPr>
          <w:color w:val="000000"/>
          <w:szCs w:val="22"/>
          <w:lang w:val="ru-RU"/>
        </w:rPr>
        <w:t>, заявляющая администрация указала Бюро, что были предприняты усилия для осуществления координации с теми администрациями, присвоения которых послужили основной для неблагоприятных заключений в соответствии с п.</w:t>
      </w:r>
      <w:r w:rsidRPr="00D73D25">
        <w:rPr>
          <w:b/>
          <w:bCs/>
          <w:color w:val="000000"/>
          <w:szCs w:val="22"/>
          <w:lang w:val="ru-RU"/>
        </w:rPr>
        <w:t xml:space="preserve"> 11.38</w:t>
      </w:r>
      <w:r w:rsidRPr="00D73D25">
        <w:rPr>
          <w:color w:val="000000"/>
          <w:szCs w:val="22"/>
          <w:lang w:val="ru-RU"/>
        </w:rPr>
        <w:t xml:space="preserve">, но безрезультатно. При отсутствии такого указания повторное представление согласно п. </w:t>
      </w:r>
      <w:r w:rsidRPr="00D73D25">
        <w:rPr>
          <w:b/>
          <w:bCs/>
          <w:color w:val="000000"/>
          <w:szCs w:val="22"/>
          <w:lang w:val="ru-RU"/>
        </w:rPr>
        <w:t>11.41</w:t>
      </w:r>
      <w:r w:rsidRPr="00D73D25">
        <w:rPr>
          <w:color w:val="000000"/>
          <w:szCs w:val="22"/>
          <w:lang w:val="ru-RU"/>
        </w:rPr>
        <w:t xml:space="preserve"> после возврата заявки согласно п.</w:t>
      </w:r>
      <w:r w:rsidR="00302DC4">
        <w:rPr>
          <w:color w:val="000000"/>
          <w:szCs w:val="22"/>
          <w:lang w:val="en-GB"/>
        </w:rPr>
        <w:t> </w:t>
      </w:r>
      <w:r w:rsidRPr="00D73D25">
        <w:rPr>
          <w:b/>
          <w:bCs/>
          <w:color w:val="000000"/>
          <w:szCs w:val="22"/>
          <w:lang w:val="ru-RU"/>
        </w:rPr>
        <w:t>11.38</w:t>
      </w:r>
      <w:r w:rsidRPr="00D73D25">
        <w:rPr>
          <w:color w:val="000000"/>
          <w:szCs w:val="22"/>
          <w:lang w:val="ru-RU"/>
        </w:rPr>
        <w:t xml:space="preserve"> должно считаться неприемлемым и возвращается администрации.</w:t>
      </w:r>
    </w:p>
    <w:p w14:paraId="4F254D88" w14:textId="77777777" w:rsidR="00D73C1E" w:rsidRPr="002332E6" w:rsidRDefault="00D73C1E" w:rsidP="00D73C1E">
      <w:pPr>
        <w:pStyle w:val="Heading8"/>
        <w:rPr>
          <w:color w:val="000000"/>
          <w:sz w:val="22"/>
          <w:szCs w:val="22"/>
          <w:lang w:val="ru-RU"/>
        </w:rPr>
      </w:pPr>
      <w:r w:rsidRPr="002332E6">
        <w:rPr>
          <w:color w:val="000000"/>
          <w:sz w:val="22"/>
          <w:szCs w:val="22"/>
          <w:lang w:val="ru-RU"/>
        </w:rPr>
        <w:t>11.43A</w:t>
      </w:r>
      <w:bookmarkEnd w:id="27"/>
    </w:p>
    <w:p w14:paraId="651C452D" w14:textId="77777777" w:rsidR="00D73C1E" w:rsidRPr="002332E6" w:rsidRDefault="00D73C1E" w:rsidP="00CF2C20">
      <w:pPr>
        <w:spacing w:before="360" w:line="240" w:lineRule="exact"/>
        <w:rPr>
          <w:color w:val="000000"/>
          <w:szCs w:val="22"/>
          <w:lang w:val="ru-RU"/>
        </w:rPr>
      </w:pPr>
      <w:r w:rsidRPr="002332E6">
        <w:rPr>
          <w:color w:val="000000"/>
          <w:szCs w:val="22"/>
          <w:lang w:val="ru-RU"/>
        </w:rPr>
        <w:t>1</w:t>
      </w:r>
      <w:r w:rsidRPr="002332E6">
        <w:rPr>
          <w:color w:val="000000"/>
          <w:szCs w:val="22"/>
          <w:lang w:val="ru-RU"/>
        </w:rPr>
        <w:tab/>
        <w:t>Изменение характеристик космической сети может иметь место в течение процесса координации; этот случай охватывается замечаниями к Правилам процедуры, касающимся пп. </w:t>
      </w:r>
      <w:r w:rsidRPr="002332E6">
        <w:rPr>
          <w:rStyle w:val="Artref0"/>
          <w:b/>
          <w:color w:val="000000"/>
          <w:szCs w:val="22"/>
          <w:lang w:val="ru-RU"/>
        </w:rPr>
        <w:t>9.27</w:t>
      </w:r>
      <w:r w:rsidRPr="002332E6">
        <w:rPr>
          <w:color w:val="000000"/>
          <w:szCs w:val="22"/>
          <w:lang w:val="ru-RU"/>
        </w:rPr>
        <w:t xml:space="preserve"> (§ 3), </w:t>
      </w:r>
      <w:r w:rsidRPr="002332E6">
        <w:rPr>
          <w:rStyle w:val="Artref0"/>
          <w:b/>
          <w:color w:val="000000"/>
          <w:szCs w:val="22"/>
          <w:lang w:val="ru-RU"/>
        </w:rPr>
        <w:t>9.58</w:t>
      </w:r>
      <w:r w:rsidRPr="002332E6">
        <w:rPr>
          <w:color w:val="000000"/>
          <w:szCs w:val="22"/>
          <w:lang w:val="ru-RU"/>
        </w:rPr>
        <w:t xml:space="preserve">, </w:t>
      </w:r>
      <w:r w:rsidRPr="002332E6">
        <w:rPr>
          <w:rStyle w:val="Artref0"/>
          <w:b/>
          <w:color w:val="000000"/>
          <w:szCs w:val="22"/>
          <w:lang w:val="ru-RU"/>
        </w:rPr>
        <w:t>11.28</w:t>
      </w:r>
      <w:r w:rsidRPr="002332E6">
        <w:rPr>
          <w:color w:val="000000"/>
          <w:szCs w:val="22"/>
          <w:lang w:val="ru-RU"/>
        </w:rPr>
        <w:t xml:space="preserve"> и </w:t>
      </w:r>
      <w:r w:rsidRPr="002332E6">
        <w:rPr>
          <w:rStyle w:val="Artref0"/>
          <w:b/>
          <w:color w:val="000000"/>
          <w:szCs w:val="22"/>
          <w:lang w:val="ru-RU"/>
        </w:rPr>
        <w:t>11.32</w:t>
      </w:r>
      <w:r w:rsidRPr="002332E6">
        <w:rPr>
          <w:color w:val="000000"/>
          <w:szCs w:val="22"/>
          <w:lang w:val="ru-RU"/>
        </w:rPr>
        <w:t>.</w:t>
      </w:r>
    </w:p>
    <w:p w14:paraId="0896C956" w14:textId="77777777" w:rsidR="00C933C1" w:rsidRPr="00E9723E" w:rsidRDefault="00C933C1" w:rsidP="002F0C3E">
      <w:pPr>
        <w:rPr>
          <w:lang w:val="ru-RU"/>
        </w:rPr>
      </w:pPr>
      <w:r w:rsidRPr="00E9723E">
        <w:rPr>
          <w:lang w:val="ru-RU"/>
        </w:rPr>
        <w:t>2</w:t>
      </w:r>
      <w:r w:rsidRPr="00E9723E">
        <w:rPr>
          <w:lang w:val="ru-RU"/>
        </w:rPr>
        <w:tab/>
        <w:t>Что касается применяемых процедур для случаев внесения изменений в присвоения спутниковым сетям, зарегистрированным в Справочном регистре, ВАРК Орб-88 решила, что в случае геостационарных спутниковых сетей на любые изменения базовых характеристик присвоения при применении п. </w:t>
      </w:r>
      <w:r w:rsidRPr="00E9723E">
        <w:rPr>
          <w:rStyle w:val="Artref"/>
          <w:b/>
          <w:color w:val="000000"/>
          <w:lang w:val="ru-RU"/>
        </w:rPr>
        <w:t>11.43A</w:t>
      </w:r>
      <w:r w:rsidRPr="00E9723E">
        <w:rPr>
          <w:lang w:val="ru-RU"/>
        </w:rPr>
        <w:t xml:space="preserve"> (бывшего п. </w:t>
      </w:r>
      <w:r w:rsidRPr="00E9723E">
        <w:rPr>
          <w:b/>
          <w:bCs/>
          <w:lang w:val="ru-RU"/>
        </w:rPr>
        <w:t>1548</w:t>
      </w:r>
      <w:r w:rsidRPr="00E9723E">
        <w:rPr>
          <w:lang w:val="ru-RU"/>
        </w:rPr>
        <w:t> РР) должна распространяться только процедура координации (Раздел II Статьи </w:t>
      </w:r>
      <w:r w:rsidRPr="00E9723E">
        <w:rPr>
          <w:rStyle w:val="Artref"/>
          <w:b/>
          <w:color w:val="000000"/>
          <w:lang w:val="ru-RU"/>
        </w:rPr>
        <w:t>9</w:t>
      </w:r>
      <w:r w:rsidRPr="00E9723E">
        <w:rPr>
          <w:lang w:val="ru-RU"/>
        </w:rPr>
        <w:t>). Если изменение касается заявления присвоения(й) в полосе(полосах) частот, не охваченных другим(и) присвоением(ями), уже записанным(и) в Справочный Регистр, то п. </w:t>
      </w:r>
      <w:r w:rsidRPr="00E9723E">
        <w:rPr>
          <w:rStyle w:val="Artref0"/>
          <w:b/>
          <w:color w:val="000000"/>
          <w:lang w:val="ru-RU"/>
        </w:rPr>
        <w:t>11.43A</w:t>
      </w:r>
      <w:r w:rsidRPr="00E9723E">
        <w:rPr>
          <w:lang w:val="ru-RU"/>
        </w:rPr>
        <w:t xml:space="preserve"> не применяется и это изменение обрабатывается в соответствии с п. </w:t>
      </w:r>
      <w:r w:rsidRPr="00E9723E">
        <w:rPr>
          <w:rStyle w:val="Artref0"/>
          <w:b/>
          <w:color w:val="000000"/>
          <w:lang w:val="ru-RU"/>
        </w:rPr>
        <w:t>11.2</w:t>
      </w:r>
      <w:r w:rsidRPr="00E9723E">
        <w:rPr>
          <w:lang w:val="ru-RU"/>
        </w:rPr>
        <w:t xml:space="preserve"> или </w:t>
      </w:r>
      <w:r w:rsidRPr="00E9723E">
        <w:rPr>
          <w:rStyle w:val="Artref0"/>
          <w:b/>
          <w:color w:val="000000"/>
          <w:lang w:val="ru-RU"/>
        </w:rPr>
        <w:t>11.9</w:t>
      </w:r>
      <w:r w:rsidRPr="00E9723E">
        <w:rPr>
          <w:lang w:val="ru-RU"/>
        </w:rPr>
        <w:t>, в зависимости от случая.</w:t>
      </w:r>
    </w:p>
    <w:p w14:paraId="1BB690A2" w14:textId="77777777" w:rsidR="00D73C1E" w:rsidRPr="002332E6" w:rsidRDefault="00D73C1E" w:rsidP="00CF2C20">
      <w:pPr>
        <w:spacing w:before="240" w:line="240" w:lineRule="exact"/>
        <w:rPr>
          <w:color w:val="000000"/>
          <w:szCs w:val="22"/>
          <w:lang w:val="ru-RU"/>
        </w:rPr>
      </w:pPr>
      <w:r w:rsidRPr="002332E6">
        <w:rPr>
          <w:color w:val="000000"/>
          <w:szCs w:val="22"/>
          <w:lang w:val="ru-RU"/>
        </w:rPr>
        <w:t>Целью рассмотрения согласно п. </w:t>
      </w:r>
      <w:r w:rsidRPr="002332E6">
        <w:rPr>
          <w:rStyle w:val="Artref"/>
          <w:b/>
          <w:color w:val="000000"/>
          <w:szCs w:val="22"/>
          <w:lang w:val="ru-RU"/>
        </w:rPr>
        <w:t>11.43A</w:t>
      </w:r>
      <w:r w:rsidRPr="002332E6">
        <w:rPr>
          <w:color w:val="000000"/>
          <w:szCs w:val="22"/>
          <w:lang w:val="ru-RU"/>
        </w:rPr>
        <w:t xml:space="preserve"> является определение, остаются ли требования к координации неизменными, или, когда это уместно, не возросла ли вероятность вредных помех (см. также Правила процедуры, касающиеся пп. </w:t>
      </w:r>
      <w:r w:rsidRPr="002332E6">
        <w:rPr>
          <w:rStyle w:val="Artref"/>
          <w:b/>
          <w:color w:val="000000"/>
          <w:szCs w:val="22"/>
          <w:lang w:val="ru-RU"/>
        </w:rPr>
        <w:t>11.28</w:t>
      </w:r>
      <w:r w:rsidRPr="002332E6">
        <w:rPr>
          <w:color w:val="000000"/>
          <w:szCs w:val="22"/>
          <w:lang w:val="ru-RU"/>
        </w:rPr>
        <w:t xml:space="preserve"> и </w:t>
      </w:r>
      <w:r w:rsidRPr="002332E6">
        <w:rPr>
          <w:rStyle w:val="Artref"/>
          <w:b/>
          <w:color w:val="000000"/>
          <w:szCs w:val="22"/>
          <w:lang w:val="ru-RU"/>
        </w:rPr>
        <w:t>11.32</w:t>
      </w:r>
      <w:r w:rsidRPr="002332E6">
        <w:rPr>
          <w:color w:val="000000"/>
          <w:szCs w:val="22"/>
          <w:lang w:val="ru-RU"/>
        </w:rPr>
        <w:t>). В этих случаях применяются положения п. </w:t>
      </w:r>
      <w:r w:rsidRPr="002332E6">
        <w:rPr>
          <w:rStyle w:val="Artref"/>
          <w:b/>
          <w:color w:val="000000"/>
          <w:szCs w:val="22"/>
          <w:lang w:val="ru-RU"/>
        </w:rPr>
        <w:t>11.43B</w:t>
      </w:r>
      <w:r w:rsidRPr="002332E6">
        <w:rPr>
          <w:rStyle w:val="Artref"/>
          <w:color w:val="000000"/>
          <w:szCs w:val="22"/>
          <w:lang w:val="ru-RU"/>
        </w:rPr>
        <w:t>,</w:t>
      </w:r>
      <w:r w:rsidRPr="002332E6">
        <w:rPr>
          <w:color w:val="000000"/>
          <w:szCs w:val="22"/>
          <w:lang w:val="ru-RU"/>
        </w:rPr>
        <w:t xml:space="preserve"> позволяющие сохранить неизменными статус (заключение) и дату получения присвоения. Если в результате изменений посред</w:t>
      </w:r>
      <w:r w:rsidR="001416AB">
        <w:rPr>
          <w:color w:val="000000"/>
          <w:szCs w:val="22"/>
          <w:lang w:val="ru-RU"/>
        </w:rPr>
        <w:t>ством сравнения уровня помех (в</w:t>
      </w:r>
      <w:r w:rsidR="001416AB">
        <w:rPr>
          <w:color w:val="000000"/>
          <w:szCs w:val="22"/>
          <w:lang w:val="en-GB"/>
        </w:rPr>
        <w:t> </w:t>
      </w:r>
      <w:r w:rsidRPr="002332E6">
        <w:rPr>
          <w:color w:val="000000"/>
          <w:szCs w:val="22"/>
          <w:lang w:val="ru-RU"/>
        </w:rPr>
        <w:t xml:space="preserve">виде </w:t>
      </w:r>
      <w:r w:rsidRPr="002332E6">
        <w:rPr>
          <w:color w:val="000000"/>
          <w:szCs w:val="22"/>
          <w:lang w:val="ru-RU"/>
        </w:rPr>
        <w:sym w:font="Symbol" w:char="F044"/>
      </w:r>
      <w:r w:rsidRPr="002332E6">
        <w:rPr>
          <w:i/>
          <w:color w:val="000000"/>
          <w:szCs w:val="22"/>
          <w:lang w:val="ru-RU"/>
        </w:rPr>
        <w:t>T</w:t>
      </w:r>
      <w:r w:rsidRPr="002332E6">
        <w:rPr>
          <w:color w:val="000000"/>
          <w:szCs w:val="22"/>
          <w:lang w:val="ru-RU"/>
        </w:rPr>
        <w:t>/</w:t>
      </w:r>
      <w:r w:rsidRPr="002332E6">
        <w:rPr>
          <w:i/>
          <w:color w:val="000000"/>
          <w:szCs w:val="22"/>
          <w:lang w:val="ru-RU"/>
        </w:rPr>
        <w:t>T</w:t>
      </w:r>
      <w:r w:rsidRPr="002332E6">
        <w:rPr>
          <w:color w:val="000000"/>
          <w:szCs w:val="22"/>
          <w:lang w:val="ru-RU"/>
        </w:rPr>
        <w:t>) при исходных и измененных характеристиках определяются новые требования к координации, то в этом случае выносится неблагоприятное заключение, и форма заявки возвращается заявляющей администрации. Заявляющей администрации должно быть предложено применить Раздел II Статьи </w:t>
      </w:r>
      <w:r w:rsidRPr="002332E6">
        <w:rPr>
          <w:rStyle w:val="Artref"/>
          <w:b/>
          <w:color w:val="000000"/>
          <w:szCs w:val="22"/>
          <w:lang w:val="ru-RU"/>
        </w:rPr>
        <w:t>9</w:t>
      </w:r>
      <w:r w:rsidRPr="002332E6">
        <w:rPr>
          <w:color w:val="000000"/>
          <w:szCs w:val="22"/>
          <w:lang w:val="ru-RU"/>
        </w:rPr>
        <w:t>. Заключения в отношении п. </w:t>
      </w:r>
      <w:r w:rsidRPr="002332E6">
        <w:rPr>
          <w:rStyle w:val="Artref"/>
          <w:b/>
          <w:color w:val="000000"/>
          <w:szCs w:val="22"/>
          <w:lang w:val="ru-RU"/>
        </w:rPr>
        <w:t>11.32</w:t>
      </w:r>
      <w:r w:rsidRPr="002332E6">
        <w:rPr>
          <w:color w:val="000000"/>
          <w:szCs w:val="22"/>
          <w:lang w:val="ru-RU"/>
        </w:rPr>
        <w:t xml:space="preserve"> определяются на основании координационных соглашений, достигнутых в соответствии с новыми требованиями к координации. В случае, когда применяются положения пп. </w:t>
      </w:r>
      <w:r w:rsidRPr="002332E6">
        <w:rPr>
          <w:rStyle w:val="Artref"/>
          <w:b/>
          <w:color w:val="000000"/>
          <w:szCs w:val="22"/>
          <w:lang w:val="ru-RU"/>
        </w:rPr>
        <w:t>11.32A</w:t>
      </w:r>
      <w:r w:rsidRPr="002332E6">
        <w:rPr>
          <w:color w:val="000000"/>
          <w:szCs w:val="22"/>
          <w:lang w:val="ru-RU"/>
        </w:rPr>
        <w:t xml:space="preserve"> и </w:t>
      </w:r>
      <w:r w:rsidRPr="002332E6">
        <w:rPr>
          <w:rStyle w:val="Artref"/>
          <w:b/>
          <w:color w:val="000000"/>
          <w:szCs w:val="22"/>
          <w:lang w:val="ru-RU"/>
        </w:rPr>
        <w:t>11.33</w:t>
      </w:r>
      <w:r w:rsidRPr="002332E6">
        <w:rPr>
          <w:color w:val="000000"/>
          <w:szCs w:val="22"/>
          <w:lang w:val="ru-RU"/>
        </w:rPr>
        <w:t xml:space="preserve"> и рассмотрение показывает повышение вероятности вредных помех по сравнению с полученными данными при первоначальном рассмотрении, заключение будет неблагоприятным и заявка возвращается в соответствии с положением п. </w:t>
      </w:r>
      <w:r w:rsidRPr="002332E6">
        <w:rPr>
          <w:rStyle w:val="Artref"/>
          <w:b/>
          <w:color w:val="000000"/>
          <w:szCs w:val="22"/>
          <w:lang w:val="ru-RU"/>
        </w:rPr>
        <w:t>11.38</w:t>
      </w:r>
      <w:r w:rsidRPr="002332E6">
        <w:rPr>
          <w:color w:val="000000"/>
          <w:szCs w:val="22"/>
          <w:lang w:val="ru-RU"/>
        </w:rPr>
        <w:t>. См. также Правила процедуры, касающиеся п. </w:t>
      </w:r>
      <w:r w:rsidRPr="002332E6">
        <w:rPr>
          <w:rStyle w:val="Artref"/>
          <w:b/>
          <w:color w:val="000000"/>
          <w:szCs w:val="22"/>
          <w:lang w:val="ru-RU"/>
        </w:rPr>
        <w:t>11.43B</w:t>
      </w:r>
      <w:r w:rsidRPr="002332E6">
        <w:rPr>
          <w:color w:val="000000"/>
          <w:szCs w:val="22"/>
          <w:lang w:val="ru-RU"/>
        </w:rPr>
        <w:t>.</w:t>
      </w:r>
    </w:p>
    <w:p w14:paraId="45D746A8" w14:textId="77777777" w:rsidR="00657DCA" w:rsidRDefault="00657DCA" w:rsidP="00657DCA">
      <w:pPr>
        <w:spacing w:before="0"/>
        <w:jc w:val="left"/>
        <w:rPr>
          <w:lang w:val="ru-RU"/>
        </w:rPr>
      </w:pPr>
      <w:r>
        <w:rPr>
          <w:lang w:val="ru-RU"/>
        </w:rPr>
        <w:br w:type="page"/>
      </w:r>
    </w:p>
    <w:p w14:paraId="6EBE7086" w14:textId="77777777" w:rsidR="008E42DF" w:rsidRDefault="008315E2" w:rsidP="00657DCA">
      <w:pPr>
        <w:spacing w:before="240" w:line="240" w:lineRule="exact"/>
        <w:rPr>
          <w:sz w:val="16"/>
          <w:szCs w:val="16"/>
          <w:lang w:val="ru-RU"/>
        </w:rPr>
      </w:pPr>
      <w:r w:rsidRPr="003D57F7">
        <w:rPr>
          <w:color w:val="000000"/>
          <w:szCs w:val="22"/>
          <w:lang w:val="ru-RU"/>
        </w:rPr>
        <w:lastRenderedPageBreak/>
        <w:t>3</w:t>
      </w:r>
      <w:r w:rsidRPr="003D57F7">
        <w:rPr>
          <w:color w:val="000000"/>
          <w:szCs w:val="22"/>
          <w:lang w:val="ru-RU"/>
        </w:rPr>
        <w:tab/>
        <w:t xml:space="preserve">Ссылка в пп. </w:t>
      </w:r>
      <w:r w:rsidRPr="003D57F7">
        <w:rPr>
          <w:b/>
          <w:bCs/>
          <w:color w:val="000000"/>
          <w:szCs w:val="22"/>
          <w:lang w:val="ru-RU"/>
        </w:rPr>
        <w:t>11.44</w:t>
      </w:r>
      <w:r w:rsidRPr="003D57F7">
        <w:rPr>
          <w:color w:val="000000"/>
          <w:szCs w:val="22"/>
          <w:lang w:val="ru-RU"/>
        </w:rPr>
        <w:t xml:space="preserve">, </w:t>
      </w:r>
      <w:r w:rsidRPr="003D57F7">
        <w:rPr>
          <w:b/>
          <w:bCs/>
          <w:color w:val="000000"/>
          <w:szCs w:val="22"/>
          <w:lang w:val="ru-RU"/>
        </w:rPr>
        <w:t>11.44.1</w:t>
      </w:r>
      <w:r w:rsidRPr="003D57F7">
        <w:rPr>
          <w:color w:val="000000"/>
          <w:szCs w:val="22"/>
          <w:lang w:val="ru-RU"/>
        </w:rPr>
        <w:t xml:space="preserve">, </w:t>
      </w:r>
      <w:r w:rsidRPr="003D57F7">
        <w:rPr>
          <w:b/>
          <w:bCs/>
          <w:color w:val="000000"/>
          <w:szCs w:val="22"/>
          <w:lang w:val="ru-RU"/>
        </w:rPr>
        <w:t>11.47</w:t>
      </w:r>
      <w:r w:rsidRPr="003D57F7">
        <w:rPr>
          <w:color w:val="000000"/>
          <w:szCs w:val="22"/>
          <w:lang w:val="ru-RU"/>
        </w:rPr>
        <w:t xml:space="preserve"> и </w:t>
      </w:r>
      <w:r w:rsidRPr="003D57F7">
        <w:rPr>
          <w:b/>
          <w:bCs/>
          <w:color w:val="000000"/>
          <w:szCs w:val="22"/>
          <w:lang w:val="ru-RU"/>
        </w:rPr>
        <w:t>11.48</w:t>
      </w:r>
      <w:r w:rsidRPr="003D57F7">
        <w:rPr>
          <w:color w:val="000000"/>
          <w:szCs w:val="22"/>
          <w:lang w:val="ru-RU"/>
        </w:rPr>
        <w:t xml:space="preserve"> на семилетний регламентарный период должна рассматриваться как пять лет с даты получения Бюро заявления об изменении, указанного в п. </w:t>
      </w:r>
      <w:r w:rsidRPr="003D57F7">
        <w:rPr>
          <w:b/>
          <w:bCs/>
          <w:color w:val="000000"/>
          <w:szCs w:val="22"/>
          <w:lang w:val="ru-RU"/>
        </w:rPr>
        <w:t>11.43</w:t>
      </w:r>
      <w:r w:rsidRPr="002332E6">
        <w:rPr>
          <w:b/>
          <w:bCs/>
          <w:color w:val="000000"/>
          <w:szCs w:val="22"/>
        </w:rPr>
        <w:t>A</w:t>
      </w:r>
      <w:r w:rsidRPr="003D57F7">
        <w:rPr>
          <w:color w:val="000000"/>
          <w:szCs w:val="22"/>
          <w:lang w:val="ru-RU"/>
        </w:rPr>
        <w:t>. (См. также примечания к Правилам процедуры, касающимся</w:t>
      </w:r>
      <w:r w:rsidR="00657DCA" w:rsidRPr="00B97B99">
        <w:rPr>
          <w:color w:val="000000"/>
          <w:szCs w:val="22"/>
          <w:lang w:val="ru-RU"/>
        </w:rPr>
        <w:t xml:space="preserve"> </w:t>
      </w:r>
      <w:r w:rsidRPr="003D57F7">
        <w:rPr>
          <w:color w:val="000000"/>
          <w:szCs w:val="22"/>
          <w:lang w:val="ru-RU"/>
        </w:rPr>
        <w:t xml:space="preserve">п. </w:t>
      </w:r>
      <w:r w:rsidRPr="003D57F7">
        <w:rPr>
          <w:b/>
          <w:bCs/>
          <w:color w:val="000000"/>
          <w:szCs w:val="22"/>
          <w:lang w:val="ru-RU"/>
        </w:rPr>
        <w:t>11.44</w:t>
      </w:r>
      <w:r w:rsidRPr="002332E6">
        <w:rPr>
          <w:b/>
          <w:bCs/>
          <w:color w:val="000000"/>
          <w:szCs w:val="22"/>
        </w:rPr>
        <w:t>B</w:t>
      </w:r>
      <w:r w:rsidRPr="003D57F7">
        <w:rPr>
          <w:color w:val="000000"/>
          <w:szCs w:val="22"/>
          <w:lang w:val="ru-RU"/>
        </w:rPr>
        <w:t>.)</w:t>
      </w:r>
    </w:p>
    <w:p w14:paraId="1AEFA830" w14:textId="77777777" w:rsidR="00D73C1E" w:rsidRPr="002332E6" w:rsidRDefault="008315E2" w:rsidP="00B97B99">
      <w:pPr>
        <w:spacing w:before="240" w:line="240" w:lineRule="exact"/>
        <w:rPr>
          <w:color w:val="000000"/>
          <w:szCs w:val="22"/>
          <w:lang w:val="ru-RU"/>
        </w:rPr>
      </w:pPr>
      <w:r w:rsidRPr="003D57F7">
        <w:rPr>
          <w:color w:val="000000"/>
          <w:szCs w:val="22"/>
          <w:lang w:val="ru-RU"/>
        </w:rPr>
        <w:t>4</w:t>
      </w:r>
      <w:r w:rsidR="00D73C1E" w:rsidRPr="002332E6">
        <w:rPr>
          <w:color w:val="000000"/>
          <w:szCs w:val="22"/>
          <w:lang w:val="ru-RU"/>
        </w:rPr>
        <w:tab/>
        <w:t>Изменение характеристик земной станции посредством изменения характеристик соответствующей космической станции или связанного с ней луча в той степени, в какой это касается п. </w:t>
      </w:r>
      <w:r w:rsidR="00D73C1E" w:rsidRPr="002332E6">
        <w:rPr>
          <w:rStyle w:val="Artref"/>
          <w:b/>
          <w:color w:val="000000"/>
          <w:szCs w:val="22"/>
          <w:lang w:val="ru-RU"/>
        </w:rPr>
        <w:t>11.32</w:t>
      </w:r>
      <w:r w:rsidR="00D73C1E" w:rsidRPr="002332E6">
        <w:rPr>
          <w:rStyle w:val="Artref"/>
          <w:color w:val="000000"/>
          <w:szCs w:val="22"/>
          <w:lang w:val="ru-RU"/>
        </w:rPr>
        <w:t>,</w:t>
      </w:r>
      <w:r w:rsidR="00D73C1E" w:rsidRPr="002332E6">
        <w:rPr>
          <w:color w:val="000000"/>
          <w:szCs w:val="22"/>
          <w:lang w:val="ru-RU"/>
        </w:rPr>
        <w:t xml:space="preserve"> охватывается замечаниями к Правилам процедуры, касающимся п. </w:t>
      </w:r>
      <w:r w:rsidR="00D73C1E" w:rsidRPr="002332E6">
        <w:rPr>
          <w:rStyle w:val="Artref"/>
          <w:b/>
          <w:color w:val="000000"/>
          <w:szCs w:val="22"/>
          <w:lang w:val="ru-RU"/>
        </w:rPr>
        <w:t>11.32</w:t>
      </w:r>
      <w:r w:rsidR="00D73C1E" w:rsidRPr="002332E6">
        <w:rPr>
          <w:color w:val="000000"/>
          <w:szCs w:val="22"/>
          <w:lang w:val="ru-RU"/>
        </w:rPr>
        <w:t xml:space="preserve"> в § 2.2.2 и 2.2.3.</w:t>
      </w:r>
      <w:r w:rsidRPr="003D57F7">
        <w:rPr>
          <w:lang w:val="ru-RU"/>
        </w:rPr>
        <w:t xml:space="preserve"> </w:t>
      </w:r>
    </w:p>
    <w:p w14:paraId="7713F54D" w14:textId="77777777" w:rsidR="00D73C1E" w:rsidRPr="002332E6" w:rsidRDefault="008315E2" w:rsidP="00B97B99">
      <w:pPr>
        <w:spacing w:before="240" w:line="240" w:lineRule="exact"/>
        <w:rPr>
          <w:color w:val="000000"/>
          <w:szCs w:val="22"/>
          <w:lang w:val="ru-RU"/>
        </w:rPr>
      </w:pPr>
      <w:r w:rsidRPr="003D57F7">
        <w:rPr>
          <w:color w:val="000000"/>
          <w:szCs w:val="22"/>
          <w:lang w:val="ru-RU"/>
        </w:rPr>
        <w:t>5</w:t>
      </w:r>
      <w:r w:rsidR="00D73C1E" w:rsidRPr="002332E6">
        <w:rPr>
          <w:color w:val="000000"/>
          <w:szCs w:val="22"/>
          <w:lang w:val="ru-RU"/>
        </w:rPr>
        <w:tab/>
        <w:t>Когда изменение частотного присвоения земной станции рассматривается с применением пп. </w:t>
      </w:r>
      <w:r w:rsidR="00D73C1E" w:rsidRPr="002332E6">
        <w:rPr>
          <w:rStyle w:val="Artref"/>
          <w:b/>
          <w:color w:val="000000"/>
          <w:szCs w:val="22"/>
          <w:lang w:val="ru-RU"/>
        </w:rPr>
        <w:t>9.15</w:t>
      </w:r>
      <w:r w:rsidR="00D73C1E" w:rsidRPr="002332E6">
        <w:rPr>
          <w:color w:val="000000"/>
          <w:szCs w:val="22"/>
          <w:lang w:val="ru-RU"/>
        </w:rPr>
        <w:t xml:space="preserve">, </w:t>
      </w:r>
      <w:r w:rsidR="00D73C1E" w:rsidRPr="002332E6">
        <w:rPr>
          <w:rStyle w:val="Artref"/>
          <w:b/>
          <w:color w:val="000000"/>
          <w:szCs w:val="22"/>
          <w:lang w:val="ru-RU"/>
        </w:rPr>
        <w:t>9.17</w:t>
      </w:r>
      <w:r w:rsidR="00D73C1E" w:rsidRPr="002332E6">
        <w:rPr>
          <w:color w:val="000000"/>
          <w:szCs w:val="22"/>
          <w:lang w:val="ru-RU"/>
        </w:rPr>
        <w:t xml:space="preserve"> и </w:t>
      </w:r>
      <w:r w:rsidR="00D73C1E" w:rsidRPr="002332E6">
        <w:rPr>
          <w:rStyle w:val="Artref"/>
          <w:b/>
          <w:color w:val="000000"/>
          <w:szCs w:val="22"/>
          <w:lang w:val="ru-RU"/>
        </w:rPr>
        <w:t>9.17A</w:t>
      </w:r>
      <w:r w:rsidR="00D73C1E" w:rsidRPr="002332E6">
        <w:rPr>
          <w:color w:val="000000"/>
          <w:szCs w:val="22"/>
          <w:lang w:val="ru-RU"/>
        </w:rPr>
        <w:t>, координационное расстояние рассчитывается по каждому азимуту, и координация согласно пп. </w:t>
      </w:r>
      <w:r w:rsidR="00D73C1E" w:rsidRPr="002332E6">
        <w:rPr>
          <w:rStyle w:val="Artref"/>
          <w:b/>
          <w:color w:val="000000"/>
          <w:szCs w:val="22"/>
          <w:lang w:val="ru-RU"/>
        </w:rPr>
        <w:t>9.15</w:t>
      </w:r>
      <w:r w:rsidR="00D73C1E" w:rsidRPr="002332E6">
        <w:rPr>
          <w:color w:val="000000"/>
          <w:szCs w:val="22"/>
          <w:lang w:val="ru-RU"/>
        </w:rPr>
        <w:t xml:space="preserve">, </w:t>
      </w:r>
      <w:r w:rsidR="00D73C1E" w:rsidRPr="002332E6">
        <w:rPr>
          <w:rStyle w:val="Artref"/>
          <w:b/>
          <w:color w:val="000000"/>
          <w:szCs w:val="22"/>
          <w:lang w:val="ru-RU"/>
        </w:rPr>
        <w:t>9.17</w:t>
      </w:r>
      <w:r w:rsidR="00D73C1E" w:rsidRPr="002332E6">
        <w:rPr>
          <w:color w:val="000000"/>
          <w:szCs w:val="22"/>
          <w:lang w:val="ru-RU"/>
        </w:rPr>
        <w:t xml:space="preserve"> и </w:t>
      </w:r>
      <w:r w:rsidR="00D73C1E" w:rsidRPr="002332E6">
        <w:rPr>
          <w:rStyle w:val="Artref"/>
          <w:b/>
          <w:color w:val="000000"/>
          <w:szCs w:val="22"/>
          <w:lang w:val="ru-RU"/>
        </w:rPr>
        <w:t>9.17A</w:t>
      </w:r>
      <w:r w:rsidR="00D73C1E" w:rsidRPr="002332E6">
        <w:rPr>
          <w:color w:val="000000"/>
          <w:szCs w:val="22"/>
          <w:lang w:val="ru-RU"/>
        </w:rPr>
        <w:t xml:space="preserve"> требуется только с теми странами, на чьей территории координационное расстояние увеличивается вследствие внесения изменений (см. замечания к Правилам процедуры, касающимся п. </w:t>
      </w:r>
      <w:r w:rsidR="00D73C1E" w:rsidRPr="002332E6">
        <w:rPr>
          <w:rStyle w:val="Artref0"/>
          <w:b/>
          <w:color w:val="000000"/>
          <w:szCs w:val="22"/>
          <w:lang w:val="ru-RU"/>
        </w:rPr>
        <w:t>9.27</w:t>
      </w:r>
      <w:r w:rsidR="00D73C1E" w:rsidRPr="002332E6">
        <w:rPr>
          <w:color w:val="000000"/>
          <w:szCs w:val="22"/>
          <w:lang w:val="ru-RU"/>
        </w:rPr>
        <w:t xml:space="preserve"> (§ 3.1 и 3.2)).</w:t>
      </w:r>
    </w:p>
    <w:p w14:paraId="53B69032" w14:textId="77777777" w:rsidR="00D73C1E" w:rsidRPr="002332E6" w:rsidRDefault="008315E2" w:rsidP="00B97B99">
      <w:pPr>
        <w:spacing w:before="240" w:line="240" w:lineRule="exact"/>
        <w:rPr>
          <w:color w:val="000000"/>
          <w:szCs w:val="22"/>
          <w:lang w:val="ru-RU"/>
        </w:rPr>
      </w:pPr>
      <w:r w:rsidRPr="003D57F7">
        <w:rPr>
          <w:color w:val="000000"/>
          <w:szCs w:val="22"/>
          <w:lang w:val="ru-RU"/>
        </w:rPr>
        <w:t>6</w:t>
      </w:r>
      <w:r w:rsidR="00D73C1E" w:rsidRPr="002332E6">
        <w:rPr>
          <w:color w:val="000000"/>
          <w:szCs w:val="22"/>
          <w:lang w:val="ru-RU"/>
        </w:rPr>
        <w:tab/>
        <w:t>Когда изменение частотного присвоения рассматривается в применении п. </w:t>
      </w:r>
      <w:r w:rsidR="00D73C1E" w:rsidRPr="002332E6">
        <w:rPr>
          <w:rStyle w:val="Artref"/>
          <w:b/>
          <w:color w:val="000000"/>
          <w:szCs w:val="22"/>
          <w:lang w:val="ru-RU"/>
        </w:rPr>
        <w:t>9.19</w:t>
      </w:r>
      <w:r w:rsidR="00D73C1E" w:rsidRPr="002332E6">
        <w:rPr>
          <w:color w:val="000000"/>
          <w:szCs w:val="22"/>
          <w:lang w:val="ru-RU"/>
        </w:rPr>
        <w:t>, рассчитывается плотность потока мощности передающей станции (наземной станции или земной станции ФСС) с измененными характеристиками на границе зоны обслуживания РСС, и координация согласно п. </w:t>
      </w:r>
      <w:r w:rsidR="00D73C1E" w:rsidRPr="002332E6">
        <w:rPr>
          <w:rStyle w:val="Artref"/>
          <w:b/>
          <w:color w:val="000000"/>
          <w:szCs w:val="22"/>
          <w:lang w:val="ru-RU"/>
        </w:rPr>
        <w:t>9.19</w:t>
      </w:r>
      <w:r w:rsidR="00D73C1E" w:rsidRPr="002332E6">
        <w:rPr>
          <w:color w:val="000000"/>
          <w:szCs w:val="22"/>
          <w:lang w:val="ru-RU"/>
        </w:rPr>
        <w:t xml:space="preserve"> требуется только с теми странами, где предельное значение плотности потока мощности на краю зоны обслуживания РСС увеличивается в результате изменения характеристик передающей станции и превышает допустимый уровень (см. замечания к Правилам процедуры, касающимся п. </w:t>
      </w:r>
      <w:r w:rsidR="00D73C1E" w:rsidRPr="002332E6">
        <w:rPr>
          <w:rStyle w:val="Artref0"/>
          <w:b/>
          <w:color w:val="000000"/>
          <w:szCs w:val="22"/>
          <w:lang w:val="ru-RU"/>
        </w:rPr>
        <w:t>9.27</w:t>
      </w:r>
      <w:r w:rsidR="00D73C1E" w:rsidRPr="002332E6">
        <w:rPr>
          <w:color w:val="000000"/>
          <w:szCs w:val="22"/>
          <w:lang w:val="ru-RU"/>
        </w:rPr>
        <w:t xml:space="preserve"> (§ 3.1 и 3.2)).</w:t>
      </w:r>
    </w:p>
    <w:p w14:paraId="1DC6A682" w14:textId="77777777" w:rsidR="00D73C1E" w:rsidRPr="002332E6" w:rsidRDefault="00D73C1E" w:rsidP="00D73C1E">
      <w:pPr>
        <w:pStyle w:val="Heading8"/>
        <w:rPr>
          <w:color w:val="000000"/>
          <w:sz w:val="22"/>
          <w:szCs w:val="22"/>
          <w:lang w:val="ru-RU"/>
        </w:rPr>
      </w:pPr>
      <w:bookmarkStart w:id="30" w:name="_Toc103501709"/>
      <w:r w:rsidRPr="002332E6">
        <w:rPr>
          <w:color w:val="000000"/>
          <w:sz w:val="22"/>
          <w:szCs w:val="22"/>
          <w:lang w:val="ru-RU"/>
        </w:rPr>
        <w:t>11.43B</w:t>
      </w:r>
      <w:bookmarkEnd w:id="30"/>
    </w:p>
    <w:p w14:paraId="68EE829F" w14:textId="77777777" w:rsidR="00D73C1E" w:rsidRPr="002332E6" w:rsidRDefault="00D73C1E" w:rsidP="00CF2C20">
      <w:pPr>
        <w:spacing w:before="240" w:line="240" w:lineRule="exact"/>
        <w:rPr>
          <w:color w:val="000000"/>
          <w:szCs w:val="22"/>
          <w:lang w:val="ru-RU"/>
        </w:rPr>
      </w:pPr>
      <w:r w:rsidRPr="002332E6">
        <w:rPr>
          <w:color w:val="000000"/>
          <w:szCs w:val="22"/>
          <w:lang w:val="ru-RU"/>
        </w:rPr>
        <w:t>1</w:t>
      </w:r>
      <w:r w:rsidRPr="002332E6">
        <w:rPr>
          <w:color w:val="000000"/>
          <w:szCs w:val="22"/>
          <w:lang w:val="ru-RU"/>
        </w:rPr>
        <w:tab/>
        <w:t>Данное положение оговаривает, что изменение характеристик рассматривается согласно пп. </w:t>
      </w:r>
      <w:r w:rsidRPr="002332E6">
        <w:rPr>
          <w:rStyle w:val="Artref"/>
          <w:b/>
          <w:color w:val="000000"/>
          <w:szCs w:val="22"/>
          <w:lang w:val="ru-RU"/>
        </w:rPr>
        <w:t>11.32</w:t>
      </w:r>
      <w:r w:rsidRPr="002332E6">
        <w:rPr>
          <w:color w:val="000000"/>
          <w:szCs w:val="22"/>
          <w:lang w:val="ru-RU"/>
        </w:rPr>
        <w:t>–</w:t>
      </w:r>
      <w:r w:rsidRPr="002332E6">
        <w:rPr>
          <w:rStyle w:val="Artref"/>
          <w:b/>
          <w:color w:val="000000"/>
          <w:szCs w:val="22"/>
          <w:lang w:val="ru-RU"/>
        </w:rPr>
        <w:t>11.34</w:t>
      </w:r>
      <w:r w:rsidRPr="002332E6">
        <w:rPr>
          <w:color w:val="000000"/>
          <w:szCs w:val="22"/>
          <w:lang w:val="ru-RU"/>
        </w:rPr>
        <w:t>, в зависимости от случая.</w:t>
      </w:r>
    </w:p>
    <w:p w14:paraId="2115ECD9" w14:textId="77777777" w:rsidR="00D73C1E" w:rsidRPr="002332E6" w:rsidRDefault="00D73C1E" w:rsidP="00CF2C20">
      <w:pPr>
        <w:spacing w:before="240" w:line="240" w:lineRule="exact"/>
        <w:rPr>
          <w:color w:val="000000"/>
          <w:szCs w:val="22"/>
          <w:lang w:val="ru-RU"/>
        </w:rPr>
      </w:pPr>
      <w:r w:rsidRPr="002332E6">
        <w:rPr>
          <w:color w:val="000000"/>
          <w:szCs w:val="22"/>
          <w:lang w:val="ru-RU"/>
        </w:rPr>
        <w:t>1.1</w:t>
      </w:r>
      <w:r w:rsidRPr="002332E6">
        <w:rPr>
          <w:color w:val="000000"/>
          <w:szCs w:val="22"/>
          <w:lang w:val="ru-RU"/>
        </w:rPr>
        <w:tab/>
        <w:t>В случае рассмотрения космических сетей согласно пп. </w:t>
      </w:r>
      <w:r w:rsidRPr="002332E6">
        <w:rPr>
          <w:rStyle w:val="Artref"/>
          <w:b/>
          <w:color w:val="000000"/>
          <w:szCs w:val="22"/>
          <w:lang w:val="ru-RU"/>
        </w:rPr>
        <w:t>11.32</w:t>
      </w:r>
      <w:r w:rsidRPr="002332E6">
        <w:rPr>
          <w:color w:val="000000"/>
          <w:szCs w:val="22"/>
          <w:lang w:val="ru-RU"/>
        </w:rPr>
        <w:t xml:space="preserve"> или </w:t>
      </w:r>
      <w:r w:rsidRPr="002332E6">
        <w:rPr>
          <w:rStyle w:val="Artref"/>
          <w:b/>
          <w:color w:val="000000"/>
          <w:szCs w:val="22"/>
          <w:lang w:val="ru-RU"/>
        </w:rPr>
        <w:t>11.32A</w:t>
      </w:r>
      <w:r w:rsidRPr="002332E6">
        <w:rPr>
          <w:rStyle w:val="Artref"/>
          <w:color w:val="000000"/>
          <w:szCs w:val="22"/>
          <w:lang w:val="ru-RU"/>
        </w:rPr>
        <w:t>,</w:t>
      </w:r>
      <w:r w:rsidRPr="002332E6">
        <w:rPr>
          <w:color w:val="000000"/>
          <w:szCs w:val="22"/>
          <w:lang w:val="ru-RU"/>
        </w:rPr>
        <w:t xml:space="preserve"> замечания к п. </w:t>
      </w:r>
      <w:r w:rsidRPr="002332E6">
        <w:rPr>
          <w:rStyle w:val="Artref"/>
          <w:b/>
          <w:color w:val="000000"/>
          <w:szCs w:val="22"/>
          <w:lang w:val="ru-RU"/>
        </w:rPr>
        <w:t>11.43A</w:t>
      </w:r>
      <w:r w:rsidRPr="002332E6">
        <w:rPr>
          <w:color w:val="000000"/>
          <w:szCs w:val="22"/>
          <w:lang w:val="ru-RU"/>
        </w:rPr>
        <w:t xml:space="preserve"> отображают случаи, которые должны рассматриваться не как изменения, а как первичные заявления (с новой датой получения). Такие рассмотрения должны выполняться путем проверки применения § 6 </w:t>
      </w:r>
      <w:r w:rsidRPr="002332E6">
        <w:rPr>
          <w:i/>
          <w:color w:val="000000"/>
          <w:szCs w:val="22"/>
          <w:lang w:val="ru-RU"/>
        </w:rPr>
        <w:t>a)</w:t>
      </w:r>
      <w:r w:rsidRPr="002332E6">
        <w:rPr>
          <w:color w:val="000000"/>
          <w:szCs w:val="22"/>
          <w:lang w:val="ru-RU"/>
        </w:rPr>
        <w:t>–6 </w:t>
      </w:r>
      <w:r w:rsidRPr="002332E6">
        <w:rPr>
          <w:i/>
          <w:color w:val="000000"/>
          <w:szCs w:val="22"/>
          <w:lang w:val="ru-RU"/>
        </w:rPr>
        <w:t>c)</w:t>
      </w:r>
      <w:r w:rsidRPr="002332E6">
        <w:rPr>
          <w:color w:val="000000"/>
          <w:szCs w:val="22"/>
          <w:lang w:val="ru-RU"/>
        </w:rPr>
        <w:t xml:space="preserve"> Приложения </w:t>
      </w:r>
      <w:r w:rsidRPr="002332E6">
        <w:rPr>
          <w:rStyle w:val="Appref"/>
          <w:b/>
          <w:color w:val="000000"/>
          <w:szCs w:val="22"/>
          <w:lang w:val="ru-RU"/>
        </w:rPr>
        <w:t>5</w:t>
      </w:r>
      <w:r w:rsidRPr="002332E6">
        <w:rPr>
          <w:color w:val="000000"/>
          <w:szCs w:val="22"/>
          <w:lang w:val="ru-RU"/>
        </w:rPr>
        <w:t>. В тех случаях, когда отсутствует метод расчета и/или критерии для проверки применения этих положений (например, потребность в координации по пп. </w:t>
      </w:r>
      <w:r w:rsidRPr="002332E6">
        <w:rPr>
          <w:rStyle w:val="Artref"/>
          <w:b/>
          <w:color w:val="000000"/>
          <w:szCs w:val="22"/>
          <w:lang w:val="ru-RU"/>
        </w:rPr>
        <w:t>9.12</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Бюро рассматривает эти изменения как новые заявления присвоений. В п. </w:t>
      </w:r>
      <w:r w:rsidRPr="002332E6">
        <w:rPr>
          <w:rStyle w:val="Artref"/>
          <w:b/>
          <w:color w:val="000000"/>
          <w:szCs w:val="22"/>
          <w:lang w:val="ru-RU"/>
        </w:rPr>
        <w:t>11.43B</w:t>
      </w:r>
      <w:r w:rsidRPr="002332E6">
        <w:rPr>
          <w:color w:val="000000"/>
          <w:szCs w:val="22"/>
          <w:lang w:val="ru-RU"/>
        </w:rPr>
        <w:t xml:space="preserve"> делается ссылка на повышение вероятности вредных помех. Вероятность вредных помех (</w:t>
      </w:r>
      <w:r w:rsidRPr="002332E6">
        <w:rPr>
          <w:i/>
          <w:color w:val="000000"/>
          <w:szCs w:val="22"/>
          <w:lang w:val="ru-RU"/>
        </w:rPr>
        <w:t>C</w:t>
      </w:r>
      <w:r w:rsidRPr="002332E6">
        <w:rPr>
          <w:color w:val="000000"/>
          <w:szCs w:val="22"/>
          <w:lang w:val="ru-RU"/>
        </w:rPr>
        <w:t>/</w:t>
      </w:r>
      <w:r w:rsidRPr="002332E6">
        <w:rPr>
          <w:i/>
          <w:color w:val="000000"/>
          <w:szCs w:val="22"/>
          <w:lang w:val="ru-RU"/>
        </w:rPr>
        <w:t>I</w:t>
      </w:r>
      <w:r w:rsidRPr="002332E6">
        <w:rPr>
          <w:color w:val="000000"/>
          <w:szCs w:val="22"/>
          <w:lang w:val="ru-RU"/>
        </w:rPr>
        <w:t>) рассчитывается только при рассмотрении по пп. </w:t>
      </w:r>
      <w:r w:rsidRPr="002332E6">
        <w:rPr>
          <w:rStyle w:val="Artref"/>
          <w:b/>
          <w:color w:val="000000"/>
          <w:szCs w:val="22"/>
          <w:lang w:val="ru-RU"/>
        </w:rPr>
        <w:t>11.32A</w:t>
      </w:r>
      <w:r w:rsidRPr="002332E6">
        <w:rPr>
          <w:color w:val="000000"/>
          <w:szCs w:val="22"/>
          <w:lang w:val="ru-RU"/>
        </w:rPr>
        <w:t xml:space="preserve"> и </w:t>
      </w:r>
      <w:r w:rsidRPr="002332E6">
        <w:rPr>
          <w:rStyle w:val="Artref"/>
          <w:b/>
          <w:color w:val="000000"/>
          <w:szCs w:val="22"/>
          <w:lang w:val="ru-RU"/>
        </w:rPr>
        <w:t>11.33</w:t>
      </w:r>
      <w:r w:rsidRPr="002332E6">
        <w:rPr>
          <w:color w:val="000000"/>
          <w:szCs w:val="22"/>
          <w:lang w:val="ru-RU"/>
        </w:rPr>
        <w:t>. Рассмотрение по п. </w:t>
      </w:r>
      <w:r w:rsidRPr="002332E6">
        <w:rPr>
          <w:rStyle w:val="Artref"/>
          <w:b/>
          <w:color w:val="000000"/>
          <w:szCs w:val="22"/>
          <w:lang w:val="ru-RU"/>
        </w:rPr>
        <w:t>11.32</w:t>
      </w:r>
      <w:r w:rsidRPr="002332E6">
        <w:rPr>
          <w:color w:val="000000"/>
          <w:szCs w:val="22"/>
          <w:lang w:val="ru-RU"/>
        </w:rPr>
        <w:t xml:space="preserve"> осуществляется с использованием пороговых уровней/условий, определенных в Приложении </w:t>
      </w:r>
      <w:r w:rsidRPr="002332E6">
        <w:rPr>
          <w:rStyle w:val="Appref"/>
          <w:b/>
          <w:color w:val="000000"/>
          <w:szCs w:val="22"/>
          <w:lang w:val="ru-RU"/>
        </w:rPr>
        <w:t>5</w:t>
      </w:r>
      <w:r w:rsidRPr="002332E6">
        <w:rPr>
          <w:color w:val="000000"/>
          <w:szCs w:val="22"/>
          <w:lang w:val="ru-RU"/>
        </w:rPr>
        <w:t>.</w:t>
      </w:r>
    </w:p>
    <w:p w14:paraId="612C0790" w14:textId="732750D2" w:rsidR="00D73C1E" w:rsidRDefault="00D73C1E" w:rsidP="00CF2C20">
      <w:pPr>
        <w:spacing w:before="240" w:line="240" w:lineRule="exact"/>
        <w:rPr>
          <w:color w:val="000000"/>
          <w:szCs w:val="22"/>
          <w:lang w:val="ru-RU"/>
        </w:rPr>
      </w:pPr>
      <w:r w:rsidRPr="002332E6">
        <w:rPr>
          <w:color w:val="000000"/>
          <w:szCs w:val="22"/>
          <w:lang w:val="ru-RU"/>
        </w:rPr>
        <w:t>1.2</w:t>
      </w:r>
      <w:r w:rsidRPr="002332E6">
        <w:rPr>
          <w:color w:val="000000"/>
          <w:szCs w:val="22"/>
          <w:lang w:val="ru-RU"/>
        </w:rPr>
        <w:tab/>
        <w:t>Необходимо отметить, что при рассмотрении согласно п. </w:t>
      </w:r>
      <w:r w:rsidRPr="002332E6">
        <w:rPr>
          <w:rStyle w:val="Artref"/>
          <w:b/>
          <w:color w:val="000000"/>
          <w:szCs w:val="22"/>
          <w:lang w:val="ru-RU"/>
        </w:rPr>
        <w:t xml:space="preserve">11.32A </w:t>
      </w:r>
      <w:r w:rsidRPr="002332E6">
        <w:rPr>
          <w:color w:val="000000"/>
          <w:szCs w:val="22"/>
          <w:lang w:val="ru-RU"/>
        </w:rPr>
        <w:t>также учитываются присвоения, опубликованные согласно п. </w:t>
      </w:r>
      <w:r w:rsidRPr="002332E6">
        <w:rPr>
          <w:rStyle w:val="Artref"/>
          <w:b/>
          <w:color w:val="000000"/>
          <w:szCs w:val="22"/>
          <w:lang w:val="ru-RU"/>
        </w:rPr>
        <w:t>9.38</w:t>
      </w:r>
      <w:r w:rsidRPr="002332E6">
        <w:rPr>
          <w:color w:val="000000"/>
          <w:szCs w:val="22"/>
          <w:lang w:val="ru-RU"/>
        </w:rPr>
        <w:t xml:space="preserve"> или п. </w:t>
      </w:r>
      <w:r w:rsidRPr="002332E6">
        <w:rPr>
          <w:rStyle w:val="Artref"/>
          <w:b/>
          <w:color w:val="000000"/>
          <w:szCs w:val="22"/>
          <w:lang w:val="ru-RU"/>
        </w:rPr>
        <w:t>9.58</w:t>
      </w:r>
      <w:r w:rsidRPr="002332E6">
        <w:rPr>
          <w:rStyle w:val="Artref"/>
          <w:color w:val="000000"/>
          <w:szCs w:val="22"/>
          <w:lang w:val="ru-RU"/>
        </w:rPr>
        <w:t>,</w:t>
      </w:r>
      <w:r w:rsidRPr="002332E6">
        <w:rPr>
          <w:color w:val="000000"/>
          <w:szCs w:val="22"/>
          <w:lang w:val="ru-RU"/>
        </w:rPr>
        <w:t xml:space="preserve"> но еще не заявленные. Поэтому, из практических соображений, при применении данного положения такие присвоения также принимаются во внимание в дополнение к присвоениям, уже зарегистрированным в Справочном регистре.</w:t>
      </w:r>
    </w:p>
    <w:p w14:paraId="0022DA41" w14:textId="77777777" w:rsidR="000E226F" w:rsidRDefault="000E226F">
      <w:pPr>
        <w:tabs>
          <w:tab w:val="clear" w:pos="851"/>
        </w:tabs>
        <w:spacing w:before="0"/>
        <w:jc w:val="left"/>
        <w:rPr>
          <w:color w:val="000000"/>
          <w:szCs w:val="22"/>
          <w:lang w:val="ru-RU"/>
        </w:rPr>
      </w:pPr>
      <w:r>
        <w:rPr>
          <w:color w:val="000000"/>
          <w:szCs w:val="22"/>
          <w:lang w:val="ru-RU"/>
        </w:rPr>
        <w:br w:type="page"/>
      </w:r>
    </w:p>
    <w:p w14:paraId="1B56FFCE" w14:textId="7AD608F7" w:rsidR="00D73C1E" w:rsidRPr="002332E6" w:rsidRDefault="00D73C1E" w:rsidP="00CF2C20">
      <w:pPr>
        <w:spacing w:before="240" w:line="240" w:lineRule="exact"/>
        <w:rPr>
          <w:color w:val="000000"/>
          <w:szCs w:val="22"/>
          <w:lang w:val="ru-RU"/>
        </w:rPr>
      </w:pPr>
      <w:r w:rsidRPr="002332E6">
        <w:rPr>
          <w:color w:val="000000"/>
          <w:szCs w:val="22"/>
          <w:lang w:val="ru-RU"/>
        </w:rPr>
        <w:lastRenderedPageBreak/>
        <w:t>2</w:t>
      </w:r>
      <w:r w:rsidRPr="002332E6">
        <w:rPr>
          <w:color w:val="000000"/>
          <w:szCs w:val="22"/>
          <w:lang w:val="ru-RU"/>
        </w:rPr>
        <w:tab/>
        <w:t>Данное положение ссылается на "</w:t>
      </w:r>
      <w:r w:rsidRPr="00960C64">
        <w:rPr>
          <w:i/>
          <w:iCs/>
          <w:color w:val="000000"/>
          <w:szCs w:val="22"/>
          <w:lang w:val="ru-RU"/>
        </w:rPr>
        <w:t>первоначальную дату внесения в Справочный регистр</w:t>
      </w:r>
      <w:r w:rsidRPr="002332E6">
        <w:rPr>
          <w:color w:val="000000"/>
          <w:szCs w:val="22"/>
          <w:lang w:val="ru-RU"/>
        </w:rPr>
        <w:t>". Комитет считает этой датой дату получения первичной заявки. Однако, в отношении заявок, полученных до 1 января 1999 г., Комитет считает эту дату эквивалентной дате, записанной в графе 2A, 2B, или 2D, в зависимости от случая.</w:t>
      </w:r>
    </w:p>
    <w:p w14:paraId="73A03D67" w14:textId="77777777" w:rsidR="00D73C1E" w:rsidRPr="002332E6" w:rsidRDefault="00D73C1E" w:rsidP="00CF2C20">
      <w:pPr>
        <w:pStyle w:val="Heading8"/>
        <w:keepNext w:val="0"/>
        <w:keepLines w:val="0"/>
        <w:rPr>
          <w:color w:val="000000"/>
          <w:sz w:val="22"/>
          <w:szCs w:val="22"/>
          <w:lang w:val="ru-RU"/>
        </w:rPr>
      </w:pPr>
      <w:bookmarkStart w:id="31" w:name="_Toc103501710"/>
      <w:smartTag w:uri="urn:schemas-microsoft-com:office:smarttags" w:element="metricconverter">
        <w:smartTagPr>
          <w:attr w:name="ProductID" w:val="11.43C"/>
        </w:smartTagPr>
        <w:r w:rsidRPr="002332E6">
          <w:rPr>
            <w:color w:val="000000"/>
            <w:sz w:val="22"/>
            <w:szCs w:val="22"/>
            <w:lang w:val="ru-RU"/>
          </w:rPr>
          <w:t>11.43C</w:t>
        </w:r>
      </w:smartTag>
      <w:bookmarkEnd w:id="31"/>
    </w:p>
    <w:p w14:paraId="656081C4" w14:textId="77777777" w:rsidR="00D73C1E" w:rsidRDefault="00D73C1E" w:rsidP="00D73C1E">
      <w:pPr>
        <w:spacing w:before="240"/>
        <w:rPr>
          <w:color w:val="000000"/>
          <w:szCs w:val="22"/>
          <w:lang w:val="ru-RU"/>
        </w:rPr>
      </w:pPr>
      <w:r w:rsidRPr="002332E6">
        <w:rPr>
          <w:color w:val="000000"/>
          <w:szCs w:val="22"/>
          <w:lang w:val="ru-RU"/>
        </w:rPr>
        <w:t>Комитет пришел к выводу, что повторно представленные присвоения будут регистрироваться только в том случае, если заключение в отношении п. </w:t>
      </w:r>
      <w:r w:rsidRPr="002332E6">
        <w:rPr>
          <w:rStyle w:val="Artref"/>
          <w:b/>
          <w:color w:val="000000"/>
          <w:szCs w:val="22"/>
          <w:lang w:val="ru-RU"/>
        </w:rPr>
        <w:t>11.31</w:t>
      </w:r>
      <w:r w:rsidRPr="002332E6">
        <w:rPr>
          <w:color w:val="000000"/>
          <w:szCs w:val="22"/>
          <w:lang w:val="ru-RU"/>
        </w:rPr>
        <w:t xml:space="preserve"> остается благоприятным.</w:t>
      </w:r>
    </w:p>
    <w:p w14:paraId="425F2507" w14:textId="77777777" w:rsidR="00A503E3" w:rsidRPr="00C405EE" w:rsidRDefault="00A503E3" w:rsidP="00B97B99">
      <w:pPr>
        <w:pStyle w:val="Heading8"/>
        <w:spacing w:before="0" w:after="240"/>
        <w:rPr>
          <w:rStyle w:val="Artref0"/>
          <w:b w:val="0"/>
          <w:color w:val="000000"/>
          <w:sz w:val="22"/>
          <w:szCs w:val="22"/>
          <w:lang w:val="ru-RU"/>
        </w:rPr>
      </w:pPr>
      <w:r w:rsidRPr="00C405EE">
        <w:rPr>
          <w:color w:val="000000"/>
          <w:sz w:val="22"/>
          <w:szCs w:val="22"/>
          <w:lang w:val="ru-RU"/>
        </w:rPr>
        <w:t>11.44</w:t>
      </w:r>
    </w:p>
    <w:p w14:paraId="571C5BCD" w14:textId="6E5B7EA6" w:rsidR="008315E2" w:rsidRPr="00C405EE" w:rsidRDefault="008315E2" w:rsidP="00AB3839">
      <w:pPr>
        <w:rPr>
          <w:szCs w:val="22"/>
          <w:lang w:val="ru-RU"/>
        </w:rPr>
      </w:pPr>
      <w:r w:rsidRPr="00C405EE">
        <w:rPr>
          <w:szCs w:val="22"/>
          <w:lang w:val="ru-RU"/>
        </w:rPr>
        <w:t>Информация, касающаяся даты ввода в действие, обычно предоставляется в следующих случаях:</w:t>
      </w:r>
    </w:p>
    <w:p w14:paraId="343AE142" w14:textId="77777777" w:rsidR="00BB0491" w:rsidRPr="00C405EE" w:rsidRDefault="00BB0491" w:rsidP="00BB0491">
      <w:pPr>
        <w:pStyle w:val="enumlev1"/>
        <w:rPr>
          <w:lang w:val="ru-RU"/>
        </w:rPr>
      </w:pPr>
      <w:r w:rsidRPr="00C405EE">
        <w:rPr>
          <w:lang w:val="ru-RU"/>
        </w:rPr>
        <w:t>–</w:t>
      </w:r>
      <w:r w:rsidRPr="00C405EE">
        <w:rPr>
          <w:lang w:val="ru-RU"/>
        </w:rPr>
        <w:tab/>
        <w:t>в формах заявки AP4, предоставляемых согласно п. </w:t>
      </w:r>
      <w:r w:rsidRPr="00C405EE">
        <w:rPr>
          <w:b/>
          <w:lang w:val="ru-RU"/>
        </w:rPr>
        <w:t>11.15</w:t>
      </w:r>
      <w:r w:rsidRPr="00C405EE">
        <w:rPr>
          <w:lang w:val="ru-RU"/>
        </w:rPr>
        <w:t>; и</w:t>
      </w:r>
    </w:p>
    <w:p w14:paraId="51E07319" w14:textId="430546F5" w:rsidR="00BB0491" w:rsidRPr="00C405EE" w:rsidRDefault="00BB0491" w:rsidP="00BB0491">
      <w:pPr>
        <w:pStyle w:val="enumlev1"/>
        <w:rPr>
          <w:lang w:val="ru-RU"/>
        </w:rPr>
      </w:pPr>
      <w:r w:rsidRPr="00C405EE">
        <w:rPr>
          <w:lang w:val="ru-RU"/>
        </w:rPr>
        <w:t>–</w:t>
      </w:r>
      <w:r w:rsidRPr="00C405EE">
        <w:rPr>
          <w:lang w:val="ru-RU"/>
        </w:rPr>
        <w:tab/>
        <w:t xml:space="preserve">при подтверждении даты ввода в действие согласно пп. </w:t>
      </w:r>
      <w:r w:rsidRPr="00C405EE">
        <w:rPr>
          <w:b/>
          <w:lang w:val="ru-RU"/>
        </w:rPr>
        <w:t>11.44.2</w:t>
      </w:r>
      <w:r w:rsidRPr="00C405EE">
        <w:rPr>
          <w:lang w:val="ru-RU"/>
        </w:rPr>
        <w:t xml:space="preserve">, </w:t>
      </w:r>
      <w:r w:rsidRPr="00C405EE">
        <w:rPr>
          <w:b/>
          <w:lang w:val="ru-RU"/>
        </w:rPr>
        <w:t>11.47</w:t>
      </w:r>
      <w:r w:rsidRPr="00C405EE">
        <w:rPr>
          <w:lang w:val="ru-RU"/>
        </w:rPr>
        <w:t xml:space="preserve">, </w:t>
      </w:r>
      <w:r w:rsidRPr="00C405EE">
        <w:rPr>
          <w:b/>
          <w:lang w:val="ru-RU"/>
        </w:rPr>
        <w:t>11.44B</w:t>
      </w:r>
      <w:r w:rsidRPr="00C405EE">
        <w:rPr>
          <w:lang w:val="ru-RU"/>
        </w:rPr>
        <w:t xml:space="preserve">, </w:t>
      </w:r>
      <w:r w:rsidRPr="00C405EE">
        <w:rPr>
          <w:b/>
          <w:lang w:val="ru-RU"/>
        </w:rPr>
        <w:t>11.44C</w:t>
      </w:r>
      <w:r w:rsidRPr="00C405EE">
        <w:rPr>
          <w:lang w:val="ru-RU"/>
        </w:rPr>
        <w:t xml:space="preserve">, </w:t>
      </w:r>
      <w:r w:rsidRPr="00C405EE">
        <w:rPr>
          <w:b/>
          <w:lang w:val="ru-RU"/>
        </w:rPr>
        <w:t>11.44D</w:t>
      </w:r>
      <w:r w:rsidRPr="00C405EE">
        <w:rPr>
          <w:lang w:val="ru-RU"/>
        </w:rPr>
        <w:t xml:space="preserve"> и </w:t>
      </w:r>
      <w:r w:rsidRPr="00C405EE">
        <w:rPr>
          <w:b/>
          <w:lang w:val="ru-RU"/>
        </w:rPr>
        <w:t>11.44E</w:t>
      </w:r>
      <w:r w:rsidRPr="00C405EE">
        <w:rPr>
          <w:lang w:val="ru-RU"/>
        </w:rPr>
        <w:t>.</w:t>
      </w:r>
    </w:p>
    <w:p w14:paraId="2AAC62EB" w14:textId="671F89A1" w:rsidR="00BB0491" w:rsidRPr="00364549" w:rsidRDefault="00BB0491" w:rsidP="00BB0491">
      <w:pPr>
        <w:rPr>
          <w:highlight w:val="yellow"/>
          <w:lang w:val="ru-RU"/>
        </w:rPr>
      </w:pPr>
      <w:r w:rsidRPr="00C405EE">
        <w:rPr>
          <w:lang w:val="ru-RU"/>
        </w:rPr>
        <w:t>Необходимо отметить, что информация, касающаяся даты ввода в действие, предоставляется по каждому присвоению или по группе присвоений. (См. также Правила процедуры, касающиеся п. </w:t>
      </w:r>
      <w:r w:rsidRPr="00C405EE">
        <w:rPr>
          <w:b/>
          <w:bCs/>
          <w:lang w:val="ru-RU"/>
        </w:rPr>
        <w:t>11.44B</w:t>
      </w:r>
      <w:r w:rsidRPr="00C405EE">
        <w:rPr>
          <w:bCs/>
          <w:szCs w:val="20"/>
          <w:lang w:val="ru-RU"/>
        </w:rPr>
        <w:t xml:space="preserve">, </w:t>
      </w:r>
      <w:r w:rsidRPr="00C405EE">
        <w:rPr>
          <w:b/>
          <w:bCs/>
          <w:lang w:val="ru-RU"/>
        </w:rPr>
        <w:t>11.44C</w:t>
      </w:r>
      <w:r w:rsidRPr="00C405EE">
        <w:rPr>
          <w:bCs/>
          <w:szCs w:val="20"/>
          <w:lang w:val="ru-RU"/>
        </w:rPr>
        <w:t xml:space="preserve">, </w:t>
      </w:r>
      <w:r w:rsidRPr="00C405EE">
        <w:rPr>
          <w:b/>
          <w:bCs/>
          <w:lang w:val="ru-RU"/>
        </w:rPr>
        <w:t>11.44D</w:t>
      </w:r>
      <w:r w:rsidRPr="00C405EE">
        <w:rPr>
          <w:bCs/>
          <w:szCs w:val="20"/>
          <w:lang w:val="ru-RU"/>
        </w:rPr>
        <w:t xml:space="preserve"> и </w:t>
      </w:r>
      <w:r w:rsidRPr="00C405EE">
        <w:rPr>
          <w:b/>
          <w:bCs/>
          <w:lang w:val="ru-RU"/>
        </w:rPr>
        <w:t>11.44E</w:t>
      </w:r>
      <w:r w:rsidRPr="00C405EE">
        <w:rPr>
          <w:lang w:val="ru-RU"/>
        </w:rPr>
        <w:t>.)</w:t>
      </w:r>
      <w:r w:rsidR="008D32D2" w:rsidRPr="00C405EE">
        <w:rPr>
          <w:rFonts w:eastAsia="Times New Roman"/>
          <w:color w:val="000000"/>
          <w:szCs w:val="22"/>
          <w:lang w:val="en-GB" w:eastAsia="en-US"/>
        </w:rPr>
        <w:t xml:space="preserve"> </w:t>
      </w:r>
    </w:p>
    <w:p w14:paraId="65B51F31" w14:textId="0E1CBA15" w:rsidR="00364549" w:rsidRPr="00550CC7" w:rsidRDefault="00364549" w:rsidP="00364549">
      <w:pPr>
        <w:pStyle w:val="Heading8"/>
        <w:pBdr>
          <w:right w:val="double" w:sz="6" w:space="31" w:color="auto"/>
        </w:pBdr>
        <w:tabs>
          <w:tab w:val="left" w:pos="4820"/>
        </w:tabs>
        <w:ind w:right="5330"/>
        <w:rPr>
          <w:color w:val="000000"/>
        </w:rPr>
      </w:pPr>
      <w:r w:rsidRPr="00C405EE">
        <w:rPr>
          <w:color w:val="000000"/>
          <w:sz w:val="22"/>
          <w:szCs w:val="22"/>
        </w:rPr>
        <w:t xml:space="preserve">11.44B, </w:t>
      </w:r>
      <w:r w:rsidRPr="00C405EE">
        <w:rPr>
          <w:sz w:val="22"/>
          <w:szCs w:val="22"/>
        </w:rPr>
        <w:t xml:space="preserve">11.44C, 11.44D </w:t>
      </w:r>
      <w:r w:rsidRPr="00C405EE">
        <w:rPr>
          <w:sz w:val="22"/>
          <w:szCs w:val="22"/>
          <w:lang w:val="ru-RU"/>
        </w:rPr>
        <w:t>и</w:t>
      </w:r>
      <w:r w:rsidRPr="00C405EE">
        <w:rPr>
          <w:sz w:val="22"/>
          <w:szCs w:val="22"/>
        </w:rPr>
        <w:t xml:space="preserve"> 11.44E</w:t>
      </w:r>
    </w:p>
    <w:p w14:paraId="77C9E9BF" w14:textId="63ABA058" w:rsidR="00364549" w:rsidRPr="00C405EE" w:rsidRDefault="008D32D2" w:rsidP="00364549">
      <w:pPr>
        <w:tabs>
          <w:tab w:val="left" w:pos="1134"/>
          <w:tab w:val="left" w:pos="1871"/>
          <w:tab w:val="left" w:pos="2268"/>
        </w:tabs>
        <w:rPr>
          <w:szCs w:val="22"/>
          <w:lang w:val="ru-RU"/>
        </w:rPr>
      </w:pPr>
      <w:r w:rsidRPr="00C405EE">
        <w:rPr>
          <w:szCs w:val="22"/>
          <w:lang w:val="en-GB"/>
        </w:rPr>
        <w:t>1</w:t>
      </w:r>
      <w:r w:rsidRPr="00C405EE">
        <w:rPr>
          <w:szCs w:val="22"/>
          <w:lang w:val="en-GB"/>
        </w:rPr>
        <w:tab/>
      </w:r>
      <w:r w:rsidR="00364549" w:rsidRPr="00C405EE">
        <w:rPr>
          <w:szCs w:val="22"/>
          <w:lang w:val="ru-RU"/>
        </w:rPr>
        <w:t xml:space="preserve">Настоящие положения касаются ввода в действие частотного присвоения космической станции. Для того чтобы частотное присвоение считалось введенным в действие, заявляющая администрация должна сообщить Бюро в течение тридцати дней с даты </w:t>
      </w:r>
      <w:r w:rsidR="00364549" w:rsidRPr="00C405EE">
        <w:rPr>
          <w:szCs w:val="22"/>
          <w:cs/>
          <w:lang w:val="ru-RU"/>
        </w:rPr>
        <w:t>‎</w:t>
      </w:r>
      <w:r w:rsidR="00364549" w:rsidRPr="00C405EE">
        <w:rPr>
          <w:szCs w:val="22"/>
          <w:lang w:val="ru-RU"/>
        </w:rPr>
        <w:t>окончания периода в девяносто дней, определенного в пп. </w:t>
      </w:r>
      <w:r w:rsidR="00364549" w:rsidRPr="00C405EE">
        <w:rPr>
          <w:b/>
          <w:bCs/>
          <w:szCs w:val="22"/>
          <w:lang w:val="ru-RU"/>
        </w:rPr>
        <w:t xml:space="preserve">11.44B </w:t>
      </w:r>
      <w:r w:rsidR="00364549" w:rsidRPr="00C405EE">
        <w:rPr>
          <w:szCs w:val="22"/>
          <w:lang w:val="ru-RU"/>
        </w:rPr>
        <w:t>или</w:t>
      </w:r>
      <w:r w:rsidR="00364549" w:rsidRPr="00C405EE">
        <w:rPr>
          <w:b/>
          <w:bCs/>
          <w:szCs w:val="22"/>
          <w:lang w:val="ru-RU"/>
        </w:rPr>
        <w:t xml:space="preserve"> 11.44C</w:t>
      </w:r>
      <w:r w:rsidR="00364549" w:rsidRPr="00C405EE">
        <w:rPr>
          <w:szCs w:val="22"/>
          <w:lang w:val="ru-RU"/>
        </w:rPr>
        <w:t>, или с даты окончания периода, указанного в п. </w:t>
      </w:r>
      <w:r w:rsidR="00364549" w:rsidRPr="00C405EE">
        <w:rPr>
          <w:b/>
          <w:bCs/>
          <w:szCs w:val="22"/>
          <w:lang w:val="ru-RU"/>
        </w:rPr>
        <w:t>11.44</w:t>
      </w:r>
      <w:r w:rsidR="00364549" w:rsidRPr="00C405EE">
        <w:rPr>
          <w:szCs w:val="22"/>
          <w:lang w:val="ru-RU"/>
        </w:rPr>
        <w:t>, для случаев, которые относятся к пп. </w:t>
      </w:r>
      <w:r w:rsidR="00364549" w:rsidRPr="00C405EE">
        <w:rPr>
          <w:b/>
          <w:bCs/>
          <w:szCs w:val="22"/>
          <w:lang w:val="ru-RU"/>
        </w:rPr>
        <w:t xml:space="preserve">11.44D </w:t>
      </w:r>
      <w:r w:rsidR="00364549" w:rsidRPr="00C405EE">
        <w:rPr>
          <w:szCs w:val="22"/>
          <w:lang w:val="ru-RU"/>
        </w:rPr>
        <w:t>или</w:t>
      </w:r>
      <w:r w:rsidR="00364549" w:rsidRPr="00C405EE">
        <w:rPr>
          <w:b/>
          <w:bCs/>
          <w:szCs w:val="22"/>
          <w:lang w:val="ru-RU"/>
        </w:rPr>
        <w:t xml:space="preserve"> 11.44E</w:t>
      </w:r>
      <w:r w:rsidR="00364549" w:rsidRPr="00C405EE">
        <w:rPr>
          <w:szCs w:val="22"/>
          <w:lang w:val="ru-RU"/>
        </w:rPr>
        <w:t>, информацию о развертывании, определенную в этих положениях.</w:t>
      </w:r>
    </w:p>
    <w:p w14:paraId="18194D6F" w14:textId="090FA3DC" w:rsidR="00364549" w:rsidRPr="00C405EE" w:rsidRDefault="00364549" w:rsidP="00364549">
      <w:pPr>
        <w:tabs>
          <w:tab w:val="left" w:pos="1134"/>
          <w:tab w:val="left" w:pos="1871"/>
          <w:tab w:val="left" w:pos="2268"/>
        </w:tabs>
        <w:rPr>
          <w:szCs w:val="22"/>
          <w:lang w:val="ru-RU"/>
        </w:rPr>
      </w:pPr>
      <w:r w:rsidRPr="00C405EE">
        <w:rPr>
          <w:szCs w:val="22"/>
          <w:lang w:val="ru-RU"/>
        </w:rPr>
        <w:t>2</w:t>
      </w:r>
      <w:r w:rsidRPr="00C405EE">
        <w:rPr>
          <w:szCs w:val="22"/>
          <w:lang w:val="ru-RU"/>
        </w:rPr>
        <w:tab/>
      </w:r>
      <w:r w:rsidRPr="00C405EE">
        <w:rPr>
          <w:lang w:val="ru-RU"/>
        </w:rPr>
        <w:t xml:space="preserve">Комитет тщательно изучил взаимосвязь между различными положениями, относящимися к вводу в действие частотных присвоений спутниковой сети или системы согласно положениям пп. </w:t>
      </w:r>
      <w:r w:rsidRPr="00C405EE">
        <w:rPr>
          <w:b/>
          <w:bCs/>
          <w:lang w:val="ru-RU"/>
        </w:rPr>
        <w:t>11.43A</w:t>
      </w:r>
      <w:r w:rsidRPr="00C405EE">
        <w:rPr>
          <w:lang w:val="ru-RU"/>
        </w:rPr>
        <w:t xml:space="preserve">, </w:t>
      </w:r>
      <w:r w:rsidRPr="00C405EE">
        <w:rPr>
          <w:b/>
          <w:bCs/>
          <w:lang w:val="ru-RU"/>
        </w:rPr>
        <w:t>11.44</w:t>
      </w:r>
      <w:r w:rsidRPr="00C405EE">
        <w:rPr>
          <w:lang w:val="ru-RU"/>
        </w:rPr>
        <w:t xml:space="preserve">, </w:t>
      </w:r>
      <w:r w:rsidRPr="00C405EE">
        <w:rPr>
          <w:b/>
          <w:bCs/>
          <w:lang w:val="ru-RU"/>
        </w:rPr>
        <w:t>11.44.2</w:t>
      </w:r>
      <w:r w:rsidRPr="00C405EE">
        <w:rPr>
          <w:lang w:val="ru-RU"/>
        </w:rPr>
        <w:t xml:space="preserve">, </w:t>
      </w:r>
      <w:r w:rsidRPr="00C405EE">
        <w:rPr>
          <w:b/>
          <w:bCs/>
          <w:lang w:val="ru-RU"/>
        </w:rPr>
        <w:t>11.44.3</w:t>
      </w:r>
      <w:r w:rsidRPr="00C405EE">
        <w:rPr>
          <w:lang w:val="ru-RU"/>
        </w:rPr>
        <w:t xml:space="preserve">, </w:t>
      </w:r>
      <w:r w:rsidRPr="00C405EE">
        <w:rPr>
          <w:b/>
          <w:bCs/>
          <w:lang w:val="ru-RU"/>
        </w:rPr>
        <w:t>11.44B</w:t>
      </w:r>
      <w:r w:rsidRPr="00C405EE">
        <w:rPr>
          <w:lang w:val="ru-RU"/>
        </w:rPr>
        <w:t xml:space="preserve">, </w:t>
      </w:r>
      <w:r w:rsidRPr="00C405EE">
        <w:rPr>
          <w:b/>
          <w:bCs/>
          <w:lang w:val="ru-RU"/>
        </w:rPr>
        <w:t>11.44B.1</w:t>
      </w:r>
      <w:r w:rsidRPr="00C405EE">
        <w:rPr>
          <w:lang w:val="ru-RU"/>
        </w:rPr>
        <w:t xml:space="preserve">, </w:t>
      </w:r>
      <w:r w:rsidRPr="00C405EE">
        <w:rPr>
          <w:b/>
          <w:bCs/>
          <w:lang w:val="ru-RU"/>
        </w:rPr>
        <w:t>11.44B2</w:t>
      </w:r>
      <w:r w:rsidRPr="00C405EE">
        <w:rPr>
          <w:bCs/>
          <w:lang w:val="ru-RU"/>
        </w:rPr>
        <w:t xml:space="preserve">, </w:t>
      </w:r>
      <w:r w:rsidRPr="00C405EE">
        <w:rPr>
          <w:b/>
          <w:bCs/>
          <w:lang w:val="ru-RU"/>
        </w:rPr>
        <w:t>11.44C</w:t>
      </w:r>
      <w:r w:rsidRPr="00C405EE">
        <w:rPr>
          <w:bCs/>
          <w:lang w:val="ru-RU"/>
        </w:rPr>
        <w:t xml:space="preserve">, </w:t>
      </w:r>
      <w:r w:rsidRPr="00C405EE">
        <w:rPr>
          <w:b/>
          <w:bCs/>
          <w:lang w:val="ru-RU"/>
        </w:rPr>
        <w:t>11.44C.1</w:t>
      </w:r>
      <w:r w:rsidRPr="00C405EE">
        <w:rPr>
          <w:bCs/>
          <w:lang w:val="ru-RU"/>
        </w:rPr>
        <w:t xml:space="preserve">, </w:t>
      </w:r>
      <w:r w:rsidRPr="00C405EE">
        <w:rPr>
          <w:b/>
          <w:bCs/>
          <w:lang w:val="ru-RU"/>
        </w:rPr>
        <w:t>11.44C.2</w:t>
      </w:r>
      <w:r w:rsidRPr="00C405EE">
        <w:rPr>
          <w:bCs/>
          <w:lang w:val="ru-RU"/>
        </w:rPr>
        <w:t xml:space="preserve">, </w:t>
      </w:r>
      <w:r w:rsidRPr="00C405EE">
        <w:rPr>
          <w:b/>
          <w:bCs/>
          <w:lang w:val="ru-RU"/>
        </w:rPr>
        <w:t>11.44C.3</w:t>
      </w:r>
      <w:r w:rsidRPr="00C405EE">
        <w:rPr>
          <w:bCs/>
          <w:lang w:val="ru-RU"/>
        </w:rPr>
        <w:t xml:space="preserve">, </w:t>
      </w:r>
      <w:r w:rsidRPr="00C405EE">
        <w:rPr>
          <w:b/>
          <w:bCs/>
          <w:lang w:val="ru-RU"/>
        </w:rPr>
        <w:t>11.44C.4</w:t>
      </w:r>
      <w:r w:rsidRPr="00C405EE">
        <w:rPr>
          <w:bCs/>
          <w:lang w:val="ru-RU"/>
        </w:rPr>
        <w:t xml:space="preserve">, </w:t>
      </w:r>
      <w:r w:rsidRPr="00C405EE">
        <w:rPr>
          <w:b/>
          <w:bCs/>
          <w:lang w:val="ru-RU"/>
        </w:rPr>
        <w:t>11.44D</w:t>
      </w:r>
      <w:r w:rsidRPr="00C405EE">
        <w:rPr>
          <w:bCs/>
          <w:lang w:val="ru-RU"/>
        </w:rPr>
        <w:t xml:space="preserve">, </w:t>
      </w:r>
      <w:r w:rsidRPr="00C405EE">
        <w:rPr>
          <w:b/>
          <w:bCs/>
          <w:lang w:val="ru-RU"/>
        </w:rPr>
        <w:t>11.44D.1</w:t>
      </w:r>
      <w:r w:rsidRPr="00C405EE">
        <w:rPr>
          <w:bCs/>
          <w:lang w:val="ru-RU"/>
        </w:rPr>
        <w:t xml:space="preserve">, </w:t>
      </w:r>
      <w:r w:rsidRPr="00C405EE">
        <w:rPr>
          <w:b/>
          <w:bCs/>
          <w:lang w:val="ru-RU"/>
        </w:rPr>
        <w:t>11.44D.2</w:t>
      </w:r>
      <w:r w:rsidRPr="00C405EE">
        <w:rPr>
          <w:bCs/>
          <w:lang w:val="ru-RU"/>
        </w:rPr>
        <w:t xml:space="preserve">, </w:t>
      </w:r>
      <w:r w:rsidRPr="00C405EE">
        <w:rPr>
          <w:b/>
          <w:bCs/>
          <w:lang w:val="ru-RU"/>
        </w:rPr>
        <w:t>11.44D.3</w:t>
      </w:r>
      <w:r w:rsidRPr="00C405EE">
        <w:rPr>
          <w:bCs/>
          <w:lang w:val="ru-RU"/>
        </w:rPr>
        <w:t xml:space="preserve">, </w:t>
      </w:r>
      <w:r w:rsidRPr="00C405EE">
        <w:rPr>
          <w:b/>
          <w:bCs/>
          <w:lang w:val="ru-RU"/>
        </w:rPr>
        <w:t>11.44E</w:t>
      </w:r>
      <w:r w:rsidRPr="00C405EE">
        <w:rPr>
          <w:bCs/>
          <w:lang w:val="ru-RU"/>
        </w:rPr>
        <w:t xml:space="preserve">, </w:t>
      </w:r>
      <w:r w:rsidRPr="00C405EE">
        <w:rPr>
          <w:b/>
          <w:bCs/>
          <w:lang w:val="ru-RU"/>
        </w:rPr>
        <w:t>11.44E.1</w:t>
      </w:r>
      <w:r w:rsidRPr="00C405EE">
        <w:rPr>
          <w:lang w:val="ru-RU"/>
        </w:rPr>
        <w:t xml:space="preserve"> и </w:t>
      </w:r>
      <w:r w:rsidRPr="00C405EE">
        <w:rPr>
          <w:b/>
          <w:bCs/>
          <w:lang w:val="ru-RU"/>
        </w:rPr>
        <w:t>11.47</w:t>
      </w:r>
      <w:r w:rsidRPr="00C405EE">
        <w:rPr>
          <w:lang w:val="ru-RU"/>
        </w:rPr>
        <w:t xml:space="preserve">, и пришел к заключению, что Бюро должно применять следующую процедуру. </w:t>
      </w:r>
    </w:p>
    <w:p w14:paraId="594B71C3" w14:textId="77777777" w:rsidR="000E226F" w:rsidRDefault="000E226F">
      <w:pPr>
        <w:tabs>
          <w:tab w:val="clear" w:pos="851"/>
        </w:tabs>
        <w:spacing w:before="0"/>
        <w:jc w:val="left"/>
        <w:rPr>
          <w:szCs w:val="22"/>
          <w:lang w:val="ru-RU"/>
        </w:rPr>
      </w:pPr>
      <w:r>
        <w:rPr>
          <w:szCs w:val="22"/>
          <w:lang w:val="ru-RU"/>
        </w:rPr>
        <w:br w:type="page"/>
      </w:r>
    </w:p>
    <w:p w14:paraId="1DBC5758" w14:textId="5404BEB0" w:rsidR="00364549" w:rsidRPr="00C405EE" w:rsidRDefault="00364549" w:rsidP="00364549">
      <w:pPr>
        <w:tabs>
          <w:tab w:val="left" w:pos="1134"/>
          <w:tab w:val="left" w:pos="1871"/>
          <w:tab w:val="left" w:pos="2268"/>
        </w:tabs>
        <w:rPr>
          <w:szCs w:val="22"/>
          <w:lang w:val="ru-RU"/>
        </w:rPr>
      </w:pPr>
      <w:r w:rsidRPr="00C405EE">
        <w:rPr>
          <w:szCs w:val="22"/>
          <w:lang w:val="ru-RU"/>
        </w:rPr>
        <w:lastRenderedPageBreak/>
        <w:t>3</w:t>
      </w:r>
      <w:r w:rsidRPr="00C405EE">
        <w:rPr>
          <w:szCs w:val="22"/>
          <w:lang w:val="ru-RU"/>
        </w:rPr>
        <w:tab/>
      </w:r>
      <w:r w:rsidRPr="00C405EE">
        <w:rPr>
          <w:lang w:val="ru-RU"/>
        </w:rPr>
        <w:t>В п. </w:t>
      </w:r>
      <w:r w:rsidRPr="00C405EE">
        <w:rPr>
          <w:b/>
          <w:bCs/>
          <w:lang w:val="ru-RU"/>
        </w:rPr>
        <w:t>11.44</w:t>
      </w:r>
      <w:r w:rsidR="00335959" w:rsidRPr="00D86FC5">
        <w:rPr>
          <w:rStyle w:val="FootnoteReference"/>
          <w:lang w:val="ru-RU"/>
        </w:rPr>
        <w:footnoteReference w:customMarkFollows="1" w:id="13"/>
        <w:t>11</w:t>
      </w:r>
      <w:r w:rsidRPr="00C405EE">
        <w:rPr>
          <w:lang w:val="ru-RU"/>
        </w:rPr>
        <w:t xml:space="preserve"> устанавливается регламентарный предельный срок ввода в действие частотных присвоений космической станции и указывается, что Бюро должно аннулировать частотные присвоения, не введенные в действие в требуемый регламентарный период. В п</w:t>
      </w:r>
      <w:r w:rsidRPr="00C405EE">
        <w:rPr>
          <w:color w:val="000000"/>
          <w:lang w:val="ru-RU"/>
        </w:rPr>
        <w:t>п.</w:t>
      </w:r>
      <w:r w:rsidRPr="00C405EE">
        <w:rPr>
          <w:b/>
          <w:bCs/>
          <w:color w:val="000000"/>
          <w:lang w:val="ru-RU"/>
        </w:rPr>
        <w:t> 11.44B</w:t>
      </w:r>
      <w:r w:rsidRPr="00C405EE">
        <w:rPr>
          <w:lang w:val="ru-RU"/>
        </w:rPr>
        <w:t xml:space="preserve">, </w:t>
      </w:r>
      <w:r w:rsidRPr="00C405EE">
        <w:rPr>
          <w:b/>
          <w:bCs/>
          <w:lang w:val="ru-RU"/>
        </w:rPr>
        <w:t>11.44C</w:t>
      </w:r>
      <w:r w:rsidRPr="00C405EE">
        <w:rPr>
          <w:lang w:val="ru-RU"/>
        </w:rPr>
        <w:t>,</w:t>
      </w:r>
      <w:r w:rsidRPr="00C405EE">
        <w:rPr>
          <w:bCs/>
          <w:color w:val="000000"/>
          <w:lang w:val="ru-RU"/>
        </w:rPr>
        <w:t xml:space="preserve"> </w:t>
      </w:r>
      <w:r w:rsidRPr="00C405EE">
        <w:rPr>
          <w:b/>
          <w:bCs/>
          <w:lang w:val="ru-RU"/>
        </w:rPr>
        <w:t>11.44D</w:t>
      </w:r>
      <w:r w:rsidRPr="00C405EE">
        <w:rPr>
          <w:b/>
          <w:bCs/>
          <w:color w:val="000000"/>
          <w:lang w:val="ru-RU"/>
        </w:rPr>
        <w:t xml:space="preserve"> </w:t>
      </w:r>
      <w:r w:rsidRPr="00C405EE">
        <w:rPr>
          <w:color w:val="000000"/>
          <w:lang w:val="ru-RU"/>
        </w:rPr>
        <w:t xml:space="preserve">и </w:t>
      </w:r>
      <w:r w:rsidRPr="00C405EE">
        <w:rPr>
          <w:b/>
          <w:bCs/>
          <w:lang w:val="ru-RU"/>
        </w:rPr>
        <w:t>11.44E</w:t>
      </w:r>
      <w:r w:rsidRPr="00C405EE">
        <w:rPr>
          <w:bCs/>
          <w:color w:val="000000"/>
          <w:lang w:val="ru-RU"/>
        </w:rPr>
        <w:t>,</w:t>
      </w:r>
      <w:r w:rsidRPr="00C405EE">
        <w:rPr>
          <w:color w:val="000000"/>
          <w:lang w:val="ru-RU"/>
        </w:rPr>
        <w:t xml:space="preserve"> а также в пп. </w:t>
      </w:r>
      <w:r w:rsidRPr="00C405EE">
        <w:rPr>
          <w:b/>
          <w:bCs/>
          <w:color w:val="000000"/>
          <w:lang w:val="ru-RU"/>
        </w:rPr>
        <w:t>11.44B.2</w:t>
      </w:r>
      <w:r w:rsidRPr="00C405EE">
        <w:rPr>
          <w:lang w:val="ru-RU"/>
        </w:rPr>
        <w:t xml:space="preserve"> и </w:t>
      </w:r>
      <w:r w:rsidRPr="00C405EE">
        <w:rPr>
          <w:b/>
          <w:bCs/>
          <w:szCs w:val="22"/>
          <w:lang w:val="ru-RU"/>
        </w:rPr>
        <w:t>11.44C.3</w:t>
      </w:r>
      <w:r w:rsidRPr="00C405EE">
        <w:rPr>
          <w:color w:val="000000"/>
          <w:lang w:val="ru-RU"/>
        </w:rPr>
        <w:t xml:space="preserve"> определены условия, при которых </w:t>
      </w:r>
      <w:r w:rsidRPr="00C405EE">
        <w:rPr>
          <w:lang w:val="ru-RU"/>
        </w:rPr>
        <w:t xml:space="preserve">частотное присвоение космической станции должно рассматриваться как введенное в действие. Бюро зарегистрирует дату начала срока в девяносто дней, определенного в пп. </w:t>
      </w:r>
      <w:r w:rsidRPr="00C405EE">
        <w:rPr>
          <w:b/>
          <w:bCs/>
          <w:lang w:val="ru-RU"/>
        </w:rPr>
        <w:t>11.44B</w:t>
      </w:r>
      <w:r w:rsidRPr="00C405EE">
        <w:rPr>
          <w:lang w:val="ru-RU"/>
        </w:rPr>
        <w:t xml:space="preserve"> или </w:t>
      </w:r>
      <w:r w:rsidRPr="00C405EE">
        <w:rPr>
          <w:b/>
          <w:bCs/>
          <w:lang w:val="ru-RU"/>
        </w:rPr>
        <w:t>11.44C</w:t>
      </w:r>
      <w:r w:rsidRPr="00C405EE">
        <w:rPr>
          <w:lang w:val="ru-RU"/>
        </w:rPr>
        <w:t xml:space="preserve">, </w:t>
      </w:r>
      <w:r w:rsidRPr="00C405EE">
        <w:rPr>
          <w:bCs/>
          <w:lang w:val="ru-RU"/>
        </w:rPr>
        <w:t>или дату развертывания, определенную в пп. </w:t>
      </w:r>
      <w:r w:rsidRPr="00C405EE">
        <w:rPr>
          <w:b/>
          <w:bCs/>
          <w:szCs w:val="22"/>
          <w:lang w:val="ru-RU"/>
        </w:rPr>
        <w:t>11.44D</w:t>
      </w:r>
      <w:r w:rsidRPr="00C405EE">
        <w:rPr>
          <w:lang w:val="ru-RU"/>
        </w:rPr>
        <w:t xml:space="preserve"> или </w:t>
      </w:r>
      <w:r w:rsidRPr="00C405EE">
        <w:rPr>
          <w:b/>
          <w:bCs/>
          <w:lang w:val="ru-RU"/>
        </w:rPr>
        <w:t>11.44E</w:t>
      </w:r>
      <w:r w:rsidRPr="00C405EE">
        <w:rPr>
          <w:lang w:val="ru-RU"/>
        </w:rPr>
        <w:t xml:space="preserve">, или дату, сообщенную администрацией согласно пп. </w:t>
      </w:r>
      <w:r w:rsidRPr="00C405EE">
        <w:rPr>
          <w:b/>
          <w:bCs/>
          <w:lang w:val="ru-RU"/>
        </w:rPr>
        <w:t>11.44B.2</w:t>
      </w:r>
      <w:r w:rsidRPr="00C405EE">
        <w:rPr>
          <w:lang w:val="ru-RU"/>
        </w:rPr>
        <w:t xml:space="preserve"> или </w:t>
      </w:r>
      <w:r w:rsidRPr="00C405EE">
        <w:rPr>
          <w:b/>
          <w:bCs/>
          <w:lang w:val="ru-RU"/>
        </w:rPr>
        <w:t>11.44С.3</w:t>
      </w:r>
      <w:r w:rsidRPr="00C405EE">
        <w:rPr>
          <w:lang w:val="ru-RU"/>
        </w:rPr>
        <w:t>, как заявленную дату ввода в действие (см. п. </w:t>
      </w:r>
      <w:r w:rsidRPr="00C405EE">
        <w:rPr>
          <w:b/>
          <w:bCs/>
          <w:lang w:val="ru-RU"/>
        </w:rPr>
        <w:t>11.44.2</w:t>
      </w:r>
      <w:r w:rsidRPr="00C405EE">
        <w:rPr>
          <w:lang w:val="ru-RU"/>
        </w:rPr>
        <w:t>). Дата ввода в действие присвоения будет отражена на веб-сайте БР с указанием статуса подтверждения и далее будет опубликована в Части II-S ИФИК БР, если это присвоение должно быть зарегистрировано в МСРЧ. При отсутствии подтверждающей информации согласно пп. </w:t>
      </w:r>
      <w:r w:rsidRPr="00C405EE">
        <w:rPr>
          <w:b/>
          <w:bCs/>
          <w:lang w:val="ru-RU"/>
        </w:rPr>
        <w:t>11.44B</w:t>
      </w:r>
      <w:r w:rsidRPr="00C405EE">
        <w:rPr>
          <w:lang w:val="ru-RU"/>
        </w:rPr>
        <w:t xml:space="preserve">, </w:t>
      </w:r>
      <w:r w:rsidRPr="00C405EE">
        <w:rPr>
          <w:b/>
          <w:bCs/>
          <w:lang w:val="ru-RU"/>
        </w:rPr>
        <w:t>11.44C</w:t>
      </w:r>
      <w:r w:rsidRPr="00C405EE">
        <w:rPr>
          <w:lang w:val="ru-RU"/>
        </w:rPr>
        <w:t>,</w:t>
      </w:r>
      <w:r w:rsidRPr="00C405EE">
        <w:rPr>
          <w:bCs/>
          <w:lang w:val="ru-RU"/>
        </w:rPr>
        <w:t xml:space="preserve"> </w:t>
      </w:r>
      <w:r w:rsidRPr="00C405EE">
        <w:rPr>
          <w:b/>
          <w:bCs/>
          <w:lang w:val="ru-RU"/>
        </w:rPr>
        <w:t>11.44D</w:t>
      </w:r>
      <w:r w:rsidRPr="00C405EE">
        <w:rPr>
          <w:bCs/>
          <w:lang w:val="ru-RU"/>
        </w:rPr>
        <w:t xml:space="preserve"> и </w:t>
      </w:r>
      <w:r w:rsidRPr="00C405EE">
        <w:rPr>
          <w:b/>
          <w:bCs/>
          <w:lang w:val="ru-RU"/>
        </w:rPr>
        <w:t>11.44E</w:t>
      </w:r>
      <w:r w:rsidRPr="00C405EE">
        <w:rPr>
          <w:bCs/>
          <w:lang w:val="ru-RU"/>
        </w:rPr>
        <w:t>,</w:t>
      </w:r>
      <w:r w:rsidRPr="00C405EE">
        <w:rPr>
          <w:lang w:val="ru-RU"/>
        </w:rPr>
        <w:t xml:space="preserve"> а также пп. </w:t>
      </w:r>
      <w:r w:rsidRPr="00C405EE">
        <w:rPr>
          <w:b/>
          <w:bCs/>
          <w:lang w:val="ru-RU"/>
        </w:rPr>
        <w:t>11.44В.2</w:t>
      </w:r>
      <w:r w:rsidRPr="00C405EE">
        <w:rPr>
          <w:lang w:val="ru-RU"/>
        </w:rPr>
        <w:t xml:space="preserve"> и </w:t>
      </w:r>
      <w:r w:rsidRPr="00C405EE">
        <w:rPr>
          <w:b/>
          <w:bCs/>
          <w:lang w:val="ru-RU"/>
        </w:rPr>
        <w:t xml:space="preserve">11.44С.3 </w:t>
      </w:r>
      <w:r w:rsidRPr="00C405EE">
        <w:rPr>
          <w:lang w:val="ru-RU"/>
        </w:rPr>
        <w:t>Бюро должно аннулировать предварительно зарегистрированные в МСРЧ присвоения согласно п. </w:t>
      </w:r>
      <w:r w:rsidRPr="00C405EE">
        <w:rPr>
          <w:b/>
          <w:bCs/>
          <w:lang w:val="ru-RU"/>
        </w:rPr>
        <w:t>11.44</w:t>
      </w:r>
      <w:r w:rsidR="00335959" w:rsidRPr="00335959">
        <w:rPr>
          <w:rStyle w:val="FootnoteReference"/>
          <w:lang w:val="ru-RU"/>
        </w:rPr>
        <w:footnoteReference w:customMarkFollows="1" w:id="14"/>
        <w:t>12</w:t>
      </w:r>
      <w:r w:rsidRPr="00C405EE">
        <w:rPr>
          <w:lang w:val="ru-RU"/>
        </w:rPr>
        <w:t xml:space="preserve"> и/или удалить соответствующие специальные секции согласно п. </w:t>
      </w:r>
      <w:r w:rsidRPr="00C405EE">
        <w:rPr>
          <w:b/>
          <w:bCs/>
          <w:lang w:val="ru-RU"/>
        </w:rPr>
        <w:t>11.48</w:t>
      </w:r>
      <w:r w:rsidR="00335959" w:rsidRPr="00335959">
        <w:rPr>
          <w:rStyle w:val="FootnoteReference"/>
          <w:lang w:val="ru-RU"/>
        </w:rPr>
        <w:footnoteReference w:customMarkFollows="1" w:id="15"/>
        <w:t>13</w:t>
      </w:r>
      <w:r w:rsidRPr="00C405EE">
        <w:rPr>
          <w:lang w:val="ru-RU"/>
        </w:rPr>
        <w:t xml:space="preserve">, в зависимости от случая. </w:t>
      </w:r>
    </w:p>
    <w:p w14:paraId="5D6F9166" w14:textId="77777777" w:rsidR="00364549" w:rsidRPr="00781ECE" w:rsidRDefault="00364549" w:rsidP="00364549">
      <w:pPr>
        <w:tabs>
          <w:tab w:val="left" w:pos="1134"/>
          <w:tab w:val="left" w:pos="1871"/>
          <w:tab w:val="left" w:pos="2268"/>
        </w:tabs>
        <w:rPr>
          <w:lang w:val="ru-RU"/>
        </w:rPr>
      </w:pPr>
      <w:r w:rsidRPr="00C405EE">
        <w:rPr>
          <w:szCs w:val="22"/>
          <w:lang w:val="ru-RU"/>
        </w:rPr>
        <w:t>4</w:t>
      </w:r>
      <w:r w:rsidRPr="00C405EE">
        <w:rPr>
          <w:szCs w:val="22"/>
          <w:lang w:val="ru-RU"/>
        </w:rPr>
        <w:tab/>
        <w:t>Частотные присвоения, в отношении которых администрация представила информацию о заявлении для регистрации в МСРЧ и не представила обязательную информацию, требуемую согласно положению пп. </w:t>
      </w:r>
      <w:r w:rsidRPr="00C405EE">
        <w:rPr>
          <w:b/>
          <w:bCs/>
          <w:szCs w:val="22"/>
          <w:lang w:val="ru-RU"/>
        </w:rPr>
        <w:t>11.44B</w:t>
      </w:r>
      <w:r w:rsidRPr="00C405EE">
        <w:rPr>
          <w:bCs/>
          <w:szCs w:val="22"/>
          <w:lang w:val="ru-RU"/>
        </w:rPr>
        <w:t xml:space="preserve">, </w:t>
      </w:r>
      <w:r w:rsidRPr="00C405EE">
        <w:rPr>
          <w:b/>
          <w:bCs/>
          <w:szCs w:val="22"/>
          <w:lang w:val="ru-RU"/>
        </w:rPr>
        <w:t>11.44C</w:t>
      </w:r>
      <w:r w:rsidRPr="00C405EE">
        <w:rPr>
          <w:bCs/>
          <w:szCs w:val="22"/>
          <w:lang w:val="ru-RU"/>
        </w:rPr>
        <w:t xml:space="preserve">, </w:t>
      </w:r>
      <w:r w:rsidRPr="00C405EE">
        <w:rPr>
          <w:b/>
          <w:bCs/>
          <w:szCs w:val="22"/>
          <w:lang w:val="ru-RU"/>
        </w:rPr>
        <w:t>11.44D</w:t>
      </w:r>
      <w:r w:rsidRPr="00C405EE">
        <w:rPr>
          <w:bCs/>
          <w:szCs w:val="22"/>
          <w:lang w:val="ru-RU"/>
        </w:rPr>
        <w:t xml:space="preserve"> и</w:t>
      </w:r>
      <w:r w:rsidRPr="00C405EE">
        <w:rPr>
          <w:b/>
          <w:bCs/>
          <w:szCs w:val="22"/>
          <w:lang w:val="ru-RU"/>
        </w:rPr>
        <w:t xml:space="preserve"> 11.44E</w:t>
      </w:r>
      <w:r w:rsidRPr="00C405EE">
        <w:rPr>
          <w:szCs w:val="22"/>
          <w:lang w:val="ru-RU"/>
        </w:rPr>
        <w:t>,</w:t>
      </w:r>
      <w:r w:rsidRPr="00C405EE">
        <w:rPr>
          <w:b/>
          <w:bCs/>
          <w:szCs w:val="22"/>
          <w:lang w:val="ru-RU"/>
        </w:rPr>
        <w:t xml:space="preserve"> </w:t>
      </w:r>
      <w:r w:rsidRPr="00C405EE">
        <w:rPr>
          <w:szCs w:val="22"/>
          <w:lang w:val="ru-RU"/>
        </w:rPr>
        <w:t xml:space="preserve">будет зарегистрировано в МСРЧ на временной основе. После этого по истечении периода, предусмотренного согласно п. </w:t>
      </w:r>
      <w:r w:rsidRPr="00C405EE">
        <w:rPr>
          <w:b/>
          <w:bCs/>
          <w:szCs w:val="22"/>
          <w:lang w:val="ru-RU"/>
        </w:rPr>
        <w:t>11.44</w:t>
      </w:r>
      <w:r w:rsidRPr="00C405EE">
        <w:rPr>
          <w:szCs w:val="22"/>
          <w:lang w:val="ru-RU"/>
        </w:rPr>
        <w:t>, Бюро должно действовать в соответствии с положениями п. </w:t>
      </w:r>
      <w:r w:rsidRPr="00C405EE">
        <w:rPr>
          <w:b/>
          <w:bCs/>
          <w:szCs w:val="22"/>
          <w:lang w:val="ru-RU"/>
        </w:rPr>
        <w:t xml:space="preserve">11.47 </w:t>
      </w:r>
      <w:r w:rsidRPr="00C405EE">
        <w:rPr>
          <w:szCs w:val="22"/>
          <w:lang w:val="ru-RU"/>
        </w:rPr>
        <w:t>и/или пп. </w:t>
      </w:r>
      <w:r w:rsidRPr="00C405EE">
        <w:rPr>
          <w:b/>
          <w:bCs/>
          <w:szCs w:val="22"/>
          <w:lang w:val="ru-RU"/>
        </w:rPr>
        <w:t>11.44B</w:t>
      </w:r>
      <w:r w:rsidRPr="00C405EE">
        <w:rPr>
          <w:bCs/>
          <w:szCs w:val="22"/>
          <w:lang w:val="ru-RU"/>
        </w:rPr>
        <w:t xml:space="preserve">, </w:t>
      </w:r>
      <w:r w:rsidRPr="00C405EE">
        <w:rPr>
          <w:b/>
          <w:bCs/>
          <w:szCs w:val="22"/>
          <w:lang w:val="ru-RU"/>
        </w:rPr>
        <w:t>11.44C</w:t>
      </w:r>
      <w:r w:rsidRPr="00C405EE">
        <w:rPr>
          <w:bCs/>
          <w:szCs w:val="22"/>
          <w:lang w:val="ru-RU"/>
        </w:rPr>
        <w:t xml:space="preserve">, </w:t>
      </w:r>
      <w:r w:rsidRPr="00C405EE">
        <w:rPr>
          <w:b/>
          <w:bCs/>
          <w:szCs w:val="22"/>
          <w:lang w:val="ru-RU"/>
        </w:rPr>
        <w:t>11.44D</w:t>
      </w:r>
      <w:r w:rsidRPr="00C405EE">
        <w:rPr>
          <w:bCs/>
          <w:szCs w:val="22"/>
          <w:lang w:val="ru-RU"/>
        </w:rPr>
        <w:t xml:space="preserve"> и </w:t>
      </w:r>
      <w:r w:rsidRPr="00C405EE">
        <w:rPr>
          <w:b/>
          <w:bCs/>
          <w:szCs w:val="22"/>
          <w:lang w:val="ru-RU"/>
        </w:rPr>
        <w:t>11.44E</w:t>
      </w:r>
      <w:r w:rsidRPr="00C405EE">
        <w:rPr>
          <w:bCs/>
          <w:szCs w:val="22"/>
          <w:lang w:val="ru-RU"/>
        </w:rPr>
        <w:t>.</w:t>
      </w:r>
    </w:p>
    <w:p w14:paraId="439F7DB9" w14:textId="6CBA86F9" w:rsidR="00627AE3" w:rsidRPr="002332E6" w:rsidRDefault="00627AE3" w:rsidP="00627AE3">
      <w:pPr>
        <w:pStyle w:val="Heading8"/>
        <w:keepNext w:val="0"/>
        <w:keepLines w:val="0"/>
        <w:rPr>
          <w:color w:val="000000"/>
          <w:sz w:val="22"/>
          <w:szCs w:val="22"/>
          <w:lang w:val="ru-RU"/>
        </w:rPr>
      </w:pPr>
      <w:bookmarkStart w:id="32" w:name="_Toc103501712"/>
      <w:r w:rsidRPr="002332E6">
        <w:rPr>
          <w:color w:val="000000"/>
          <w:sz w:val="22"/>
          <w:szCs w:val="22"/>
          <w:lang w:val="ru-RU"/>
        </w:rPr>
        <w:t>11.4</w:t>
      </w:r>
      <w:bookmarkEnd w:id="32"/>
      <w:r w:rsidR="000E262B">
        <w:rPr>
          <w:color w:val="000000"/>
          <w:sz w:val="22"/>
          <w:szCs w:val="22"/>
          <w:lang w:val="ru-RU"/>
        </w:rPr>
        <w:t>6</w:t>
      </w:r>
    </w:p>
    <w:p w14:paraId="025F0575" w14:textId="77777777" w:rsidR="000E262B" w:rsidRPr="00C405EE" w:rsidRDefault="000E262B" w:rsidP="000E262B">
      <w:pPr>
        <w:tabs>
          <w:tab w:val="left" w:pos="1134"/>
          <w:tab w:val="left" w:pos="1871"/>
          <w:tab w:val="left" w:pos="2268"/>
        </w:tabs>
        <w:rPr>
          <w:lang w:val="ru-RU"/>
        </w:rPr>
      </w:pPr>
      <w:r w:rsidRPr="00C405EE">
        <w:rPr>
          <w:lang w:val="ru-RU"/>
        </w:rPr>
        <w:t xml:space="preserve">В настоящем положении описываются действия Бюро в отношении повторно представляемых заявок, которые получены </w:t>
      </w:r>
      <w:r w:rsidRPr="00C405EE">
        <w:rPr>
          <w:szCs w:val="22"/>
          <w:lang w:val="ru-RU"/>
        </w:rPr>
        <w:t>более чем через шесть месяцев, считая с даты возвращения первоначальной заявки</w:t>
      </w:r>
      <w:r w:rsidRPr="00C405EE">
        <w:rPr>
          <w:sz w:val="18"/>
          <w:szCs w:val="18"/>
          <w:lang w:val="ru-RU"/>
        </w:rPr>
        <w:t xml:space="preserve">. </w:t>
      </w:r>
      <w:r w:rsidRPr="00C405EE">
        <w:rPr>
          <w:szCs w:val="22"/>
          <w:lang w:val="ru-RU"/>
        </w:rPr>
        <w:t xml:space="preserve">Комитет </w:t>
      </w:r>
      <w:r w:rsidRPr="00C405EE">
        <w:rPr>
          <w:rFonts w:eastAsia="Calibri"/>
          <w:lang w:val="ru-RU"/>
        </w:rPr>
        <w:t xml:space="preserve">рассмотрел его применимость к </w:t>
      </w:r>
      <w:r w:rsidRPr="00C405EE">
        <w:rPr>
          <w:color w:val="000000"/>
          <w:lang w:val="ru-RU"/>
        </w:rPr>
        <w:t>заявкам на космические и наземные системы и пришел к следующему выводу</w:t>
      </w:r>
      <w:r w:rsidRPr="00C405EE">
        <w:rPr>
          <w:lang w:val="ru-RU"/>
        </w:rPr>
        <w:t>:</w:t>
      </w:r>
    </w:p>
    <w:p w14:paraId="12610797" w14:textId="77777777" w:rsidR="000E262B" w:rsidRPr="00C405EE" w:rsidRDefault="000E262B" w:rsidP="000E262B">
      <w:pPr>
        <w:pStyle w:val="enumlev1"/>
        <w:rPr>
          <w:lang w:val="ru-RU"/>
        </w:rPr>
      </w:pPr>
      <w:r w:rsidRPr="00C405EE">
        <w:rPr>
          <w:lang w:val="ru-RU"/>
        </w:rPr>
        <w:t>a)</w:t>
      </w:r>
      <w:r w:rsidRPr="00C405EE">
        <w:rPr>
          <w:lang w:val="ru-RU"/>
        </w:rPr>
        <w:tab/>
      </w:r>
      <w:r w:rsidRPr="00C405EE">
        <w:rPr>
          <w:rFonts w:eastAsia="Calibri"/>
          <w:lang w:val="ru-RU"/>
        </w:rPr>
        <w:t>требование, содержащееся в первом предложении данного положения, согласно которому повторно представляемая заявка, полученная более чем через шесть месяцев после даты возвращения, считается новым заявлением, должно применяться к частотным присвоениям космическим и наземным станциям</w:t>
      </w:r>
      <w:r w:rsidRPr="00C405EE">
        <w:rPr>
          <w:lang w:val="ru-RU"/>
        </w:rPr>
        <w:t>;</w:t>
      </w:r>
    </w:p>
    <w:p w14:paraId="2F6CD42C" w14:textId="6FF8958C" w:rsidR="000E262B" w:rsidRDefault="000E262B" w:rsidP="000E262B">
      <w:pPr>
        <w:pStyle w:val="enumlev1"/>
        <w:rPr>
          <w:lang w:val="ru-RU"/>
        </w:rPr>
      </w:pPr>
      <w:r w:rsidRPr="00C405EE">
        <w:rPr>
          <w:lang w:val="ru-RU"/>
        </w:rPr>
        <w:t>b)</w:t>
      </w:r>
      <w:r w:rsidRPr="00C405EE">
        <w:rPr>
          <w:lang w:val="ru-RU"/>
        </w:rPr>
        <w:tab/>
      </w:r>
      <w:r w:rsidRPr="00C405EE">
        <w:rPr>
          <w:rFonts w:eastAsia="Calibri"/>
          <w:lang w:val="ru-RU"/>
        </w:rPr>
        <w:t>все другие требования п. </w:t>
      </w:r>
      <w:r w:rsidRPr="00C405EE">
        <w:rPr>
          <w:rFonts w:eastAsia="Calibri"/>
          <w:b/>
          <w:bCs/>
          <w:szCs w:val="22"/>
          <w:lang w:val="ru-RU"/>
        </w:rPr>
        <w:t>11.46</w:t>
      </w:r>
      <w:r w:rsidRPr="00C405EE">
        <w:rPr>
          <w:rFonts w:eastAsia="Calibri"/>
          <w:szCs w:val="22"/>
          <w:lang w:val="ru-RU"/>
        </w:rPr>
        <w:t xml:space="preserve">, </w:t>
      </w:r>
      <w:r w:rsidRPr="00C405EE">
        <w:rPr>
          <w:rFonts w:eastAsia="Calibri"/>
          <w:lang w:val="ru-RU"/>
        </w:rPr>
        <w:t>а также положение п.</w:t>
      </w:r>
      <w:r w:rsidRPr="00C405EE">
        <w:rPr>
          <w:rFonts w:eastAsia="Calibri"/>
          <w:lang w:val="ru-RU" w:eastAsia="ko-KR"/>
        </w:rPr>
        <w:t> </w:t>
      </w:r>
      <w:r w:rsidRPr="00C405EE">
        <w:rPr>
          <w:rFonts w:eastAsia="Calibri"/>
          <w:b/>
          <w:bCs/>
          <w:szCs w:val="22"/>
          <w:lang w:val="ru-RU"/>
        </w:rPr>
        <w:t xml:space="preserve">11.46.1 </w:t>
      </w:r>
      <w:r w:rsidRPr="00C405EE">
        <w:rPr>
          <w:rFonts w:eastAsia="Calibri"/>
          <w:lang w:val="ru-RU"/>
        </w:rPr>
        <w:t>применяются только к частотным присвоениям космическим станциям</w:t>
      </w:r>
      <w:r w:rsidRPr="00C405EE">
        <w:rPr>
          <w:lang w:val="ru-RU"/>
        </w:rPr>
        <w:t xml:space="preserve">. </w:t>
      </w:r>
    </w:p>
    <w:p w14:paraId="2E8E01B0" w14:textId="548AE5E6" w:rsidR="000E226F" w:rsidRDefault="000E226F">
      <w:pPr>
        <w:tabs>
          <w:tab w:val="clear" w:pos="851"/>
        </w:tabs>
        <w:spacing w:before="0"/>
        <w:jc w:val="left"/>
        <w:rPr>
          <w:rFonts w:eastAsia="Times New Roman"/>
          <w:lang w:val="ru-RU" w:eastAsia="en-US"/>
        </w:rPr>
      </w:pPr>
      <w:r>
        <w:rPr>
          <w:lang w:val="ru-RU"/>
        </w:rPr>
        <w:br w:type="page"/>
      </w:r>
    </w:p>
    <w:p w14:paraId="038D3748" w14:textId="77777777" w:rsidR="000E262B" w:rsidRPr="00C405EE" w:rsidRDefault="000E262B" w:rsidP="000E262B">
      <w:pPr>
        <w:pStyle w:val="Heading8"/>
        <w:keepNext w:val="0"/>
        <w:keepLines w:val="0"/>
        <w:rPr>
          <w:color w:val="000000"/>
          <w:sz w:val="22"/>
          <w:szCs w:val="22"/>
          <w:lang w:val="ru-RU"/>
        </w:rPr>
      </w:pPr>
      <w:r w:rsidRPr="00C405EE">
        <w:rPr>
          <w:color w:val="000000"/>
          <w:sz w:val="22"/>
          <w:szCs w:val="22"/>
          <w:lang w:val="ru-RU"/>
        </w:rPr>
        <w:lastRenderedPageBreak/>
        <w:t>11.47</w:t>
      </w:r>
    </w:p>
    <w:p w14:paraId="58A6F680" w14:textId="2B8CEA2C" w:rsidR="00627AE3" w:rsidRPr="00C405EE" w:rsidRDefault="00627AE3" w:rsidP="00AA6701">
      <w:pPr>
        <w:spacing w:before="240" w:line="230" w:lineRule="exact"/>
        <w:rPr>
          <w:szCs w:val="22"/>
          <w:lang w:val="ru-RU"/>
        </w:rPr>
      </w:pPr>
      <w:r w:rsidRPr="00C405EE">
        <w:rPr>
          <w:color w:val="000000"/>
          <w:szCs w:val="22"/>
          <w:lang w:val="ru-RU"/>
        </w:rPr>
        <w:t>1</w:t>
      </w:r>
      <w:r w:rsidRPr="00C405EE">
        <w:rPr>
          <w:color w:val="000000"/>
          <w:szCs w:val="22"/>
          <w:lang w:val="ru-RU"/>
        </w:rPr>
        <w:tab/>
      </w:r>
      <w:r w:rsidRPr="00C405EE">
        <w:rPr>
          <w:szCs w:val="22"/>
          <w:lang w:val="ru-RU"/>
        </w:rPr>
        <w:t xml:space="preserve">Ссылка в п. </w:t>
      </w:r>
      <w:r w:rsidRPr="00C405EE">
        <w:rPr>
          <w:b/>
          <w:bCs/>
          <w:szCs w:val="22"/>
          <w:lang w:val="ru-RU"/>
        </w:rPr>
        <w:t>11.47</w:t>
      </w:r>
      <w:r w:rsidRPr="00C405EE">
        <w:rPr>
          <w:szCs w:val="22"/>
          <w:lang w:val="ru-RU"/>
        </w:rPr>
        <w:t xml:space="preserve"> на п. </w:t>
      </w:r>
      <w:r w:rsidRPr="00C405EE">
        <w:rPr>
          <w:b/>
          <w:bCs/>
          <w:szCs w:val="22"/>
          <w:lang w:val="ru-RU"/>
        </w:rPr>
        <w:t>11.44</w:t>
      </w:r>
      <w:r w:rsidRPr="00C405EE">
        <w:rPr>
          <w:szCs w:val="22"/>
          <w:lang w:val="ru-RU"/>
        </w:rPr>
        <w:t xml:space="preserve"> и указанный в нем регламентарный период должна рассматриваться как пять лет с даты получения заявления об изменении, указанного в п. </w:t>
      </w:r>
      <w:r w:rsidRPr="00C405EE">
        <w:rPr>
          <w:b/>
          <w:bCs/>
          <w:szCs w:val="22"/>
          <w:lang w:val="ru-RU"/>
        </w:rPr>
        <w:t>11.43A</w:t>
      </w:r>
      <w:r w:rsidRPr="00C405EE">
        <w:rPr>
          <w:szCs w:val="22"/>
          <w:lang w:val="ru-RU"/>
        </w:rPr>
        <w:t>. (См. также примечания к Правилам процедуры, относящимся к пп. </w:t>
      </w:r>
      <w:r w:rsidRPr="00C405EE">
        <w:rPr>
          <w:b/>
          <w:bCs/>
          <w:szCs w:val="22"/>
          <w:lang w:val="ru-RU"/>
        </w:rPr>
        <w:t>11.43A</w:t>
      </w:r>
      <w:r w:rsidRPr="00C405EE">
        <w:rPr>
          <w:b/>
          <w:bCs/>
          <w:szCs w:val="22"/>
          <w:lang w:val="ru-RU"/>
        </w:rPr>
        <w:br/>
      </w:r>
      <w:r w:rsidRPr="00C405EE">
        <w:rPr>
          <w:szCs w:val="22"/>
          <w:lang w:val="ru-RU"/>
        </w:rPr>
        <w:t xml:space="preserve">и </w:t>
      </w:r>
      <w:r w:rsidRPr="00C405EE">
        <w:rPr>
          <w:b/>
          <w:bCs/>
          <w:szCs w:val="22"/>
          <w:lang w:val="ru-RU"/>
        </w:rPr>
        <w:t>11.44В</w:t>
      </w:r>
      <w:r w:rsidRPr="00C405EE">
        <w:rPr>
          <w:szCs w:val="22"/>
          <w:lang w:val="ru-RU"/>
        </w:rPr>
        <w:t>.)</w:t>
      </w:r>
    </w:p>
    <w:p w14:paraId="650FC75C" w14:textId="77777777" w:rsidR="000E262B" w:rsidRPr="00C405EE" w:rsidRDefault="000E262B" w:rsidP="000E262B">
      <w:pPr>
        <w:pStyle w:val="Note"/>
        <w:rPr>
          <w:sz w:val="22"/>
          <w:szCs w:val="22"/>
          <w:lang w:val="ru-RU"/>
        </w:rPr>
      </w:pPr>
      <w:r w:rsidRPr="00C405EE">
        <w:rPr>
          <w:b/>
          <w:bCs/>
          <w:sz w:val="22"/>
          <w:szCs w:val="22"/>
          <w:lang w:val="ru-RU"/>
        </w:rPr>
        <w:t>Примечание</w:t>
      </w:r>
      <w:r w:rsidRPr="00C405EE">
        <w:rPr>
          <w:sz w:val="22"/>
          <w:szCs w:val="22"/>
          <w:lang w:val="ru-RU"/>
        </w:rPr>
        <w:t xml:space="preserve">. − ВКР-19 на восьмом пленарном заседании приняла следующее решение относительно применения п. </w:t>
      </w:r>
      <w:r w:rsidRPr="00C405EE">
        <w:rPr>
          <w:b/>
          <w:bCs/>
          <w:sz w:val="22"/>
          <w:szCs w:val="22"/>
          <w:lang w:val="ru-RU"/>
        </w:rPr>
        <w:t>11.47</w:t>
      </w:r>
      <w:r w:rsidRPr="00C405EE">
        <w:rPr>
          <w:sz w:val="22"/>
          <w:szCs w:val="22"/>
          <w:lang w:val="ru-RU"/>
        </w:rPr>
        <w:t xml:space="preserve"> РР в отношении временной регистрации, см. пп. 3.11–3.15 Док. CMR19/569, утверждение Док. CMR19/451 в отношении раздела 3.1.4.3 Док. CMR19/4(Add.2):</w:t>
      </w:r>
    </w:p>
    <w:p w14:paraId="295FFFA5" w14:textId="77777777" w:rsidR="000E262B" w:rsidRPr="00C405EE" w:rsidRDefault="000E262B" w:rsidP="000E262B">
      <w:pPr>
        <w:pStyle w:val="Note"/>
        <w:rPr>
          <w:sz w:val="22"/>
          <w:szCs w:val="22"/>
          <w:lang w:val="ru-RU"/>
        </w:rPr>
      </w:pPr>
      <w:r w:rsidRPr="00591C32">
        <w:rPr>
          <w:i/>
          <w:iCs/>
          <w:sz w:val="22"/>
          <w:szCs w:val="22"/>
          <w:lang w:val="ru-RU"/>
        </w:rPr>
        <w:t>"</w:t>
      </w:r>
      <w:r w:rsidRPr="00D63E70">
        <w:rPr>
          <w:i/>
          <w:iCs/>
          <w:sz w:val="22"/>
          <w:szCs w:val="22"/>
          <w:lang w:val="ru-RU"/>
        </w:rPr>
        <w:t xml:space="preserve">При рассмотрении раздела 3.1.4.3 "Возможный пересмотр применения п. </w:t>
      </w:r>
      <w:r w:rsidRPr="00D63E70">
        <w:rPr>
          <w:b/>
          <w:bCs/>
          <w:i/>
          <w:iCs/>
          <w:sz w:val="22"/>
          <w:szCs w:val="22"/>
          <w:lang w:val="ru-RU"/>
        </w:rPr>
        <w:t>11.47</w:t>
      </w:r>
      <w:r w:rsidRPr="00D63E70">
        <w:rPr>
          <w:i/>
          <w:iCs/>
          <w:sz w:val="22"/>
          <w:szCs w:val="22"/>
          <w:lang w:val="ru-RU"/>
        </w:rPr>
        <w:t xml:space="preserve"> РР в отношении временной регистрации" в данном разделе Отчета для решения поднятых вопросов в качестве предпочтительных были предусмотрены два варианта. В отношении второго варианта ВКР-19 приняла следующее решение:</w:t>
      </w:r>
    </w:p>
    <w:p w14:paraId="62DF3402" w14:textId="4B79291C" w:rsidR="000E262B" w:rsidRDefault="000E262B" w:rsidP="000E262B">
      <w:pPr>
        <w:pStyle w:val="Note"/>
        <w:rPr>
          <w:sz w:val="16"/>
          <w:szCs w:val="16"/>
        </w:rPr>
      </w:pPr>
      <w:r w:rsidRPr="00D63E70">
        <w:rPr>
          <w:i/>
          <w:iCs/>
          <w:sz w:val="22"/>
          <w:szCs w:val="22"/>
          <w:lang w:val="ru-RU"/>
        </w:rPr>
        <w:t xml:space="preserve">Бюро поручено автоматически продлевать предусмотренные в базе данных даты ввода в действие до конца регламентарного периода, установленного п. </w:t>
      </w:r>
      <w:r w:rsidRPr="00D63E70">
        <w:rPr>
          <w:b/>
          <w:bCs/>
          <w:i/>
          <w:iCs/>
          <w:sz w:val="22"/>
          <w:szCs w:val="22"/>
          <w:lang w:val="ru-RU"/>
        </w:rPr>
        <w:t>11.44</w:t>
      </w:r>
      <w:r w:rsidRPr="00D63E70">
        <w:rPr>
          <w:i/>
          <w:iCs/>
          <w:sz w:val="22"/>
          <w:szCs w:val="22"/>
          <w:lang w:val="ru-RU"/>
        </w:rPr>
        <w:t xml:space="preserve"> РР, если Бюро не получает подтверждения в течение четырех месяцев после предполагаемой даты ввода в действие: публикация по этому пересмотру даты ввода в действие не будет выпущена, но эта информация будет размещена на веб</w:t>
      </w:r>
      <w:r w:rsidRPr="00D63E70">
        <w:rPr>
          <w:i/>
          <w:iCs/>
          <w:sz w:val="22"/>
          <w:szCs w:val="22"/>
          <w:lang w:val="ru-RU"/>
        </w:rPr>
        <w:noBreakHyphen/>
        <w:t>сайте БР. Данный вариант не требует внесения каких-либо изменений в действующий Регламент радиосвязи</w:t>
      </w:r>
      <w:r w:rsidRPr="00591C32">
        <w:rPr>
          <w:i/>
          <w:iCs/>
          <w:sz w:val="22"/>
          <w:szCs w:val="22"/>
          <w:lang w:val="ru-RU"/>
        </w:rPr>
        <w:t>"</w:t>
      </w:r>
      <w:r w:rsidRPr="00C405EE">
        <w:rPr>
          <w:sz w:val="22"/>
          <w:szCs w:val="22"/>
          <w:lang w:val="ru-RU"/>
        </w:rPr>
        <w:t>.</w:t>
      </w:r>
    </w:p>
    <w:p w14:paraId="184B739B" w14:textId="77777777" w:rsidR="00627AE3" w:rsidRPr="00B1247D" w:rsidRDefault="00627AE3" w:rsidP="00AA6701">
      <w:pPr>
        <w:pStyle w:val="Heading8"/>
        <w:keepNext w:val="0"/>
        <w:keepLines w:val="0"/>
        <w:rPr>
          <w:rStyle w:val="Artref0"/>
          <w:b w:val="0"/>
          <w:color w:val="000000"/>
          <w:sz w:val="16"/>
          <w:szCs w:val="16"/>
          <w:lang w:val="ru-RU"/>
        </w:rPr>
      </w:pPr>
      <w:r w:rsidRPr="002332E6">
        <w:rPr>
          <w:color w:val="000000"/>
          <w:sz w:val="22"/>
          <w:szCs w:val="22"/>
          <w:lang w:val="ru-RU"/>
        </w:rPr>
        <w:t>11.4</w:t>
      </w:r>
      <w:r w:rsidRPr="00B1247D">
        <w:rPr>
          <w:color w:val="000000"/>
          <w:sz w:val="22"/>
          <w:szCs w:val="22"/>
          <w:lang w:val="ru-RU"/>
        </w:rPr>
        <w:t>8</w:t>
      </w:r>
    </w:p>
    <w:p w14:paraId="7FA4C509" w14:textId="77777777" w:rsidR="00F134C7" w:rsidRPr="00F134C7" w:rsidRDefault="00F134C7" w:rsidP="00F134C7">
      <w:pPr>
        <w:pStyle w:val="Headingb0"/>
        <w:spacing w:before="120"/>
        <w:rPr>
          <w:rFonts w:eastAsia="SimSun" w:cs="Times New Roman"/>
          <w:lang w:val="ru-RU" w:eastAsia="zh-CN"/>
        </w:rPr>
      </w:pPr>
      <w:r w:rsidRPr="00F134C7">
        <w:rPr>
          <w:rFonts w:eastAsia="SimSun" w:cs="Times New Roman"/>
          <w:lang w:val="ru-RU" w:eastAsia="zh-CN"/>
        </w:rPr>
        <w:t>Действия Бюро после принятия Комитетом решения предоставить продление ввода в действие частотных присвоений спутниковой сети</w:t>
      </w:r>
    </w:p>
    <w:p w14:paraId="6F27D9FC" w14:textId="2D018DD2" w:rsidR="00F134C7" w:rsidRDefault="00F134C7" w:rsidP="00F134C7">
      <w:r w:rsidRPr="00F134C7">
        <w:rPr>
          <w:lang w:val="ru-RU"/>
        </w:rPr>
        <w:t xml:space="preserve">Если Комитет решает продлить регламентарный предельный срок ввода в действие частотных присвоений спутниковой сети в случаях </w:t>
      </w:r>
      <w:r w:rsidRPr="0027758E">
        <w:rPr>
          <w:i/>
          <w:iCs/>
          <w:lang w:val="ru-RU"/>
        </w:rPr>
        <w:t>форс-мажорных</w:t>
      </w:r>
      <w:r w:rsidRPr="00F134C7">
        <w:rPr>
          <w:lang w:val="ru-RU"/>
        </w:rPr>
        <w:t xml:space="preserve"> обстоятельств или </w:t>
      </w:r>
      <w:r w:rsidRPr="00F134C7">
        <w:rPr>
          <w:color w:val="000000"/>
          <w:lang w:val="ru-RU"/>
        </w:rPr>
        <w:t>задержки запуска, вызванной неготовностью одного из спутников, размещаемых на той же ракете-носителе</w:t>
      </w:r>
      <w:r w:rsidRPr="00F134C7">
        <w:rPr>
          <w:lang w:val="ru-RU"/>
        </w:rPr>
        <w:t xml:space="preserve">, возникает вопрос о том, </w:t>
      </w:r>
      <w:r w:rsidRPr="00F134C7">
        <w:rPr>
          <w:color w:val="000000"/>
          <w:lang w:val="ru-RU"/>
        </w:rPr>
        <w:t xml:space="preserve">следует ли продлить также предельный срок представления данных согласно Резолюции </w:t>
      </w:r>
      <w:r w:rsidRPr="00F134C7">
        <w:rPr>
          <w:b/>
          <w:bCs/>
          <w:color w:val="000000"/>
          <w:lang w:val="ru-RU"/>
        </w:rPr>
        <w:t>49 (Пересм. ВКР-1</w:t>
      </w:r>
      <w:r w:rsidR="00D80D5F">
        <w:rPr>
          <w:b/>
          <w:bCs/>
          <w:color w:val="000000"/>
        </w:rPr>
        <w:t>9</w:t>
      </w:r>
      <w:r w:rsidRPr="00F134C7">
        <w:rPr>
          <w:b/>
          <w:bCs/>
          <w:color w:val="000000"/>
          <w:lang w:val="ru-RU"/>
        </w:rPr>
        <w:t>)</w:t>
      </w:r>
      <w:r w:rsidRPr="00F134C7">
        <w:rPr>
          <w:color w:val="000000"/>
          <w:lang w:val="ru-RU"/>
        </w:rPr>
        <w:t xml:space="preserve"> и информации для заявления</w:t>
      </w:r>
      <w:r w:rsidRPr="00F134C7">
        <w:rPr>
          <w:lang w:val="ru-RU"/>
        </w:rPr>
        <w:t>. Действительно, п.</w:t>
      </w:r>
      <w:r w:rsidR="00FE2DDB">
        <w:t> </w:t>
      </w:r>
      <w:r w:rsidRPr="00F134C7">
        <w:rPr>
          <w:b/>
          <w:bCs/>
          <w:lang w:val="ru-RU"/>
        </w:rPr>
        <w:t>11.48</w:t>
      </w:r>
      <w:r w:rsidRPr="00F134C7">
        <w:rPr>
          <w:lang w:val="ru-RU"/>
        </w:rPr>
        <w:t xml:space="preserve"> не только относится к вводу в действие, но также требует, чтобы Бюро получило первую заявку для регистрации частотных присвоений в соответствии с п. </w:t>
      </w:r>
      <w:r w:rsidRPr="00F134C7">
        <w:rPr>
          <w:b/>
          <w:bCs/>
          <w:lang w:val="ru-RU"/>
        </w:rPr>
        <w:t>11.15</w:t>
      </w:r>
      <w:r w:rsidRPr="00F134C7">
        <w:rPr>
          <w:lang w:val="ru-RU"/>
        </w:rPr>
        <w:t xml:space="preserve"> и информацию по процедуре надлежащего исполнения в соответствии с Резолюцией </w:t>
      </w:r>
      <w:r w:rsidRPr="00F134C7">
        <w:rPr>
          <w:b/>
          <w:bCs/>
          <w:lang w:val="ru-RU"/>
        </w:rPr>
        <w:t>49 (Пересм. ВКР-1</w:t>
      </w:r>
      <w:r w:rsidR="00D80D5F">
        <w:rPr>
          <w:b/>
          <w:bCs/>
        </w:rPr>
        <w:t>9</w:t>
      </w:r>
      <w:r w:rsidRPr="00F134C7">
        <w:rPr>
          <w:b/>
          <w:bCs/>
          <w:lang w:val="ru-RU"/>
        </w:rPr>
        <w:t>)</w:t>
      </w:r>
      <w:r w:rsidRPr="00F134C7">
        <w:rPr>
          <w:lang w:val="ru-RU"/>
        </w:rPr>
        <w:t xml:space="preserve"> до окончания семилетнего регламентарного периода.</w:t>
      </w:r>
      <w:r w:rsidRPr="00C23C34">
        <w:t xml:space="preserve"> </w:t>
      </w:r>
    </w:p>
    <w:p w14:paraId="069F9D81" w14:textId="0BE7A97F" w:rsidR="000E262B" w:rsidRDefault="000E262B" w:rsidP="000E262B">
      <w:pPr>
        <w:rPr>
          <w:lang w:val="ru-RU"/>
        </w:rPr>
      </w:pPr>
      <w:r w:rsidRPr="00F134C7">
        <w:rPr>
          <w:lang w:val="ru-RU"/>
        </w:rPr>
        <w:t>Если в решении Комитета явно не оговорено иное, продление срока ввода в действие частотных присвоений спутниковой сети не подразумевает продления регламентарного предельного срока представления информации для заявления и информации по Резолюции </w:t>
      </w:r>
      <w:r w:rsidRPr="00F134C7">
        <w:rPr>
          <w:b/>
          <w:bCs/>
          <w:lang w:val="ru-RU"/>
        </w:rPr>
        <w:t>49 (Пересм. ВКР-1</w:t>
      </w:r>
      <w:r w:rsidR="00D80D5F">
        <w:rPr>
          <w:b/>
          <w:bCs/>
        </w:rPr>
        <w:t>9</w:t>
      </w:r>
      <w:r w:rsidRPr="00F134C7">
        <w:rPr>
          <w:b/>
          <w:bCs/>
          <w:lang w:val="ru-RU"/>
        </w:rPr>
        <w:t>)</w:t>
      </w:r>
      <w:r w:rsidRPr="00F134C7">
        <w:rPr>
          <w:lang w:val="ru-RU"/>
        </w:rPr>
        <w:t xml:space="preserve"> в соответствии с п. </w:t>
      </w:r>
      <w:r w:rsidRPr="00F134C7">
        <w:rPr>
          <w:b/>
          <w:bCs/>
          <w:lang w:val="ru-RU"/>
        </w:rPr>
        <w:t>11.48</w:t>
      </w:r>
      <w:r w:rsidRPr="00F134C7">
        <w:rPr>
          <w:lang w:val="ru-RU"/>
        </w:rPr>
        <w:t>, поскольку такая информация о планируемом использовании частот и статусе координации была бы полезна для других администраций при планировании ими своих спутниковых проектов и своей деятельности по координации. Следовательно, в тех случаях, когда эта информация не получена до принятия Комитетом решения о предоставлении продления предельного срока ввода в действие, Бюро будет сообщать заявляющей администрации после принятия Комитетом решения, что она по-прежнему должна представить в течение семилетнего периода и в соответствии с п. </w:t>
      </w:r>
      <w:r w:rsidRPr="00F134C7">
        <w:rPr>
          <w:b/>
          <w:bCs/>
          <w:lang w:val="ru-RU"/>
        </w:rPr>
        <w:t>11.48</w:t>
      </w:r>
      <w:r w:rsidRPr="00F134C7">
        <w:rPr>
          <w:lang w:val="ru-RU"/>
        </w:rPr>
        <w:t xml:space="preserve"> информацию для заявления и информацию по Резолюции </w:t>
      </w:r>
      <w:r w:rsidRPr="00F134C7">
        <w:rPr>
          <w:b/>
          <w:bCs/>
          <w:lang w:val="ru-RU"/>
        </w:rPr>
        <w:t>49 (Пересм. ВКР-1</w:t>
      </w:r>
      <w:r w:rsidR="00D80D5F">
        <w:rPr>
          <w:b/>
          <w:bCs/>
        </w:rPr>
        <w:t>9</w:t>
      </w:r>
      <w:r w:rsidRPr="00F134C7">
        <w:rPr>
          <w:b/>
          <w:bCs/>
          <w:lang w:val="ru-RU"/>
        </w:rPr>
        <w:t>)</w:t>
      </w:r>
      <w:r w:rsidRPr="00F134C7">
        <w:rPr>
          <w:lang w:val="ru-RU"/>
        </w:rPr>
        <w:t xml:space="preserve">, относящуюся к спутнику, запуск которого задержан вследствие </w:t>
      </w:r>
      <w:r w:rsidRPr="00F134C7">
        <w:rPr>
          <w:i/>
          <w:iCs/>
          <w:lang w:val="ru-RU"/>
        </w:rPr>
        <w:t>форс-мажорных</w:t>
      </w:r>
      <w:r w:rsidRPr="00F134C7">
        <w:rPr>
          <w:lang w:val="ru-RU"/>
        </w:rPr>
        <w:t xml:space="preserve"> обстоятельств или </w:t>
      </w:r>
      <w:r w:rsidRPr="00F134C7">
        <w:rPr>
          <w:color w:val="000000"/>
          <w:lang w:val="ru-RU"/>
        </w:rPr>
        <w:t>неготовности одного из спутников, размещаемых на той же ракете-носителе</w:t>
      </w:r>
      <w:r w:rsidRPr="00F134C7">
        <w:rPr>
          <w:lang w:val="ru-RU"/>
        </w:rPr>
        <w:t xml:space="preserve">. </w:t>
      </w:r>
    </w:p>
    <w:p w14:paraId="2EE529B1" w14:textId="77777777" w:rsidR="000E226F" w:rsidRDefault="000E226F">
      <w:pPr>
        <w:tabs>
          <w:tab w:val="clear" w:pos="851"/>
        </w:tabs>
        <w:spacing w:before="0"/>
        <w:jc w:val="left"/>
        <w:rPr>
          <w:rFonts w:asciiTheme="majorBidi" w:hAnsiTheme="majorBidi" w:cstheme="majorBidi"/>
          <w:lang w:val="ru-RU"/>
        </w:rPr>
      </w:pPr>
      <w:r>
        <w:rPr>
          <w:rFonts w:asciiTheme="majorBidi" w:hAnsiTheme="majorBidi" w:cstheme="majorBidi"/>
          <w:lang w:val="ru-RU"/>
        </w:rPr>
        <w:br w:type="page"/>
      </w:r>
    </w:p>
    <w:p w14:paraId="3AC374CF" w14:textId="2A4F2704" w:rsidR="008E098A" w:rsidRPr="00F134C7" w:rsidRDefault="008E098A" w:rsidP="000E262B">
      <w:pPr>
        <w:rPr>
          <w:lang w:val="ru-RU"/>
        </w:rPr>
      </w:pPr>
      <w:r>
        <w:rPr>
          <w:rFonts w:asciiTheme="majorBidi" w:hAnsiTheme="majorBidi" w:cstheme="majorBidi"/>
          <w:lang w:val="ru-RU"/>
        </w:rPr>
        <w:lastRenderedPageBreak/>
        <w:t>Е</w:t>
      </w:r>
      <w:r w:rsidRPr="00F134C7">
        <w:rPr>
          <w:rFonts w:asciiTheme="majorBidi" w:hAnsiTheme="majorBidi" w:cstheme="majorBidi"/>
          <w:lang w:val="ru-RU"/>
        </w:rPr>
        <w:t>сли до завершения периода продления или в течение одного года после принятия Комитетом решения о предоставлении продления, в зависимости от того, какой срок наступит раньше, заявляющая администрация не представит в Бюро обновленную информацию, предусмотренную Резолюцией </w:t>
      </w:r>
      <w:r w:rsidRPr="00F134C7">
        <w:rPr>
          <w:rFonts w:asciiTheme="majorBidi" w:hAnsiTheme="majorBidi" w:cstheme="majorBidi"/>
          <w:b/>
          <w:bCs/>
          <w:lang w:val="ru-RU"/>
        </w:rPr>
        <w:t>49 (Пересм. ВКР-1</w:t>
      </w:r>
      <w:r w:rsidR="00B42D1C">
        <w:rPr>
          <w:rFonts w:asciiTheme="majorBidi" w:hAnsiTheme="majorBidi" w:cstheme="majorBidi"/>
          <w:b/>
          <w:bCs/>
          <w:lang w:val="ru-RU"/>
        </w:rPr>
        <w:t>9</w:t>
      </w:r>
      <w:r w:rsidRPr="00F134C7">
        <w:rPr>
          <w:rFonts w:asciiTheme="majorBidi" w:hAnsiTheme="majorBidi" w:cstheme="majorBidi"/>
          <w:b/>
          <w:bCs/>
          <w:lang w:val="ru-RU"/>
        </w:rPr>
        <w:t>)</w:t>
      </w:r>
      <w:r w:rsidRPr="00F134C7">
        <w:rPr>
          <w:rFonts w:asciiTheme="majorBidi" w:hAnsiTheme="majorBidi" w:cstheme="majorBidi"/>
          <w:lang w:val="ru-RU"/>
        </w:rPr>
        <w:t xml:space="preserve">, о приобретаемом новом спутнике, соответствующие частотные присвоения будут аннулированы. Если за месяц до указанного выше предельного срока заявляющая администрация не представит в Бюро обновленную информацию </w:t>
      </w:r>
      <w:r w:rsidRPr="00F80267">
        <w:rPr>
          <w:rFonts w:asciiTheme="majorBidi" w:hAnsiTheme="majorBidi" w:cstheme="majorBidi"/>
          <w:lang w:val="ru-RU"/>
        </w:rPr>
        <w:t>по Резолюции</w:t>
      </w:r>
      <w:r w:rsidRPr="00F134C7">
        <w:rPr>
          <w:rFonts w:asciiTheme="majorBidi" w:hAnsiTheme="majorBidi" w:cstheme="majorBidi"/>
          <w:lang w:val="ru-RU"/>
        </w:rPr>
        <w:t> </w:t>
      </w:r>
      <w:r w:rsidRPr="00F134C7">
        <w:rPr>
          <w:rFonts w:asciiTheme="majorBidi" w:hAnsiTheme="majorBidi" w:cstheme="majorBidi"/>
          <w:b/>
          <w:bCs/>
          <w:lang w:val="ru-RU"/>
        </w:rPr>
        <w:t>49 (Пересм. ВКР</w:t>
      </w:r>
      <w:r w:rsidRPr="00F134C7">
        <w:rPr>
          <w:rFonts w:asciiTheme="majorBidi" w:hAnsiTheme="majorBidi" w:cstheme="majorBidi"/>
          <w:b/>
          <w:bCs/>
          <w:lang w:val="ru-RU"/>
        </w:rPr>
        <w:noBreakHyphen/>
        <w:t>1</w:t>
      </w:r>
      <w:r w:rsidR="00B42D1C">
        <w:rPr>
          <w:rFonts w:asciiTheme="majorBidi" w:hAnsiTheme="majorBidi" w:cstheme="majorBidi"/>
          <w:b/>
          <w:bCs/>
          <w:lang w:val="ru-RU"/>
        </w:rPr>
        <w:t>9</w:t>
      </w:r>
      <w:r w:rsidRPr="00F134C7">
        <w:rPr>
          <w:rFonts w:asciiTheme="majorBidi" w:hAnsiTheme="majorBidi" w:cstheme="majorBidi"/>
          <w:b/>
          <w:bCs/>
          <w:lang w:val="ru-RU"/>
        </w:rPr>
        <w:t>)</w:t>
      </w:r>
      <w:r w:rsidRPr="00F134C7">
        <w:rPr>
          <w:rFonts w:asciiTheme="majorBidi" w:hAnsiTheme="majorBidi" w:cstheme="majorBidi"/>
          <w:lang w:val="ru-RU"/>
        </w:rPr>
        <w:t>, Бюро должно незамедлительно направить заявляющей администрации напоминание.</w:t>
      </w:r>
    </w:p>
    <w:p w14:paraId="1E740406" w14:textId="1D2E3F41" w:rsidR="00C405EE" w:rsidRPr="00C405EE" w:rsidRDefault="00C405EE" w:rsidP="00C405EE">
      <w:pPr>
        <w:pStyle w:val="Heading8"/>
        <w:keepNext w:val="0"/>
        <w:keepLines w:val="0"/>
        <w:jc w:val="left"/>
        <w:rPr>
          <w:b w:val="0"/>
          <w:bCs w:val="0"/>
          <w:sz w:val="22"/>
          <w:szCs w:val="22"/>
          <w:lang w:val="ru-RU"/>
        </w:rPr>
      </w:pPr>
      <w:r w:rsidRPr="00C405EE">
        <w:rPr>
          <w:sz w:val="22"/>
          <w:szCs w:val="22"/>
          <w:lang w:val="ru-RU"/>
        </w:rPr>
        <w:t>11.49 и 11.49.1</w:t>
      </w:r>
      <w:r w:rsidR="00727578" w:rsidRPr="00727578">
        <w:rPr>
          <w:rStyle w:val="FootnoteReference"/>
          <w:b w:val="0"/>
          <w:bCs w:val="0"/>
          <w:lang w:val="ru-RU"/>
        </w:rPr>
        <w:footnoteReference w:customMarkFollows="1" w:id="16"/>
        <w:t>14</w:t>
      </w:r>
    </w:p>
    <w:p w14:paraId="7ECA8B2D" w14:textId="77777777" w:rsidR="004331E7" w:rsidRPr="002332E6" w:rsidRDefault="004331E7" w:rsidP="004331E7">
      <w:pPr>
        <w:pStyle w:val="Heading1"/>
        <w:ind w:left="851" w:hanging="851"/>
        <w:rPr>
          <w:color w:val="000000"/>
          <w:szCs w:val="26"/>
          <w:lang w:val="ru-RU"/>
        </w:rPr>
      </w:pPr>
      <w:bookmarkStart w:id="33" w:name="_Toc103501714"/>
      <w:r w:rsidRPr="002332E6">
        <w:rPr>
          <w:color w:val="000000"/>
          <w:szCs w:val="26"/>
          <w:lang w:val="ru-RU"/>
        </w:rPr>
        <w:t>1</w:t>
      </w:r>
      <w:r w:rsidRPr="002332E6">
        <w:rPr>
          <w:color w:val="000000"/>
          <w:szCs w:val="26"/>
          <w:lang w:val="ru-RU"/>
        </w:rPr>
        <w:tab/>
        <w:t>Приостановленное использование присвоений</w:t>
      </w:r>
      <w:bookmarkEnd w:id="33"/>
    </w:p>
    <w:p w14:paraId="3B4A365C" w14:textId="77777777" w:rsidR="004331E7" w:rsidRPr="002332E6" w:rsidRDefault="004331E7" w:rsidP="00527B54">
      <w:pPr>
        <w:rPr>
          <w:szCs w:val="22"/>
          <w:lang w:val="ru-RU"/>
        </w:rPr>
      </w:pPr>
      <w:r w:rsidRPr="002332E6">
        <w:rPr>
          <w:szCs w:val="22"/>
          <w:lang w:val="ru-RU"/>
        </w:rPr>
        <w:t>1.1</w:t>
      </w:r>
      <w:r w:rsidRPr="002332E6">
        <w:rPr>
          <w:szCs w:val="22"/>
          <w:lang w:val="ru-RU"/>
        </w:rPr>
        <w:tab/>
      </w:r>
      <w:r w:rsidR="00EB4D7D" w:rsidRPr="00833E27">
        <w:rPr>
          <w:lang w:val="ru-RU"/>
        </w:rPr>
        <w:t xml:space="preserve">Согласно положениям п. </w:t>
      </w:r>
      <w:r w:rsidR="00EB4D7D" w:rsidRPr="00833E27">
        <w:rPr>
          <w:b/>
          <w:bCs/>
          <w:lang w:val="ru-RU"/>
        </w:rPr>
        <w:t>11.49</w:t>
      </w:r>
      <w:r w:rsidR="00EB4D7D" w:rsidRPr="00833E27">
        <w:rPr>
          <w:lang w:val="ru-RU"/>
        </w:rPr>
        <w:t xml:space="preserve">, Комитет полагает, что администрация может информировать Бюро о приостановке использования частотного присвоения космической станции на период, не превышающий три года, и при этом продолжать пользоваться защитой, предоставляемой полученными координационными соглашениями. </w:t>
      </w:r>
    </w:p>
    <w:p w14:paraId="29142863" w14:textId="42342D56" w:rsidR="004331E7" w:rsidRDefault="004331E7" w:rsidP="00EB4D7D">
      <w:pPr>
        <w:rPr>
          <w:lang w:val="ru-RU"/>
        </w:rPr>
      </w:pPr>
      <w:r w:rsidRPr="002332E6">
        <w:rPr>
          <w:szCs w:val="22"/>
          <w:lang w:val="ru-RU"/>
        </w:rPr>
        <w:t>1.2</w:t>
      </w:r>
      <w:r w:rsidRPr="002332E6">
        <w:rPr>
          <w:szCs w:val="22"/>
          <w:lang w:val="ru-RU"/>
        </w:rPr>
        <w:tab/>
      </w:r>
      <w:r w:rsidR="00EB4D7D" w:rsidRPr="00833E27">
        <w:rPr>
          <w:lang w:val="ru-RU"/>
        </w:rPr>
        <w:t>Комитет решил, что применяется описанная ниже процедура. Процедура действительна только для приостановленного использования присвоений, которые не будут изменяться перед повторным вводом в действие.</w:t>
      </w:r>
    </w:p>
    <w:p w14:paraId="0795EDC8" w14:textId="77777777" w:rsidR="004331E7" w:rsidRPr="002332E6" w:rsidRDefault="004331E7" w:rsidP="004331E7">
      <w:pPr>
        <w:pStyle w:val="Heading1"/>
        <w:ind w:left="851" w:hanging="851"/>
        <w:rPr>
          <w:color w:val="000000"/>
          <w:szCs w:val="26"/>
          <w:lang w:val="ru-RU"/>
        </w:rPr>
      </w:pPr>
      <w:bookmarkStart w:id="34" w:name="_Toc103501715"/>
      <w:r w:rsidRPr="002332E6">
        <w:rPr>
          <w:color w:val="000000"/>
          <w:szCs w:val="26"/>
          <w:lang w:val="ru-RU"/>
        </w:rPr>
        <w:t>2</w:t>
      </w:r>
      <w:r w:rsidRPr="002332E6">
        <w:rPr>
          <w:color w:val="000000"/>
          <w:szCs w:val="26"/>
          <w:lang w:val="ru-RU"/>
        </w:rPr>
        <w:tab/>
        <w:t>Регистрация приостановки использования</w:t>
      </w:r>
      <w:bookmarkEnd w:id="34"/>
    </w:p>
    <w:p w14:paraId="1DCFD698" w14:textId="77777777" w:rsidR="007F3B08" w:rsidRPr="008E63B8" w:rsidRDefault="004331E7" w:rsidP="00527B54">
      <w:pPr>
        <w:spacing w:after="120"/>
        <w:rPr>
          <w:lang w:val="ru-RU"/>
        </w:rPr>
      </w:pPr>
      <w:r w:rsidRPr="002332E6">
        <w:rPr>
          <w:szCs w:val="22"/>
          <w:lang w:val="ru-RU"/>
        </w:rPr>
        <w:t>2.1</w:t>
      </w:r>
      <w:r w:rsidRPr="002332E6">
        <w:rPr>
          <w:szCs w:val="22"/>
          <w:lang w:val="ru-RU"/>
        </w:rPr>
        <w:tab/>
      </w:r>
      <w:r w:rsidR="00EB4D7D" w:rsidRPr="00833E27">
        <w:rPr>
          <w:lang w:val="ru-RU"/>
        </w:rPr>
        <w:t xml:space="preserve">Если Бюро проинформировано либо по п. </w:t>
      </w:r>
      <w:r w:rsidR="00EB4D7D" w:rsidRPr="00833E27">
        <w:rPr>
          <w:b/>
          <w:bCs/>
          <w:lang w:val="ru-RU"/>
        </w:rPr>
        <w:t>11.49</w:t>
      </w:r>
      <w:r w:rsidR="00EB4D7D" w:rsidRPr="00833E27">
        <w:rPr>
          <w:lang w:val="ru-RU"/>
        </w:rPr>
        <w:t>, либо в ответ на какой-либо запрос по п. </w:t>
      </w:r>
      <w:r w:rsidR="00EB4D7D" w:rsidRPr="00833E27">
        <w:rPr>
          <w:b/>
          <w:bCs/>
          <w:lang w:val="ru-RU"/>
        </w:rPr>
        <w:t>13.6</w:t>
      </w:r>
      <w:r w:rsidR="00EB4D7D" w:rsidRPr="00833E27">
        <w:rPr>
          <w:lang w:val="ru-RU"/>
        </w:rPr>
        <w:t>, что использование частотного присвоения космической станции, зарегистрированного в Справочном регистре, приостановлено, эта информация публикуется в соответствующей Части ИФИК БР и на веб-странице БР, которая ведется с этой целью (с целью информирования всех администраций), а запись в Справочном регистре изменяется путем внесения ожидаемой даты возобновления использования, указанной заявляющей администрацией.</w:t>
      </w:r>
      <w:r w:rsidR="00497B72" w:rsidRPr="003D57F7">
        <w:rPr>
          <w:lang w:val="ru-RU"/>
        </w:rPr>
        <w:t xml:space="preserve"> </w:t>
      </w:r>
    </w:p>
    <w:p w14:paraId="49683CE4" w14:textId="77777777" w:rsidR="00EB4D7D" w:rsidRPr="002332E6" w:rsidRDefault="00EB4D7D" w:rsidP="00EB4D7D">
      <w:pPr>
        <w:spacing w:after="120"/>
        <w:rPr>
          <w:szCs w:val="22"/>
          <w:lang w:val="ru-RU"/>
        </w:rPr>
      </w:pPr>
      <w:r w:rsidRPr="002332E6">
        <w:rPr>
          <w:szCs w:val="22"/>
          <w:lang w:val="ru-RU"/>
        </w:rPr>
        <w:t>2.2</w:t>
      </w:r>
      <w:r w:rsidRPr="002332E6">
        <w:rPr>
          <w:szCs w:val="22"/>
          <w:lang w:val="ru-RU"/>
        </w:rPr>
        <w:tab/>
        <w:t>Частотные присвоения космическим станциям, приостановка использования которых заявлена на период не более трех лет, продолжают учитываться при рассмотрении других присвоений в соответствии с пп. </w:t>
      </w:r>
      <w:r w:rsidRPr="002332E6">
        <w:rPr>
          <w:b/>
          <w:bCs/>
          <w:szCs w:val="22"/>
          <w:lang w:val="ru-RU"/>
        </w:rPr>
        <w:t>9.36</w:t>
      </w:r>
      <w:r w:rsidRPr="002332E6">
        <w:rPr>
          <w:szCs w:val="22"/>
          <w:lang w:val="ru-RU"/>
        </w:rPr>
        <w:t xml:space="preserve">, </w:t>
      </w:r>
      <w:r w:rsidRPr="002332E6">
        <w:rPr>
          <w:b/>
          <w:bCs/>
          <w:szCs w:val="22"/>
          <w:lang w:val="ru-RU"/>
        </w:rPr>
        <w:t>11.31.1</w:t>
      </w:r>
      <w:r w:rsidRPr="002332E6">
        <w:rPr>
          <w:szCs w:val="22"/>
          <w:lang w:val="ru-RU"/>
        </w:rPr>
        <w:t xml:space="preserve">, </w:t>
      </w:r>
      <w:r w:rsidRPr="002332E6">
        <w:rPr>
          <w:b/>
          <w:bCs/>
          <w:szCs w:val="22"/>
          <w:lang w:val="ru-RU"/>
        </w:rPr>
        <w:t>11.32</w:t>
      </w:r>
      <w:r w:rsidRPr="002332E6">
        <w:rPr>
          <w:szCs w:val="22"/>
          <w:lang w:val="ru-RU"/>
        </w:rPr>
        <w:t xml:space="preserve">, </w:t>
      </w:r>
      <w:r w:rsidRPr="002332E6">
        <w:rPr>
          <w:b/>
          <w:bCs/>
          <w:szCs w:val="22"/>
          <w:lang w:val="ru-RU"/>
        </w:rPr>
        <w:t>11.32A</w:t>
      </w:r>
      <w:r w:rsidRPr="002332E6">
        <w:rPr>
          <w:szCs w:val="22"/>
          <w:lang w:val="ru-RU"/>
        </w:rPr>
        <w:t xml:space="preserve"> и </w:t>
      </w:r>
      <w:r w:rsidRPr="002332E6">
        <w:rPr>
          <w:b/>
          <w:bCs/>
          <w:szCs w:val="22"/>
          <w:lang w:val="ru-RU"/>
        </w:rPr>
        <w:t>11.33</w:t>
      </w:r>
      <w:r w:rsidRPr="002332E6">
        <w:rPr>
          <w:szCs w:val="22"/>
          <w:lang w:val="ru-RU"/>
        </w:rPr>
        <w:t xml:space="preserve"> до</w:t>
      </w:r>
      <w:r w:rsidRPr="002332E6">
        <w:rPr>
          <w:color w:val="000000"/>
          <w:szCs w:val="22"/>
          <w:lang w:val="ru-RU"/>
        </w:rPr>
        <w:t xml:space="preserve"> момента завершения консультаций, касающихся возобновления их использования (см. § 2.4, ниже</w:t>
      </w:r>
      <w:r w:rsidRPr="002332E6">
        <w:rPr>
          <w:szCs w:val="22"/>
          <w:lang w:val="ru-RU"/>
        </w:rPr>
        <w:t>).</w:t>
      </w:r>
    </w:p>
    <w:p w14:paraId="70D56AFF" w14:textId="77777777" w:rsidR="000E226F" w:rsidRDefault="000E226F">
      <w:pPr>
        <w:tabs>
          <w:tab w:val="clear" w:pos="851"/>
        </w:tabs>
        <w:spacing w:before="0"/>
        <w:jc w:val="left"/>
        <w:rPr>
          <w:szCs w:val="22"/>
          <w:lang w:val="ru-RU"/>
        </w:rPr>
      </w:pPr>
      <w:r>
        <w:rPr>
          <w:szCs w:val="22"/>
          <w:lang w:val="ru-RU"/>
        </w:rPr>
        <w:br w:type="page"/>
      </w:r>
    </w:p>
    <w:p w14:paraId="3EF4CF18" w14:textId="1CD9F695" w:rsidR="00EB4D7D" w:rsidRPr="002332E6" w:rsidRDefault="00EB4D7D" w:rsidP="00EB4D7D">
      <w:pPr>
        <w:spacing w:after="120"/>
        <w:rPr>
          <w:szCs w:val="22"/>
          <w:lang w:val="ru-RU"/>
        </w:rPr>
      </w:pPr>
      <w:r w:rsidRPr="002332E6">
        <w:rPr>
          <w:szCs w:val="22"/>
          <w:lang w:val="ru-RU"/>
        </w:rPr>
        <w:lastRenderedPageBreak/>
        <w:t>2.3</w:t>
      </w:r>
      <w:r w:rsidRPr="002332E6">
        <w:rPr>
          <w:szCs w:val="22"/>
          <w:lang w:val="ru-RU"/>
        </w:rPr>
        <w:tab/>
        <w:t>Частотные присвоения космическим станциям, приостановка использования которых заявлена на период более трех лет, не будут учитываться при рассмотрении других присвоений в соответствии с пп. </w:t>
      </w:r>
      <w:r w:rsidRPr="002332E6">
        <w:rPr>
          <w:b/>
          <w:bCs/>
          <w:szCs w:val="22"/>
          <w:lang w:val="ru-RU"/>
        </w:rPr>
        <w:t>9.36</w:t>
      </w:r>
      <w:r w:rsidRPr="002332E6">
        <w:rPr>
          <w:szCs w:val="22"/>
          <w:lang w:val="ru-RU"/>
        </w:rPr>
        <w:t xml:space="preserve">, </w:t>
      </w:r>
      <w:r w:rsidRPr="002332E6">
        <w:rPr>
          <w:b/>
          <w:bCs/>
          <w:szCs w:val="22"/>
          <w:lang w:val="ru-RU"/>
        </w:rPr>
        <w:t>11.31.1</w:t>
      </w:r>
      <w:r w:rsidRPr="002332E6">
        <w:rPr>
          <w:szCs w:val="22"/>
          <w:lang w:val="ru-RU"/>
        </w:rPr>
        <w:t xml:space="preserve">, </w:t>
      </w:r>
      <w:r w:rsidRPr="002332E6">
        <w:rPr>
          <w:b/>
          <w:bCs/>
          <w:szCs w:val="22"/>
          <w:lang w:val="ru-RU"/>
        </w:rPr>
        <w:t>11.32</w:t>
      </w:r>
      <w:r w:rsidRPr="002332E6">
        <w:rPr>
          <w:szCs w:val="22"/>
          <w:lang w:val="ru-RU"/>
        </w:rPr>
        <w:t xml:space="preserve">, </w:t>
      </w:r>
      <w:r w:rsidRPr="002332E6">
        <w:rPr>
          <w:b/>
          <w:bCs/>
          <w:szCs w:val="22"/>
          <w:lang w:val="ru-RU"/>
        </w:rPr>
        <w:t>11.32A</w:t>
      </w:r>
      <w:r w:rsidRPr="002332E6">
        <w:rPr>
          <w:szCs w:val="22"/>
          <w:lang w:val="ru-RU"/>
        </w:rPr>
        <w:t xml:space="preserve"> и </w:t>
      </w:r>
      <w:r w:rsidRPr="002332E6">
        <w:rPr>
          <w:b/>
          <w:bCs/>
          <w:szCs w:val="22"/>
          <w:lang w:val="ru-RU"/>
        </w:rPr>
        <w:t>11.33</w:t>
      </w:r>
      <w:r w:rsidRPr="002332E6">
        <w:rPr>
          <w:szCs w:val="22"/>
          <w:lang w:val="ru-RU"/>
        </w:rPr>
        <w:t xml:space="preserve"> после даты соответствующего уведомления либо после подтверждения администрацией, что период приостановки превышает три года, и присвоение аннулируется.</w:t>
      </w:r>
    </w:p>
    <w:p w14:paraId="50B9A482" w14:textId="77777777" w:rsidR="00EB4D7D" w:rsidRDefault="00EB4D7D" w:rsidP="00EB4D7D">
      <w:pPr>
        <w:spacing w:after="120"/>
        <w:rPr>
          <w:i/>
          <w:szCs w:val="22"/>
          <w:lang w:val="ru-RU"/>
        </w:rPr>
      </w:pPr>
      <w:r w:rsidRPr="002332E6">
        <w:rPr>
          <w:szCs w:val="22"/>
          <w:lang w:val="ru-RU"/>
        </w:rPr>
        <w:t>2.4</w:t>
      </w:r>
      <w:r w:rsidRPr="002332E6">
        <w:rPr>
          <w:szCs w:val="22"/>
          <w:lang w:val="ru-RU"/>
        </w:rPr>
        <w:tab/>
      </w:r>
      <w:r w:rsidRPr="002332E6">
        <w:rPr>
          <w:i/>
          <w:szCs w:val="22"/>
          <w:lang w:val="ru-RU"/>
        </w:rPr>
        <w:t>Консультации, касающиеся возобновления использования присвоения</w:t>
      </w:r>
    </w:p>
    <w:p w14:paraId="7CE8F26E" w14:textId="77777777" w:rsidR="00EB4D7D" w:rsidRPr="00833E27" w:rsidRDefault="00EB4D7D" w:rsidP="00EB4D7D">
      <w:pPr>
        <w:rPr>
          <w:lang w:val="ru-RU"/>
        </w:rPr>
      </w:pPr>
      <w:r w:rsidRPr="00833E27">
        <w:rPr>
          <w:lang w:val="ru-RU"/>
        </w:rPr>
        <w:t>По окончании периода приостановки использования частоты с заявляющей администрацией проводится консультация по вопросу даты возобновления использования. В соответствии с результатами этих консультаций Бюро применяет следующие процедуры:</w:t>
      </w:r>
    </w:p>
    <w:p w14:paraId="0FA952AF" w14:textId="61E4A904" w:rsidR="00EB4D7D" w:rsidRPr="002332E6" w:rsidRDefault="00EB4D7D" w:rsidP="008E63B8">
      <w:pPr>
        <w:rPr>
          <w:szCs w:val="22"/>
          <w:lang w:val="ru-RU"/>
        </w:rPr>
      </w:pPr>
      <w:r w:rsidRPr="002332E6">
        <w:rPr>
          <w:szCs w:val="22"/>
          <w:lang w:val="ru-RU"/>
        </w:rPr>
        <w:t>2.4.1</w:t>
      </w:r>
      <w:r w:rsidRPr="002332E6">
        <w:rPr>
          <w:szCs w:val="22"/>
          <w:lang w:val="ru-RU"/>
        </w:rPr>
        <w:tab/>
      </w:r>
      <w:r w:rsidRPr="00833E27">
        <w:rPr>
          <w:lang w:val="ru-RU"/>
        </w:rPr>
        <w:t>Если администрация инф</w:t>
      </w:r>
      <w:r>
        <w:t>o</w:t>
      </w:r>
      <w:r w:rsidRPr="00833E27">
        <w:rPr>
          <w:lang w:val="ru-RU"/>
        </w:rPr>
        <w:t>рмирует, что использование присвоения было возобновлено, эта информация публикуется в Части II-S ИФИК БР и/или на веб-странице, в зависимости от случая,</w:t>
      </w:r>
      <w:r w:rsidRPr="00F71C53">
        <w:rPr>
          <w:color w:val="000000"/>
          <w:lang w:val="ru-RU"/>
        </w:rPr>
        <w:t xml:space="preserve"> при условии что фактическая дата возобновления, указанная администрацией, наступает </w:t>
      </w:r>
      <w:r w:rsidRPr="00833E27">
        <w:rPr>
          <w:color w:val="000000"/>
          <w:lang w:val="ru-RU"/>
        </w:rPr>
        <w:t>ранее</w:t>
      </w:r>
      <w:r w:rsidRPr="00F71C53">
        <w:rPr>
          <w:color w:val="000000"/>
          <w:lang w:val="ru-RU"/>
        </w:rPr>
        <w:t xml:space="preserve"> предельного срока возобновления использования, определенного согласно п.</w:t>
      </w:r>
      <w:r w:rsidR="00527B54">
        <w:rPr>
          <w:color w:val="000000"/>
          <w:lang w:val="en-GB"/>
        </w:rPr>
        <w:t> </w:t>
      </w:r>
      <w:r w:rsidRPr="00F71C53">
        <w:rPr>
          <w:b/>
          <w:bCs/>
          <w:color w:val="000000"/>
          <w:lang w:val="ru-RU"/>
        </w:rPr>
        <w:t>11.49</w:t>
      </w:r>
      <w:r w:rsidRPr="00833E27">
        <w:rPr>
          <w:lang w:val="ru-RU"/>
        </w:rPr>
        <w:t>. Если возобновление использования частотных присвоений относится к спутниковой</w:t>
      </w:r>
      <w:r w:rsidR="008E63B8" w:rsidRPr="008E63B8">
        <w:rPr>
          <w:lang w:val="ru-RU"/>
        </w:rPr>
        <w:t xml:space="preserve">  </w:t>
      </w:r>
      <w:r w:rsidRPr="00833E27">
        <w:rPr>
          <w:lang w:val="ru-RU"/>
        </w:rPr>
        <w:t>сети ГСО, Бюро опубликует информацию о возобновлении использования в Части II-S ИФИК БР только если заявляющая администрация подтвердит развертывание и удержание спутниковой сети ГСО в соответствии с положением п. </w:t>
      </w:r>
      <w:r w:rsidRPr="00833E27">
        <w:rPr>
          <w:b/>
          <w:bCs/>
          <w:lang w:val="ru-RU"/>
        </w:rPr>
        <w:t>11.49.1</w:t>
      </w:r>
      <w:r w:rsidRPr="00833E27">
        <w:rPr>
          <w:lang w:val="ru-RU"/>
        </w:rPr>
        <w:t>. См. также Резолюцию </w:t>
      </w:r>
      <w:r w:rsidRPr="00833E27">
        <w:rPr>
          <w:b/>
          <w:bCs/>
          <w:lang w:val="ru-RU"/>
        </w:rPr>
        <w:t>40 (</w:t>
      </w:r>
      <w:r w:rsidR="00B42D1C" w:rsidRPr="00F134C7">
        <w:rPr>
          <w:rFonts w:asciiTheme="majorBidi" w:hAnsiTheme="majorBidi" w:cstheme="majorBidi"/>
          <w:b/>
          <w:bCs/>
          <w:lang w:val="ru-RU"/>
        </w:rPr>
        <w:t xml:space="preserve">Пересм. </w:t>
      </w:r>
      <w:r w:rsidRPr="00833E27">
        <w:rPr>
          <w:b/>
          <w:bCs/>
          <w:lang w:val="ru-RU"/>
        </w:rPr>
        <w:t>ВКР</w:t>
      </w:r>
      <w:r w:rsidR="002A3953">
        <w:rPr>
          <w:b/>
          <w:bCs/>
          <w:lang w:val="ru-RU"/>
        </w:rPr>
        <w:noBreakHyphen/>
      </w:r>
      <w:r w:rsidRPr="00833E27">
        <w:rPr>
          <w:b/>
          <w:bCs/>
          <w:lang w:val="ru-RU"/>
        </w:rPr>
        <w:t>1</w:t>
      </w:r>
      <w:r w:rsidR="00B42D1C">
        <w:rPr>
          <w:b/>
          <w:bCs/>
          <w:lang w:val="ru-RU"/>
        </w:rPr>
        <w:t>9</w:t>
      </w:r>
      <w:r w:rsidRPr="00833E27">
        <w:rPr>
          <w:b/>
          <w:bCs/>
          <w:lang w:val="ru-RU"/>
        </w:rPr>
        <w:t>)</w:t>
      </w:r>
      <w:r w:rsidRPr="00833E27">
        <w:rPr>
          <w:lang w:val="ru-RU"/>
        </w:rPr>
        <w:t>.</w:t>
      </w:r>
    </w:p>
    <w:p w14:paraId="6DD5CCA0" w14:textId="77777777" w:rsidR="00EB4D7D" w:rsidRPr="00B1247D" w:rsidRDefault="00EB4D7D" w:rsidP="00AA6701">
      <w:pPr>
        <w:spacing w:after="120"/>
        <w:rPr>
          <w:sz w:val="16"/>
          <w:szCs w:val="16"/>
          <w:lang w:val="ru-RU"/>
        </w:rPr>
      </w:pPr>
      <w:r w:rsidRPr="00B1247D">
        <w:rPr>
          <w:lang w:val="ru-RU"/>
        </w:rPr>
        <w:t>2.4.2</w:t>
      </w:r>
      <w:r w:rsidRPr="00B1247D">
        <w:rPr>
          <w:lang w:val="ru-RU"/>
        </w:rPr>
        <w:tab/>
        <w:t xml:space="preserve">Если администрация заявляет, что использование присвоения возобновится в дату, которая наступает позднее предельного срока возобновления использования, определенного согласно п. </w:t>
      </w:r>
      <w:r w:rsidRPr="00B1247D">
        <w:rPr>
          <w:b/>
          <w:bCs/>
          <w:lang w:val="ru-RU"/>
        </w:rPr>
        <w:t>11.49</w:t>
      </w:r>
      <w:r w:rsidRPr="00B1247D">
        <w:rPr>
          <w:lang w:val="ru-RU"/>
        </w:rPr>
        <w:t>, то эти присвоения аннулируются согласно положениям п.</w:t>
      </w:r>
      <w:r w:rsidRPr="00EB4D7D">
        <w:t> </w:t>
      </w:r>
      <w:r w:rsidRPr="00B1247D">
        <w:rPr>
          <w:b/>
          <w:bCs/>
          <w:lang w:val="ru-RU"/>
        </w:rPr>
        <w:t>11.49</w:t>
      </w:r>
      <w:r w:rsidRPr="00B1247D">
        <w:rPr>
          <w:lang w:val="ru-RU"/>
        </w:rPr>
        <w:t>. Что</w:t>
      </w:r>
      <w:r w:rsidRPr="00EB4D7D">
        <w:t> </w:t>
      </w:r>
      <w:r w:rsidRPr="00B1247D">
        <w:rPr>
          <w:lang w:val="ru-RU"/>
        </w:rPr>
        <w:t xml:space="preserve">касается тех присвоений, использование которых могло бы возобновиться после предельной даты, установленной согласно п. </w:t>
      </w:r>
      <w:r w:rsidRPr="00B1247D">
        <w:rPr>
          <w:b/>
          <w:bCs/>
          <w:lang w:val="ru-RU"/>
        </w:rPr>
        <w:t>11.49</w:t>
      </w:r>
      <w:r w:rsidRPr="00B1247D">
        <w:rPr>
          <w:lang w:val="ru-RU"/>
        </w:rPr>
        <w:t xml:space="preserve">, то ответственная за присвоение администрация должна повторно применить соответствующую процедуру по Статье </w:t>
      </w:r>
      <w:r w:rsidRPr="00B1247D">
        <w:rPr>
          <w:b/>
          <w:bCs/>
          <w:lang w:val="ru-RU"/>
        </w:rPr>
        <w:t>9</w:t>
      </w:r>
      <w:r w:rsidRPr="00B1247D">
        <w:rPr>
          <w:lang w:val="ru-RU"/>
        </w:rPr>
        <w:t xml:space="preserve">, Приложения </w:t>
      </w:r>
      <w:r w:rsidRPr="00B1247D">
        <w:rPr>
          <w:b/>
          <w:bCs/>
          <w:lang w:val="ru-RU"/>
        </w:rPr>
        <w:t>30</w:t>
      </w:r>
      <w:r w:rsidRPr="00B1247D">
        <w:rPr>
          <w:lang w:val="ru-RU"/>
        </w:rPr>
        <w:t xml:space="preserve">, </w:t>
      </w:r>
      <w:r w:rsidRPr="00B1247D">
        <w:rPr>
          <w:b/>
          <w:bCs/>
          <w:lang w:val="ru-RU"/>
        </w:rPr>
        <w:t>30</w:t>
      </w:r>
      <w:r w:rsidRPr="00EB4D7D">
        <w:rPr>
          <w:b/>
          <w:bCs/>
        </w:rPr>
        <w:t>A</w:t>
      </w:r>
      <w:r w:rsidRPr="00B1247D">
        <w:rPr>
          <w:lang w:val="ru-RU"/>
        </w:rPr>
        <w:t xml:space="preserve"> и </w:t>
      </w:r>
      <w:r w:rsidRPr="00B1247D">
        <w:rPr>
          <w:b/>
          <w:bCs/>
          <w:lang w:val="ru-RU"/>
        </w:rPr>
        <w:t>30</w:t>
      </w:r>
      <w:r w:rsidRPr="00EB4D7D">
        <w:rPr>
          <w:b/>
          <w:bCs/>
        </w:rPr>
        <w:t>B</w:t>
      </w:r>
      <w:r w:rsidRPr="00B1247D">
        <w:rPr>
          <w:lang w:val="ru-RU"/>
        </w:rPr>
        <w:t xml:space="preserve">, </w:t>
      </w:r>
      <w:r w:rsidR="00526E7F">
        <w:rPr>
          <w:lang w:val="ru-RU"/>
        </w:rPr>
        <w:t>в</w:t>
      </w:r>
      <w:r w:rsidR="00526E7F">
        <w:rPr>
          <w:lang w:val="en-GB"/>
        </w:rPr>
        <w:t> </w:t>
      </w:r>
      <w:r w:rsidRPr="00B1247D">
        <w:rPr>
          <w:lang w:val="ru-RU"/>
        </w:rPr>
        <w:t>зависимости от ситуации.</w:t>
      </w:r>
      <w:r w:rsidRPr="003D57F7">
        <w:rPr>
          <w:lang w:val="ru-RU"/>
        </w:rPr>
        <w:t xml:space="preserve"> </w:t>
      </w:r>
    </w:p>
    <w:p w14:paraId="3DAFFFBE" w14:textId="77777777" w:rsidR="00AB3839" w:rsidRPr="008E098A" w:rsidRDefault="00AB3839" w:rsidP="00AB3839">
      <w:pPr>
        <w:pStyle w:val="Note"/>
        <w:rPr>
          <w:sz w:val="22"/>
          <w:szCs w:val="22"/>
          <w:lang w:val="ru-RU"/>
        </w:rPr>
      </w:pPr>
      <w:r w:rsidRPr="008E098A">
        <w:rPr>
          <w:b/>
          <w:bCs/>
          <w:sz w:val="22"/>
          <w:szCs w:val="22"/>
          <w:lang w:val="ru-RU"/>
        </w:rPr>
        <w:t>Примечание</w:t>
      </w:r>
      <w:r w:rsidRPr="008E098A">
        <w:rPr>
          <w:sz w:val="22"/>
          <w:szCs w:val="22"/>
          <w:lang w:val="ru-RU"/>
        </w:rPr>
        <w:t>.</w:t>
      </w:r>
      <w:r w:rsidRPr="008E098A">
        <w:rPr>
          <w:sz w:val="22"/>
          <w:szCs w:val="22"/>
        </w:rPr>
        <w:t> </w:t>
      </w:r>
      <w:r w:rsidRPr="008E098A">
        <w:rPr>
          <w:sz w:val="22"/>
          <w:szCs w:val="22"/>
          <w:lang w:val="ru-RU"/>
        </w:rPr>
        <w:t>− На ВКР-15,</w:t>
      </w:r>
      <w:r w:rsidRPr="008E098A">
        <w:rPr>
          <w:rFonts w:eastAsia="SimSun" w:cs="Arial"/>
          <w:sz w:val="22"/>
          <w:szCs w:val="22"/>
          <w:lang w:val="ru-RU" w:eastAsia="zh-CN"/>
        </w:rPr>
        <w:t xml:space="preserve"> во время 12-го пленарного заседания, было принято решение, касающееся </w:t>
      </w:r>
      <w:r w:rsidRPr="008E098A">
        <w:rPr>
          <w:color w:val="000000"/>
          <w:sz w:val="22"/>
          <w:szCs w:val="22"/>
          <w:lang w:val="ru-RU"/>
        </w:rPr>
        <w:t xml:space="preserve">Правил процедуры по пп. </w:t>
      </w:r>
      <w:r w:rsidRPr="008E098A">
        <w:rPr>
          <w:b/>
          <w:sz w:val="22"/>
          <w:szCs w:val="22"/>
          <w:lang w:val="ru-RU"/>
        </w:rPr>
        <w:t>11.49</w:t>
      </w:r>
      <w:r w:rsidRPr="008E098A">
        <w:rPr>
          <w:sz w:val="22"/>
          <w:szCs w:val="22"/>
          <w:lang w:val="ru-RU"/>
        </w:rPr>
        <w:t xml:space="preserve"> и </w:t>
      </w:r>
      <w:r w:rsidRPr="008E098A">
        <w:rPr>
          <w:b/>
          <w:sz w:val="22"/>
          <w:szCs w:val="22"/>
          <w:lang w:val="ru-RU"/>
        </w:rPr>
        <w:t>11.49.1</w:t>
      </w:r>
      <w:r w:rsidRPr="008E098A">
        <w:rPr>
          <w:sz w:val="22"/>
          <w:szCs w:val="22"/>
          <w:lang w:val="ru-RU"/>
        </w:rPr>
        <w:t xml:space="preserve">, пп. 3.1−3.8 Док. </w:t>
      </w:r>
      <w:r w:rsidRPr="008E098A">
        <w:rPr>
          <w:sz w:val="22"/>
          <w:szCs w:val="22"/>
        </w:rPr>
        <w:t>CMR</w:t>
      </w:r>
      <w:r w:rsidRPr="008E098A">
        <w:rPr>
          <w:sz w:val="22"/>
          <w:szCs w:val="22"/>
          <w:lang w:val="ru-RU"/>
        </w:rPr>
        <w:t>15/509, с утверждением Документа</w:t>
      </w:r>
      <w:r w:rsidRPr="008E098A">
        <w:rPr>
          <w:sz w:val="22"/>
          <w:szCs w:val="22"/>
        </w:rPr>
        <w:t> CMR</w:t>
      </w:r>
      <w:r w:rsidRPr="008E098A">
        <w:rPr>
          <w:sz w:val="22"/>
          <w:szCs w:val="22"/>
          <w:lang w:val="ru-RU"/>
        </w:rPr>
        <w:t>15/453 в следующей редакции:</w:t>
      </w:r>
    </w:p>
    <w:p w14:paraId="23F2F0FF" w14:textId="187581CF" w:rsidR="00AB3839" w:rsidRDefault="00AB3839" w:rsidP="00AA6701">
      <w:pPr>
        <w:pStyle w:val="Note"/>
        <w:rPr>
          <w:bCs/>
          <w:i/>
          <w:iCs/>
          <w:sz w:val="22"/>
          <w:szCs w:val="22"/>
          <w:lang w:val="ru-RU"/>
        </w:rPr>
      </w:pPr>
      <w:r w:rsidRPr="00591C32">
        <w:rPr>
          <w:i/>
          <w:iCs/>
          <w:sz w:val="22"/>
          <w:szCs w:val="22"/>
          <w:lang w:val="ru-RU"/>
        </w:rPr>
        <w:t>"</w:t>
      </w:r>
      <w:r w:rsidRPr="008E098A">
        <w:rPr>
          <w:i/>
          <w:iCs/>
          <w:sz w:val="22"/>
          <w:szCs w:val="22"/>
          <w:lang w:val="ru-RU"/>
        </w:rPr>
        <w:t>ВКР-15 приняла решение предложить Радиорегламентарному комитету при применении п.</w:t>
      </w:r>
      <w:r w:rsidRPr="008E098A">
        <w:rPr>
          <w:i/>
          <w:iCs/>
          <w:sz w:val="22"/>
          <w:szCs w:val="22"/>
        </w:rPr>
        <w:t> </w:t>
      </w:r>
      <w:r w:rsidRPr="008E098A">
        <w:rPr>
          <w:b/>
          <w:bCs/>
          <w:i/>
          <w:iCs/>
          <w:sz w:val="22"/>
          <w:szCs w:val="22"/>
          <w:lang w:val="ru-RU"/>
        </w:rPr>
        <w:t>11.49</w:t>
      </w:r>
      <w:r w:rsidRPr="008E098A">
        <w:rPr>
          <w:i/>
          <w:iCs/>
          <w:sz w:val="22"/>
          <w:szCs w:val="22"/>
          <w:lang w:val="ru-RU"/>
        </w:rPr>
        <w:t>, пересмотренного ВКР-15, принимать во внимание любые законные смягчающие обстоятельства, которые могут привести к неспособности заявляющей администрации соблюдать предельный шестимесячный срок. Если Бюро располагает надежной информацией о приостановке использования частотного присвоения, но шестимесячный период еще не истек, Бюро рекомендуется напомнить, в порядке вежливости, заявляющей</w:t>
      </w:r>
      <w:r w:rsidRPr="00B1247D">
        <w:rPr>
          <w:i/>
          <w:iCs/>
          <w:lang w:val="ru-RU"/>
        </w:rPr>
        <w:t xml:space="preserve"> </w:t>
      </w:r>
      <w:r w:rsidRPr="008E098A">
        <w:rPr>
          <w:i/>
          <w:iCs/>
          <w:sz w:val="22"/>
          <w:szCs w:val="22"/>
          <w:lang w:val="ru-RU"/>
        </w:rPr>
        <w:t xml:space="preserve">администрации о ее обязанности информировать Бюро о приостановке использования согласно п. </w:t>
      </w:r>
      <w:r w:rsidRPr="008E098A">
        <w:rPr>
          <w:b/>
          <w:bCs/>
          <w:i/>
          <w:iCs/>
          <w:sz w:val="22"/>
          <w:szCs w:val="22"/>
          <w:lang w:val="ru-RU"/>
        </w:rPr>
        <w:t>11.49</w:t>
      </w:r>
      <w:r w:rsidRPr="00591C32">
        <w:rPr>
          <w:i/>
          <w:iCs/>
          <w:sz w:val="22"/>
          <w:szCs w:val="22"/>
          <w:lang w:val="ru-RU"/>
        </w:rPr>
        <w:t>"</w:t>
      </w:r>
      <w:r w:rsidRPr="008E098A">
        <w:rPr>
          <w:i/>
          <w:iCs/>
          <w:sz w:val="22"/>
          <w:szCs w:val="22"/>
          <w:lang w:val="ru-RU"/>
        </w:rPr>
        <w:t>.</w:t>
      </w:r>
      <w:r w:rsidRPr="008E098A">
        <w:rPr>
          <w:bCs/>
          <w:i/>
          <w:iCs/>
          <w:sz w:val="22"/>
          <w:szCs w:val="22"/>
          <w:lang w:val="ru-RU"/>
        </w:rPr>
        <w:t xml:space="preserve"> </w:t>
      </w:r>
    </w:p>
    <w:p w14:paraId="6F019DC4" w14:textId="04F16393" w:rsidR="000E226F" w:rsidRDefault="000E226F">
      <w:pPr>
        <w:tabs>
          <w:tab w:val="clear" w:pos="851"/>
        </w:tabs>
        <w:spacing w:before="0"/>
        <w:jc w:val="left"/>
        <w:rPr>
          <w:rFonts w:eastAsia="Times New Roman"/>
          <w:szCs w:val="22"/>
          <w:lang w:val="ru-RU" w:eastAsia="en-US"/>
        </w:rPr>
      </w:pPr>
      <w:r>
        <w:rPr>
          <w:szCs w:val="22"/>
          <w:lang w:val="ru-RU"/>
        </w:rPr>
        <w:br w:type="page"/>
      </w:r>
    </w:p>
    <w:p w14:paraId="3A14195D" w14:textId="77777777" w:rsidR="00EB4D7D" w:rsidRPr="00B1247D" w:rsidRDefault="00EB4D7D" w:rsidP="00AA6701">
      <w:pPr>
        <w:pStyle w:val="Heading8"/>
        <w:rPr>
          <w:color w:val="000000"/>
          <w:lang w:val="ru-RU"/>
        </w:rPr>
      </w:pPr>
      <w:r w:rsidRPr="00B1247D">
        <w:rPr>
          <w:lang w:val="ru-RU"/>
        </w:rPr>
        <w:lastRenderedPageBreak/>
        <w:t>11.50</w:t>
      </w:r>
    </w:p>
    <w:p w14:paraId="301DDD80" w14:textId="77777777" w:rsidR="00EB4D7D" w:rsidRPr="003E3F51" w:rsidRDefault="00EB4D7D" w:rsidP="00EB4D7D">
      <w:pPr>
        <w:spacing w:before="200"/>
        <w:rPr>
          <w:szCs w:val="22"/>
          <w:lang w:val="ru-RU"/>
        </w:rPr>
      </w:pPr>
      <w:r w:rsidRPr="003E3F51">
        <w:rPr>
          <w:szCs w:val="22"/>
          <w:lang w:val="ru-RU"/>
        </w:rPr>
        <w:t xml:space="preserve">В данном положении Бюро поручается периодически пересматривать Справочный регистр (МСРЧ) с целью поддержания или повышения его точности, придавая особое значение пересмотру заключений, с тем чтобы корректировать их в соответствии с изменяющейся ситуацией распределения частот после каждой всемирной конференции радиосвязи. В том, что касается последней части данного положения </w:t>
      </w:r>
      <w:r w:rsidRPr="00960C64">
        <w:rPr>
          <w:i/>
          <w:iCs/>
          <w:szCs w:val="22"/>
          <w:lang w:val="ru-RU"/>
        </w:rPr>
        <w:t>"…придавая особое значение…</w:t>
      </w:r>
      <w:r w:rsidRPr="003E3F51">
        <w:rPr>
          <w:szCs w:val="22"/>
          <w:lang w:val="ru-RU"/>
        </w:rPr>
        <w:t xml:space="preserve">", Комитет пришел к выводу, что с учетом большого разнообразия возможных изменений в ситуациях распределения частот и значительного количества полей, используемых для хранения в МСРЧ информации о заключениях, наиболее целесообразный путь предоставления Бюро поручений, связанных с пересмотром заключений, состоял бы в определении основных элементов такого пересмотра. Комитет в связи с этим принял решение о том, что при пересмотре заключений согласно п. </w:t>
      </w:r>
      <w:r w:rsidRPr="003E3F51">
        <w:rPr>
          <w:b/>
          <w:szCs w:val="22"/>
          <w:lang w:val="ru-RU"/>
        </w:rPr>
        <w:t>11.50</w:t>
      </w:r>
      <w:r w:rsidRPr="003E3F51">
        <w:rPr>
          <w:szCs w:val="22"/>
          <w:lang w:val="ru-RU"/>
        </w:rPr>
        <w:t xml:space="preserve"> необходимо применять следующие принципы, если Конференция не примет иного решения: </w:t>
      </w:r>
    </w:p>
    <w:p w14:paraId="04C753BE" w14:textId="77777777" w:rsidR="00EB4D7D" w:rsidRDefault="00EB4D7D" w:rsidP="00EB4D7D">
      <w:pPr>
        <w:spacing w:before="200"/>
        <w:rPr>
          <w:szCs w:val="22"/>
          <w:lang w:val="ru-RU"/>
        </w:rPr>
      </w:pPr>
      <w:r w:rsidRPr="003E3F51">
        <w:rPr>
          <w:szCs w:val="22"/>
          <w:lang w:val="ru-RU"/>
        </w:rPr>
        <w:t>1</w:t>
      </w:r>
      <w:r w:rsidRPr="003E3F51">
        <w:rPr>
          <w:szCs w:val="22"/>
          <w:lang w:val="ru-RU"/>
        </w:rPr>
        <w:tab/>
        <w:t>При вступлении в силу новых или измененных регламентарных положений Бюро должно пересматривать и обновлять заключения по соответствующим зарегистрированным присвоениям, с тем чтобы отражать их соответствие измененным регламентарным положениям/распределениям.</w:t>
      </w:r>
    </w:p>
    <w:p w14:paraId="6DE44423" w14:textId="77777777" w:rsidR="00EB4D7D" w:rsidRDefault="00EB4D7D" w:rsidP="00EB4D7D">
      <w:pPr>
        <w:spacing w:before="200"/>
        <w:rPr>
          <w:szCs w:val="22"/>
          <w:lang w:val="ru-RU"/>
        </w:rPr>
      </w:pPr>
      <w:r w:rsidRPr="003E3F51">
        <w:rPr>
          <w:szCs w:val="22"/>
          <w:lang w:val="ru-RU"/>
        </w:rPr>
        <w:t>2</w:t>
      </w:r>
      <w:r w:rsidRPr="003E3F51">
        <w:rPr>
          <w:szCs w:val="22"/>
          <w:lang w:val="ru-RU"/>
        </w:rPr>
        <w:tab/>
        <w:t>Прежде чем предпринимать какие-либо действия, Бюро должно связаться с каждой заявляющей администрацией, заинтересованной в пересмотре заключений по соответствующим присвоениям, и предоставить информацию о возможном порядке действий, который должен основываться на принципах, указанных в пунктах 3−6, ниже. Если до окончания предельного срока, установленного Бюро (как правило, 30 дней с даты отправки сообщения Бюро), ответ не поступает, Бюро должно направить</w:t>
      </w:r>
      <w:r>
        <w:rPr>
          <w:szCs w:val="22"/>
          <w:lang w:val="ru-RU"/>
        </w:rPr>
        <w:t xml:space="preserve"> напоминание. Если в течение 30</w:t>
      </w:r>
      <w:r>
        <w:rPr>
          <w:szCs w:val="22"/>
        </w:rPr>
        <w:t> </w:t>
      </w:r>
      <w:r w:rsidRPr="003E3F51">
        <w:rPr>
          <w:szCs w:val="22"/>
          <w:lang w:val="ru-RU"/>
        </w:rPr>
        <w:t xml:space="preserve">дней с даты отправки напоминания ответ не поступает, Бюро должно применять предлагаемый порядок действий. </w:t>
      </w:r>
    </w:p>
    <w:p w14:paraId="2DDCD0DD" w14:textId="77777777" w:rsidR="00EB4D7D" w:rsidRPr="003E3F51" w:rsidRDefault="00EB4D7D" w:rsidP="00EB4D7D">
      <w:pPr>
        <w:spacing w:before="200"/>
        <w:rPr>
          <w:szCs w:val="22"/>
          <w:lang w:val="ru-RU"/>
        </w:rPr>
      </w:pPr>
      <w:r w:rsidRPr="003E3F51">
        <w:rPr>
          <w:szCs w:val="22"/>
          <w:lang w:val="ru-RU"/>
        </w:rPr>
        <w:t>3</w:t>
      </w:r>
      <w:r w:rsidRPr="003E3F51">
        <w:rPr>
          <w:szCs w:val="22"/>
          <w:lang w:val="ru-RU"/>
        </w:rPr>
        <w:tab/>
        <w:t xml:space="preserve">Если какое-либо изменение в Статье </w:t>
      </w:r>
      <w:r w:rsidRPr="00BE0030">
        <w:rPr>
          <w:b/>
          <w:bCs/>
          <w:szCs w:val="22"/>
          <w:lang w:val="ru-RU"/>
        </w:rPr>
        <w:t>5</w:t>
      </w:r>
      <w:r w:rsidRPr="003E3F51">
        <w:rPr>
          <w:szCs w:val="22"/>
          <w:lang w:val="ru-RU"/>
        </w:rPr>
        <w:t xml:space="preserve"> приводит к аннулированию распределения службе радиосвязи, соответствующее зарегистрированное присвоение должно быть исключено из Справочного регистра. Если заявляющая администрация просит сохранить присвоение и указывает, что оно будет работать в соответствии с п. </w:t>
      </w:r>
      <w:r w:rsidRPr="003E3F51">
        <w:rPr>
          <w:b/>
          <w:szCs w:val="22"/>
          <w:lang w:val="ru-RU"/>
        </w:rPr>
        <w:t>4.4</w:t>
      </w:r>
      <w:r w:rsidRPr="003E3F51">
        <w:rPr>
          <w:szCs w:val="22"/>
          <w:lang w:val="ru-RU"/>
        </w:rPr>
        <w:t xml:space="preserve">, такое присвоение должно быть оставлено в МСРЧ для целей информации согласно условиям п. </w:t>
      </w:r>
      <w:r w:rsidRPr="003E3F51">
        <w:rPr>
          <w:b/>
          <w:szCs w:val="22"/>
          <w:lang w:val="ru-RU"/>
        </w:rPr>
        <w:t>8.5</w:t>
      </w:r>
      <w:r w:rsidRPr="003E3F51">
        <w:rPr>
          <w:szCs w:val="22"/>
          <w:lang w:val="ru-RU"/>
        </w:rPr>
        <w:t>.</w:t>
      </w:r>
    </w:p>
    <w:p w14:paraId="0B458368" w14:textId="77777777" w:rsidR="00EB4D7D" w:rsidRPr="003E3F51" w:rsidRDefault="00EB4D7D" w:rsidP="00421051">
      <w:pPr>
        <w:spacing w:before="200"/>
        <w:rPr>
          <w:szCs w:val="22"/>
          <w:lang w:val="ru-RU"/>
        </w:rPr>
      </w:pPr>
      <w:r w:rsidRPr="003E3F51">
        <w:rPr>
          <w:szCs w:val="22"/>
          <w:lang w:val="ru-RU"/>
        </w:rPr>
        <w:t>4</w:t>
      </w:r>
      <w:r w:rsidRPr="003E3F51">
        <w:rPr>
          <w:szCs w:val="22"/>
          <w:lang w:val="ru-RU"/>
        </w:rPr>
        <w:tab/>
        <w:t xml:space="preserve">Если какое-либо изменение в Статье </w:t>
      </w:r>
      <w:r w:rsidRPr="00BE0030">
        <w:rPr>
          <w:b/>
          <w:bCs/>
          <w:szCs w:val="22"/>
          <w:lang w:val="ru-RU"/>
        </w:rPr>
        <w:t>5</w:t>
      </w:r>
      <w:r w:rsidRPr="003E3F51">
        <w:rPr>
          <w:szCs w:val="22"/>
          <w:lang w:val="ru-RU"/>
        </w:rPr>
        <w:t xml:space="preserve"> приводит к понижению ка</w:t>
      </w:r>
      <w:r w:rsidR="00421051">
        <w:rPr>
          <w:szCs w:val="22"/>
          <w:lang w:val="ru-RU"/>
        </w:rPr>
        <w:t>т</w:t>
      </w:r>
      <w:r w:rsidRPr="003E3F51">
        <w:rPr>
          <w:szCs w:val="22"/>
          <w:lang w:val="ru-RU"/>
        </w:rPr>
        <w:t xml:space="preserve">егории распределения и к понижаемому в статусе распределению не применяются какие-либо дополнительные условия или если зарегистрированное присвоение отвечает всем дополнительным условиям, которые применяются к понижаемому в статусе распределению, то статус соответствующего зарегистрированного присвоения должен быть соответствующим образом понижен, и присвоение должно быть сохранено в Справочном регистре, если только заявляющая администрация не обратится с просьбой о его исключении. </w:t>
      </w:r>
    </w:p>
    <w:p w14:paraId="06D085C2" w14:textId="77777777" w:rsidR="000E226F" w:rsidRDefault="000E226F">
      <w:pPr>
        <w:tabs>
          <w:tab w:val="clear" w:pos="851"/>
        </w:tabs>
        <w:spacing w:before="0"/>
        <w:jc w:val="left"/>
        <w:rPr>
          <w:szCs w:val="22"/>
          <w:lang w:val="ru-RU"/>
        </w:rPr>
      </w:pPr>
      <w:r>
        <w:rPr>
          <w:szCs w:val="22"/>
          <w:lang w:val="ru-RU"/>
        </w:rPr>
        <w:br w:type="page"/>
      </w:r>
    </w:p>
    <w:p w14:paraId="04CEED73" w14:textId="10A0E07B" w:rsidR="00EB4D7D" w:rsidRPr="003E3F51" w:rsidRDefault="00EB4D7D" w:rsidP="00257826">
      <w:pPr>
        <w:spacing w:before="200"/>
        <w:rPr>
          <w:szCs w:val="22"/>
          <w:lang w:val="ru-RU"/>
        </w:rPr>
      </w:pPr>
      <w:r w:rsidRPr="003E3F51">
        <w:rPr>
          <w:szCs w:val="22"/>
          <w:lang w:val="ru-RU"/>
        </w:rPr>
        <w:lastRenderedPageBreak/>
        <w:t xml:space="preserve">Если к понижаемому в статусе распределению применяются какие-либо дополнительные условия и условия, касающиеся регламентарного рассмотрения согласно п. </w:t>
      </w:r>
      <w:r w:rsidRPr="003E3F51">
        <w:rPr>
          <w:b/>
          <w:szCs w:val="22"/>
          <w:lang w:val="ru-RU"/>
        </w:rPr>
        <w:t>11.31</w:t>
      </w:r>
      <w:r w:rsidRPr="003E3F51">
        <w:rPr>
          <w:szCs w:val="22"/>
          <w:lang w:val="ru-RU"/>
        </w:rPr>
        <w:t xml:space="preserve"> (например, пределы мощности, ограничения в отношении национальной эксплуатации, требования о достижении согласия в соответствии с п. </w:t>
      </w:r>
      <w:r w:rsidRPr="003E3F51">
        <w:rPr>
          <w:b/>
          <w:szCs w:val="22"/>
          <w:lang w:val="ru-RU"/>
        </w:rPr>
        <w:t>9.21</w:t>
      </w:r>
      <w:r w:rsidRPr="003E3F51">
        <w:rPr>
          <w:szCs w:val="22"/>
          <w:lang w:val="ru-RU"/>
        </w:rPr>
        <w:t xml:space="preserve">, расстояния разноса и т. д.), не соблюдаются, Бюро должно предложить заявляющей администрации исключить это присвоение или изменить его характеристики, с тем чтобы оно соответствовало новым условиям. Если администрация просит сохранить присвоение с неизмененными характеристиками и указывает, что оно будет работать в соответствии с п. </w:t>
      </w:r>
      <w:r w:rsidRPr="003E3F51">
        <w:rPr>
          <w:b/>
          <w:szCs w:val="22"/>
          <w:lang w:val="ru-RU"/>
        </w:rPr>
        <w:t>4.4</w:t>
      </w:r>
      <w:r w:rsidRPr="003E3F51">
        <w:rPr>
          <w:szCs w:val="22"/>
          <w:lang w:val="ru-RU"/>
        </w:rPr>
        <w:t xml:space="preserve">, такое присвоение должно быть оставлено в МСРЧ для целей информации согласно условиям п. </w:t>
      </w:r>
      <w:r w:rsidRPr="003E3F51">
        <w:rPr>
          <w:b/>
          <w:szCs w:val="22"/>
          <w:lang w:val="ru-RU"/>
        </w:rPr>
        <w:t>8.5</w:t>
      </w:r>
      <w:r w:rsidRPr="003E3F51">
        <w:rPr>
          <w:szCs w:val="22"/>
          <w:lang w:val="ru-RU"/>
        </w:rPr>
        <w:t>.</w:t>
      </w:r>
      <w:r w:rsidR="00257826">
        <w:rPr>
          <w:szCs w:val="22"/>
          <w:lang w:val="ru-RU"/>
        </w:rPr>
        <w:t xml:space="preserve"> </w:t>
      </w:r>
      <w:r w:rsidRPr="003E3F51">
        <w:rPr>
          <w:szCs w:val="22"/>
          <w:lang w:val="ru-RU"/>
        </w:rPr>
        <w:t xml:space="preserve">В том, что касается применения соответствующих процедур координации, Бюро должно предложить заявляющей администрации исключить или повторно представить присвоение для применения этих процедур. В том, что касается рассмотрения согласно п. </w:t>
      </w:r>
      <w:r w:rsidRPr="003E3F51">
        <w:rPr>
          <w:b/>
          <w:szCs w:val="22"/>
          <w:lang w:val="ru-RU"/>
        </w:rPr>
        <w:t>11.32</w:t>
      </w:r>
      <w:r w:rsidRPr="003E3F51">
        <w:rPr>
          <w:szCs w:val="22"/>
          <w:lang w:val="ru-RU"/>
        </w:rPr>
        <w:t>, зарегистрированное присвоение с его неизмененными характеристиками должно считаться, с даты его первоначальной регистрации в МСРЧ, успешно завершившим применимые процедуры координации в отношении служб, имеющих распределения с такими же правами.</w:t>
      </w:r>
    </w:p>
    <w:p w14:paraId="40485094" w14:textId="471E8DDB" w:rsidR="00421051" w:rsidRPr="00833E27" w:rsidRDefault="00EB4D7D" w:rsidP="00AA6701">
      <w:pPr>
        <w:rPr>
          <w:color w:val="000000"/>
          <w:lang w:val="ru-RU"/>
        </w:rPr>
      </w:pPr>
      <w:r w:rsidRPr="003E3F51">
        <w:rPr>
          <w:szCs w:val="22"/>
          <w:lang w:val="ru-RU"/>
        </w:rPr>
        <w:t>5</w:t>
      </w:r>
      <w:r w:rsidRPr="003E3F51">
        <w:rPr>
          <w:szCs w:val="22"/>
          <w:lang w:val="ru-RU"/>
        </w:rPr>
        <w:tab/>
      </w:r>
      <w:r w:rsidR="00421051" w:rsidRPr="00833E27">
        <w:rPr>
          <w:lang w:val="ru-RU"/>
        </w:rPr>
        <w:t xml:space="preserve">Если какое-либо изменение в Статье </w:t>
      </w:r>
      <w:r w:rsidR="00421051" w:rsidRPr="00833E27">
        <w:rPr>
          <w:b/>
          <w:bCs/>
          <w:lang w:val="ru-RU"/>
        </w:rPr>
        <w:t>5</w:t>
      </w:r>
      <w:r w:rsidR="00421051" w:rsidRPr="00833E27">
        <w:rPr>
          <w:lang w:val="ru-RU"/>
        </w:rPr>
        <w:t xml:space="preserve"> приводит к распределению новой службе или к повышению категории какой-либо существующей службы, Бюро должно привлечь внимание заявляющей администрации к соответствующему зарегистрированному присвоению, которое ранее имело более низкий статус или было зарегистрировано согласно условиям п. </w:t>
      </w:r>
      <w:r w:rsidR="00421051" w:rsidRPr="00833E27">
        <w:rPr>
          <w:b/>
          <w:lang w:val="ru-RU"/>
        </w:rPr>
        <w:t>4.4</w:t>
      </w:r>
      <w:r w:rsidR="00421051" w:rsidRPr="00833E27">
        <w:rPr>
          <w:lang w:val="ru-RU"/>
        </w:rPr>
        <w:t>, и предложить этой администрации представить новое присвоение для замены прежнего. К новому представленному присвоению должны применяться соответствующие процедуры координации, и в рамках этого процесса ему не должен отдаваться какой-либо особый приоритет. Статус присвоения должен быть повышен лишь в том случае, если все соответствующие положения РР были применены. Если одновременно с вышеупомянутым новым распределением или повышением категории распределения какой-либо службе (S2)</w:t>
      </w:r>
      <w:r w:rsidR="00421051" w:rsidRPr="00833E27">
        <w:rPr>
          <w:color w:val="000000"/>
          <w:lang w:val="ru-RU"/>
        </w:rPr>
        <w:t xml:space="preserve"> изменение в Статье </w:t>
      </w:r>
      <w:r w:rsidR="00421051" w:rsidRPr="00421051">
        <w:rPr>
          <w:b/>
          <w:bCs/>
          <w:color w:val="000000"/>
          <w:lang w:val="ru-RU"/>
        </w:rPr>
        <w:t>5</w:t>
      </w:r>
      <w:r w:rsidR="00421051" w:rsidRPr="00833E27">
        <w:rPr>
          <w:color w:val="000000"/>
          <w:lang w:val="ru-RU"/>
        </w:rPr>
        <w:t xml:space="preserve"> приводит также к повышению категории другой существующей службы (S1) в той же полосе частот, Бюро должно обратить внимание администрации на ее присвоения службе S1, зарегистрированные в МСРЧ или полученные для координации до решения конференции, и предложить администрации представить новое присвоение для замены прежнего в течение предусмотренного для представления срока, который составляет не более четырех месяцев. Бюро далее должно считать, что к любому такому новому представлению присвоения S1, полученному в рамках этого периода времени, не должна применяться соответствующая процедура координации с присвоениями новой службы или службы, категория которой была повышена, –</w:t>
      </w:r>
      <w:r w:rsidR="00421051" w:rsidRPr="00421051">
        <w:rPr>
          <w:color w:val="000000"/>
          <w:lang w:val="ru-RU"/>
        </w:rPr>
        <w:t xml:space="preserve"> S2.</w:t>
      </w:r>
    </w:p>
    <w:p w14:paraId="31480386" w14:textId="77777777" w:rsidR="00EB4D7D" w:rsidRPr="003E3F51" w:rsidRDefault="00EB4D7D" w:rsidP="00421051">
      <w:pPr>
        <w:spacing w:before="200"/>
        <w:rPr>
          <w:szCs w:val="22"/>
          <w:lang w:val="ru-RU"/>
        </w:rPr>
      </w:pPr>
      <w:r w:rsidRPr="003E3F51">
        <w:rPr>
          <w:szCs w:val="22"/>
          <w:lang w:val="ru-RU"/>
        </w:rPr>
        <w:t>6</w:t>
      </w:r>
      <w:r w:rsidRPr="003E3F51">
        <w:rPr>
          <w:szCs w:val="22"/>
          <w:lang w:val="ru-RU"/>
        </w:rPr>
        <w:tab/>
        <w:t xml:space="preserve">Если какое-либо изменение в Статье </w:t>
      </w:r>
      <w:r w:rsidRPr="003E3F51">
        <w:rPr>
          <w:b/>
          <w:bCs/>
          <w:szCs w:val="22"/>
          <w:lang w:val="ru-RU"/>
        </w:rPr>
        <w:t>5</w:t>
      </w:r>
      <w:r w:rsidRPr="003E3F51">
        <w:rPr>
          <w:szCs w:val="22"/>
          <w:lang w:val="ru-RU"/>
        </w:rPr>
        <w:t xml:space="preserve"> приводит к изменению условий для распределения без изменения категории распределения (например, дополнительные регламентарные/технические ограничения или новые/измененные процедуры координации), то первоначальные заключения по соответствующему зарегистрированному присвоению могут быть сохранены только в зависимости от соответствия новым условиям.</w:t>
      </w:r>
      <w:r w:rsidRPr="00295D9D">
        <w:rPr>
          <w:szCs w:val="22"/>
          <w:lang w:val="ru-RU"/>
        </w:rPr>
        <w:t xml:space="preserve"> </w:t>
      </w:r>
      <w:r w:rsidRPr="003E3F51">
        <w:rPr>
          <w:szCs w:val="22"/>
          <w:lang w:val="ru-RU"/>
        </w:rPr>
        <w:t xml:space="preserve">В таком случае Бюро должно обратиться к заявляющей администрации с вопросом о том, будут ли изменены характеристики присвоения, с тем чтобы оно соответствовало новым условиям. Если заявляющая администрация не представит ответ на запрос Бюро (см. пункт 2, выше) или если условия не соблюдены, то Бюро должно предложить заявляющей администрации аннулировать это присвоение. Если администрация просит сохранить присвоение с неизмененными характеристиками и указывает, что оно будет работать в соответствии с п. </w:t>
      </w:r>
      <w:r w:rsidRPr="003E3F51">
        <w:rPr>
          <w:b/>
          <w:szCs w:val="22"/>
          <w:lang w:val="ru-RU"/>
        </w:rPr>
        <w:t>4.4</w:t>
      </w:r>
      <w:r w:rsidRPr="003E3F51">
        <w:rPr>
          <w:szCs w:val="22"/>
          <w:lang w:val="ru-RU"/>
        </w:rPr>
        <w:t xml:space="preserve">, такое присвоение должно быть оставлено в МСРЧ для целей информации согласно условиям п. </w:t>
      </w:r>
      <w:r w:rsidRPr="003E3F51">
        <w:rPr>
          <w:b/>
          <w:szCs w:val="22"/>
          <w:lang w:val="ru-RU"/>
        </w:rPr>
        <w:t>8.5</w:t>
      </w:r>
      <w:r w:rsidRPr="003E3F51">
        <w:rPr>
          <w:szCs w:val="22"/>
          <w:lang w:val="ru-RU"/>
        </w:rPr>
        <w:t xml:space="preserve">. </w:t>
      </w:r>
    </w:p>
    <w:p w14:paraId="73CE3D83" w14:textId="77777777" w:rsidR="000E226F" w:rsidRDefault="000E226F">
      <w:pPr>
        <w:tabs>
          <w:tab w:val="clear" w:pos="851"/>
        </w:tabs>
        <w:spacing w:before="0"/>
        <w:jc w:val="left"/>
        <w:rPr>
          <w:szCs w:val="22"/>
          <w:lang w:val="ru-RU"/>
        </w:rPr>
      </w:pPr>
      <w:r>
        <w:rPr>
          <w:szCs w:val="22"/>
          <w:lang w:val="ru-RU"/>
        </w:rPr>
        <w:br w:type="page"/>
      </w:r>
    </w:p>
    <w:p w14:paraId="32BC09A4" w14:textId="2E0AEA60" w:rsidR="00EB4D7D" w:rsidRPr="003E3F51" w:rsidRDefault="00EB4D7D" w:rsidP="00EB4D7D">
      <w:pPr>
        <w:spacing w:before="200"/>
        <w:rPr>
          <w:szCs w:val="22"/>
          <w:lang w:val="ru-RU"/>
        </w:rPr>
      </w:pPr>
      <w:r w:rsidRPr="003E3F51">
        <w:rPr>
          <w:szCs w:val="22"/>
          <w:lang w:val="ru-RU"/>
        </w:rPr>
        <w:lastRenderedPageBreak/>
        <w:t xml:space="preserve">В том, что касается рассмотрения частотных присвоений на предмет их соответствия всемирному или региональному плану согласно п. </w:t>
      </w:r>
      <w:r w:rsidRPr="003E3F51">
        <w:rPr>
          <w:b/>
          <w:szCs w:val="22"/>
          <w:lang w:val="ru-RU"/>
        </w:rPr>
        <w:t>11.34</w:t>
      </w:r>
      <w:r w:rsidRPr="003E3F51">
        <w:rPr>
          <w:szCs w:val="22"/>
          <w:lang w:val="ru-RU"/>
        </w:rPr>
        <w:t xml:space="preserve">, если условия применимого плана изменились, то первоначальные заключения по зарегистрированному присвоению могут быть сохранены только в зависимости от их соответствия новым условиям. Если же условия не соблюдены, то соответствующее присвоение может быть оставлено в МСРЧ с неблагоприятным заключением согласно п. </w:t>
      </w:r>
      <w:r w:rsidRPr="003E3F51">
        <w:rPr>
          <w:b/>
          <w:szCs w:val="22"/>
          <w:lang w:val="ru-RU"/>
        </w:rPr>
        <w:t>11.34</w:t>
      </w:r>
      <w:r w:rsidRPr="003E3F51">
        <w:rPr>
          <w:szCs w:val="22"/>
          <w:lang w:val="ru-RU"/>
        </w:rPr>
        <w:t>.</w:t>
      </w:r>
    </w:p>
    <w:p w14:paraId="72CAA9DF" w14:textId="77777777" w:rsidR="00EB4D7D" w:rsidRPr="003E3F51" w:rsidRDefault="00EB4D7D" w:rsidP="00EB4D7D">
      <w:pPr>
        <w:spacing w:before="200"/>
        <w:rPr>
          <w:szCs w:val="22"/>
          <w:lang w:val="ru-RU"/>
        </w:rPr>
      </w:pPr>
      <w:r w:rsidRPr="003E3F51">
        <w:rPr>
          <w:szCs w:val="22"/>
          <w:lang w:val="ru-RU"/>
        </w:rPr>
        <w:t>7</w:t>
      </w:r>
      <w:r w:rsidRPr="003E3F51">
        <w:rPr>
          <w:szCs w:val="22"/>
          <w:lang w:val="ru-RU"/>
        </w:rPr>
        <w:tab/>
        <w:t xml:space="preserve">Комитет отметил, что в Статье </w:t>
      </w:r>
      <w:r w:rsidRPr="003E3F51">
        <w:rPr>
          <w:b/>
          <w:bCs/>
          <w:szCs w:val="22"/>
          <w:lang w:val="ru-RU"/>
        </w:rPr>
        <w:t>5</w:t>
      </w:r>
      <w:r w:rsidRPr="003E3F51">
        <w:rPr>
          <w:szCs w:val="22"/>
          <w:lang w:val="ru-RU"/>
        </w:rPr>
        <w:t xml:space="preserve"> содержится ряд положений, в соответствии с которыми то или иное распределение службе радиосвязи обусловливается согласием заинтересованных администраций, например пп. </w:t>
      </w:r>
      <w:r w:rsidRPr="003E3F51">
        <w:rPr>
          <w:b/>
          <w:bCs/>
          <w:szCs w:val="22"/>
          <w:lang w:val="ru-RU"/>
        </w:rPr>
        <w:t>5.175</w:t>
      </w:r>
      <w:r w:rsidRPr="003E3F51">
        <w:rPr>
          <w:szCs w:val="22"/>
          <w:lang w:val="ru-RU"/>
        </w:rPr>
        <w:t xml:space="preserve">, </w:t>
      </w:r>
      <w:r w:rsidRPr="003E3F51">
        <w:rPr>
          <w:b/>
          <w:bCs/>
          <w:szCs w:val="22"/>
          <w:lang w:val="ru-RU"/>
        </w:rPr>
        <w:t>5.188</w:t>
      </w:r>
      <w:r w:rsidRPr="003E3F51">
        <w:rPr>
          <w:szCs w:val="22"/>
          <w:lang w:val="ru-RU"/>
        </w:rPr>
        <w:t xml:space="preserve"> и т. д., без ссылки на п. </w:t>
      </w:r>
      <w:r w:rsidRPr="003E3F51">
        <w:rPr>
          <w:b/>
          <w:bCs/>
          <w:szCs w:val="22"/>
          <w:lang w:val="ru-RU"/>
        </w:rPr>
        <w:t>9.21</w:t>
      </w:r>
      <w:r w:rsidRPr="003E3F51">
        <w:rPr>
          <w:szCs w:val="22"/>
          <w:lang w:val="ru-RU"/>
        </w:rPr>
        <w:t xml:space="preserve">. Получение такого согласия не регулируется какими-либо процедурами Статьи </w:t>
      </w:r>
      <w:r w:rsidRPr="003E3F51">
        <w:rPr>
          <w:b/>
          <w:bCs/>
          <w:szCs w:val="22"/>
          <w:lang w:val="ru-RU"/>
        </w:rPr>
        <w:t>9</w:t>
      </w:r>
      <w:r w:rsidRPr="003E3F51">
        <w:rPr>
          <w:szCs w:val="22"/>
          <w:lang w:val="ru-RU"/>
        </w:rPr>
        <w:t xml:space="preserve"> или Правилами процедуры и должно достигаться непосредственно между заинтересованными администрациями. Кроме того, при рассмотрении соответствующих заявок на частотные присвоения Бюро не осуществляет проверки достижения такого согласия. В свете вышеизложенного Комитет принял решение о том, что в случае пересмотра заключений в отношении соответствующих присвоений Бюро при составлении новых заключений не должно принимать во внимание наличие или отсутствие согласия других администраций.</w:t>
      </w:r>
    </w:p>
    <w:p w14:paraId="63E3D349" w14:textId="77777777" w:rsidR="00EB4D7D" w:rsidRPr="003E3F51" w:rsidRDefault="00EB4D7D" w:rsidP="00EB4D7D">
      <w:pPr>
        <w:spacing w:before="200"/>
        <w:rPr>
          <w:szCs w:val="22"/>
          <w:lang w:val="ru-RU"/>
        </w:rPr>
      </w:pPr>
      <w:r w:rsidRPr="003E3F51">
        <w:rPr>
          <w:szCs w:val="22"/>
          <w:lang w:val="ru-RU"/>
        </w:rPr>
        <w:t>8</w:t>
      </w:r>
      <w:r w:rsidRPr="003E3F51">
        <w:rPr>
          <w:szCs w:val="22"/>
          <w:lang w:val="ru-RU"/>
        </w:rPr>
        <w:tab/>
        <w:t xml:space="preserve">После завершения пересмотра заключений соответствующие частотные присвоения с измененными заключениями должны быть опубликованы в соответствующих Частях ИФИК БР, и в ИФИК БР должно быть включено информационное примечание, в котором внимание администраций обращается на пересмотр заключений и объясняются причины и содержание пересмотра. </w:t>
      </w:r>
    </w:p>
    <w:p w14:paraId="362D7A5A" w14:textId="2291FD80" w:rsidR="00EB4D7D" w:rsidRDefault="00EB4D7D" w:rsidP="00EB4D7D">
      <w:pPr>
        <w:jc w:val="center"/>
        <w:rPr>
          <w:color w:val="000000"/>
          <w:lang w:val="ru-RU"/>
        </w:rPr>
      </w:pPr>
      <w:r w:rsidRPr="002332E6">
        <w:rPr>
          <w:color w:val="000000"/>
          <w:lang w:val="ru-RU"/>
        </w:rPr>
        <w:t>__________________</w:t>
      </w:r>
    </w:p>
    <w:p w14:paraId="55B6E400" w14:textId="22F12636" w:rsidR="000E226F" w:rsidRDefault="000E226F" w:rsidP="00EB4D7D">
      <w:pPr>
        <w:jc w:val="center"/>
        <w:rPr>
          <w:color w:val="000000"/>
          <w:lang w:val="ru-RU"/>
        </w:rPr>
      </w:pPr>
    </w:p>
    <w:p w14:paraId="1853980C" w14:textId="4005963B" w:rsidR="000E226F" w:rsidRDefault="000E226F" w:rsidP="00EB4D7D">
      <w:pPr>
        <w:jc w:val="center"/>
        <w:rPr>
          <w:color w:val="000000"/>
          <w:lang w:val="ru-RU"/>
        </w:rPr>
      </w:pPr>
    </w:p>
    <w:p w14:paraId="31612C20" w14:textId="6E2EAF86" w:rsidR="000E226F" w:rsidRDefault="000E226F" w:rsidP="00EB4D7D">
      <w:pPr>
        <w:jc w:val="center"/>
        <w:rPr>
          <w:color w:val="000000"/>
          <w:lang w:val="ru-RU"/>
        </w:rPr>
      </w:pPr>
    </w:p>
    <w:p w14:paraId="10109B39" w14:textId="501AF487" w:rsidR="000E226F" w:rsidRDefault="000E226F" w:rsidP="00EB4D7D">
      <w:pPr>
        <w:jc w:val="center"/>
        <w:rPr>
          <w:color w:val="000000"/>
          <w:lang w:val="ru-RU"/>
        </w:rPr>
      </w:pPr>
    </w:p>
    <w:p w14:paraId="3523BF40" w14:textId="5AED093F" w:rsidR="000E226F" w:rsidRDefault="000E226F" w:rsidP="00EB4D7D">
      <w:pPr>
        <w:jc w:val="center"/>
        <w:rPr>
          <w:color w:val="000000"/>
          <w:lang w:val="ru-RU"/>
        </w:rPr>
      </w:pPr>
    </w:p>
    <w:p w14:paraId="5288AF92" w14:textId="4B208069" w:rsidR="000E226F" w:rsidRDefault="000E226F" w:rsidP="00EB4D7D">
      <w:pPr>
        <w:jc w:val="center"/>
        <w:rPr>
          <w:color w:val="000000"/>
          <w:lang w:val="ru-RU"/>
        </w:rPr>
      </w:pPr>
    </w:p>
    <w:p w14:paraId="38EB0760" w14:textId="078471FD" w:rsidR="000E226F" w:rsidRDefault="000E226F" w:rsidP="00EB4D7D">
      <w:pPr>
        <w:jc w:val="center"/>
        <w:rPr>
          <w:color w:val="000000"/>
          <w:lang w:val="ru-RU"/>
        </w:rPr>
      </w:pPr>
    </w:p>
    <w:p w14:paraId="7F159879" w14:textId="77777777" w:rsidR="000E226F" w:rsidRDefault="000E226F" w:rsidP="00EB4D7D">
      <w:pPr>
        <w:jc w:val="center"/>
        <w:rPr>
          <w:color w:val="000000"/>
        </w:rPr>
      </w:pPr>
    </w:p>
    <w:p w14:paraId="09BB9894" w14:textId="77777777" w:rsidR="00EB4D7D" w:rsidRDefault="00EB4D7D" w:rsidP="00EB4D7D">
      <w:pPr>
        <w:spacing w:after="120"/>
        <w:rPr>
          <w:sz w:val="16"/>
          <w:szCs w:val="16"/>
          <w:lang w:val="ru-RU"/>
        </w:rPr>
      </w:pPr>
    </w:p>
    <w:p w14:paraId="7CD91CFC" w14:textId="77777777" w:rsidR="007F3B08" w:rsidRDefault="007F3B08" w:rsidP="005D6D08">
      <w:pPr>
        <w:spacing w:after="120"/>
        <w:rPr>
          <w:sz w:val="16"/>
          <w:szCs w:val="16"/>
          <w:lang w:val="ru-RU"/>
        </w:rPr>
        <w:sectPr w:rsidR="007F3B08" w:rsidSect="00285B2D">
          <w:headerReference w:type="even" r:id="rId11"/>
          <w:headerReference w:type="default" r:id="rId12"/>
          <w:footnotePr>
            <w:pos w:val="beneathText"/>
          </w:footnotePr>
          <w:pgSz w:w="11901" w:h="16840" w:code="9"/>
          <w:pgMar w:top="1701" w:right="851" w:bottom="1134" w:left="1985" w:header="720" w:footer="720" w:gutter="0"/>
          <w:cols w:space="720"/>
          <w:vAlign w:val="both"/>
          <w:docGrid w:linePitch="360"/>
        </w:sectPr>
      </w:pPr>
    </w:p>
    <w:p w14:paraId="3039EABB" w14:textId="77777777" w:rsidR="00CF38AB" w:rsidRPr="00CF38AB" w:rsidRDefault="00CF38AB" w:rsidP="008B6896"/>
    <w:sectPr w:rsidR="00CF38AB" w:rsidRPr="00CF38AB" w:rsidSect="00447916">
      <w:headerReference w:type="even" r:id="rId13"/>
      <w:headerReference w:type="default" r:id="rId14"/>
      <w:pgSz w:w="11901" w:h="16840" w:code="9"/>
      <w:pgMar w:top="1701" w:right="851" w:bottom="1134" w:left="1985" w:header="720" w:footer="720" w:gutter="0"/>
      <w:cols w:space="720"/>
      <w:vAlign w:val="both"/>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CC6706" w14:textId="77777777" w:rsidR="00285B2D" w:rsidRDefault="00285B2D">
      <w:r>
        <w:separator/>
      </w:r>
    </w:p>
  </w:endnote>
  <w:endnote w:type="continuationSeparator" w:id="0">
    <w:p w14:paraId="2A95B62E" w14:textId="77777777" w:rsidR="00285B2D" w:rsidRDefault="00285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EED316" w14:textId="77777777" w:rsidR="00285B2D" w:rsidRDefault="00285B2D">
      <w:r>
        <w:separator/>
      </w:r>
    </w:p>
  </w:footnote>
  <w:footnote w:type="continuationSeparator" w:id="0">
    <w:p w14:paraId="48E3ECC4" w14:textId="77777777" w:rsidR="00285B2D" w:rsidRDefault="00285B2D">
      <w:r>
        <w:continuationSeparator/>
      </w:r>
    </w:p>
  </w:footnote>
  <w:footnote w:id="1">
    <w:p w14:paraId="482F54C6" w14:textId="77777777" w:rsidR="00285B2D" w:rsidRPr="006D1313" w:rsidRDefault="00285B2D" w:rsidP="00844642">
      <w:pPr>
        <w:pStyle w:val="FootnoteText"/>
        <w:tabs>
          <w:tab w:val="clear" w:pos="284"/>
          <w:tab w:val="left" w:pos="360"/>
        </w:tabs>
        <w:rPr>
          <w:color w:val="000000"/>
          <w:lang w:val="ru-RU"/>
        </w:rPr>
      </w:pPr>
      <w:r w:rsidRPr="009E0F40">
        <w:rPr>
          <w:rStyle w:val="FootnoteReference"/>
          <w:color w:val="000000"/>
          <w:lang w:val="ru-RU"/>
        </w:rPr>
        <w:t>1</w:t>
      </w:r>
      <w:r w:rsidRPr="009E0F40">
        <w:rPr>
          <w:color w:val="000000"/>
          <w:lang w:val="ru-RU"/>
        </w:rPr>
        <w:t xml:space="preserve"> </w:t>
      </w:r>
      <w:r w:rsidRPr="009E0F40">
        <w:rPr>
          <w:color w:val="000000"/>
          <w:lang w:val="ru-RU"/>
        </w:rPr>
        <w:tab/>
        <w:t xml:space="preserve">Частоты для общего использования, перечисленные в Разделе </w:t>
      </w:r>
      <w:r w:rsidRPr="009E0F40">
        <w:rPr>
          <w:color w:val="000000"/>
          <w:lang w:val="en-US"/>
        </w:rPr>
        <w:t>VI</w:t>
      </w:r>
      <w:r w:rsidRPr="009E0F40">
        <w:rPr>
          <w:color w:val="000000"/>
          <w:lang w:val="ru-RU"/>
        </w:rPr>
        <w:t xml:space="preserve"> Предисло</w:t>
      </w:r>
      <w:r>
        <w:rPr>
          <w:color w:val="000000"/>
          <w:lang w:val="ru-RU"/>
        </w:rPr>
        <w:t>вия к МСЧ, не</w:t>
      </w:r>
      <w:r>
        <w:rPr>
          <w:color w:val="000000"/>
        </w:rPr>
        <w:t> </w:t>
      </w:r>
      <w:r>
        <w:rPr>
          <w:color w:val="000000"/>
          <w:lang w:val="ru-RU"/>
        </w:rPr>
        <w:t>заявляются.</w:t>
      </w:r>
      <w:r w:rsidRPr="009E0F40">
        <w:rPr>
          <w:color w:val="000000"/>
          <w:lang w:val="ru-RU"/>
        </w:rPr>
        <w:t xml:space="preserve"> </w:t>
      </w:r>
    </w:p>
  </w:footnote>
  <w:footnote w:id="2">
    <w:p w14:paraId="5AD417B4" w14:textId="77777777" w:rsidR="00285B2D" w:rsidRPr="009E0F40" w:rsidRDefault="00285B2D" w:rsidP="00844642">
      <w:pPr>
        <w:pStyle w:val="FootnoteText"/>
        <w:tabs>
          <w:tab w:val="clear" w:pos="284"/>
          <w:tab w:val="left" w:pos="360"/>
        </w:tabs>
        <w:rPr>
          <w:color w:val="000000"/>
          <w:lang w:val="ru-RU"/>
        </w:rPr>
      </w:pPr>
      <w:r w:rsidRPr="00D060C3">
        <w:rPr>
          <w:rStyle w:val="FootnoteReference"/>
          <w:color w:val="000000"/>
          <w:lang w:val="ru-RU"/>
        </w:rPr>
        <w:t>2</w:t>
      </w:r>
      <w:r w:rsidRPr="00D060C3">
        <w:rPr>
          <w:color w:val="000000"/>
          <w:sz w:val="16"/>
          <w:szCs w:val="16"/>
          <w:lang w:val="ru-RU"/>
        </w:rPr>
        <w:t xml:space="preserve"> </w:t>
      </w:r>
      <w:r w:rsidRPr="009E0F40">
        <w:rPr>
          <w:color w:val="000000"/>
          <w:lang w:val="ru-RU"/>
        </w:rPr>
        <w:tab/>
        <w:t>Частотные присвоения станциям лю</w:t>
      </w:r>
      <w:r>
        <w:rPr>
          <w:color w:val="000000"/>
          <w:lang w:val="ru-RU"/>
        </w:rPr>
        <w:t>бительской службы не заявляются</w:t>
      </w:r>
      <w:r w:rsidRPr="009E0F40">
        <w:rPr>
          <w:color w:val="000000"/>
          <w:lang w:val="ru-RU"/>
        </w:rPr>
        <w:t xml:space="preserve"> (п.</w:t>
      </w:r>
      <w:r w:rsidRPr="009E0F40">
        <w:rPr>
          <w:color w:val="000000"/>
          <w:lang w:val="en-US"/>
        </w:rPr>
        <w:t> </w:t>
      </w:r>
      <w:r w:rsidRPr="009E0F40">
        <w:rPr>
          <w:rStyle w:val="Artref0"/>
          <w:b/>
          <w:color w:val="000000"/>
          <w:lang w:val="ru-RU"/>
        </w:rPr>
        <w:t>11.14</w:t>
      </w:r>
      <w:r w:rsidRPr="009E0F40">
        <w:rPr>
          <w:color w:val="000000"/>
          <w:lang w:val="ru-RU"/>
        </w:rPr>
        <w:t>).</w:t>
      </w:r>
    </w:p>
  </w:footnote>
  <w:footnote w:id="3">
    <w:p w14:paraId="159E4430" w14:textId="77777777" w:rsidR="00285B2D" w:rsidRPr="009E0F40" w:rsidRDefault="00285B2D" w:rsidP="00844642">
      <w:pPr>
        <w:pStyle w:val="FootnoteText"/>
        <w:tabs>
          <w:tab w:val="clear" w:pos="284"/>
          <w:tab w:val="left" w:pos="360"/>
        </w:tabs>
        <w:rPr>
          <w:color w:val="000000"/>
          <w:lang w:val="ru-RU"/>
        </w:rPr>
      </w:pPr>
      <w:r w:rsidRPr="009E0F40">
        <w:rPr>
          <w:rStyle w:val="FootnoteReference"/>
          <w:color w:val="000000"/>
          <w:lang w:val="ru-RU"/>
        </w:rPr>
        <w:t>3</w:t>
      </w:r>
      <w:r w:rsidRPr="009E0F40">
        <w:rPr>
          <w:color w:val="000000"/>
          <w:lang w:val="ru-RU"/>
        </w:rPr>
        <w:t xml:space="preserve"> </w:t>
      </w:r>
      <w:r w:rsidRPr="009E0F40">
        <w:rPr>
          <w:color w:val="000000"/>
          <w:lang w:val="ru-RU"/>
        </w:rPr>
        <w:tab/>
        <w:t>Частотные присвоения радиовещательным станциям в полосах высоких частот, распределенных радиовещательной службе между 5900 кГц и 26</w:t>
      </w:r>
      <w:r w:rsidRPr="009E0F40">
        <w:rPr>
          <w:rFonts w:ascii="Tms Rmn" w:hAnsi="Tms Rmn"/>
          <w:color w:val="000000"/>
          <w:lang w:val="en-US"/>
        </w:rPr>
        <w:t> </w:t>
      </w:r>
      <w:r w:rsidRPr="009E0F40">
        <w:rPr>
          <w:color w:val="000000"/>
          <w:lang w:val="ru-RU"/>
        </w:rPr>
        <w:t>100 кГц, которые подчиняются процедуре Статьи</w:t>
      </w:r>
      <w:r w:rsidRPr="009E0F40">
        <w:rPr>
          <w:color w:val="000000"/>
          <w:lang w:val="en-US"/>
        </w:rPr>
        <w:t> </w:t>
      </w:r>
      <w:r w:rsidRPr="009E0F40">
        <w:rPr>
          <w:rStyle w:val="Artref"/>
          <w:b/>
          <w:color w:val="000000"/>
          <w:lang w:val="ru-RU"/>
        </w:rPr>
        <w:t>12</w:t>
      </w:r>
      <w:r w:rsidRPr="00F86051">
        <w:rPr>
          <w:rStyle w:val="Artref"/>
          <w:color w:val="000000"/>
          <w:lang w:val="ru-RU"/>
        </w:rPr>
        <w:t>,</w:t>
      </w:r>
      <w:r>
        <w:rPr>
          <w:color w:val="000000"/>
          <w:lang w:val="ru-RU"/>
        </w:rPr>
        <w:t xml:space="preserve"> не</w:t>
      </w:r>
      <w:r>
        <w:rPr>
          <w:color w:val="000000"/>
        </w:rPr>
        <w:t> </w:t>
      </w:r>
      <w:r>
        <w:rPr>
          <w:color w:val="000000"/>
          <w:lang w:val="ru-RU"/>
        </w:rPr>
        <w:t>заявляются</w:t>
      </w:r>
      <w:r w:rsidRPr="009E0F40">
        <w:rPr>
          <w:color w:val="000000"/>
          <w:lang w:val="ru-RU"/>
        </w:rPr>
        <w:t xml:space="preserve"> согласно Статье</w:t>
      </w:r>
      <w:r w:rsidRPr="009E0F40">
        <w:rPr>
          <w:color w:val="000000"/>
          <w:lang w:val="en-US"/>
        </w:rPr>
        <w:t> </w:t>
      </w:r>
      <w:r w:rsidRPr="009E0F40">
        <w:rPr>
          <w:rStyle w:val="Artref"/>
          <w:b/>
          <w:color w:val="000000"/>
          <w:lang w:val="ru-RU"/>
        </w:rPr>
        <w:t>11</w:t>
      </w:r>
      <w:r w:rsidRPr="009E0F40">
        <w:rPr>
          <w:color w:val="000000"/>
          <w:lang w:val="ru-RU"/>
        </w:rPr>
        <w:t xml:space="preserve"> (см.</w:t>
      </w:r>
      <w:r>
        <w:rPr>
          <w:color w:val="000000"/>
          <w:lang w:val="ru-RU"/>
        </w:rPr>
        <w:t xml:space="preserve"> п. </w:t>
      </w:r>
      <w:r w:rsidRPr="009E0F40">
        <w:rPr>
          <w:rStyle w:val="Artref0"/>
          <w:b/>
          <w:color w:val="000000"/>
          <w:lang w:val="ru-RU"/>
        </w:rPr>
        <w:t>11.14</w:t>
      </w:r>
      <w:r w:rsidRPr="009E0F40">
        <w:rPr>
          <w:color w:val="000000"/>
          <w:lang w:val="ru-RU"/>
        </w:rPr>
        <w:t>).</w:t>
      </w:r>
    </w:p>
  </w:footnote>
  <w:footnote w:id="4">
    <w:p w14:paraId="73AA9936" w14:textId="77777777" w:rsidR="00285B2D" w:rsidRPr="009E0F40" w:rsidRDefault="00285B2D" w:rsidP="00D06D80">
      <w:pPr>
        <w:pStyle w:val="FootnoteText"/>
        <w:tabs>
          <w:tab w:val="clear" w:pos="284"/>
          <w:tab w:val="left" w:pos="360"/>
        </w:tabs>
        <w:rPr>
          <w:color w:val="000000"/>
          <w:lang w:val="ru-RU"/>
        </w:rPr>
      </w:pPr>
      <w:r w:rsidRPr="00263D36">
        <w:rPr>
          <w:rStyle w:val="FootnoteReference"/>
          <w:lang w:val="ru-RU"/>
        </w:rPr>
        <w:t>4</w:t>
      </w:r>
      <w:r w:rsidRPr="00263D36">
        <w:rPr>
          <w:sz w:val="16"/>
          <w:szCs w:val="16"/>
          <w:lang w:val="ru-RU"/>
        </w:rPr>
        <w:t xml:space="preserve"> </w:t>
      </w:r>
      <w:r w:rsidRPr="009E0F40">
        <w:rPr>
          <w:color w:val="000000"/>
          <w:lang w:val="ru-RU"/>
        </w:rPr>
        <w:tab/>
        <w:t>Значения э.и.и.м., приведенные в Таблицах 8</w:t>
      </w:r>
      <w:r w:rsidRPr="009E0F40">
        <w:rPr>
          <w:color w:val="000000"/>
          <w:lang w:val="en-US"/>
        </w:rPr>
        <w:t>c</w:t>
      </w:r>
      <w:r w:rsidRPr="009E0F40">
        <w:rPr>
          <w:color w:val="000000"/>
          <w:lang w:val="ru-RU"/>
        </w:rPr>
        <w:t xml:space="preserve"> и 8</w:t>
      </w:r>
      <w:r w:rsidRPr="009E0F40">
        <w:rPr>
          <w:color w:val="000000"/>
          <w:lang w:val="en-US"/>
        </w:rPr>
        <w:t>d</w:t>
      </w:r>
      <w:r w:rsidRPr="009E0F40">
        <w:rPr>
          <w:color w:val="000000"/>
          <w:lang w:val="ru-RU"/>
        </w:rPr>
        <w:t xml:space="preserve"> Приложения</w:t>
      </w:r>
      <w:r w:rsidRPr="009E0F40">
        <w:rPr>
          <w:color w:val="000000"/>
          <w:lang w:val="en-US"/>
        </w:rPr>
        <w:t> </w:t>
      </w:r>
      <w:r w:rsidRPr="009E0F40">
        <w:rPr>
          <w:b/>
          <w:color w:val="000000"/>
          <w:lang w:val="ru-RU"/>
        </w:rPr>
        <w:t>7</w:t>
      </w:r>
      <w:r w:rsidRPr="00F86051">
        <w:rPr>
          <w:color w:val="000000"/>
          <w:lang w:val="ru-RU"/>
        </w:rPr>
        <w:t>,</w:t>
      </w:r>
      <w:r w:rsidRPr="009E0F40">
        <w:rPr>
          <w:color w:val="000000"/>
          <w:lang w:val="ru-RU"/>
        </w:rPr>
        <w:t xml:space="preserve"> получены из полной э.и.и.м. 55 дБВт. </w:t>
      </w:r>
    </w:p>
  </w:footnote>
  <w:footnote w:id="5">
    <w:p w14:paraId="72C49A29" w14:textId="6C27264B" w:rsidR="00285B2D" w:rsidRDefault="00285B2D" w:rsidP="00655031">
      <w:pPr>
        <w:pStyle w:val="FootnoteText"/>
        <w:tabs>
          <w:tab w:val="clear" w:pos="284"/>
          <w:tab w:val="left" w:pos="360"/>
        </w:tabs>
        <w:rPr>
          <w:color w:val="000000"/>
          <w:lang w:val="ru-RU"/>
        </w:rPr>
      </w:pPr>
      <w:r w:rsidRPr="006D1313">
        <w:rPr>
          <w:rStyle w:val="FootnoteReference"/>
          <w:lang w:val="ru-RU"/>
        </w:rPr>
        <w:t>5</w:t>
      </w:r>
      <w:r w:rsidRPr="006D1313">
        <w:rPr>
          <w:lang w:val="ru-RU"/>
        </w:rPr>
        <w:t xml:space="preserve"> </w:t>
      </w:r>
      <w:r w:rsidRPr="009E0F40">
        <w:rPr>
          <w:color w:val="000000"/>
          <w:lang w:val="ru-RU"/>
        </w:rPr>
        <w:tab/>
      </w:r>
      <w:r w:rsidRPr="009E0F40">
        <w:rPr>
          <w:color w:val="000000"/>
          <w:spacing w:val="-4"/>
          <w:lang w:val="ru-RU"/>
        </w:rPr>
        <w:t xml:space="preserve">В отношении применения этого положения к присвоениям РСС, представленным согласно Резолюции </w:t>
      </w:r>
      <w:r w:rsidRPr="009E0F40">
        <w:rPr>
          <w:rStyle w:val="Resref"/>
          <w:b/>
          <w:color w:val="000000"/>
          <w:lang w:val="ru-RU"/>
        </w:rPr>
        <w:t>33</w:t>
      </w:r>
      <w:r w:rsidRPr="009E0F40">
        <w:rPr>
          <w:color w:val="000000"/>
          <w:lang w:val="ru-RU"/>
        </w:rPr>
        <w:t xml:space="preserve"> </w:t>
      </w:r>
      <w:r w:rsidRPr="00957937">
        <w:rPr>
          <w:b/>
          <w:bCs/>
          <w:color w:val="000000"/>
          <w:lang w:val="ru-RU"/>
        </w:rPr>
        <w:t>(</w:t>
      </w:r>
      <w:r>
        <w:rPr>
          <w:b/>
          <w:color w:val="000000"/>
          <w:lang w:val="ru-RU"/>
        </w:rPr>
        <w:t>Пересм. ВКР</w:t>
      </w:r>
      <w:r w:rsidRPr="009E0F40">
        <w:rPr>
          <w:b/>
          <w:color w:val="000000"/>
          <w:lang w:val="ru-RU"/>
        </w:rPr>
        <w:t>-</w:t>
      </w:r>
      <w:r>
        <w:rPr>
          <w:b/>
          <w:color w:val="000000"/>
          <w:lang w:val="ru-RU"/>
        </w:rPr>
        <w:t>15</w:t>
      </w:r>
      <w:r w:rsidRPr="00957937">
        <w:rPr>
          <w:b/>
          <w:bCs/>
          <w:color w:val="000000"/>
          <w:lang w:val="ru-RU"/>
        </w:rPr>
        <w:t>)</w:t>
      </w:r>
      <w:r w:rsidR="009370B6" w:rsidRPr="009370B6">
        <w:rPr>
          <w:rStyle w:val="FootnoteReference"/>
          <w:lang w:val="ru-RU"/>
        </w:rPr>
        <w:t>*</w:t>
      </w:r>
      <w:r w:rsidRPr="0035152E">
        <w:rPr>
          <w:color w:val="000000"/>
          <w:lang w:val="ru-RU"/>
        </w:rPr>
        <w:t>,</w:t>
      </w:r>
      <w:r w:rsidRPr="009E0F40">
        <w:rPr>
          <w:color w:val="000000"/>
          <w:lang w:val="ru-RU"/>
        </w:rPr>
        <w:t xml:space="preserve"> см. замечания к Правилам процедуры, касающимся</w:t>
      </w:r>
      <w:r>
        <w:rPr>
          <w:color w:val="000000"/>
          <w:lang w:val="ru-RU"/>
        </w:rPr>
        <w:t xml:space="preserve"> п. </w:t>
      </w:r>
      <w:r w:rsidRPr="009E0F40">
        <w:rPr>
          <w:rStyle w:val="Artref0"/>
          <w:b/>
          <w:color w:val="000000"/>
          <w:lang w:val="ru-RU"/>
        </w:rPr>
        <w:t>23.13</w:t>
      </w:r>
      <w:r>
        <w:rPr>
          <w:color w:val="000000"/>
          <w:lang w:val="ru-RU"/>
        </w:rPr>
        <w:t>.</w:t>
      </w:r>
    </w:p>
    <w:p w14:paraId="17516925" w14:textId="13FC8D58" w:rsidR="009370B6" w:rsidRPr="006D1313" w:rsidRDefault="009370B6" w:rsidP="009370B6">
      <w:pPr>
        <w:pStyle w:val="FootnoteText"/>
        <w:tabs>
          <w:tab w:val="clear" w:pos="284"/>
          <w:tab w:val="clear" w:pos="851"/>
          <w:tab w:val="left" w:pos="360"/>
          <w:tab w:val="left" w:pos="709"/>
        </w:tabs>
        <w:rPr>
          <w:color w:val="000000"/>
          <w:lang w:val="ru-RU"/>
        </w:rPr>
      </w:pPr>
      <w:r>
        <w:rPr>
          <w:lang w:val="ru-RU"/>
        </w:rPr>
        <w:tab/>
      </w:r>
      <w:r w:rsidRPr="009370B6">
        <w:rPr>
          <w:rStyle w:val="FootnoteReference"/>
          <w:lang w:val="ru-RU"/>
        </w:rPr>
        <w:t>*</w:t>
      </w:r>
      <w:r w:rsidRPr="009370B6">
        <w:rPr>
          <w:lang w:val="ru-RU"/>
        </w:rPr>
        <w:tab/>
      </w:r>
      <w:r w:rsidRPr="009370B6">
        <w:rPr>
          <w:i/>
          <w:iCs/>
          <w:lang w:val="ru-RU"/>
        </w:rPr>
        <w:t>Примечание Секретариата. –</w:t>
      </w:r>
      <w:r w:rsidRPr="009370B6">
        <w:rPr>
          <w:lang w:val="ru-RU"/>
        </w:rPr>
        <w:t xml:space="preserve"> Данная Резолюция была аннулирована ВКР-1</w:t>
      </w:r>
      <w:r w:rsidRPr="009370B6">
        <w:rPr>
          <w:lang w:val="en-US"/>
        </w:rPr>
        <w:t>9</w:t>
      </w:r>
      <w:r w:rsidRPr="009370B6">
        <w:rPr>
          <w:lang w:val="ru-RU"/>
        </w:rPr>
        <w:t>.</w:t>
      </w:r>
    </w:p>
  </w:footnote>
  <w:footnote w:id="6">
    <w:p w14:paraId="7B5B064F" w14:textId="77777777" w:rsidR="00285B2D" w:rsidRPr="009E0F40" w:rsidRDefault="00285B2D" w:rsidP="00844642">
      <w:pPr>
        <w:pStyle w:val="FootnoteText"/>
        <w:tabs>
          <w:tab w:val="clear" w:pos="284"/>
          <w:tab w:val="left" w:pos="360"/>
        </w:tabs>
        <w:rPr>
          <w:color w:val="000000"/>
          <w:lang w:val="ru-RU"/>
        </w:rPr>
      </w:pPr>
      <w:r w:rsidRPr="006D1313">
        <w:rPr>
          <w:rStyle w:val="FootnoteReference"/>
          <w:lang w:val="ru-RU"/>
        </w:rPr>
        <w:t>6</w:t>
      </w:r>
      <w:r w:rsidRPr="009E0F40">
        <w:rPr>
          <w:color w:val="000000"/>
          <w:lang w:val="ru-RU"/>
        </w:rPr>
        <w:t xml:space="preserve"> </w:t>
      </w:r>
      <w:r w:rsidRPr="009E0F40">
        <w:rPr>
          <w:color w:val="000000"/>
          <w:lang w:val="ru-RU"/>
        </w:rPr>
        <w:tab/>
        <w:t>В полосах частот, совместно используемых наземными и космическими службами радиосвязи, администрация может использовать в фиксированной службе пассивные ретрансляторы (радиорелейные системы). В связи с тем, что в общем случае пассивный ретранслятор располагается близко к передающей или приемной станции, он обычно вносит существенные изменения в направление максимального уровня излучения, что может в дальнейшем повлиять на использование орбиты; поэтому Комитет решил, что необходимо предложить администрациям заявлять обе части линии связи как отдельные станции (т. </w:t>
      </w:r>
      <w:r w:rsidRPr="009E0F40">
        <w:rPr>
          <w:color w:val="000000"/>
          <w:lang w:val="en-US"/>
        </w:rPr>
        <w:t>e</w:t>
      </w:r>
      <w:r w:rsidRPr="009E0F40">
        <w:rPr>
          <w:color w:val="000000"/>
          <w:lang w:val="ru-RU"/>
        </w:rPr>
        <w:t xml:space="preserve">. передающие станции до пассивного ретранслятора и пассивный ретранслятор до приемных станций), и что каждая заявка, содержащая информацию согласно Приложению </w:t>
      </w:r>
      <w:r w:rsidRPr="009E0F40">
        <w:rPr>
          <w:rStyle w:val="Appref"/>
          <w:b/>
          <w:color w:val="000000"/>
          <w:lang w:val="ru-RU"/>
        </w:rPr>
        <w:t>4</w:t>
      </w:r>
      <w:r w:rsidRPr="009E0F40">
        <w:rPr>
          <w:color w:val="000000"/>
          <w:lang w:val="ru-RU"/>
        </w:rPr>
        <w:t>, рассматривается как отдельное присвоение для отдельной станции.</w:t>
      </w:r>
    </w:p>
  </w:footnote>
  <w:footnote w:id="7">
    <w:p w14:paraId="6E0E08CC" w14:textId="77777777" w:rsidR="00285B2D" w:rsidRPr="009E0F40" w:rsidRDefault="00285B2D" w:rsidP="00844642">
      <w:pPr>
        <w:pStyle w:val="FootnoteText"/>
        <w:rPr>
          <w:color w:val="000000"/>
          <w:lang w:val="ru-RU"/>
        </w:rPr>
      </w:pPr>
      <w:r w:rsidRPr="006D1313">
        <w:rPr>
          <w:rStyle w:val="FootnoteReference"/>
          <w:lang w:val="ru-RU"/>
        </w:rPr>
        <w:t>7</w:t>
      </w:r>
      <w:r w:rsidRPr="009E0F40">
        <w:rPr>
          <w:color w:val="000000"/>
          <w:lang w:val="ru-RU"/>
        </w:rPr>
        <w:t xml:space="preserve"> </w:t>
      </w:r>
      <w:r w:rsidRPr="009E0F40">
        <w:rPr>
          <w:color w:val="000000"/>
          <w:lang w:val="ru-RU"/>
        </w:rPr>
        <w:tab/>
        <w:t>См. Правила процедуры, касающиеся</w:t>
      </w:r>
      <w:r>
        <w:rPr>
          <w:color w:val="000000"/>
          <w:lang w:val="ru-RU"/>
        </w:rPr>
        <w:t xml:space="preserve"> п. </w:t>
      </w:r>
      <w:r w:rsidRPr="009E0F40">
        <w:rPr>
          <w:rStyle w:val="Artref0"/>
          <w:b/>
          <w:color w:val="000000"/>
          <w:lang w:val="ru-RU"/>
        </w:rPr>
        <w:t>21.11</w:t>
      </w:r>
      <w:r w:rsidRPr="009E0F40">
        <w:rPr>
          <w:color w:val="000000"/>
          <w:lang w:val="ru-RU"/>
        </w:rPr>
        <w:t>.</w:t>
      </w:r>
    </w:p>
  </w:footnote>
  <w:footnote w:id="8">
    <w:p w14:paraId="2B745CF1" w14:textId="77777777" w:rsidR="00285B2D" w:rsidRPr="009E0F40" w:rsidRDefault="00285B2D" w:rsidP="00844642">
      <w:pPr>
        <w:pStyle w:val="FootnoteText"/>
        <w:rPr>
          <w:color w:val="000000"/>
          <w:lang w:val="ru-RU"/>
        </w:rPr>
      </w:pPr>
      <w:r w:rsidRPr="006D1313">
        <w:rPr>
          <w:rStyle w:val="FootnoteReference"/>
          <w:lang w:val="ru-RU"/>
        </w:rPr>
        <w:t>8</w:t>
      </w:r>
      <w:r w:rsidRPr="009E0F40">
        <w:rPr>
          <w:color w:val="000000"/>
          <w:lang w:val="ru-RU"/>
        </w:rPr>
        <w:t xml:space="preserve"> </w:t>
      </w:r>
      <w:r w:rsidRPr="009E0F40">
        <w:rPr>
          <w:color w:val="000000"/>
          <w:lang w:val="ru-RU"/>
        </w:rPr>
        <w:tab/>
        <w:t>См. Правила процедуры, касающиеся</w:t>
      </w:r>
      <w:r>
        <w:rPr>
          <w:color w:val="000000"/>
          <w:lang w:val="ru-RU"/>
        </w:rPr>
        <w:t xml:space="preserve"> п. </w:t>
      </w:r>
      <w:r w:rsidRPr="009E0F40">
        <w:rPr>
          <w:rStyle w:val="Artref0"/>
          <w:b/>
          <w:color w:val="000000"/>
          <w:lang w:val="ru-RU"/>
        </w:rPr>
        <w:t>21.14</w:t>
      </w:r>
      <w:r w:rsidRPr="00D432F1">
        <w:rPr>
          <w:color w:val="000000"/>
          <w:lang w:val="ru-RU"/>
        </w:rPr>
        <w:t>.</w:t>
      </w:r>
    </w:p>
  </w:footnote>
  <w:footnote w:id="9">
    <w:p w14:paraId="353DDDC7" w14:textId="346576BD" w:rsidR="001F4BA3" w:rsidRPr="00C405EE" w:rsidRDefault="001F4BA3" w:rsidP="00B41A95">
      <w:pPr>
        <w:pStyle w:val="FootnoteText"/>
        <w:rPr>
          <w:lang w:val="ru-RU"/>
        </w:rPr>
      </w:pPr>
      <w:r>
        <w:rPr>
          <w:rStyle w:val="FootnoteReference"/>
        </w:rPr>
        <w:t>9</w:t>
      </w:r>
      <w:r>
        <w:tab/>
      </w:r>
      <w:r w:rsidRPr="00C405EE">
        <w:rPr>
          <w:b/>
          <w:bCs/>
          <w:lang w:val="ru-RU"/>
        </w:rPr>
        <w:t>Примечание</w:t>
      </w:r>
      <w:r w:rsidRPr="00C405EE">
        <w:rPr>
          <w:lang w:val="ru-RU"/>
        </w:rPr>
        <w:t xml:space="preserve">. − ВКР-19 на восьмом пленарном заседании приняла следующее решение в отношении соответствия частотных присвоений спутниковым системам НГСО ФСС пределам п.п.м. в Статье </w:t>
      </w:r>
      <w:r w:rsidRPr="00C405EE">
        <w:rPr>
          <w:b/>
          <w:bCs/>
          <w:lang w:val="ru-RU"/>
        </w:rPr>
        <w:t>21</w:t>
      </w:r>
      <w:r w:rsidRPr="00C405EE">
        <w:rPr>
          <w:lang w:val="ru-RU"/>
        </w:rPr>
        <w:t xml:space="preserve"> РР, применимым в полосе частот 17,7–19,3 ГГц, см. пп. 3.11–3.15 Док. CMR19/569, утверждение Док. </w:t>
      </w:r>
      <w:r w:rsidRPr="00C405EE">
        <w:rPr>
          <w:lang w:val="en-US"/>
        </w:rPr>
        <w:t>CMR</w:t>
      </w:r>
      <w:r w:rsidRPr="00C405EE">
        <w:rPr>
          <w:lang w:val="ru-RU"/>
        </w:rPr>
        <w:t>19/451:</w:t>
      </w:r>
    </w:p>
    <w:p w14:paraId="2171F44F" w14:textId="77777777" w:rsidR="001F4BA3" w:rsidRPr="00D54C3E" w:rsidRDefault="001F4BA3" w:rsidP="00B41A95">
      <w:pPr>
        <w:pStyle w:val="FootnoteText"/>
        <w:rPr>
          <w:lang w:val="ru-RU"/>
        </w:rPr>
      </w:pPr>
      <w:r w:rsidRPr="00591C32">
        <w:rPr>
          <w:i/>
          <w:iCs/>
          <w:lang w:val="ru-RU"/>
        </w:rPr>
        <w:t>"</w:t>
      </w:r>
      <w:r w:rsidRPr="00D63E70">
        <w:rPr>
          <w:i/>
          <w:iCs/>
          <w:lang w:val="ru-RU"/>
        </w:rPr>
        <w:t>ВКР-19</w:t>
      </w:r>
      <w:r w:rsidRPr="00D63E70">
        <w:rPr>
          <w:i/>
          <w:iCs/>
          <w:color w:val="000000"/>
          <w:lang w:val="ru-RU"/>
        </w:rPr>
        <w:t xml:space="preserve"> (</w:t>
      </w:r>
      <w:r w:rsidRPr="00D63E70">
        <w:rPr>
          <w:i/>
          <w:iCs/>
          <w:lang w:val="ru-RU"/>
        </w:rPr>
        <w:t>…</w:t>
      </w:r>
      <w:r w:rsidRPr="00D63E70">
        <w:rPr>
          <w:i/>
          <w:iCs/>
          <w:color w:val="000000"/>
          <w:lang w:val="ru-RU"/>
        </w:rPr>
        <w:t xml:space="preserve">) </w:t>
      </w:r>
      <w:r w:rsidRPr="00D63E70">
        <w:rPr>
          <w:i/>
          <w:iCs/>
          <w:lang w:val="ru-RU"/>
        </w:rPr>
        <w:t>поручает Бюро радиосвязи подготовить условно благоприятные заключения по пп. </w:t>
      </w:r>
      <w:r w:rsidRPr="001F4BA3">
        <w:rPr>
          <w:b/>
          <w:bCs/>
          <w:i/>
          <w:iCs/>
          <w:lang w:val="ru-RU"/>
        </w:rPr>
        <w:t xml:space="preserve">9.35/11.31 </w:t>
      </w:r>
      <w:r w:rsidRPr="00D63E70">
        <w:rPr>
          <w:i/>
          <w:iCs/>
          <w:lang w:val="ru-RU"/>
        </w:rPr>
        <w:t xml:space="preserve">РР при рассмотрении </w:t>
      </w:r>
      <w:r w:rsidRPr="00D63E70">
        <w:rPr>
          <w:i/>
          <w:iCs/>
          <w:color w:val="000000"/>
          <w:lang w:val="ru-RU"/>
        </w:rPr>
        <w:t xml:space="preserve">соответствия </w:t>
      </w:r>
      <w:r w:rsidRPr="00D63E70">
        <w:rPr>
          <w:i/>
          <w:iCs/>
          <w:lang w:val="ru-RU"/>
        </w:rPr>
        <w:t xml:space="preserve">частотных присвоений спутниковым системам НГСО ФСС пределам п.п.м. в Статье </w:t>
      </w:r>
      <w:r w:rsidRPr="001F4BA3">
        <w:rPr>
          <w:b/>
          <w:bCs/>
          <w:i/>
          <w:iCs/>
          <w:lang w:val="ru-RU"/>
        </w:rPr>
        <w:t>21</w:t>
      </w:r>
      <w:r w:rsidRPr="00D63E70">
        <w:rPr>
          <w:i/>
          <w:iCs/>
          <w:lang w:val="ru-RU"/>
        </w:rPr>
        <w:t xml:space="preserve"> РР, применимым в полосе частот 17,7−19,3 ГГц, если заявляющая администрация представит просьбу относительно этого. Такая практика должна применяться к спутниковым системам НГСО ФСС, в отношении которых запросы о координации были получены в период с 23 ноября 2019 года до последнего дня ВКР-23</w:t>
      </w:r>
      <w:r w:rsidRPr="00591C32">
        <w:rPr>
          <w:i/>
          <w:iCs/>
          <w:lang w:val="ru-RU"/>
        </w:rPr>
        <w:t>"</w:t>
      </w:r>
      <w:r w:rsidRPr="00C405EE">
        <w:rPr>
          <w:lang w:val="ru-RU"/>
        </w:rPr>
        <w:t>.</w:t>
      </w:r>
    </w:p>
  </w:footnote>
  <w:footnote w:id="10">
    <w:p w14:paraId="2085C344" w14:textId="66B47A30" w:rsidR="00D521BA" w:rsidRPr="009E0F40" w:rsidRDefault="00D521BA" w:rsidP="00844642">
      <w:pPr>
        <w:pStyle w:val="FootnoteText"/>
        <w:tabs>
          <w:tab w:val="clear" w:pos="284"/>
          <w:tab w:val="left" w:pos="360"/>
        </w:tabs>
        <w:rPr>
          <w:color w:val="000000"/>
          <w:lang w:val="ru-RU"/>
        </w:rPr>
      </w:pPr>
      <w:r>
        <w:rPr>
          <w:rStyle w:val="FootnoteReference"/>
        </w:rPr>
        <w:t>10</w:t>
      </w:r>
      <w:r>
        <w:t xml:space="preserve"> </w:t>
      </w:r>
      <w:r w:rsidRPr="009E0F40">
        <w:rPr>
          <w:color w:val="000000"/>
          <w:lang w:val="ru-RU"/>
        </w:rPr>
        <w:tab/>
        <w:t>В случаях, когда Бюро не может опубликовать данные о заявлении согласно</w:t>
      </w:r>
      <w:r>
        <w:rPr>
          <w:color w:val="000000"/>
          <w:lang w:val="ru-RU"/>
        </w:rPr>
        <w:t xml:space="preserve"> п. </w:t>
      </w:r>
      <w:r w:rsidRPr="009E0F40">
        <w:rPr>
          <w:b/>
          <w:color w:val="000000"/>
          <w:lang w:val="ru-RU"/>
        </w:rPr>
        <w:t>11.28</w:t>
      </w:r>
      <w:r w:rsidRPr="009E0F40">
        <w:rPr>
          <w:color w:val="000000"/>
          <w:lang w:val="ru-RU"/>
        </w:rPr>
        <w:t xml:space="preserve"> в течение трех лет после даты</w:t>
      </w:r>
      <w:r>
        <w:rPr>
          <w:color w:val="000000"/>
          <w:lang w:val="ru-RU"/>
        </w:rPr>
        <w:t xml:space="preserve"> заявления, оно учитывает</w:t>
      </w:r>
      <w:r w:rsidRPr="009E0F40">
        <w:rPr>
          <w:color w:val="000000"/>
          <w:lang w:val="ru-RU"/>
        </w:rPr>
        <w:t xml:space="preserve"> замечания, полученные через три месяца после даты публикации.</w:t>
      </w:r>
    </w:p>
  </w:footnote>
  <w:footnote w:id="11">
    <w:p w14:paraId="6876606A" w14:textId="77777777" w:rsidR="00285B2D" w:rsidRPr="003D57F7" w:rsidRDefault="00285B2D" w:rsidP="00575B3A">
      <w:pPr>
        <w:pStyle w:val="FootnoteText"/>
        <w:tabs>
          <w:tab w:val="clear" w:pos="1418"/>
          <w:tab w:val="left" w:pos="2410"/>
        </w:tabs>
        <w:rPr>
          <w:lang w:val="ru-RU"/>
        </w:rPr>
      </w:pPr>
      <w:r w:rsidRPr="003D57F7">
        <w:rPr>
          <w:rStyle w:val="FootnoteReference"/>
          <w:lang w:val="ru-RU"/>
        </w:rPr>
        <w:t>*</w:t>
      </w:r>
      <w:r w:rsidRPr="003D57F7">
        <w:rPr>
          <w:lang w:val="ru-RU"/>
        </w:rPr>
        <w:t xml:space="preserve"> </w:t>
      </w:r>
      <w:r w:rsidRPr="003D57F7">
        <w:rPr>
          <w:lang w:val="ru-RU"/>
        </w:rPr>
        <w:tab/>
      </w:r>
      <w:r>
        <w:rPr>
          <w:i/>
          <w:iCs/>
          <w:lang w:val="ru-RU"/>
        </w:rPr>
        <w:t>Примечание Секретариата</w:t>
      </w:r>
      <w:r w:rsidRPr="004D7150">
        <w:rPr>
          <w:lang w:val="ru-RU"/>
        </w:rPr>
        <w:t xml:space="preserve">. – </w:t>
      </w:r>
      <w:r>
        <w:rPr>
          <w:lang w:val="ru-RU"/>
        </w:rPr>
        <w:t>Эта Резолюция была исключена</w:t>
      </w:r>
      <w:r w:rsidRPr="003D57F7">
        <w:rPr>
          <w:lang w:val="ru-RU"/>
        </w:rPr>
        <w:t xml:space="preserve"> </w:t>
      </w:r>
      <w:r>
        <w:rPr>
          <w:lang w:val="ru-RU"/>
        </w:rPr>
        <w:t>ВКР</w:t>
      </w:r>
      <w:r w:rsidRPr="003D57F7">
        <w:rPr>
          <w:lang w:val="ru-RU"/>
        </w:rPr>
        <w:t>-</w:t>
      </w:r>
      <w:r>
        <w:rPr>
          <w:lang w:val="ru-RU"/>
        </w:rPr>
        <w:t>95</w:t>
      </w:r>
      <w:r w:rsidRPr="003D57F7">
        <w:rPr>
          <w:lang w:val="ru-RU"/>
        </w:rPr>
        <w:t>.</w:t>
      </w:r>
    </w:p>
  </w:footnote>
  <w:footnote w:id="12">
    <w:p w14:paraId="205DB992" w14:textId="77777777" w:rsidR="00285B2D" w:rsidRPr="003D57F7" w:rsidRDefault="00285B2D" w:rsidP="004F7E88">
      <w:pPr>
        <w:pStyle w:val="FootnoteText"/>
        <w:tabs>
          <w:tab w:val="clear" w:pos="1418"/>
          <w:tab w:val="left" w:pos="2410"/>
        </w:tabs>
        <w:rPr>
          <w:lang w:val="ru-RU"/>
        </w:rPr>
      </w:pPr>
      <w:r w:rsidRPr="003D57F7">
        <w:rPr>
          <w:rStyle w:val="FootnoteReference"/>
          <w:lang w:val="ru-RU"/>
        </w:rPr>
        <w:t>*</w:t>
      </w:r>
      <w:r w:rsidRPr="003D57F7">
        <w:rPr>
          <w:lang w:val="ru-RU"/>
        </w:rPr>
        <w:t xml:space="preserve"> </w:t>
      </w:r>
      <w:r w:rsidRPr="003D57F7">
        <w:rPr>
          <w:lang w:val="ru-RU"/>
        </w:rPr>
        <w:tab/>
      </w:r>
      <w:r>
        <w:rPr>
          <w:i/>
          <w:iCs/>
          <w:lang w:val="ru-RU"/>
        </w:rPr>
        <w:t>Примечание Секретариата</w:t>
      </w:r>
      <w:r w:rsidRPr="004D7150">
        <w:rPr>
          <w:lang w:val="ru-RU"/>
        </w:rPr>
        <w:t xml:space="preserve">. – </w:t>
      </w:r>
      <w:r>
        <w:rPr>
          <w:lang w:val="ru-RU"/>
        </w:rPr>
        <w:t>Эта Резолюция была исключена</w:t>
      </w:r>
      <w:r w:rsidRPr="003D57F7">
        <w:rPr>
          <w:lang w:val="ru-RU"/>
        </w:rPr>
        <w:t xml:space="preserve"> </w:t>
      </w:r>
      <w:r>
        <w:rPr>
          <w:lang w:val="ru-RU"/>
        </w:rPr>
        <w:t>ВКР</w:t>
      </w:r>
      <w:r w:rsidRPr="003D57F7">
        <w:rPr>
          <w:lang w:val="ru-RU"/>
        </w:rPr>
        <w:t>-</w:t>
      </w:r>
      <w:r>
        <w:rPr>
          <w:lang w:val="ru-RU"/>
        </w:rPr>
        <w:t>95</w:t>
      </w:r>
      <w:r w:rsidRPr="003D57F7">
        <w:rPr>
          <w:lang w:val="ru-RU"/>
        </w:rPr>
        <w:t>.</w:t>
      </w:r>
    </w:p>
  </w:footnote>
  <w:footnote w:id="13">
    <w:p w14:paraId="59BE7739" w14:textId="2F9B440D" w:rsidR="00335959" w:rsidRPr="00335959" w:rsidRDefault="00335959">
      <w:pPr>
        <w:pStyle w:val="FootnoteText"/>
        <w:rPr>
          <w:lang w:val="en-US"/>
        </w:rPr>
      </w:pPr>
      <w:r>
        <w:rPr>
          <w:rStyle w:val="FootnoteReference"/>
        </w:rPr>
        <w:t>11</w:t>
      </w:r>
      <w:r>
        <w:t xml:space="preserve"> </w:t>
      </w:r>
      <w:r>
        <w:rPr>
          <w:lang w:val="en-US"/>
        </w:rPr>
        <w:tab/>
      </w:r>
      <w:r w:rsidRPr="00D44769">
        <w:rPr>
          <w:lang w:val="ru-RU"/>
        </w:rPr>
        <w:t>Аналогично применимо к §§ 4.1.3 или 4.1.3</w:t>
      </w:r>
      <w:r w:rsidRPr="00D44769">
        <w:rPr>
          <w:i/>
          <w:iCs/>
          <w:lang w:val="ru-RU"/>
        </w:rPr>
        <w:t>bis</w:t>
      </w:r>
      <w:r w:rsidRPr="00D44769">
        <w:rPr>
          <w:lang w:val="ru-RU"/>
        </w:rPr>
        <w:t>, или 4.2.6, или 4.2.6</w:t>
      </w:r>
      <w:r w:rsidRPr="00D44769">
        <w:rPr>
          <w:i/>
          <w:iCs/>
          <w:lang w:val="ru-RU"/>
        </w:rPr>
        <w:t>bis</w:t>
      </w:r>
      <w:r w:rsidRPr="00D44769">
        <w:rPr>
          <w:lang w:val="ru-RU"/>
        </w:rPr>
        <w:t xml:space="preserve"> Статьи 4 Приложений </w:t>
      </w:r>
      <w:r w:rsidRPr="00D44769">
        <w:rPr>
          <w:b/>
          <w:bCs/>
          <w:lang w:val="ru-RU"/>
        </w:rPr>
        <w:t>30</w:t>
      </w:r>
      <w:r w:rsidRPr="00D44769">
        <w:rPr>
          <w:lang w:val="ru-RU"/>
        </w:rPr>
        <w:t xml:space="preserve"> и </w:t>
      </w:r>
      <w:r w:rsidRPr="00D44769">
        <w:rPr>
          <w:b/>
          <w:bCs/>
          <w:lang w:val="ru-RU"/>
        </w:rPr>
        <w:t>30A</w:t>
      </w:r>
      <w:r w:rsidRPr="00D44769">
        <w:rPr>
          <w:lang w:val="ru-RU"/>
        </w:rPr>
        <w:t xml:space="preserve"> и §§ 6.1 или 6.31</w:t>
      </w:r>
      <w:r w:rsidRPr="00D44769">
        <w:rPr>
          <w:i/>
          <w:iCs/>
          <w:lang w:val="ru-RU"/>
        </w:rPr>
        <w:t>bis</w:t>
      </w:r>
      <w:r w:rsidRPr="00D44769">
        <w:rPr>
          <w:lang w:val="ru-RU"/>
        </w:rPr>
        <w:t>, а также 6.33 Статьи 6 Приложения </w:t>
      </w:r>
      <w:r w:rsidRPr="00D44769">
        <w:rPr>
          <w:b/>
          <w:bCs/>
          <w:lang w:val="ru-RU"/>
        </w:rPr>
        <w:t>30B</w:t>
      </w:r>
      <w:r w:rsidRPr="00D44769">
        <w:rPr>
          <w:lang w:val="ru-RU"/>
        </w:rPr>
        <w:t>.</w:t>
      </w:r>
    </w:p>
  </w:footnote>
  <w:footnote w:id="14">
    <w:p w14:paraId="1AA190CF" w14:textId="3C12516F" w:rsidR="00335959" w:rsidRPr="00335959" w:rsidRDefault="00335959">
      <w:pPr>
        <w:pStyle w:val="FootnoteText"/>
        <w:rPr>
          <w:lang w:val="en-US"/>
        </w:rPr>
      </w:pPr>
      <w:r>
        <w:rPr>
          <w:rStyle w:val="FootnoteReference"/>
        </w:rPr>
        <w:t>12</w:t>
      </w:r>
      <w:r>
        <w:t xml:space="preserve"> </w:t>
      </w:r>
      <w:r>
        <w:tab/>
      </w:r>
      <w:r w:rsidRPr="00D44769">
        <w:rPr>
          <w:lang w:val="ru-RU"/>
        </w:rPr>
        <w:t>Аналогично применимо к § 5.3.1 Статьи 5 Приложений </w:t>
      </w:r>
      <w:r w:rsidRPr="00D44769">
        <w:rPr>
          <w:b/>
          <w:bCs/>
          <w:lang w:val="ru-RU"/>
        </w:rPr>
        <w:t>30</w:t>
      </w:r>
      <w:r w:rsidRPr="00D44769">
        <w:rPr>
          <w:lang w:val="ru-RU"/>
        </w:rPr>
        <w:t xml:space="preserve"> и </w:t>
      </w:r>
      <w:r w:rsidRPr="00D44769">
        <w:rPr>
          <w:b/>
          <w:bCs/>
          <w:lang w:val="ru-RU"/>
        </w:rPr>
        <w:t>30A</w:t>
      </w:r>
      <w:r w:rsidRPr="00D44769">
        <w:rPr>
          <w:lang w:val="ru-RU"/>
        </w:rPr>
        <w:t xml:space="preserve"> и § 8.16 Статьи 8 Приложения </w:t>
      </w:r>
      <w:r w:rsidRPr="00D44769">
        <w:rPr>
          <w:b/>
          <w:bCs/>
          <w:lang w:val="ru-RU"/>
        </w:rPr>
        <w:t>30B</w:t>
      </w:r>
      <w:r w:rsidRPr="00D44769">
        <w:rPr>
          <w:lang w:val="ru-RU"/>
        </w:rPr>
        <w:t>.</w:t>
      </w:r>
    </w:p>
  </w:footnote>
  <w:footnote w:id="15">
    <w:p w14:paraId="551445D8" w14:textId="4AFD51B2" w:rsidR="00335959" w:rsidRPr="00335959" w:rsidRDefault="00335959">
      <w:pPr>
        <w:pStyle w:val="FootnoteText"/>
        <w:rPr>
          <w:lang w:val="en-US"/>
        </w:rPr>
      </w:pPr>
      <w:r>
        <w:rPr>
          <w:rStyle w:val="FootnoteReference"/>
        </w:rPr>
        <w:t>13</w:t>
      </w:r>
      <w:r>
        <w:t xml:space="preserve"> </w:t>
      </w:r>
      <w:r>
        <w:rPr>
          <w:lang w:val="en-US"/>
        </w:rPr>
        <w:tab/>
      </w:r>
      <w:r w:rsidRPr="00D44769">
        <w:rPr>
          <w:lang w:val="ru-RU"/>
        </w:rPr>
        <w:t>Аналогично применимо к §§ 4.1.3 или 4.1.3</w:t>
      </w:r>
      <w:r w:rsidRPr="00D44769">
        <w:rPr>
          <w:i/>
          <w:iCs/>
          <w:lang w:val="ru-RU"/>
        </w:rPr>
        <w:t>bis</w:t>
      </w:r>
      <w:r w:rsidRPr="00D44769">
        <w:rPr>
          <w:lang w:val="ru-RU"/>
        </w:rPr>
        <w:t>, или 4.2.6, или 4.2.6</w:t>
      </w:r>
      <w:r w:rsidRPr="00D44769">
        <w:rPr>
          <w:i/>
          <w:iCs/>
          <w:lang w:val="ru-RU"/>
        </w:rPr>
        <w:t>bis</w:t>
      </w:r>
      <w:r w:rsidRPr="00D44769">
        <w:rPr>
          <w:lang w:val="ru-RU"/>
        </w:rPr>
        <w:t xml:space="preserve"> Статьи 4 Приложений </w:t>
      </w:r>
      <w:r w:rsidRPr="00D44769">
        <w:rPr>
          <w:b/>
          <w:bCs/>
          <w:lang w:val="ru-RU"/>
        </w:rPr>
        <w:t>30</w:t>
      </w:r>
      <w:r w:rsidRPr="00D44769">
        <w:rPr>
          <w:lang w:val="ru-RU"/>
        </w:rPr>
        <w:t xml:space="preserve"> и </w:t>
      </w:r>
      <w:r w:rsidRPr="00D44769">
        <w:rPr>
          <w:b/>
          <w:bCs/>
          <w:lang w:val="ru-RU"/>
        </w:rPr>
        <w:t>30A</w:t>
      </w:r>
      <w:r w:rsidRPr="00D44769">
        <w:rPr>
          <w:lang w:val="ru-RU"/>
        </w:rPr>
        <w:t>, а также § 6.33 Статьи 6 Приложения </w:t>
      </w:r>
      <w:r w:rsidRPr="00D44769">
        <w:rPr>
          <w:b/>
          <w:bCs/>
          <w:lang w:val="ru-RU"/>
        </w:rPr>
        <w:t>30B</w:t>
      </w:r>
      <w:r w:rsidRPr="00D44769">
        <w:rPr>
          <w:lang w:val="ru-RU"/>
        </w:rPr>
        <w:t>.</w:t>
      </w:r>
    </w:p>
  </w:footnote>
  <w:footnote w:id="16">
    <w:p w14:paraId="123D6DF1" w14:textId="563588EF" w:rsidR="00727578" w:rsidRPr="00727578" w:rsidRDefault="00727578">
      <w:pPr>
        <w:pStyle w:val="FootnoteText"/>
        <w:rPr>
          <w:lang w:val="en-US"/>
        </w:rPr>
      </w:pPr>
      <w:r>
        <w:rPr>
          <w:rStyle w:val="FootnoteReference"/>
        </w:rPr>
        <w:t>14</w:t>
      </w:r>
      <w:r>
        <w:t xml:space="preserve"> </w:t>
      </w:r>
      <w:r>
        <w:tab/>
      </w:r>
      <w:r w:rsidRPr="00B35C3A">
        <w:rPr>
          <w:lang w:val="ru-RU"/>
        </w:rPr>
        <w:t>Аналогично применимо к §§</w:t>
      </w:r>
      <w:r>
        <w:rPr>
          <w:lang w:val="ru-RU"/>
        </w:rPr>
        <w:t xml:space="preserve"> </w:t>
      </w:r>
      <w:r w:rsidRPr="00B35C3A">
        <w:rPr>
          <w:lang w:val="ru-RU"/>
        </w:rPr>
        <w:t>5.2.10 и 5.2.11 Статьи</w:t>
      </w:r>
      <w:r w:rsidRPr="00143A99">
        <w:t> </w:t>
      </w:r>
      <w:r w:rsidRPr="00B35C3A">
        <w:rPr>
          <w:lang w:val="ru-RU"/>
        </w:rPr>
        <w:t>5 Приложений</w:t>
      </w:r>
      <w:r>
        <w:t> </w:t>
      </w:r>
      <w:r w:rsidRPr="00B35C3A">
        <w:rPr>
          <w:b/>
          <w:bCs/>
          <w:lang w:val="ru-RU"/>
        </w:rPr>
        <w:t>30</w:t>
      </w:r>
      <w:r w:rsidRPr="00B35C3A">
        <w:rPr>
          <w:lang w:val="ru-RU"/>
        </w:rPr>
        <w:t xml:space="preserve"> и </w:t>
      </w:r>
      <w:r w:rsidRPr="00B35C3A">
        <w:rPr>
          <w:b/>
          <w:bCs/>
          <w:lang w:val="ru-RU"/>
        </w:rPr>
        <w:t>30</w:t>
      </w:r>
      <w:r w:rsidRPr="00F777CB">
        <w:rPr>
          <w:b/>
          <w:bCs/>
        </w:rPr>
        <w:t>A</w:t>
      </w:r>
      <w:r w:rsidRPr="00B35C3A">
        <w:rPr>
          <w:lang w:val="ru-RU"/>
        </w:rPr>
        <w:t>, а также §</w:t>
      </w:r>
      <w:r>
        <w:rPr>
          <w:lang w:val="ru-RU"/>
        </w:rPr>
        <w:t xml:space="preserve"> </w:t>
      </w:r>
      <w:r w:rsidRPr="00B35C3A">
        <w:rPr>
          <w:lang w:val="ru-RU"/>
        </w:rPr>
        <w:t>8.17 Статьи</w:t>
      </w:r>
      <w:r>
        <w:t> </w:t>
      </w:r>
      <w:r w:rsidRPr="00B35C3A">
        <w:rPr>
          <w:lang w:val="ru-RU"/>
        </w:rPr>
        <w:t>8 Приложения</w:t>
      </w:r>
      <w:r>
        <w:t> </w:t>
      </w:r>
      <w:r w:rsidRPr="00B35C3A">
        <w:rPr>
          <w:b/>
          <w:bCs/>
          <w:lang w:val="ru-RU"/>
        </w:rPr>
        <w:t>30</w:t>
      </w:r>
      <w:r w:rsidRPr="00F777CB">
        <w:rPr>
          <w:b/>
          <w:bCs/>
        </w:rPr>
        <w:t>B</w:t>
      </w:r>
      <w:r w:rsidRPr="00B35C3A">
        <w:rPr>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A011B0" w:rsidRPr="0061122D" w14:paraId="1AD4147D" w14:textId="77777777" w:rsidTr="00A011B0">
      <w:trPr>
        <w:cantSplit/>
      </w:trPr>
      <w:tc>
        <w:tcPr>
          <w:tcW w:w="1701" w:type="dxa"/>
          <w:tcBorders>
            <w:top w:val="single" w:sz="6" w:space="0" w:color="auto"/>
            <w:left w:val="single" w:sz="6" w:space="0" w:color="auto"/>
            <w:bottom w:val="single" w:sz="6" w:space="0" w:color="auto"/>
            <w:right w:val="single" w:sz="6" w:space="0" w:color="auto"/>
          </w:tcBorders>
        </w:tcPr>
        <w:p w14:paraId="23F6F8DE" w14:textId="77777777" w:rsidR="00A011B0" w:rsidRPr="0061122D" w:rsidRDefault="00A011B0" w:rsidP="00A011B0">
          <w:pPr>
            <w:pStyle w:val="HeaderRegProc"/>
          </w:pPr>
          <w:r w:rsidRPr="0061122D">
            <w:t>Часть A1</w:t>
          </w:r>
        </w:p>
      </w:tc>
      <w:tc>
        <w:tcPr>
          <w:tcW w:w="1701" w:type="dxa"/>
          <w:tcBorders>
            <w:top w:val="single" w:sz="6" w:space="0" w:color="auto"/>
            <w:left w:val="single" w:sz="6" w:space="0" w:color="auto"/>
            <w:bottom w:val="single" w:sz="6" w:space="0" w:color="auto"/>
            <w:right w:val="single" w:sz="6" w:space="0" w:color="auto"/>
          </w:tcBorders>
        </w:tcPr>
        <w:p w14:paraId="54B62ACC" w14:textId="4CDEAC63" w:rsidR="00A011B0" w:rsidRPr="00A011B0" w:rsidRDefault="00A011B0" w:rsidP="00A011B0">
          <w:pPr>
            <w:pStyle w:val="HeaderRegProc"/>
            <w:rPr>
              <w:lang w:val="en-GB"/>
            </w:rPr>
          </w:pPr>
          <w:r w:rsidRPr="0061122D">
            <w:rPr>
              <w:lang w:val="ru-RU"/>
            </w:rPr>
            <w:t>СТ</w:t>
          </w:r>
          <w:r>
            <w:rPr>
              <w:lang w:val="en-GB"/>
            </w:rPr>
            <w:t>11</w:t>
          </w:r>
        </w:p>
      </w:tc>
      <w:tc>
        <w:tcPr>
          <w:tcW w:w="1701" w:type="dxa"/>
          <w:tcBorders>
            <w:top w:val="single" w:sz="6" w:space="0" w:color="auto"/>
            <w:left w:val="single" w:sz="6" w:space="0" w:color="auto"/>
            <w:bottom w:val="single" w:sz="6" w:space="0" w:color="auto"/>
            <w:right w:val="single" w:sz="6" w:space="0" w:color="auto"/>
          </w:tcBorders>
        </w:tcPr>
        <w:p w14:paraId="6B94BF41" w14:textId="77777777" w:rsidR="00A011B0" w:rsidRPr="00421051" w:rsidRDefault="00A011B0" w:rsidP="00A011B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rPr>
            <w:t>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47A1713" w14:textId="77777777" w:rsidR="00A011B0" w:rsidRPr="00527B54" w:rsidRDefault="00A011B0" w:rsidP="00A011B0">
          <w:pPr>
            <w:pStyle w:val="HeaderRegProc"/>
            <w:rPr>
              <w:lang w:val="en-GB"/>
            </w:rPr>
          </w:pPr>
          <w:r>
            <w:rPr>
              <w:lang w:val="ru-RU"/>
            </w:rPr>
            <w:t>Пересм.</w:t>
          </w:r>
          <w:r>
            <w:rPr>
              <w:lang w:val="en-GB"/>
            </w:rPr>
            <w:t>-</w:t>
          </w:r>
        </w:p>
      </w:tc>
    </w:tr>
  </w:tbl>
  <w:p w14:paraId="5522B80E" w14:textId="77777777" w:rsidR="00A011B0" w:rsidRDefault="00A011B0" w:rsidP="00A011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285B2D" w:rsidRPr="0061122D" w14:paraId="69F1BF78"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5CC70E09" w14:textId="77777777" w:rsidR="00285B2D" w:rsidRPr="0061122D" w:rsidRDefault="00285B2D" w:rsidP="00994624">
          <w:pPr>
            <w:pStyle w:val="HeaderRegProc"/>
          </w:pPr>
          <w:r w:rsidRPr="0061122D">
            <w:t>Часть A1</w:t>
          </w:r>
        </w:p>
      </w:tc>
      <w:tc>
        <w:tcPr>
          <w:tcW w:w="1701" w:type="dxa"/>
          <w:tcBorders>
            <w:top w:val="single" w:sz="6" w:space="0" w:color="auto"/>
            <w:left w:val="single" w:sz="6" w:space="0" w:color="auto"/>
            <w:bottom w:val="single" w:sz="6" w:space="0" w:color="auto"/>
            <w:right w:val="single" w:sz="6" w:space="0" w:color="auto"/>
          </w:tcBorders>
        </w:tcPr>
        <w:p w14:paraId="5B725745" w14:textId="6A0476BF" w:rsidR="00285B2D" w:rsidRPr="0061122D" w:rsidRDefault="00285B2D"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F05CD6">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4C8AD067" w14:textId="77777777" w:rsidR="00285B2D" w:rsidRPr="00421051" w:rsidRDefault="00285B2D"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9</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69CD33" w14:textId="77777777" w:rsidR="00285B2D" w:rsidRPr="00527B54" w:rsidRDefault="00285B2D" w:rsidP="00994624">
          <w:pPr>
            <w:pStyle w:val="HeaderRegProc"/>
            <w:rPr>
              <w:lang w:val="en-GB"/>
            </w:rPr>
          </w:pPr>
          <w:r>
            <w:rPr>
              <w:lang w:val="ru-RU"/>
            </w:rPr>
            <w:t>Пересм.</w:t>
          </w:r>
          <w:r>
            <w:rPr>
              <w:lang w:val="en-GB"/>
            </w:rPr>
            <w:t>-</w:t>
          </w:r>
        </w:p>
      </w:tc>
    </w:tr>
  </w:tbl>
  <w:p w14:paraId="7A4B434B" w14:textId="77777777" w:rsidR="00285B2D" w:rsidRDefault="00285B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285B2D" w:rsidRPr="0061122D" w14:paraId="3E1268DA"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1F40C940" w14:textId="77777777" w:rsidR="00285B2D" w:rsidRPr="0061122D" w:rsidRDefault="00285B2D" w:rsidP="005F5DD0">
          <w:pPr>
            <w:pStyle w:val="HeaderRegProc"/>
          </w:pPr>
          <w:r w:rsidRPr="0061122D">
            <w:t>Часть A1</w:t>
          </w:r>
        </w:p>
      </w:tc>
      <w:tc>
        <w:tcPr>
          <w:tcW w:w="1701" w:type="dxa"/>
          <w:tcBorders>
            <w:top w:val="single" w:sz="6" w:space="0" w:color="auto"/>
            <w:left w:val="single" w:sz="6" w:space="0" w:color="auto"/>
            <w:bottom w:val="single" w:sz="6" w:space="0" w:color="auto"/>
            <w:right w:val="single" w:sz="6" w:space="0" w:color="auto"/>
          </w:tcBorders>
        </w:tcPr>
        <w:p w14:paraId="13755B0B" w14:textId="77777777" w:rsidR="00285B2D" w:rsidRPr="0061122D" w:rsidRDefault="00285B2D"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183270B7" w14:textId="77777777" w:rsidR="00285B2D" w:rsidRPr="00421051" w:rsidRDefault="00285B2D"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10</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21AED67" w14:textId="55DB37D8" w:rsidR="00285B2D" w:rsidRPr="00285B2D" w:rsidRDefault="00285B2D" w:rsidP="00994624">
          <w:pPr>
            <w:pStyle w:val="HeaderRegProc"/>
            <w:rPr>
              <w:lang w:val="en-GB"/>
            </w:rPr>
          </w:pPr>
          <w:r>
            <w:rPr>
              <w:lang w:val="ru-RU"/>
            </w:rPr>
            <w:t>Пересм.</w:t>
          </w:r>
          <w:r>
            <w:rPr>
              <w:lang w:val="en-GB"/>
            </w:rPr>
            <w:t>-</w:t>
          </w:r>
        </w:p>
      </w:tc>
    </w:tr>
  </w:tbl>
  <w:p w14:paraId="634D4444" w14:textId="77777777" w:rsidR="00285B2D" w:rsidRDefault="00285B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285B2D" w:rsidRPr="0061122D" w14:paraId="6A382AAB"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425A9D6C" w14:textId="77777777" w:rsidR="00285B2D" w:rsidRPr="0061122D" w:rsidRDefault="00285B2D" w:rsidP="005F5DD0">
          <w:pPr>
            <w:pStyle w:val="HeaderRegProc"/>
          </w:pPr>
          <w:r w:rsidRPr="0061122D">
            <w:t>Часть A1</w:t>
          </w:r>
        </w:p>
      </w:tc>
      <w:tc>
        <w:tcPr>
          <w:tcW w:w="1701" w:type="dxa"/>
          <w:tcBorders>
            <w:top w:val="single" w:sz="6" w:space="0" w:color="auto"/>
            <w:left w:val="single" w:sz="6" w:space="0" w:color="auto"/>
            <w:bottom w:val="single" w:sz="6" w:space="0" w:color="auto"/>
            <w:right w:val="single" w:sz="6" w:space="0" w:color="auto"/>
          </w:tcBorders>
        </w:tcPr>
        <w:p w14:paraId="2955FF1E" w14:textId="77777777" w:rsidR="00285B2D" w:rsidRPr="0061122D" w:rsidRDefault="00285B2D"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6328F54B" w14:textId="77777777" w:rsidR="00285B2D" w:rsidRPr="00421051" w:rsidRDefault="00285B2D"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32</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5571E74" w14:textId="77777777" w:rsidR="00285B2D" w:rsidRPr="008800E7" w:rsidRDefault="00285B2D" w:rsidP="008800E7">
          <w:pPr>
            <w:pStyle w:val="HeaderRegProc"/>
            <w:rPr>
              <w:lang w:val="en-US"/>
            </w:rPr>
          </w:pPr>
          <w:r>
            <w:rPr>
              <w:lang w:val="ru-RU"/>
            </w:rPr>
            <w:t>Пересм.</w:t>
          </w:r>
          <w:r>
            <w:rPr>
              <w:lang w:val="en-US"/>
            </w:rPr>
            <w:t>-</w:t>
          </w:r>
        </w:p>
      </w:tc>
    </w:tr>
  </w:tbl>
  <w:p w14:paraId="07C9DCDB" w14:textId="77777777" w:rsidR="00285B2D" w:rsidRDefault="00285B2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285B2D" w:rsidRPr="0061122D" w14:paraId="16A1C714" w14:textId="77777777" w:rsidTr="00420009">
      <w:trPr>
        <w:cantSplit/>
      </w:trPr>
      <w:tc>
        <w:tcPr>
          <w:tcW w:w="1701" w:type="dxa"/>
          <w:tcBorders>
            <w:top w:val="single" w:sz="6" w:space="0" w:color="auto"/>
            <w:left w:val="single" w:sz="6" w:space="0" w:color="auto"/>
            <w:bottom w:val="single" w:sz="6" w:space="0" w:color="auto"/>
            <w:right w:val="single" w:sz="6" w:space="0" w:color="auto"/>
          </w:tcBorders>
        </w:tcPr>
        <w:p w14:paraId="08475507" w14:textId="77777777" w:rsidR="00285B2D" w:rsidRPr="0061122D" w:rsidRDefault="00285B2D" w:rsidP="00844642">
          <w:pPr>
            <w:pStyle w:val="HeaderRegProc"/>
          </w:pPr>
          <w:r w:rsidRPr="0061122D">
            <w:t>Часть A1</w:t>
          </w:r>
        </w:p>
      </w:tc>
      <w:tc>
        <w:tcPr>
          <w:tcW w:w="1701" w:type="dxa"/>
          <w:tcBorders>
            <w:top w:val="single" w:sz="6" w:space="0" w:color="auto"/>
            <w:left w:val="single" w:sz="6" w:space="0" w:color="auto"/>
            <w:bottom w:val="single" w:sz="6" w:space="0" w:color="auto"/>
            <w:right w:val="single" w:sz="6" w:space="0" w:color="auto"/>
          </w:tcBorders>
        </w:tcPr>
        <w:p w14:paraId="3395A06C" w14:textId="3E4804A6" w:rsidR="00285B2D" w:rsidRPr="0061122D" w:rsidRDefault="00285B2D" w:rsidP="00844642">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F05CD6">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0E380F87" w14:textId="77777777" w:rsidR="00285B2D" w:rsidRPr="00421051" w:rsidRDefault="00285B2D" w:rsidP="00421051">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7B85BAD" w14:textId="77777777" w:rsidR="00285B2D" w:rsidRPr="00527B54" w:rsidRDefault="00285B2D" w:rsidP="00421051">
          <w:pPr>
            <w:pStyle w:val="HeaderRegProc"/>
            <w:rPr>
              <w:lang w:val="en-GB"/>
            </w:rPr>
          </w:pPr>
          <w:r>
            <w:rPr>
              <w:lang w:val="ru-RU"/>
            </w:rPr>
            <w:t>Пересм.</w:t>
          </w:r>
          <w:r>
            <w:rPr>
              <w:lang w:val="en-GB"/>
            </w:rPr>
            <w:t>-</w:t>
          </w:r>
        </w:p>
      </w:tc>
    </w:tr>
  </w:tbl>
  <w:p w14:paraId="575F0BD4" w14:textId="77777777" w:rsidR="00285B2D" w:rsidRDefault="00285B2D" w:rsidP="00420009">
    <w:pPr>
      <w:pStyle w:val="Header"/>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36D080" w14:textId="77777777" w:rsidR="00285B2D" w:rsidRPr="00725941" w:rsidRDefault="00285B2D">
    <w:pPr>
      <w:pStyle w:val="Header"/>
      <w:rPr>
        <w:lang w:val="ru-RU"/>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D9F20E" w14:textId="77777777" w:rsidR="00285B2D" w:rsidRPr="00BF5A53" w:rsidRDefault="00285B2D" w:rsidP="00BF5A53">
    <w:pPr>
      <w:pStyle w:val="HeaderRegProc"/>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75C09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E2B2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43EF1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F4E1E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AE73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FC26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DED0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A18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5895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8A44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A26224"/>
    <w:multiLevelType w:val="hybridMultilevel"/>
    <w:tmpl w:val="A5D6A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FB0DCF"/>
    <w:multiLevelType w:val="hybridMultilevel"/>
    <w:tmpl w:val="A852F706"/>
    <w:lvl w:ilvl="0" w:tplc="95AC6AE8">
      <w:start w:val="2"/>
      <w:numFmt w:val="lowerLetter"/>
      <w:lvlText w:val="%1)"/>
      <w:lvlJc w:val="left"/>
      <w:pPr>
        <w:tabs>
          <w:tab w:val="num" w:pos="720"/>
        </w:tabs>
        <w:ind w:left="720" w:hanging="36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E63504E"/>
    <w:multiLevelType w:val="hybridMultilevel"/>
    <w:tmpl w:val="BF48A41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1B4BD6"/>
    <w:multiLevelType w:val="hybridMultilevel"/>
    <w:tmpl w:val="3DE605D0"/>
    <w:lvl w:ilvl="0" w:tplc="55C04130">
      <w:start w:val="3"/>
      <w:numFmt w:val="lowerLetter"/>
      <w:lvlText w:val="%1)"/>
      <w:lvlJc w:val="left"/>
      <w:pPr>
        <w:tabs>
          <w:tab w:val="num" w:pos="720"/>
        </w:tabs>
        <w:ind w:left="720" w:hanging="360"/>
      </w:pPr>
      <w:rPr>
        <w:rFonts w:hint="default"/>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3444F49"/>
    <w:multiLevelType w:val="hybridMultilevel"/>
    <w:tmpl w:val="7C8C67DC"/>
    <w:lvl w:ilvl="0" w:tplc="46E6785A">
      <w:start w:val="1"/>
      <w:numFmt w:val="lowerLetter"/>
      <w:lvlText w:val="%1)"/>
      <w:lvlJc w:val="left"/>
      <w:pPr>
        <w:tabs>
          <w:tab w:val="num" w:pos="1500"/>
        </w:tabs>
        <w:ind w:left="1500" w:hanging="11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74396E8A"/>
    <w:multiLevelType w:val="multilevel"/>
    <w:tmpl w:val="F0020FAA"/>
    <w:lvl w:ilvl="0">
      <w:start w:val="2"/>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3"/>
  </w:num>
  <w:num w:numId="2">
    <w:abstractNumId w:val="14"/>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5"/>
  </w:num>
  <w:num w:numId="15">
    <w:abstractNumId w:val="11"/>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mirrorMargins/>
  <w:activeWritingStyle w:appName="MSWord" w:lang="ru-RU" w:vendorID="64" w:dllVersion="6" w:nlCheck="1" w:checkStyle="0"/>
  <w:activeWritingStyle w:appName="MSWord" w:lang="fr-CH" w:vendorID="64" w:dllVersion="6" w:nlCheck="1" w:checkStyle="0"/>
  <w:activeWritingStyle w:appName="MSWord" w:lang="en-GB" w:vendorID="64" w:dllVersion="6" w:nlCheck="1" w:checkStyle="1"/>
  <w:activeWritingStyle w:appName="MSWord" w:lang="es-ES" w:vendorID="64" w:dllVersion="6" w:nlCheck="1" w:checkStyle="0"/>
  <w:activeWritingStyle w:appName="MSWord" w:lang="en-US" w:vendorID="64" w:dllVersion="6" w:nlCheck="1" w:checkStyle="1"/>
  <w:activeWritingStyle w:appName="MSWord" w:lang="fr-FR" w:vendorID="64" w:dllVersion="6" w:nlCheck="1" w:checkStyle="1"/>
  <w:activeWritingStyle w:appName="MSWord" w:lang="ru-RU" w:vendorID="64" w:dllVersion="0" w:nlCheck="1" w:checkStyle="0"/>
  <w:activeWritingStyle w:appName="MSWord" w:lang="en-US" w:vendorID="64" w:dllVersion="0" w:nlCheck="1" w:checkStyle="0"/>
  <w:activeWritingStyle w:appName="MSWord" w:lang="fr-CH" w:vendorID="64" w:dllVersion="0" w:nlCheck="1" w:checkStyle="0"/>
  <w:activeWritingStyle w:appName="MSWord" w:lang="en-GB" w:vendorID="64" w:dllVersion="0" w:nlCheck="1" w:checkStyle="0"/>
  <w:activeWritingStyle w:appName="MSWord" w:lang="es-ES" w:vendorID="64" w:dllVersion="0" w:nlCheck="1" w:checkStyle="0"/>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hyphenationZone w:val="425"/>
  <w:evenAndOddHeaders/>
  <w:noPunctuationKerning/>
  <w:characterSpacingControl w:val="doNotCompress"/>
  <w:hdrShapeDefaults>
    <o:shapedefaults v:ext="edit" spidmax="104449"/>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3C1E"/>
    <w:rsid w:val="000006EA"/>
    <w:rsid w:val="00003FFB"/>
    <w:rsid w:val="0000549B"/>
    <w:rsid w:val="000234B9"/>
    <w:rsid w:val="00024936"/>
    <w:rsid w:val="00030228"/>
    <w:rsid w:val="00030F6B"/>
    <w:rsid w:val="00031F3F"/>
    <w:rsid w:val="00035B4A"/>
    <w:rsid w:val="00036A4C"/>
    <w:rsid w:val="000438CD"/>
    <w:rsid w:val="00054FC5"/>
    <w:rsid w:val="00060E98"/>
    <w:rsid w:val="00062484"/>
    <w:rsid w:val="00062CCF"/>
    <w:rsid w:val="00066E10"/>
    <w:rsid w:val="000700E9"/>
    <w:rsid w:val="00071799"/>
    <w:rsid w:val="000717B6"/>
    <w:rsid w:val="000741A2"/>
    <w:rsid w:val="00075BC6"/>
    <w:rsid w:val="00077C97"/>
    <w:rsid w:val="00083964"/>
    <w:rsid w:val="00084636"/>
    <w:rsid w:val="00091813"/>
    <w:rsid w:val="000923A1"/>
    <w:rsid w:val="000938C0"/>
    <w:rsid w:val="000A0C0D"/>
    <w:rsid w:val="000A2FC6"/>
    <w:rsid w:val="000A5071"/>
    <w:rsid w:val="000A5EA3"/>
    <w:rsid w:val="000B393F"/>
    <w:rsid w:val="000B5415"/>
    <w:rsid w:val="000C1BC2"/>
    <w:rsid w:val="000C1CE3"/>
    <w:rsid w:val="000C23B8"/>
    <w:rsid w:val="000C2DCD"/>
    <w:rsid w:val="000C3075"/>
    <w:rsid w:val="000C34E8"/>
    <w:rsid w:val="000C453D"/>
    <w:rsid w:val="000C4831"/>
    <w:rsid w:val="000C6DCA"/>
    <w:rsid w:val="000D39D5"/>
    <w:rsid w:val="000E1AB3"/>
    <w:rsid w:val="000E226F"/>
    <w:rsid w:val="000E262B"/>
    <w:rsid w:val="000E507B"/>
    <w:rsid w:val="000E5C44"/>
    <w:rsid w:val="000E7E9A"/>
    <w:rsid w:val="000F5776"/>
    <w:rsid w:val="001004B4"/>
    <w:rsid w:val="001045A5"/>
    <w:rsid w:val="00105A01"/>
    <w:rsid w:val="00107C07"/>
    <w:rsid w:val="001219AA"/>
    <w:rsid w:val="00122740"/>
    <w:rsid w:val="00131425"/>
    <w:rsid w:val="001320C9"/>
    <w:rsid w:val="00140F42"/>
    <w:rsid w:val="001416AB"/>
    <w:rsid w:val="00143C69"/>
    <w:rsid w:val="00147FEE"/>
    <w:rsid w:val="00155A26"/>
    <w:rsid w:val="00157E50"/>
    <w:rsid w:val="00161FA3"/>
    <w:rsid w:val="00181B10"/>
    <w:rsid w:val="0018341A"/>
    <w:rsid w:val="001843B3"/>
    <w:rsid w:val="001928C7"/>
    <w:rsid w:val="001935A0"/>
    <w:rsid w:val="00194516"/>
    <w:rsid w:val="00196C61"/>
    <w:rsid w:val="001A3748"/>
    <w:rsid w:val="001A49C3"/>
    <w:rsid w:val="001B467B"/>
    <w:rsid w:val="001B4856"/>
    <w:rsid w:val="001B775E"/>
    <w:rsid w:val="001B7D78"/>
    <w:rsid w:val="001C0848"/>
    <w:rsid w:val="001C3FC2"/>
    <w:rsid w:val="001F23B2"/>
    <w:rsid w:val="001F3882"/>
    <w:rsid w:val="001F4BA3"/>
    <w:rsid w:val="001F78BE"/>
    <w:rsid w:val="00200852"/>
    <w:rsid w:val="00201194"/>
    <w:rsid w:val="0020492A"/>
    <w:rsid w:val="00207123"/>
    <w:rsid w:val="00207E58"/>
    <w:rsid w:val="00216388"/>
    <w:rsid w:val="002230B4"/>
    <w:rsid w:val="002332E6"/>
    <w:rsid w:val="00233837"/>
    <w:rsid w:val="002365AB"/>
    <w:rsid w:val="0024422B"/>
    <w:rsid w:val="00244B23"/>
    <w:rsid w:val="00250800"/>
    <w:rsid w:val="00257826"/>
    <w:rsid w:val="0026005E"/>
    <w:rsid w:val="002639FF"/>
    <w:rsid w:val="00272943"/>
    <w:rsid w:val="002734DD"/>
    <w:rsid w:val="0027758E"/>
    <w:rsid w:val="00280C45"/>
    <w:rsid w:val="00283CA3"/>
    <w:rsid w:val="00283F1D"/>
    <w:rsid w:val="002841CF"/>
    <w:rsid w:val="00285B2D"/>
    <w:rsid w:val="00295D9D"/>
    <w:rsid w:val="002A2F46"/>
    <w:rsid w:val="002A3953"/>
    <w:rsid w:val="002A3BCB"/>
    <w:rsid w:val="002A7310"/>
    <w:rsid w:val="002B62EF"/>
    <w:rsid w:val="002B74A5"/>
    <w:rsid w:val="002C0219"/>
    <w:rsid w:val="002C4555"/>
    <w:rsid w:val="002D0BCB"/>
    <w:rsid w:val="002D4FBC"/>
    <w:rsid w:val="002E1482"/>
    <w:rsid w:val="002E3C5C"/>
    <w:rsid w:val="002E608F"/>
    <w:rsid w:val="002E7D31"/>
    <w:rsid w:val="002F0C3E"/>
    <w:rsid w:val="00301194"/>
    <w:rsid w:val="00302DC4"/>
    <w:rsid w:val="00303430"/>
    <w:rsid w:val="00315EBF"/>
    <w:rsid w:val="00323217"/>
    <w:rsid w:val="003276A0"/>
    <w:rsid w:val="0033491A"/>
    <w:rsid w:val="00334ADF"/>
    <w:rsid w:val="00335959"/>
    <w:rsid w:val="003409DA"/>
    <w:rsid w:val="003433EF"/>
    <w:rsid w:val="0035063C"/>
    <w:rsid w:val="00364549"/>
    <w:rsid w:val="00364F15"/>
    <w:rsid w:val="00365A25"/>
    <w:rsid w:val="00366D2B"/>
    <w:rsid w:val="00367360"/>
    <w:rsid w:val="00375851"/>
    <w:rsid w:val="00376C46"/>
    <w:rsid w:val="00385A08"/>
    <w:rsid w:val="003916D1"/>
    <w:rsid w:val="0039409F"/>
    <w:rsid w:val="00395E6D"/>
    <w:rsid w:val="003B0B4B"/>
    <w:rsid w:val="003B31DB"/>
    <w:rsid w:val="003B4880"/>
    <w:rsid w:val="003B5EB5"/>
    <w:rsid w:val="003C4879"/>
    <w:rsid w:val="003C6825"/>
    <w:rsid w:val="003D0FAF"/>
    <w:rsid w:val="003D57F7"/>
    <w:rsid w:val="003E0BD8"/>
    <w:rsid w:val="003E3F51"/>
    <w:rsid w:val="003E70A8"/>
    <w:rsid w:val="003F147A"/>
    <w:rsid w:val="003F678A"/>
    <w:rsid w:val="0040309F"/>
    <w:rsid w:val="00414EA5"/>
    <w:rsid w:val="00420009"/>
    <w:rsid w:val="00420DDD"/>
    <w:rsid w:val="00421051"/>
    <w:rsid w:val="004246B9"/>
    <w:rsid w:val="00425C3B"/>
    <w:rsid w:val="00427313"/>
    <w:rsid w:val="00430C93"/>
    <w:rsid w:val="00430FEB"/>
    <w:rsid w:val="00433080"/>
    <w:rsid w:val="004331E7"/>
    <w:rsid w:val="00436DE0"/>
    <w:rsid w:val="00440591"/>
    <w:rsid w:val="004429B9"/>
    <w:rsid w:val="00447916"/>
    <w:rsid w:val="0045056D"/>
    <w:rsid w:val="004509F1"/>
    <w:rsid w:val="00457871"/>
    <w:rsid w:val="004601D2"/>
    <w:rsid w:val="00462027"/>
    <w:rsid w:val="00465924"/>
    <w:rsid w:val="00465ED8"/>
    <w:rsid w:val="00471390"/>
    <w:rsid w:val="00474091"/>
    <w:rsid w:val="0047747A"/>
    <w:rsid w:val="004800FD"/>
    <w:rsid w:val="00483087"/>
    <w:rsid w:val="004856E9"/>
    <w:rsid w:val="004939C7"/>
    <w:rsid w:val="00497B72"/>
    <w:rsid w:val="00497D6C"/>
    <w:rsid w:val="004A5618"/>
    <w:rsid w:val="004B0EFA"/>
    <w:rsid w:val="004B2D82"/>
    <w:rsid w:val="004B3734"/>
    <w:rsid w:val="004B43D9"/>
    <w:rsid w:val="004B53E3"/>
    <w:rsid w:val="004C5A17"/>
    <w:rsid w:val="004C7353"/>
    <w:rsid w:val="004D38AA"/>
    <w:rsid w:val="004D3AF9"/>
    <w:rsid w:val="004D5CF0"/>
    <w:rsid w:val="004D7150"/>
    <w:rsid w:val="004E105F"/>
    <w:rsid w:val="004E14E9"/>
    <w:rsid w:val="004F5117"/>
    <w:rsid w:val="004F7E88"/>
    <w:rsid w:val="00501372"/>
    <w:rsid w:val="00506BBB"/>
    <w:rsid w:val="005169D3"/>
    <w:rsid w:val="0051705D"/>
    <w:rsid w:val="005218F0"/>
    <w:rsid w:val="005233E2"/>
    <w:rsid w:val="00525393"/>
    <w:rsid w:val="00526E7F"/>
    <w:rsid w:val="00527B54"/>
    <w:rsid w:val="005312F3"/>
    <w:rsid w:val="00531E35"/>
    <w:rsid w:val="00532675"/>
    <w:rsid w:val="0053682D"/>
    <w:rsid w:val="00546D2C"/>
    <w:rsid w:val="0055158E"/>
    <w:rsid w:val="0056537D"/>
    <w:rsid w:val="00573935"/>
    <w:rsid w:val="00575B3A"/>
    <w:rsid w:val="0057653D"/>
    <w:rsid w:val="00576CDE"/>
    <w:rsid w:val="0057751D"/>
    <w:rsid w:val="00591C32"/>
    <w:rsid w:val="00593C94"/>
    <w:rsid w:val="005B3178"/>
    <w:rsid w:val="005B4EC1"/>
    <w:rsid w:val="005C57B2"/>
    <w:rsid w:val="005D1A93"/>
    <w:rsid w:val="005D6D08"/>
    <w:rsid w:val="005E0B61"/>
    <w:rsid w:val="005F5DD0"/>
    <w:rsid w:val="005F6FEB"/>
    <w:rsid w:val="005F75C4"/>
    <w:rsid w:val="0060116C"/>
    <w:rsid w:val="00607B4E"/>
    <w:rsid w:val="0061122D"/>
    <w:rsid w:val="00627363"/>
    <w:rsid w:val="00627AE3"/>
    <w:rsid w:val="00636B67"/>
    <w:rsid w:val="00645B97"/>
    <w:rsid w:val="006472A9"/>
    <w:rsid w:val="00655031"/>
    <w:rsid w:val="00657DCA"/>
    <w:rsid w:val="00660A06"/>
    <w:rsid w:val="006642BA"/>
    <w:rsid w:val="00671C37"/>
    <w:rsid w:val="0067289C"/>
    <w:rsid w:val="00673439"/>
    <w:rsid w:val="00673DC0"/>
    <w:rsid w:val="00674F6E"/>
    <w:rsid w:val="00680A38"/>
    <w:rsid w:val="006812E8"/>
    <w:rsid w:val="006855C4"/>
    <w:rsid w:val="00686620"/>
    <w:rsid w:val="00693B89"/>
    <w:rsid w:val="00696261"/>
    <w:rsid w:val="006A1507"/>
    <w:rsid w:val="006A2F0C"/>
    <w:rsid w:val="006A64D9"/>
    <w:rsid w:val="006B5B5A"/>
    <w:rsid w:val="006C65CD"/>
    <w:rsid w:val="006C6C7E"/>
    <w:rsid w:val="006D4423"/>
    <w:rsid w:val="006E2E54"/>
    <w:rsid w:val="006E4D53"/>
    <w:rsid w:val="006F04FA"/>
    <w:rsid w:val="00705432"/>
    <w:rsid w:val="00711B42"/>
    <w:rsid w:val="00716A12"/>
    <w:rsid w:val="00717867"/>
    <w:rsid w:val="00725131"/>
    <w:rsid w:val="00725941"/>
    <w:rsid w:val="00727578"/>
    <w:rsid w:val="00743785"/>
    <w:rsid w:val="00744AC5"/>
    <w:rsid w:val="00744EF2"/>
    <w:rsid w:val="00746712"/>
    <w:rsid w:val="007508D4"/>
    <w:rsid w:val="00753048"/>
    <w:rsid w:val="00764025"/>
    <w:rsid w:val="00766E91"/>
    <w:rsid w:val="0077004A"/>
    <w:rsid w:val="00770B8B"/>
    <w:rsid w:val="00774E17"/>
    <w:rsid w:val="00775A12"/>
    <w:rsid w:val="00776D92"/>
    <w:rsid w:val="00784DAC"/>
    <w:rsid w:val="00787120"/>
    <w:rsid w:val="007902F1"/>
    <w:rsid w:val="0079086D"/>
    <w:rsid w:val="0079324E"/>
    <w:rsid w:val="0079551D"/>
    <w:rsid w:val="007A48A7"/>
    <w:rsid w:val="007A5E0F"/>
    <w:rsid w:val="007B0063"/>
    <w:rsid w:val="007B1ED5"/>
    <w:rsid w:val="007E33CE"/>
    <w:rsid w:val="007F0A1C"/>
    <w:rsid w:val="007F3B08"/>
    <w:rsid w:val="007F3FF4"/>
    <w:rsid w:val="00800C9A"/>
    <w:rsid w:val="00804182"/>
    <w:rsid w:val="008100AB"/>
    <w:rsid w:val="00812FD3"/>
    <w:rsid w:val="00816395"/>
    <w:rsid w:val="008167C5"/>
    <w:rsid w:val="0081713A"/>
    <w:rsid w:val="00825AD0"/>
    <w:rsid w:val="008300B2"/>
    <w:rsid w:val="0083111F"/>
    <w:rsid w:val="008315E2"/>
    <w:rsid w:val="008338E5"/>
    <w:rsid w:val="00834768"/>
    <w:rsid w:val="00837B80"/>
    <w:rsid w:val="00841F1A"/>
    <w:rsid w:val="00843597"/>
    <w:rsid w:val="00844642"/>
    <w:rsid w:val="00851EC7"/>
    <w:rsid w:val="00852401"/>
    <w:rsid w:val="00853BA1"/>
    <w:rsid w:val="00854971"/>
    <w:rsid w:val="00867859"/>
    <w:rsid w:val="0087540D"/>
    <w:rsid w:val="008800E7"/>
    <w:rsid w:val="0089311D"/>
    <w:rsid w:val="00894488"/>
    <w:rsid w:val="00895D30"/>
    <w:rsid w:val="008A5819"/>
    <w:rsid w:val="008A7FCF"/>
    <w:rsid w:val="008B6896"/>
    <w:rsid w:val="008B74BC"/>
    <w:rsid w:val="008C16AB"/>
    <w:rsid w:val="008C239A"/>
    <w:rsid w:val="008C2D0C"/>
    <w:rsid w:val="008C4EDA"/>
    <w:rsid w:val="008D277E"/>
    <w:rsid w:val="008D32D2"/>
    <w:rsid w:val="008D4DAD"/>
    <w:rsid w:val="008D6BC5"/>
    <w:rsid w:val="008E098A"/>
    <w:rsid w:val="008E134F"/>
    <w:rsid w:val="008E236A"/>
    <w:rsid w:val="008E42DF"/>
    <w:rsid w:val="008E63B8"/>
    <w:rsid w:val="008F12C7"/>
    <w:rsid w:val="008F1E9F"/>
    <w:rsid w:val="008F74C2"/>
    <w:rsid w:val="00912258"/>
    <w:rsid w:val="009145B5"/>
    <w:rsid w:val="00914B6C"/>
    <w:rsid w:val="00914D00"/>
    <w:rsid w:val="00915386"/>
    <w:rsid w:val="00921974"/>
    <w:rsid w:val="00925C04"/>
    <w:rsid w:val="0093096D"/>
    <w:rsid w:val="00931565"/>
    <w:rsid w:val="0093466F"/>
    <w:rsid w:val="009370B6"/>
    <w:rsid w:val="00944A4D"/>
    <w:rsid w:val="009467DE"/>
    <w:rsid w:val="00955A08"/>
    <w:rsid w:val="00957937"/>
    <w:rsid w:val="00957ECA"/>
    <w:rsid w:val="00960715"/>
    <w:rsid w:val="00960897"/>
    <w:rsid w:val="00960C64"/>
    <w:rsid w:val="00966287"/>
    <w:rsid w:val="0097552A"/>
    <w:rsid w:val="0098726C"/>
    <w:rsid w:val="00990575"/>
    <w:rsid w:val="00991F74"/>
    <w:rsid w:val="00993D18"/>
    <w:rsid w:val="00994624"/>
    <w:rsid w:val="009A35B3"/>
    <w:rsid w:val="009A609C"/>
    <w:rsid w:val="009A7ADB"/>
    <w:rsid w:val="009A7DD9"/>
    <w:rsid w:val="009B1917"/>
    <w:rsid w:val="009B48B9"/>
    <w:rsid w:val="009C1BD3"/>
    <w:rsid w:val="009C2785"/>
    <w:rsid w:val="009C2F42"/>
    <w:rsid w:val="009C3873"/>
    <w:rsid w:val="009D0A45"/>
    <w:rsid w:val="009E64D6"/>
    <w:rsid w:val="009F6474"/>
    <w:rsid w:val="009F7678"/>
    <w:rsid w:val="00A011B0"/>
    <w:rsid w:val="00A01941"/>
    <w:rsid w:val="00A04FC6"/>
    <w:rsid w:val="00A04FCD"/>
    <w:rsid w:val="00A060C7"/>
    <w:rsid w:val="00A2000D"/>
    <w:rsid w:val="00A2166B"/>
    <w:rsid w:val="00A240EF"/>
    <w:rsid w:val="00A30F9C"/>
    <w:rsid w:val="00A37145"/>
    <w:rsid w:val="00A4163A"/>
    <w:rsid w:val="00A4659A"/>
    <w:rsid w:val="00A503E3"/>
    <w:rsid w:val="00A52F6E"/>
    <w:rsid w:val="00A53311"/>
    <w:rsid w:val="00A53CA9"/>
    <w:rsid w:val="00A53CE3"/>
    <w:rsid w:val="00A62D58"/>
    <w:rsid w:val="00A67187"/>
    <w:rsid w:val="00A67A41"/>
    <w:rsid w:val="00A70CB6"/>
    <w:rsid w:val="00A74551"/>
    <w:rsid w:val="00A75628"/>
    <w:rsid w:val="00A8796A"/>
    <w:rsid w:val="00A96A32"/>
    <w:rsid w:val="00AA0A93"/>
    <w:rsid w:val="00AA6701"/>
    <w:rsid w:val="00AA785F"/>
    <w:rsid w:val="00AB209B"/>
    <w:rsid w:val="00AB3839"/>
    <w:rsid w:val="00AC0780"/>
    <w:rsid w:val="00AC3446"/>
    <w:rsid w:val="00AC5557"/>
    <w:rsid w:val="00AD6373"/>
    <w:rsid w:val="00AE6132"/>
    <w:rsid w:val="00AF06E0"/>
    <w:rsid w:val="00AF3AC2"/>
    <w:rsid w:val="00AF4AF6"/>
    <w:rsid w:val="00AF51DE"/>
    <w:rsid w:val="00AF7DE4"/>
    <w:rsid w:val="00B01CEB"/>
    <w:rsid w:val="00B03D23"/>
    <w:rsid w:val="00B1247D"/>
    <w:rsid w:val="00B1262F"/>
    <w:rsid w:val="00B174C1"/>
    <w:rsid w:val="00B178F2"/>
    <w:rsid w:val="00B2134A"/>
    <w:rsid w:val="00B25F04"/>
    <w:rsid w:val="00B27FCD"/>
    <w:rsid w:val="00B30430"/>
    <w:rsid w:val="00B307AB"/>
    <w:rsid w:val="00B34FA9"/>
    <w:rsid w:val="00B41A95"/>
    <w:rsid w:val="00B42D1C"/>
    <w:rsid w:val="00B47AD1"/>
    <w:rsid w:val="00B50427"/>
    <w:rsid w:val="00B50E07"/>
    <w:rsid w:val="00B52A21"/>
    <w:rsid w:val="00B53BEF"/>
    <w:rsid w:val="00B56CDF"/>
    <w:rsid w:val="00B61A05"/>
    <w:rsid w:val="00B741CF"/>
    <w:rsid w:val="00B813D5"/>
    <w:rsid w:val="00B84599"/>
    <w:rsid w:val="00B84D1D"/>
    <w:rsid w:val="00B84EE2"/>
    <w:rsid w:val="00B87E55"/>
    <w:rsid w:val="00B97B99"/>
    <w:rsid w:val="00BA304F"/>
    <w:rsid w:val="00BB0491"/>
    <w:rsid w:val="00BB458E"/>
    <w:rsid w:val="00BB4EEA"/>
    <w:rsid w:val="00BB5985"/>
    <w:rsid w:val="00BD0815"/>
    <w:rsid w:val="00BE0030"/>
    <w:rsid w:val="00BE0B93"/>
    <w:rsid w:val="00BE1576"/>
    <w:rsid w:val="00BE4682"/>
    <w:rsid w:val="00BF0566"/>
    <w:rsid w:val="00BF56F4"/>
    <w:rsid w:val="00BF5A53"/>
    <w:rsid w:val="00C040D5"/>
    <w:rsid w:val="00C071FB"/>
    <w:rsid w:val="00C071FC"/>
    <w:rsid w:val="00C1446C"/>
    <w:rsid w:val="00C1610E"/>
    <w:rsid w:val="00C22BEF"/>
    <w:rsid w:val="00C306B8"/>
    <w:rsid w:val="00C35EAC"/>
    <w:rsid w:val="00C36F2A"/>
    <w:rsid w:val="00C405EE"/>
    <w:rsid w:val="00C430A9"/>
    <w:rsid w:val="00C50EA0"/>
    <w:rsid w:val="00C56EF4"/>
    <w:rsid w:val="00C57618"/>
    <w:rsid w:val="00C62E4E"/>
    <w:rsid w:val="00C63A0A"/>
    <w:rsid w:val="00C6505F"/>
    <w:rsid w:val="00C6686F"/>
    <w:rsid w:val="00C672BA"/>
    <w:rsid w:val="00C67E92"/>
    <w:rsid w:val="00C76CE4"/>
    <w:rsid w:val="00C8149D"/>
    <w:rsid w:val="00C82CC1"/>
    <w:rsid w:val="00C86895"/>
    <w:rsid w:val="00C933C1"/>
    <w:rsid w:val="00CC1061"/>
    <w:rsid w:val="00CC2FD4"/>
    <w:rsid w:val="00CC6C01"/>
    <w:rsid w:val="00CD3485"/>
    <w:rsid w:val="00CE2259"/>
    <w:rsid w:val="00CE2DAC"/>
    <w:rsid w:val="00CE6512"/>
    <w:rsid w:val="00CE75AB"/>
    <w:rsid w:val="00CF2C20"/>
    <w:rsid w:val="00CF38AB"/>
    <w:rsid w:val="00CF4187"/>
    <w:rsid w:val="00CF5115"/>
    <w:rsid w:val="00D0125B"/>
    <w:rsid w:val="00D03F0F"/>
    <w:rsid w:val="00D05B1E"/>
    <w:rsid w:val="00D06C1B"/>
    <w:rsid w:val="00D06D80"/>
    <w:rsid w:val="00D138B4"/>
    <w:rsid w:val="00D16802"/>
    <w:rsid w:val="00D23C2F"/>
    <w:rsid w:val="00D253BC"/>
    <w:rsid w:val="00D34E0E"/>
    <w:rsid w:val="00D426B6"/>
    <w:rsid w:val="00D44EB3"/>
    <w:rsid w:val="00D51761"/>
    <w:rsid w:val="00D521BA"/>
    <w:rsid w:val="00D55D95"/>
    <w:rsid w:val="00D60D7F"/>
    <w:rsid w:val="00D63E70"/>
    <w:rsid w:val="00D67FAE"/>
    <w:rsid w:val="00D71517"/>
    <w:rsid w:val="00D72A36"/>
    <w:rsid w:val="00D73B07"/>
    <w:rsid w:val="00D73C1E"/>
    <w:rsid w:val="00D73D25"/>
    <w:rsid w:val="00D80D5F"/>
    <w:rsid w:val="00D81CE6"/>
    <w:rsid w:val="00D86FC5"/>
    <w:rsid w:val="00D945EC"/>
    <w:rsid w:val="00D96B7D"/>
    <w:rsid w:val="00D97646"/>
    <w:rsid w:val="00DA3597"/>
    <w:rsid w:val="00DA53DA"/>
    <w:rsid w:val="00DA5B40"/>
    <w:rsid w:val="00DC1296"/>
    <w:rsid w:val="00DC36A7"/>
    <w:rsid w:val="00DD1A03"/>
    <w:rsid w:val="00DD6D92"/>
    <w:rsid w:val="00DE130B"/>
    <w:rsid w:val="00DE1742"/>
    <w:rsid w:val="00DE3A9B"/>
    <w:rsid w:val="00DE429D"/>
    <w:rsid w:val="00DE6574"/>
    <w:rsid w:val="00DE719A"/>
    <w:rsid w:val="00DF240B"/>
    <w:rsid w:val="00DF48A3"/>
    <w:rsid w:val="00E023F8"/>
    <w:rsid w:val="00E031B6"/>
    <w:rsid w:val="00E05B64"/>
    <w:rsid w:val="00E07B97"/>
    <w:rsid w:val="00E11808"/>
    <w:rsid w:val="00E165D2"/>
    <w:rsid w:val="00E208F9"/>
    <w:rsid w:val="00E22B47"/>
    <w:rsid w:val="00E45019"/>
    <w:rsid w:val="00E544E5"/>
    <w:rsid w:val="00E56414"/>
    <w:rsid w:val="00E56F3F"/>
    <w:rsid w:val="00E6141F"/>
    <w:rsid w:val="00E646A2"/>
    <w:rsid w:val="00E6544B"/>
    <w:rsid w:val="00E6630F"/>
    <w:rsid w:val="00E70196"/>
    <w:rsid w:val="00E72CEC"/>
    <w:rsid w:val="00E72E5D"/>
    <w:rsid w:val="00E73FF9"/>
    <w:rsid w:val="00E751F5"/>
    <w:rsid w:val="00E8015B"/>
    <w:rsid w:val="00E803E7"/>
    <w:rsid w:val="00E828C7"/>
    <w:rsid w:val="00E9190B"/>
    <w:rsid w:val="00E92666"/>
    <w:rsid w:val="00EA3709"/>
    <w:rsid w:val="00EB4D7D"/>
    <w:rsid w:val="00EB651A"/>
    <w:rsid w:val="00EC0449"/>
    <w:rsid w:val="00EC1DD5"/>
    <w:rsid w:val="00EC5534"/>
    <w:rsid w:val="00EC71BC"/>
    <w:rsid w:val="00ED1D6A"/>
    <w:rsid w:val="00ED221F"/>
    <w:rsid w:val="00ED423D"/>
    <w:rsid w:val="00EE1CF9"/>
    <w:rsid w:val="00EF7615"/>
    <w:rsid w:val="00F02404"/>
    <w:rsid w:val="00F03328"/>
    <w:rsid w:val="00F05CD6"/>
    <w:rsid w:val="00F134C7"/>
    <w:rsid w:val="00F2191C"/>
    <w:rsid w:val="00F30B6D"/>
    <w:rsid w:val="00F30D4A"/>
    <w:rsid w:val="00F3153F"/>
    <w:rsid w:val="00F33922"/>
    <w:rsid w:val="00F4082D"/>
    <w:rsid w:val="00F438E1"/>
    <w:rsid w:val="00F46269"/>
    <w:rsid w:val="00F46415"/>
    <w:rsid w:val="00F47DA9"/>
    <w:rsid w:val="00F656DF"/>
    <w:rsid w:val="00F72060"/>
    <w:rsid w:val="00F72CD6"/>
    <w:rsid w:val="00F72E20"/>
    <w:rsid w:val="00F80267"/>
    <w:rsid w:val="00F86FF7"/>
    <w:rsid w:val="00F87894"/>
    <w:rsid w:val="00F90209"/>
    <w:rsid w:val="00F91073"/>
    <w:rsid w:val="00F959CC"/>
    <w:rsid w:val="00F97B34"/>
    <w:rsid w:val="00FA2045"/>
    <w:rsid w:val="00FB17C1"/>
    <w:rsid w:val="00FB3026"/>
    <w:rsid w:val="00FB5C37"/>
    <w:rsid w:val="00FB7131"/>
    <w:rsid w:val="00FD2ABD"/>
    <w:rsid w:val="00FE1E72"/>
    <w:rsid w:val="00FE2DDB"/>
    <w:rsid w:val="00FE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4449"/>
    <o:shapelayout v:ext="edit">
      <o:idmap v:ext="edit" data="1"/>
    </o:shapelayout>
  </w:shapeDefaults>
  <w:decimalSymbol w:val="."/>
  <w:listSeparator w:val=","/>
  <w14:docId w14:val="7D15058A"/>
  <w15:docId w15:val="{0BE3DF57-A34F-4389-928F-B114EB5DB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0780"/>
    <w:pPr>
      <w:tabs>
        <w:tab w:val="left" w:pos="851"/>
      </w:tabs>
      <w:spacing w:before="120"/>
      <w:jc w:val="both"/>
    </w:pPr>
    <w:rPr>
      <w:sz w:val="22"/>
      <w:szCs w:val="24"/>
    </w:rPr>
  </w:style>
  <w:style w:type="paragraph" w:styleId="Heading1">
    <w:name w:val="heading 1"/>
    <w:basedOn w:val="Normal"/>
    <w:next w:val="Normal"/>
    <w:qFormat/>
    <w:rsid w:val="00DA5B40"/>
    <w:pPr>
      <w:keepNext/>
      <w:keepLines/>
      <w:tabs>
        <w:tab w:val="left" w:pos="1134"/>
        <w:tab w:val="left" w:pos="1871"/>
      </w:tabs>
      <w:overflowPunct w:val="0"/>
      <w:autoSpaceDE w:val="0"/>
      <w:autoSpaceDN w:val="0"/>
      <w:adjustRightInd w:val="0"/>
      <w:spacing w:before="600"/>
      <w:ind w:left="1134" w:hanging="1134"/>
      <w:textAlignment w:val="baseline"/>
      <w:outlineLvl w:val="0"/>
    </w:pPr>
    <w:rPr>
      <w:rFonts w:eastAsia="Times New Roman"/>
      <w:b/>
      <w:bCs/>
      <w:sz w:val="26"/>
      <w:szCs w:val="28"/>
      <w:lang w:val="en-GB" w:eastAsia="en-US"/>
    </w:rPr>
  </w:style>
  <w:style w:type="paragraph" w:styleId="Heading2">
    <w:name w:val="heading 2"/>
    <w:basedOn w:val="Heading1"/>
    <w:next w:val="Normal"/>
    <w:qFormat/>
    <w:rsid w:val="00D73C1E"/>
    <w:pPr>
      <w:spacing w:before="480"/>
      <w:outlineLvl w:val="1"/>
    </w:pPr>
    <w:rPr>
      <w:szCs w:val="26"/>
    </w:rPr>
  </w:style>
  <w:style w:type="paragraph" w:styleId="Heading3">
    <w:name w:val="heading 3"/>
    <w:basedOn w:val="Normal"/>
    <w:next w:val="Normal"/>
    <w:qFormat/>
    <w:rsid w:val="00D73C1E"/>
    <w:pPr>
      <w:keepNext/>
      <w:spacing w:before="240" w:after="60"/>
      <w:outlineLvl w:val="2"/>
    </w:pPr>
    <w:rPr>
      <w:rFonts w:ascii="Arial" w:eastAsia="Times New Roman" w:hAnsi="Arial" w:cs="Arial"/>
      <w:b/>
      <w:bCs/>
      <w:sz w:val="26"/>
      <w:szCs w:val="26"/>
      <w:lang w:eastAsia="en-US"/>
    </w:rPr>
  </w:style>
  <w:style w:type="paragraph" w:styleId="Heading4">
    <w:name w:val="heading 4"/>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3"/>
    </w:pPr>
    <w:rPr>
      <w:rFonts w:ascii="Times New Roman" w:hAnsi="Times New Roman" w:cs="Times New Roman"/>
      <w:bCs w:val="0"/>
      <w:sz w:val="24"/>
      <w:szCs w:val="20"/>
      <w:lang w:val="en-GB"/>
    </w:rPr>
  </w:style>
  <w:style w:type="paragraph" w:styleId="Heading5">
    <w:name w:val="heading 5"/>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4"/>
    </w:pPr>
    <w:rPr>
      <w:rFonts w:ascii="Times New Roman" w:hAnsi="Times New Roman" w:cs="Times New Roman"/>
      <w:bCs w:val="0"/>
      <w:sz w:val="24"/>
      <w:szCs w:val="20"/>
      <w:lang w:val="en-GB"/>
    </w:rPr>
  </w:style>
  <w:style w:type="paragraph" w:styleId="Heading6">
    <w:name w:val="heading 6"/>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5"/>
    </w:pPr>
    <w:rPr>
      <w:rFonts w:ascii="Times New Roman" w:hAnsi="Times New Roman" w:cs="Times New Roman"/>
      <w:bCs w:val="0"/>
      <w:sz w:val="24"/>
      <w:szCs w:val="20"/>
      <w:lang w:val="en-GB"/>
    </w:rPr>
  </w:style>
  <w:style w:type="paragraph" w:styleId="Heading7">
    <w:name w:val="heading 7"/>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6"/>
    </w:pPr>
    <w:rPr>
      <w:rFonts w:ascii="Times New Roman" w:hAnsi="Times New Roman" w:cs="Times New Roman"/>
      <w:bCs w:val="0"/>
      <w:sz w:val="24"/>
      <w:szCs w:val="20"/>
      <w:lang w:val="en-GB"/>
    </w:rPr>
  </w:style>
  <w:style w:type="paragraph" w:styleId="Heading8">
    <w:name w:val="heading 8"/>
    <w:basedOn w:val="Heading3"/>
    <w:next w:val="Normal"/>
    <w:qFormat/>
    <w:rsid w:val="00D73C1E"/>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textAlignment w:val="baseline"/>
      <w:outlineLvl w:val="7"/>
    </w:pPr>
    <w:rPr>
      <w:rFonts w:ascii="Times New Roman" w:hAnsi="Times New Roman" w:cs="Times New Roman"/>
      <w:sz w:val="24"/>
      <w:szCs w:val="24"/>
      <w:lang w:val="en-GB"/>
    </w:rPr>
  </w:style>
  <w:style w:type="paragraph" w:styleId="Heading9">
    <w:name w:val="heading 9"/>
    <w:basedOn w:val="Heading8"/>
    <w:next w:val="Normal"/>
    <w:qFormat/>
    <w:rsid w:val="00D73C1E"/>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703"/>
        <w:tab w:val="right" w:pos="9406"/>
      </w:tabs>
    </w:pPr>
  </w:style>
  <w:style w:type="character" w:customStyle="1" w:styleId="HeaderChar">
    <w:name w:val="Header Char"/>
    <w:basedOn w:val="DefaultParagraphFont"/>
    <w:link w:val="Header"/>
    <w:uiPriority w:val="99"/>
    <w:rsid w:val="00C306B8"/>
    <w:rPr>
      <w:sz w:val="24"/>
      <w:szCs w:val="24"/>
    </w:rPr>
  </w:style>
  <w:style w:type="paragraph" w:styleId="Footer">
    <w:name w:val="footer"/>
    <w:basedOn w:val="Normal"/>
    <w:pPr>
      <w:tabs>
        <w:tab w:val="center" w:pos="4703"/>
        <w:tab w:val="right" w:pos="9406"/>
      </w:tabs>
    </w:pPr>
  </w:style>
  <w:style w:type="paragraph" w:customStyle="1" w:styleId="Normalaftertitle">
    <w:name w:val="Normal after title"/>
    <w:basedOn w:val="Normal"/>
    <w:next w:val="Normal"/>
    <w:rsid w:val="00D73C1E"/>
    <w:pPr>
      <w:tabs>
        <w:tab w:val="left" w:pos="1134"/>
        <w:tab w:val="left" w:pos="1871"/>
        <w:tab w:val="left" w:pos="2268"/>
      </w:tabs>
      <w:overflowPunct w:val="0"/>
      <w:autoSpaceDE w:val="0"/>
      <w:autoSpaceDN w:val="0"/>
      <w:adjustRightInd w:val="0"/>
      <w:spacing w:before="360"/>
      <w:textAlignment w:val="baseline"/>
    </w:pPr>
    <w:rPr>
      <w:rFonts w:eastAsia="Times New Roman"/>
      <w:lang w:val="en-GB" w:eastAsia="en-US"/>
    </w:rPr>
  </w:style>
  <w:style w:type="character" w:styleId="PageNumber">
    <w:name w:val="page number"/>
    <w:basedOn w:val="DefaultParagraphFont"/>
    <w:rsid w:val="00D73C1E"/>
  </w:style>
  <w:style w:type="paragraph" w:customStyle="1" w:styleId="MEP">
    <w:name w:val="MEP"/>
    <w:basedOn w:val="Normal"/>
    <w:rsid w:val="00D73C1E"/>
    <w:pPr>
      <w:tabs>
        <w:tab w:val="left" w:pos="1134"/>
        <w:tab w:val="left" w:pos="1871"/>
        <w:tab w:val="left" w:pos="2268"/>
      </w:tabs>
      <w:overflowPunct w:val="0"/>
      <w:autoSpaceDE w:val="0"/>
      <w:autoSpaceDN w:val="0"/>
      <w:adjustRightInd w:val="0"/>
      <w:spacing w:before="200"/>
      <w:textAlignment w:val="baseline"/>
    </w:pPr>
    <w:rPr>
      <w:rFonts w:eastAsia="Times New Roman"/>
      <w:lang w:val="en-GB" w:eastAsia="en-US"/>
    </w:rPr>
  </w:style>
  <w:style w:type="character" w:customStyle="1" w:styleId="Artref">
    <w:name w:val="Art#_ref"/>
    <w:basedOn w:val="DefaultParagraphFont"/>
    <w:rsid w:val="00D73C1E"/>
  </w:style>
  <w:style w:type="paragraph" w:customStyle="1" w:styleId="HeaderRegProc">
    <w:name w:val="Header_RegProc"/>
    <w:basedOn w:val="Normal"/>
    <w:rsid w:val="00D73C1E"/>
    <w:pPr>
      <w:tabs>
        <w:tab w:val="center" w:pos="4678"/>
        <w:tab w:val="right" w:pos="9356"/>
      </w:tabs>
      <w:overflowPunct w:val="0"/>
      <w:autoSpaceDE w:val="0"/>
      <w:autoSpaceDN w:val="0"/>
      <w:adjustRightInd w:val="0"/>
      <w:spacing w:before="4"/>
      <w:ind w:left="142"/>
      <w:textAlignment w:val="baseline"/>
    </w:pPr>
    <w:rPr>
      <w:rFonts w:ascii="Arial" w:eastAsia="Times New Roman" w:hAnsi="Arial" w:cs="Arial"/>
      <w:sz w:val="20"/>
      <w:szCs w:val="20"/>
      <w:lang w:val="es-ES" w:eastAsia="en-US"/>
    </w:rPr>
  </w:style>
  <w:style w:type="paragraph" w:customStyle="1" w:styleId="enumlev1">
    <w:name w:val="enumlev1"/>
    <w:basedOn w:val="Normal"/>
    <w:link w:val="enumlev1Char"/>
    <w:qFormat/>
    <w:rsid w:val="00D73C1E"/>
    <w:pPr>
      <w:tabs>
        <w:tab w:val="left" w:pos="1134"/>
        <w:tab w:val="left" w:pos="1871"/>
        <w:tab w:val="left" w:pos="2608"/>
        <w:tab w:val="left" w:pos="3345"/>
      </w:tabs>
      <w:overflowPunct w:val="0"/>
      <w:autoSpaceDE w:val="0"/>
      <w:autoSpaceDN w:val="0"/>
      <w:adjustRightInd w:val="0"/>
      <w:ind w:left="454" w:hanging="454"/>
      <w:textAlignment w:val="baseline"/>
    </w:pPr>
    <w:rPr>
      <w:rFonts w:eastAsia="Times New Roman"/>
      <w:lang w:val="en-GB" w:eastAsia="en-US"/>
    </w:rPr>
  </w:style>
  <w:style w:type="character" w:customStyle="1" w:styleId="enumlev1Char">
    <w:name w:val="enumlev1 Char"/>
    <w:basedOn w:val="DefaultParagraphFont"/>
    <w:link w:val="enumlev1"/>
    <w:rsid w:val="006472A9"/>
    <w:rPr>
      <w:rFonts w:eastAsia="Times New Roman"/>
      <w:sz w:val="24"/>
      <w:szCs w:val="24"/>
      <w:lang w:val="en-GB" w:eastAsia="en-US"/>
    </w:rPr>
  </w:style>
  <w:style w:type="character" w:customStyle="1" w:styleId="href">
    <w:name w:val="href"/>
    <w:basedOn w:val="DefaultParagraphFont"/>
    <w:rsid w:val="00D73C1E"/>
  </w:style>
  <w:style w:type="character" w:customStyle="1" w:styleId="Appref">
    <w:name w:val="App#_ref"/>
    <w:basedOn w:val="DefaultParagraphFont"/>
    <w:rsid w:val="00D73C1E"/>
  </w:style>
  <w:style w:type="character" w:customStyle="1" w:styleId="href2">
    <w:name w:val="href2"/>
    <w:basedOn w:val="href"/>
    <w:rsid w:val="00D73C1E"/>
  </w:style>
  <w:style w:type="paragraph" w:customStyle="1" w:styleId="enumlev2">
    <w:name w:val="enumlev2"/>
    <w:basedOn w:val="enumlev1"/>
    <w:rsid w:val="00D73C1E"/>
    <w:pPr>
      <w:tabs>
        <w:tab w:val="left" w:pos="907"/>
      </w:tabs>
      <w:ind w:left="908"/>
    </w:pPr>
  </w:style>
  <w:style w:type="paragraph" w:customStyle="1" w:styleId="Headingi">
    <w:name w:val="Heading i"/>
    <w:basedOn w:val="Normal"/>
    <w:rsid w:val="00D73C1E"/>
    <w:pPr>
      <w:keepNext/>
      <w:keepLines/>
      <w:tabs>
        <w:tab w:val="left" w:pos="1134"/>
        <w:tab w:val="left" w:pos="1871"/>
      </w:tabs>
      <w:overflowPunct w:val="0"/>
      <w:autoSpaceDE w:val="0"/>
      <w:autoSpaceDN w:val="0"/>
      <w:adjustRightInd w:val="0"/>
      <w:spacing w:before="400"/>
      <w:textAlignment w:val="baseline"/>
    </w:pPr>
    <w:rPr>
      <w:rFonts w:eastAsia="Times New Roman"/>
      <w:i/>
      <w:iCs/>
      <w:lang w:val="en-GB" w:eastAsia="en-US"/>
    </w:rPr>
  </w:style>
  <w:style w:type="character" w:customStyle="1" w:styleId="Appref0">
    <w:name w:val="App_ref"/>
    <w:basedOn w:val="DefaultParagraphFont"/>
    <w:rsid w:val="00D73C1E"/>
    <w:rPr>
      <w:color w:val="3366FF"/>
    </w:rPr>
  </w:style>
  <w:style w:type="character" w:customStyle="1" w:styleId="Artref0">
    <w:name w:val="Art_ref"/>
    <w:basedOn w:val="DefaultParagraphFont"/>
    <w:rsid w:val="00D73C1E"/>
    <w:rPr>
      <w:color w:val="3366FF"/>
    </w:rPr>
  </w:style>
  <w:style w:type="character" w:customStyle="1" w:styleId="Tableref">
    <w:name w:val="Table_ref"/>
    <w:basedOn w:val="DefaultParagraphFont"/>
    <w:rsid w:val="00D73C1E"/>
    <w:rPr>
      <w:color w:val="3366FF"/>
    </w:rPr>
  </w:style>
  <w:style w:type="paragraph" w:customStyle="1" w:styleId="TableLegend">
    <w:name w:val="Table_Legend"/>
    <w:basedOn w:val="TableText"/>
    <w:next w:val="Normal"/>
    <w:rsid w:val="00D73C1E"/>
    <w:pPr>
      <w:keepNext/>
      <w:tabs>
        <w:tab w:val="left" w:pos="284"/>
        <w:tab w:val="left" w:pos="567"/>
        <w:tab w:val="left" w:pos="1134"/>
      </w:tabs>
      <w:spacing w:before="120" w:after="0"/>
    </w:pPr>
  </w:style>
  <w:style w:type="paragraph" w:customStyle="1" w:styleId="TableText">
    <w:name w:val="Table_Text"/>
    <w:basedOn w:val="Normal"/>
    <w:rsid w:val="00D73C1E"/>
    <w:pPr>
      <w:overflowPunct w:val="0"/>
      <w:autoSpaceDE w:val="0"/>
      <w:autoSpaceDN w:val="0"/>
      <w:adjustRightInd w:val="0"/>
      <w:spacing w:before="40" w:after="40"/>
      <w:textAlignment w:val="baseline"/>
    </w:pPr>
    <w:rPr>
      <w:rFonts w:eastAsia="Times New Roman"/>
      <w:sz w:val="20"/>
      <w:szCs w:val="20"/>
      <w:lang w:val="en-GB" w:eastAsia="en-US"/>
    </w:rPr>
  </w:style>
  <w:style w:type="paragraph" w:customStyle="1" w:styleId="TableTitle">
    <w:name w:val="Table_Title"/>
    <w:basedOn w:val="Table"/>
    <w:next w:val="TableText"/>
    <w:rsid w:val="00D73C1E"/>
    <w:pPr>
      <w:spacing w:before="0"/>
    </w:pPr>
    <w:rPr>
      <w:b/>
      <w:bCs/>
    </w:rPr>
  </w:style>
  <w:style w:type="paragraph" w:customStyle="1" w:styleId="Table">
    <w:name w:val="Table_#"/>
    <w:basedOn w:val="Normal"/>
    <w:next w:val="TableTitle"/>
    <w:rsid w:val="00D73C1E"/>
    <w:pPr>
      <w:keepNext/>
      <w:overflowPunct w:val="0"/>
      <w:autoSpaceDE w:val="0"/>
      <w:autoSpaceDN w:val="0"/>
      <w:adjustRightInd w:val="0"/>
      <w:spacing w:before="360" w:after="120"/>
      <w:jc w:val="center"/>
      <w:textAlignment w:val="baseline"/>
    </w:pPr>
    <w:rPr>
      <w:rFonts w:eastAsia="Times New Roman"/>
      <w:sz w:val="20"/>
      <w:szCs w:val="20"/>
      <w:lang w:val="en-GB" w:eastAsia="en-US"/>
    </w:rPr>
  </w:style>
  <w:style w:type="paragraph" w:customStyle="1" w:styleId="enumlev3">
    <w:name w:val="enumlev3"/>
    <w:basedOn w:val="enumlev2"/>
    <w:rsid w:val="00D73C1E"/>
    <w:pPr>
      <w:tabs>
        <w:tab w:val="clear" w:pos="1134"/>
        <w:tab w:val="clear" w:pos="1871"/>
        <w:tab w:val="clear" w:pos="2608"/>
        <w:tab w:val="left" w:pos="1361"/>
      </w:tabs>
      <w:ind w:left="1361"/>
    </w:pPr>
  </w:style>
  <w:style w:type="paragraph" w:customStyle="1" w:styleId="Figure">
    <w:name w:val="Figure"/>
    <w:basedOn w:val="Normal"/>
    <w:rsid w:val="00D73C1E"/>
    <w:pPr>
      <w:keepNext/>
      <w:keepLines/>
      <w:tabs>
        <w:tab w:val="left" w:pos="1134"/>
        <w:tab w:val="left" w:pos="1871"/>
        <w:tab w:val="left" w:pos="2268"/>
      </w:tabs>
      <w:overflowPunct w:val="0"/>
      <w:autoSpaceDE w:val="0"/>
      <w:autoSpaceDN w:val="0"/>
      <w:adjustRightInd w:val="0"/>
      <w:spacing w:before="240"/>
      <w:jc w:val="center"/>
      <w:textAlignment w:val="baseline"/>
    </w:pPr>
    <w:rPr>
      <w:rFonts w:eastAsia="Times New Roman"/>
      <w:lang w:val="en-GB" w:eastAsia="en-US"/>
    </w:rPr>
  </w:style>
  <w:style w:type="paragraph" w:customStyle="1" w:styleId="FigureLegend">
    <w:name w:val="Figure_Legend"/>
    <w:basedOn w:val="TableLegend"/>
    <w:next w:val="Figure0"/>
    <w:rsid w:val="00D73C1E"/>
  </w:style>
  <w:style w:type="paragraph" w:customStyle="1" w:styleId="Figure0">
    <w:name w:val="Figure_#"/>
    <w:basedOn w:val="Table"/>
    <w:next w:val="FigureTitle"/>
    <w:rsid w:val="00D73C1E"/>
  </w:style>
  <w:style w:type="paragraph" w:customStyle="1" w:styleId="FigureTitle">
    <w:name w:val="Figure_Title"/>
    <w:basedOn w:val="TableTitle"/>
    <w:next w:val="Normal"/>
    <w:rsid w:val="00D73C1E"/>
    <w:pPr>
      <w:spacing w:after="720"/>
    </w:pPr>
  </w:style>
  <w:style w:type="paragraph" w:customStyle="1" w:styleId="Annex">
    <w:name w:val="Annex_#"/>
    <w:basedOn w:val="Art"/>
    <w:next w:val="AnnexRef"/>
    <w:rsid w:val="00D73C1E"/>
  </w:style>
  <w:style w:type="paragraph" w:customStyle="1" w:styleId="Art">
    <w:name w:val="Art_#"/>
    <w:basedOn w:val="Normal"/>
    <w:next w:val="Arttitle"/>
    <w:rsid w:val="00D73C1E"/>
    <w:pPr>
      <w:keepNext/>
      <w:keepLines/>
      <w:tabs>
        <w:tab w:val="left" w:pos="1134"/>
        <w:tab w:val="left" w:pos="1871"/>
        <w:tab w:val="left" w:pos="2268"/>
      </w:tabs>
      <w:overflowPunct w:val="0"/>
      <w:autoSpaceDE w:val="0"/>
      <w:autoSpaceDN w:val="0"/>
      <w:adjustRightInd w:val="0"/>
      <w:spacing w:before="720"/>
      <w:jc w:val="center"/>
      <w:textAlignment w:val="baseline"/>
    </w:pPr>
    <w:rPr>
      <w:rFonts w:eastAsia="Times New Roman"/>
      <w:sz w:val="28"/>
      <w:szCs w:val="28"/>
      <w:lang w:val="en-GB" w:eastAsia="en-US"/>
    </w:rPr>
  </w:style>
  <w:style w:type="paragraph" w:customStyle="1" w:styleId="Arttitle">
    <w:name w:val="Art_title"/>
    <w:next w:val="Normalaftertitle"/>
    <w:rsid w:val="00D73C1E"/>
    <w:pPr>
      <w:keepNext/>
      <w:keepLines/>
      <w:overflowPunct w:val="0"/>
      <w:autoSpaceDE w:val="0"/>
      <w:autoSpaceDN w:val="0"/>
      <w:adjustRightInd w:val="0"/>
      <w:spacing w:before="160" w:after="80"/>
      <w:jc w:val="center"/>
      <w:textAlignment w:val="baseline"/>
    </w:pPr>
    <w:rPr>
      <w:rFonts w:eastAsia="Times New Roman"/>
      <w:b/>
      <w:bCs/>
      <w:noProof/>
      <w:sz w:val="28"/>
      <w:szCs w:val="28"/>
      <w:lang w:eastAsia="en-US"/>
    </w:rPr>
  </w:style>
  <w:style w:type="paragraph" w:customStyle="1" w:styleId="AnnexRef">
    <w:name w:val="Annex_Ref"/>
    <w:basedOn w:val="Normal"/>
    <w:rsid w:val="00D73C1E"/>
    <w:pPr>
      <w:tabs>
        <w:tab w:val="left" w:pos="1134"/>
        <w:tab w:val="left" w:pos="1871"/>
        <w:tab w:val="left" w:pos="2268"/>
      </w:tabs>
      <w:overflowPunct w:val="0"/>
      <w:autoSpaceDE w:val="0"/>
      <w:autoSpaceDN w:val="0"/>
      <w:adjustRightInd w:val="0"/>
      <w:spacing w:before="200"/>
      <w:jc w:val="center"/>
      <w:textAlignment w:val="baseline"/>
    </w:pPr>
    <w:rPr>
      <w:rFonts w:eastAsia="Times New Roman"/>
      <w:lang w:val="en-GB" w:eastAsia="en-US"/>
    </w:rPr>
  </w:style>
  <w:style w:type="paragraph" w:customStyle="1" w:styleId="AnnexTitle">
    <w:name w:val="Annex_Title"/>
    <w:basedOn w:val="Arttitle"/>
    <w:next w:val="Normal"/>
    <w:rsid w:val="00D73C1E"/>
    <w:pPr>
      <w:spacing w:after="0"/>
    </w:pPr>
  </w:style>
  <w:style w:type="paragraph" w:customStyle="1" w:styleId="Appendix">
    <w:name w:val="Appendix_#"/>
    <w:basedOn w:val="Art"/>
    <w:next w:val="AppendixTitle"/>
    <w:rsid w:val="00D73C1E"/>
  </w:style>
  <w:style w:type="paragraph" w:customStyle="1" w:styleId="AppendixTitle">
    <w:name w:val="Appendix_Title"/>
    <w:basedOn w:val="Arttitle"/>
    <w:next w:val="Normal"/>
    <w:rsid w:val="00D73C1E"/>
  </w:style>
  <w:style w:type="paragraph" w:customStyle="1" w:styleId="headfoot">
    <w:name w:val="head_foot"/>
    <w:basedOn w:val="Normal"/>
    <w:next w:val="Normalaftertitle"/>
    <w:rsid w:val="00D73C1E"/>
    <w:pPr>
      <w:tabs>
        <w:tab w:val="left" w:pos="1134"/>
        <w:tab w:val="left" w:pos="1871"/>
        <w:tab w:val="left" w:pos="2268"/>
      </w:tabs>
      <w:overflowPunct w:val="0"/>
      <w:autoSpaceDE w:val="0"/>
      <w:autoSpaceDN w:val="0"/>
      <w:adjustRightInd w:val="0"/>
      <w:textAlignment w:val="baseline"/>
    </w:pPr>
    <w:rPr>
      <w:rFonts w:eastAsia="Times New Roman"/>
      <w:color w:val="0000FF"/>
      <w:sz w:val="20"/>
      <w:szCs w:val="20"/>
      <w:lang w:val="en-GB" w:eastAsia="en-US"/>
    </w:rPr>
  </w:style>
  <w:style w:type="paragraph" w:customStyle="1" w:styleId="AppendixRef">
    <w:name w:val="Appendix_Ref"/>
    <w:basedOn w:val="AnnexRef"/>
    <w:next w:val="AppendixTitle"/>
    <w:rsid w:val="00D73C1E"/>
  </w:style>
  <w:style w:type="paragraph" w:customStyle="1" w:styleId="RefTitle">
    <w:name w:val="Ref_Title"/>
    <w:basedOn w:val="Normal"/>
    <w:next w:val="RefText"/>
    <w:rsid w:val="00D73C1E"/>
    <w:pPr>
      <w:tabs>
        <w:tab w:val="left" w:pos="1134"/>
        <w:tab w:val="left" w:pos="1871"/>
        <w:tab w:val="left" w:pos="2268"/>
      </w:tabs>
      <w:overflowPunct w:val="0"/>
      <w:autoSpaceDE w:val="0"/>
      <w:autoSpaceDN w:val="0"/>
      <w:adjustRightInd w:val="0"/>
      <w:spacing w:before="480"/>
      <w:textAlignment w:val="baseline"/>
    </w:pPr>
    <w:rPr>
      <w:rFonts w:eastAsia="Times New Roman"/>
      <w:b/>
      <w:bCs/>
      <w:lang w:val="en-GB" w:eastAsia="en-US"/>
    </w:rPr>
  </w:style>
  <w:style w:type="paragraph" w:customStyle="1" w:styleId="RefText">
    <w:name w:val="Ref_Text"/>
    <w:basedOn w:val="Normal"/>
    <w:rsid w:val="00D73C1E"/>
    <w:pPr>
      <w:tabs>
        <w:tab w:val="left" w:pos="1134"/>
        <w:tab w:val="left" w:pos="1871"/>
        <w:tab w:val="left" w:pos="2268"/>
      </w:tabs>
      <w:overflowPunct w:val="0"/>
      <w:autoSpaceDE w:val="0"/>
      <w:autoSpaceDN w:val="0"/>
      <w:adjustRightInd w:val="0"/>
      <w:spacing w:before="200"/>
      <w:textAlignment w:val="baseline"/>
    </w:pPr>
    <w:rPr>
      <w:rFonts w:eastAsia="Times New Roman"/>
      <w:lang w:val="en-GB" w:eastAsia="en-US"/>
    </w:rPr>
  </w:style>
  <w:style w:type="paragraph" w:customStyle="1" w:styleId="listitem">
    <w:name w:val="listitem"/>
    <w:basedOn w:val="Normal"/>
    <w:rsid w:val="00D73C1E"/>
    <w:pPr>
      <w:keepLines/>
      <w:tabs>
        <w:tab w:val="left" w:pos="1134"/>
        <w:tab w:val="left" w:pos="1871"/>
        <w:tab w:val="left" w:pos="2268"/>
      </w:tabs>
      <w:overflowPunct w:val="0"/>
      <w:autoSpaceDE w:val="0"/>
      <w:autoSpaceDN w:val="0"/>
      <w:adjustRightInd w:val="0"/>
      <w:textAlignment w:val="baseline"/>
    </w:pPr>
    <w:rPr>
      <w:rFonts w:eastAsia="Times New Roman"/>
      <w:lang w:val="en-GB" w:eastAsia="en-US"/>
    </w:rPr>
  </w:style>
  <w:style w:type="paragraph" w:customStyle="1" w:styleId="TableRef0">
    <w:name w:val="Table_Ref"/>
    <w:basedOn w:val="Normal"/>
    <w:next w:val="TableTitle"/>
    <w:rsid w:val="00D73C1E"/>
    <w:pPr>
      <w:keepNext/>
      <w:tabs>
        <w:tab w:val="left" w:pos="1134"/>
        <w:tab w:val="left" w:pos="1871"/>
        <w:tab w:val="left" w:pos="2268"/>
      </w:tabs>
      <w:overflowPunct w:val="0"/>
      <w:autoSpaceDE w:val="0"/>
      <w:autoSpaceDN w:val="0"/>
      <w:adjustRightInd w:val="0"/>
      <w:spacing w:before="567"/>
      <w:jc w:val="center"/>
      <w:textAlignment w:val="baseline"/>
    </w:pPr>
    <w:rPr>
      <w:rFonts w:eastAsia="Times New Roman"/>
      <w:sz w:val="18"/>
      <w:szCs w:val="18"/>
      <w:lang w:val="en-GB" w:eastAsia="en-US"/>
    </w:rPr>
  </w:style>
  <w:style w:type="paragraph" w:customStyle="1" w:styleId="Signcountry">
    <w:name w:val="Sign_country"/>
    <w:basedOn w:val="Normal"/>
    <w:next w:val="SignPart"/>
    <w:rsid w:val="00D73C1E"/>
    <w:pPr>
      <w:keepNext/>
      <w:keepLines/>
      <w:tabs>
        <w:tab w:val="left" w:pos="1134"/>
        <w:tab w:val="left" w:pos="1871"/>
        <w:tab w:val="left" w:pos="2268"/>
      </w:tabs>
      <w:overflowPunct w:val="0"/>
      <w:autoSpaceDE w:val="0"/>
      <w:autoSpaceDN w:val="0"/>
      <w:adjustRightInd w:val="0"/>
      <w:spacing w:before="240" w:after="57"/>
      <w:textAlignment w:val="baseline"/>
    </w:pPr>
    <w:rPr>
      <w:rFonts w:eastAsia="Times New Roman"/>
      <w:b/>
      <w:bCs/>
      <w:lang w:val="en-GB" w:eastAsia="en-US"/>
    </w:rPr>
  </w:style>
  <w:style w:type="paragraph" w:customStyle="1" w:styleId="SignPart">
    <w:name w:val="Sign_Part"/>
    <w:basedOn w:val="Signcountry"/>
    <w:rsid w:val="00D73C1E"/>
    <w:pPr>
      <w:keepNext w:val="0"/>
      <w:keepLines w:val="0"/>
      <w:spacing w:before="0"/>
      <w:ind w:left="284"/>
    </w:pPr>
    <w:rPr>
      <w:b w:val="0"/>
      <w:bCs w:val="0"/>
      <w:smallCaps/>
    </w:rPr>
  </w:style>
  <w:style w:type="paragraph" w:customStyle="1" w:styleId="Chap">
    <w:name w:val="Chap_#"/>
    <w:basedOn w:val="Art"/>
    <w:next w:val="Chaptitle"/>
    <w:rsid w:val="00D73C1E"/>
    <w:pPr>
      <w:spacing w:before="1200"/>
    </w:pPr>
    <w:rPr>
      <w:sz w:val="32"/>
      <w:szCs w:val="32"/>
    </w:rPr>
  </w:style>
  <w:style w:type="paragraph" w:customStyle="1" w:styleId="Chaptitle">
    <w:name w:val="Chap_title"/>
    <w:basedOn w:val="Arttitle"/>
    <w:next w:val="Art"/>
    <w:rsid w:val="00D73C1E"/>
    <w:rPr>
      <w:sz w:val="32"/>
      <w:szCs w:val="32"/>
    </w:rPr>
  </w:style>
  <w:style w:type="paragraph" w:customStyle="1" w:styleId="Protfin">
    <w:name w:val="Prot_fin"/>
    <w:basedOn w:val="Normal"/>
    <w:next w:val="Normalaftertitle"/>
    <w:rsid w:val="00D73C1E"/>
    <w:pPr>
      <w:pageBreakBefore/>
      <w:tabs>
        <w:tab w:val="left" w:pos="1134"/>
        <w:tab w:val="left" w:pos="1871"/>
        <w:tab w:val="left" w:pos="2268"/>
      </w:tabs>
      <w:overflowPunct w:val="0"/>
      <w:autoSpaceDE w:val="0"/>
      <w:autoSpaceDN w:val="0"/>
      <w:adjustRightInd w:val="0"/>
      <w:spacing w:before="720" w:after="240"/>
      <w:jc w:val="center"/>
      <w:textAlignment w:val="baseline"/>
    </w:pPr>
    <w:rPr>
      <w:rFonts w:eastAsia="Times New Roman"/>
      <w:b/>
      <w:bCs/>
      <w:lang w:val="en-GB" w:eastAsia="en-US"/>
    </w:rPr>
  </w:style>
  <w:style w:type="paragraph" w:customStyle="1" w:styleId="Prot">
    <w:name w:val="Prot_#"/>
    <w:basedOn w:val="Normal"/>
    <w:next w:val="Protlang"/>
    <w:rsid w:val="00D73C1E"/>
    <w:pPr>
      <w:keepNext/>
      <w:tabs>
        <w:tab w:val="left" w:pos="1134"/>
        <w:tab w:val="left" w:pos="1871"/>
        <w:tab w:val="left" w:pos="2268"/>
      </w:tabs>
      <w:overflowPunct w:val="0"/>
      <w:autoSpaceDE w:val="0"/>
      <w:autoSpaceDN w:val="0"/>
      <w:adjustRightInd w:val="0"/>
      <w:spacing w:before="240"/>
      <w:jc w:val="center"/>
      <w:textAlignment w:val="baseline"/>
    </w:pPr>
    <w:rPr>
      <w:rFonts w:eastAsia="Times New Roman"/>
      <w:lang w:val="en-GB" w:eastAsia="en-US"/>
    </w:rPr>
  </w:style>
  <w:style w:type="paragraph" w:customStyle="1" w:styleId="Protlang">
    <w:name w:val="Prot_lang"/>
    <w:basedOn w:val="Prot"/>
    <w:next w:val="Protpays"/>
    <w:rsid w:val="00D73C1E"/>
    <w:pPr>
      <w:keepLines/>
      <w:framePr w:hSpace="181" w:vSpace="181" w:wrap="auto" w:hAnchor="text" w:xAlign="right"/>
      <w:spacing w:before="0"/>
      <w:jc w:val="right"/>
    </w:pPr>
    <w:rPr>
      <w:i/>
      <w:iCs/>
      <w:sz w:val="18"/>
      <w:szCs w:val="18"/>
    </w:rPr>
  </w:style>
  <w:style w:type="paragraph" w:customStyle="1" w:styleId="Protpays">
    <w:name w:val="Prot_pays"/>
    <w:basedOn w:val="Protlang"/>
    <w:next w:val="headfoot"/>
    <w:rsid w:val="00D73C1E"/>
    <w:pPr>
      <w:framePr w:wrap="auto"/>
      <w:spacing w:before="113" w:line="199" w:lineRule="exact"/>
      <w:jc w:val="left"/>
    </w:pPr>
  </w:style>
  <w:style w:type="paragraph" w:customStyle="1" w:styleId="Prottexte">
    <w:name w:val="Prot_texte"/>
    <w:basedOn w:val="Protlang"/>
    <w:rsid w:val="00D73C1E"/>
    <w:pPr>
      <w:keepNext w:val="0"/>
      <w:keepLines w:val="0"/>
      <w:framePr w:wrap="auto"/>
      <w:spacing w:before="113" w:line="199" w:lineRule="exact"/>
      <w:jc w:val="both"/>
    </w:pPr>
    <w:rPr>
      <w:i w:val="0"/>
      <w:iCs w:val="0"/>
    </w:rPr>
  </w:style>
  <w:style w:type="paragraph" w:customStyle="1" w:styleId="Protcall">
    <w:name w:val="Prot_call"/>
    <w:basedOn w:val="Prottexte"/>
    <w:next w:val="Prottexte"/>
    <w:rsid w:val="00D73C1E"/>
    <w:pPr>
      <w:keepNext/>
      <w:keepLines/>
      <w:framePr w:wrap="auto" w:xAlign="left"/>
      <w:spacing w:before="170"/>
      <w:ind w:left="794"/>
      <w:jc w:val="left"/>
    </w:pPr>
    <w:rPr>
      <w:i/>
      <w:iCs/>
    </w:rPr>
  </w:style>
  <w:style w:type="paragraph" w:customStyle="1" w:styleId="Res">
    <w:name w:val="Res_#"/>
    <w:basedOn w:val="Art"/>
    <w:next w:val="Restitle"/>
    <w:rsid w:val="00D73C1E"/>
  </w:style>
  <w:style w:type="paragraph" w:customStyle="1" w:styleId="Restitle">
    <w:name w:val="Res_title"/>
    <w:basedOn w:val="Arttitle"/>
    <w:next w:val="headfoot"/>
    <w:rsid w:val="00D73C1E"/>
    <w:pPr>
      <w:spacing w:after="120"/>
    </w:pPr>
  </w:style>
  <w:style w:type="paragraph" w:customStyle="1" w:styleId="Rec">
    <w:name w:val="Rec_#"/>
    <w:basedOn w:val="Res"/>
    <w:next w:val="Rectitle"/>
    <w:rsid w:val="00D73C1E"/>
  </w:style>
  <w:style w:type="paragraph" w:customStyle="1" w:styleId="Rectitle">
    <w:name w:val="Rec_title"/>
    <w:basedOn w:val="Restitle"/>
    <w:next w:val="headfoot"/>
    <w:rsid w:val="00D73C1E"/>
  </w:style>
  <w:style w:type="paragraph" w:customStyle="1" w:styleId="Equation">
    <w:name w:val="Equation"/>
    <w:basedOn w:val="Normal"/>
    <w:rsid w:val="00D73C1E"/>
    <w:pPr>
      <w:tabs>
        <w:tab w:val="left" w:pos="1134"/>
        <w:tab w:val="center" w:pos="4678"/>
        <w:tab w:val="right" w:pos="9356"/>
      </w:tabs>
      <w:overflowPunct w:val="0"/>
      <w:autoSpaceDE w:val="0"/>
      <w:autoSpaceDN w:val="0"/>
      <w:adjustRightInd w:val="0"/>
      <w:spacing w:before="200"/>
      <w:textAlignment w:val="baseline"/>
    </w:pPr>
    <w:rPr>
      <w:rFonts w:eastAsia="Times New Roman"/>
      <w:lang w:val="en-GB" w:eastAsia="en-US"/>
    </w:rPr>
  </w:style>
  <w:style w:type="paragraph" w:customStyle="1" w:styleId="Note">
    <w:name w:val="Note"/>
    <w:basedOn w:val="Normal"/>
    <w:link w:val="NoteChar"/>
    <w:rsid w:val="00D73C1E"/>
    <w:pPr>
      <w:tabs>
        <w:tab w:val="left" w:pos="284"/>
        <w:tab w:val="left" w:pos="1134"/>
        <w:tab w:val="left" w:pos="1871"/>
        <w:tab w:val="left" w:pos="2268"/>
      </w:tabs>
      <w:overflowPunct w:val="0"/>
      <w:autoSpaceDE w:val="0"/>
      <w:autoSpaceDN w:val="0"/>
      <w:adjustRightInd w:val="0"/>
      <w:spacing w:before="160"/>
      <w:textAlignment w:val="baseline"/>
    </w:pPr>
    <w:rPr>
      <w:rFonts w:eastAsia="Times New Roman"/>
      <w:sz w:val="20"/>
      <w:szCs w:val="20"/>
      <w:lang w:val="en-GB" w:eastAsia="en-US"/>
    </w:rPr>
  </w:style>
  <w:style w:type="paragraph" w:customStyle="1" w:styleId="Signcountry0">
    <w:name w:val="Sign country"/>
    <w:basedOn w:val="Normal"/>
    <w:next w:val="Signpart0"/>
    <w:rsid w:val="00D73C1E"/>
    <w:pPr>
      <w:keepNext/>
      <w:keepLines/>
      <w:tabs>
        <w:tab w:val="left" w:pos="1134"/>
        <w:tab w:val="left" w:pos="1871"/>
        <w:tab w:val="left" w:pos="2268"/>
      </w:tabs>
      <w:overflowPunct w:val="0"/>
      <w:autoSpaceDE w:val="0"/>
      <w:autoSpaceDN w:val="0"/>
      <w:adjustRightInd w:val="0"/>
      <w:spacing w:before="240" w:after="57"/>
      <w:textAlignment w:val="baseline"/>
    </w:pPr>
    <w:rPr>
      <w:rFonts w:eastAsia="Times New Roman"/>
      <w:b/>
      <w:bCs/>
      <w:lang w:val="en-GB" w:eastAsia="en-US"/>
    </w:rPr>
  </w:style>
  <w:style w:type="paragraph" w:customStyle="1" w:styleId="Signpart0">
    <w:name w:val="Sign part"/>
    <w:basedOn w:val="Signcountry0"/>
    <w:rsid w:val="00D73C1E"/>
    <w:pPr>
      <w:keepNext w:val="0"/>
      <w:keepLines w:val="0"/>
      <w:spacing w:before="0"/>
      <w:ind w:left="284"/>
    </w:pPr>
    <w:rPr>
      <w:b w:val="0"/>
      <w:bCs w:val="0"/>
      <w:smallCaps/>
    </w:rPr>
  </w:style>
  <w:style w:type="paragraph" w:customStyle="1" w:styleId="Section1">
    <w:name w:val="Section_1"/>
    <w:basedOn w:val="Normal"/>
    <w:rsid w:val="00D73C1E"/>
    <w:pPr>
      <w:tabs>
        <w:tab w:val="center" w:pos="4678"/>
      </w:tabs>
      <w:overflowPunct w:val="0"/>
      <w:autoSpaceDE w:val="0"/>
      <w:autoSpaceDN w:val="0"/>
      <w:adjustRightInd w:val="0"/>
      <w:spacing w:before="360"/>
      <w:jc w:val="center"/>
      <w:textAlignment w:val="baseline"/>
    </w:pPr>
    <w:rPr>
      <w:rFonts w:eastAsia="Times New Roman"/>
      <w:b/>
      <w:bCs/>
      <w:lang w:val="en-GB" w:eastAsia="en-US"/>
    </w:rPr>
  </w:style>
  <w:style w:type="paragraph" w:customStyle="1" w:styleId="Protfin0">
    <w:name w:val="Prot fin"/>
    <w:basedOn w:val="Normal"/>
    <w:next w:val="Normalaftertitle"/>
    <w:rsid w:val="00D73C1E"/>
    <w:pPr>
      <w:pageBreakBefore/>
      <w:tabs>
        <w:tab w:val="left" w:pos="1134"/>
        <w:tab w:val="left" w:pos="1871"/>
        <w:tab w:val="left" w:pos="2268"/>
      </w:tabs>
      <w:overflowPunct w:val="0"/>
      <w:autoSpaceDE w:val="0"/>
      <w:autoSpaceDN w:val="0"/>
      <w:adjustRightInd w:val="0"/>
      <w:spacing w:before="720" w:after="240"/>
      <w:jc w:val="center"/>
      <w:textAlignment w:val="baseline"/>
    </w:pPr>
    <w:rPr>
      <w:rFonts w:eastAsia="Times New Roman"/>
      <w:b/>
      <w:bCs/>
      <w:lang w:val="en-GB" w:eastAsia="en-US"/>
    </w:rPr>
  </w:style>
  <w:style w:type="paragraph" w:customStyle="1" w:styleId="Prot0">
    <w:name w:val="Prot #"/>
    <w:basedOn w:val="Normal"/>
    <w:next w:val="Protlang0"/>
    <w:rsid w:val="00D73C1E"/>
    <w:pPr>
      <w:keepNext/>
      <w:tabs>
        <w:tab w:val="left" w:pos="1134"/>
        <w:tab w:val="left" w:pos="1871"/>
        <w:tab w:val="left" w:pos="2268"/>
      </w:tabs>
      <w:overflowPunct w:val="0"/>
      <w:autoSpaceDE w:val="0"/>
      <w:autoSpaceDN w:val="0"/>
      <w:adjustRightInd w:val="0"/>
      <w:spacing w:before="240"/>
      <w:jc w:val="center"/>
      <w:textAlignment w:val="baseline"/>
    </w:pPr>
    <w:rPr>
      <w:rFonts w:eastAsia="Times New Roman"/>
      <w:lang w:val="en-GB" w:eastAsia="en-US"/>
    </w:rPr>
  </w:style>
  <w:style w:type="paragraph" w:customStyle="1" w:styleId="Protlang0">
    <w:name w:val="Prot lang"/>
    <w:basedOn w:val="Prot0"/>
    <w:next w:val="Protpays0"/>
    <w:rsid w:val="00D73C1E"/>
    <w:pPr>
      <w:keepLines/>
      <w:framePr w:hSpace="181" w:vSpace="181" w:wrap="auto" w:hAnchor="text" w:xAlign="right"/>
      <w:spacing w:before="0"/>
      <w:jc w:val="right"/>
    </w:pPr>
    <w:rPr>
      <w:i/>
      <w:iCs/>
      <w:sz w:val="18"/>
      <w:szCs w:val="18"/>
    </w:rPr>
  </w:style>
  <w:style w:type="paragraph" w:customStyle="1" w:styleId="Protpays0">
    <w:name w:val="Prot pays"/>
    <w:basedOn w:val="Protlang0"/>
    <w:next w:val="headfoot"/>
    <w:rsid w:val="00D73C1E"/>
    <w:pPr>
      <w:framePr w:wrap="auto"/>
      <w:spacing w:before="113" w:line="199" w:lineRule="exact"/>
      <w:jc w:val="left"/>
    </w:pPr>
  </w:style>
  <w:style w:type="paragraph" w:customStyle="1" w:styleId="Prottexte0">
    <w:name w:val="Prot texte"/>
    <w:basedOn w:val="Protlang0"/>
    <w:rsid w:val="00D73C1E"/>
    <w:pPr>
      <w:keepNext w:val="0"/>
      <w:keepLines w:val="0"/>
      <w:framePr w:wrap="auto"/>
      <w:spacing w:before="113" w:line="199" w:lineRule="exact"/>
      <w:jc w:val="both"/>
    </w:pPr>
    <w:rPr>
      <w:i w:val="0"/>
      <w:iCs w:val="0"/>
    </w:rPr>
  </w:style>
  <w:style w:type="paragraph" w:customStyle="1" w:styleId="Protcall0">
    <w:name w:val="Prot call"/>
    <w:basedOn w:val="Prottexte0"/>
    <w:next w:val="Prottexte0"/>
    <w:rsid w:val="00D73C1E"/>
    <w:pPr>
      <w:keepNext/>
      <w:keepLines/>
      <w:framePr w:wrap="auto" w:xAlign="left"/>
      <w:spacing w:before="170"/>
      <w:ind w:left="794"/>
      <w:jc w:val="left"/>
    </w:pPr>
    <w:rPr>
      <w:i/>
      <w:iCs/>
    </w:rPr>
  </w:style>
  <w:style w:type="paragraph" w:customStyle="1" w:styleId="TableFin">
    <w:name w:val="Table_Fin"/>
    <w:basedOn w:val="Normal"/>
    <w:rsid w:val="00D73C1E"/>
    <w:pPr>
      <w:tabs>
        <w:tab w:val="left" w:pos="1871"/>
        <w:tab w:val="left" w:pos="2268"/>
      </w:tabs>
      <w:overflowPunct w:val="0"/>
      <w:autoSpaceDE w:val="0"/>
      <w:autoSpaceDN w:val="0"/>
      <w:adjustRightInd w:val="0"/>
      <w:textAlignment w:val="baseline"/>
    </w:pPr>
    <w:rPr>
      <w:rFonts w:eastAsia="Times New Roman"/>
      <w:sz w:val="12"/>
      <w:szCs w:val="12"/>
      <w:lang w:val="en-GB" w:eastAsia="en-US"/>
    </w:rPr>
  </w:style>
  <w:style w:type="paragraph" w:customStyle="1" w:styleId="head">
    <w:name w:val="head"/>
    <w:basedOn w:val="headfoot"/>
    <w:rsid w:val="00D73C1E"/>
  </w:style>
  <w:style w:type="paragraph" w:customStyle="1" w:styleId="foot">
    <w:name w:val="foot"/>
    <w:basedOn w:val="headfoot"/>
    <w:rsid w:val="00D73C1E"/>
  </w:style>
  <w:style w:type="paragraph" w:customStyle="1" w:styleId="Section2">
    <w:name w:val="Section_2"/>
    <w:basedOn w:val="Section1"/>
    <w:rsid w:val="00D73C1E"/>
    <w:pPr>
      <w:jc w:val="left"/>
    </w:pPr>
    <w:rPr>
      <w:b w:val="0"/>
      <w:bCs w:val="0"/>
      <w:i/>
      <w:iCs/>
    </w:rPr>
  </w:style>
  <w:style w:type="paragraph" w:customStyle="1" w:styleId="Section3">
    <w:name w:val="Section_3"/>
    <w:basedOn w:val="Section1"/>
    <w:rsid w:val="00D73C1E"/>
    <w:rPr>
      <w:b w:val="0"/>
      <w:bCs w:val="0"/>
    </w:rPr>
  </w:style>
  <w:style w:type="paragraph" w:customStyle="1" w:styleId="EquationLegend">
    <w:name w:val="Equation_Legend"/>
    <w:basedOn w:val="NormalIndent"/>
    <w:rsid w:val="00D73C1E"/>
  </w:style>
  <w:style w:type="paragraph" w:styleId="NormalIndent">
    <w:name w:val="Normal Indent"/>
    <w:basedOn w:val="Normal"/>
    <w:rsid w:val="00D73C1E"/>
    <w:pPr>
      <w:tabs>
        <w:tab w:val="left" w:pos="1134"/>
        <w:tab w:val="left" w:pos="1871"/>
        <w:tab w:val="left" w:pos="2268"/>
      </w:tabs>
      <w:overflowPunct w:val="0"/>
      <w:autoSpaceDE w:val="0"/>
      <w:autoSpaceDN w:val="0"/>
      <w:adjustRightInd w:val="0"/>
      <w:ind w:left="1134"/>
      <w:textAlignment w:val="baseline"/>
    </w:pPr>
    <w:rPr>
      <w:rFonts w:eastAsia="Times New Roman"/>
      <w:lang w:val="en-GB" w:eastAsia="en-US"/>
    </w:rPr>
  </w:style>
  <w:style w:type="paragraph" w:customStyle="1" w:styleId="Call">
    <w:name w:val="Call"/>
    <w:basedOn w:val="Normal"/>
    <w:next w:val="Normal"/>
    <w:rsid w:val="00D73C1E"/>
    <w:pPr>
      <w:tabs>
        <w:tab w:val="left" w:pos="1134"/>
      </w:tabs>
      <w:overflowPunct w:val="0"/>
      <w:autoSpaceDE w:val="0"/>
      <w:autoSpaceDN w:val="0"/>
      <w:adjustRightInd w:val="0"/>
      <w:spacing w:before="360"/>
      <w:ind w:left="1134"/>
      <w:textAlignment w:val="baseline"/>
    </w:pPr>
    <w:rPr>
      <w:rFonts w:eastAsia="Times New Roman"/>
      <w:i/>
      <w:iCs/>
      <w:lang w:val="en-GB" w:eastAsia="en-US"/>
    </w:rPr>
  </w:style>
  <w:style w:type="paragraph" w:customStyle="1" w:styleId="Headingb">
    <w:name w:val="Heading b"/>
    <w:basedOn w:val="Heading3"/>
    <w:rsid w:val="00D73C1E"/>
    <w:pPr>
      <w:keepLines/>
      <w:tabs>
        <w:tab w:val="left" w:pos="1134"/>
        <w:tab w:val="left" w:pos="1871"/>
      </w:tabs>
      <w:overflowPunct w:val="0"/>
      <w:autoSpaceDE w:val="0"/>
      <w:autoSpaceDN w:val="0"/>
      <w:adjustRightInd w:val="0"/>
      <w:spacing w:before="400" w:after="0"/>
      <w:textAlignment w:val="baseline"/>
      <w:outlineLvl w:val="9"/>
    </w:pPr>
    <w:rPr>
      <w:rFonts w:ascii="Times New Roman" w:hAnsi="Times New Roman" w:cs="Times New Roman"/>
      <w:sz w:val="24"/>
      <w:szCs w:val="24"/>
      <w:lang w:val="en-GB"/>
    </w:rPr>
  </w:style>
  <w:style w:type="paragraph" w:customStyle="1" w:styleId="TableHead">
    <w:name w:val="Table_Head"/>
    <w:basedOn w:val="TableText"/>
    <w:next w:val="TableText"/>
    <w:rsid w:val="00D73C1E"/>
    <w:pPr>
      <w:spacing w:before="80" w:after="80"/>
      <w:jc w:val="center"/>
    </w:pPr>
    <w:rPr>
      <w:b/>
      <w:bCs/>
    </w:rPr>
  </w:style>
  <w:style w:type="paragraph" w:customStyle="1" w:styleId="Line">
    <w:name w:val="Line"/>
    <w:basedOn w:val="Normal"/>
    <w:next w:val="Normal"/>
    <w:rsid w:val="00D73C1E"/>
    <w:pPr>
      <w:pBdr>
        <w:top w:val="single" w:sz="6" w:space="1" w:color="auto"/>
      </w:pBdr>
      <w:overflowPunct w:val="0"/>
      <w:autoSpaceDE w:val="0"/>
      <w:autoSpaceDN w:val="0"/>
      <w:adjustRightInd w:val="0"/>
      <w:spacing w:before="240"/>
      <w:ind w:left="3997" w:right="3997"/>
      <w:jc w:val="center"/>
      <w:textAlignment w:val="baseline"/>
    </w:pPr>
    <w:rPr>
      <w:rFonts w:eastAsia="Times New Roman"/>
      <w:sz w:val="20"/>
      <w:szCs w:val="20"/>
      <w:lang w:val="en-GB" w:eastAsia="en-US"/>
    </w:rPr>
  </w:style>
  <w:style w:type="paragraph" w:customStyle="1" w:styleId="Part">
    <w:name w:val="Part"/>
    <w:basedOn w:val="Normal"/>
    <w:rsid w:val="00D73C1E"/>
    <w:pPr>
      <w:tabs>
        <w:tab w:val="left" w:pos="1276"/>
        <w:tab w:val="left" w:pos="1701"/>
      </w:tabs>
      <w:overflowPunct w:val="0"/>
      <w:autoSpaceDE w:val="0"/>
      <w:autoSpaceDN w:val="0"/>
      <w:adjustRightInd w:val="0"/>
      <w:spacing w:before="199"/>
      <w:ind w:left="1701" w:hanging="1701"/>
      <w:textAlignment w:val="baseline"/>
    </w:pPr>
    <w:rPr>
      <w:rFonts w:ascii="Arial" w:eastAsia="Times New Roman" w:hAnsi="Arial" w:cs="Arial"/>
      <w:caps/>
      <w:szCs w:val="22"/>
      <w:lang w:val="fr-FR" w:eastAsia="en-US"/>
    </w:rPr>
  </w:style>
  <w:style w:type="paragraph" w:customStyle="1" w:styleId="Tabletext0">
    <w:name w:val="Table_text"/>
    <w:basedOn w:val="Normal"/>
    <w:rsid w:val="00D73C1E"/>
    <w:pPr>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Cs w:val="22"/>
      <w:lang w:val="fr-FR" w:eastAsia="en-US"/>
    </w:rPr>
  </w:style>
  <w:style w:type="paragraph" w:customStyle="1" w:styleId="Headingb0">
    <w:name w:val="Heading_b"/>
    <w:basedOn w:val="Normal"/>
    <w:next w:val="Normal"/>
    <w:link w:val="HeadingbChar"/>
    <w:rsid w:val="00D73C1E"/>
    <w:pPr>
      <w:keepNext/>
      <w:tabs>
        <w:tab w:val="left" w:pos="794"/>
        <w:tab w:val="left" w:pos="1191"/>
        <w:tab w:val="left" w:pos="1588"/>
        <w:tab w:val="left" w:pos="1985"/>
      </w:tabs>
      <w:overflowPunct w:val="0"/>
      <w:autoSpaceDE w:val="0"/>
      <w:autoSpaceDN w:val="0"/>
      <w:adjustRightInd w:val="0"/>
      <w:spacing w:before="160"/>
      <w:textAlignment w:val="baseline"/>
    </w:pPr>
    <w:rPr>
      <w:rFonts w:ascii="Times" w:eastAsia="Times New Roman" w:hAnsi="Times" w:cs="Times"/>
      <w:b/>
      <w:bCs/>
      <w:lang w:val="fr-FR" w:eastAsia="en-US"/>
    </w:rPr>
  </w:style>
  <w:style w:type="paragraph" w:customStyle="1" w:styleId="Tablehead0">
    <w:name w:val="Table_head"/>
    <w:basedOn w:val="Tabletext0"/>
    <w:next w:val="Tabletext0"/>
    <w:rsid w:val="00D73C1E"/>
    <w:pPr>
      <w:keepNext/>
      <w:spacing w:before="80" w:after="80"/>
      <w:jc w:val="center"/>
    </w:pPr>
    <w:rPr>
      <w:b/>
      <w:bCs/>
    </w:rPr>
  </w:style>
  <w:style w:type="character" w:customStyle="1" w:styleId="Artrefdef">
    <w:name w:val="Art_ref_def"/>
    <w:basedOn w:val="DefaultParagraphFont"/>
    <w:rsid w:val="00D73C1E"/>
  </w:style>
  <w:style w:type="character" w:customStyle="1" w:styleId="Apprefdef">
    <w:name w:val="App_ref_def"/>
    <w:basedOn w:val="DefaultParagraphFont"/>
    <w:rsid w:val="00D73C1E"/>
  </w:style>
  <w:style w:type="character" w:customStyle="1" w:styleId="Resrefdef">
    <w:name w:val="Res_ref_def"/>
    <w:basedOn w:val="DefaultParagraphFont"/>
    <w:rsid w:val="00D73C1E"/>
  </w:style>
  <w:style w:type="character" w:customStyle="1" w:styleId="Style1">
    <w:name w:val="Style1"/>
    <w:basedOn w:val="DefaultParagraphFont"/>
    <w:rsid w:val="00D73C1E"/>
  </w:style>
  <w:style w:type="character" w:customStyle="1" w:styleId="Appdef">
    <w:name w:val="App_def"/>
    <w:basedOn w:val="DefaultParagraphFont"/>
    <w:rsid w:val="00D73C1E"/>
    <w:rPr>
      <w:b/>
      <w:bCs/>
      <w:color w:val="FFCC00"/>
    </w:rPr>
  </w:style>
  <w:style w:type="paragraph" w:customStyle="1" w:styleId="enumlev4">
    <w:name w:val="enumlev4"/>
    <w:basedOn w:val="enumlev3"/>
    <w:rsid w:val="00D73C1E"/>
    <w:pPr>
      <w:tabs>
        <w:tab w:val="clear" w:pos="907"/>
        <w:tab w:val="left" w:pos="1814"/>
      </w:tabs>
      <w:spacing w:before="80"/>
      <w:ind w:left="1815"/>
    </w:pPr>
    <w:rPr>
      <w:lang w:val="fr-CH"/>
    </w:rPr>
  </w:style>
  <w:style w:type="character" w:customStyle="1" w:styleId="Artdef">
    <w:name w:val="Art_def"/>
    <w:basedOn w:val="DefaultParagraphFont"/>
    <w:rsid w:val="00D73C1E"/>
    <w:rPr>
      <w:b/>
      <w:bCs/>
      <w:color w:val="FFCC00"/>
    </w:rPr>
  </w:style>
  <w:style w:type="character" w:customStyle="1" w:styleId="Recdef">
    <w:name w:val="Rec_def"/>
    <w:basedOn w:val="DefaultParagraphFont"/>
    <w:rsid w:val="00D73C1E"/>
    <w:rPr>
      <w:b/>
      <w:bCs/>
      <w:color w:val="FFCC00"/>
    </w:rPr>
  </w:style>
  <w:style w:type="character" w:customStyle="1" w:styleId="Resdef">
    <w:name w:val="Res_def"/>
    <w:basedOn w:val="DefaultParagraphFont"/>
    <w:rsid w:val="00D73C1E"/>
    <w:rPr>
      <w:b/>
      <w:bCs/>
      <w:color w:val="FFCC00"/>
    </w:rPr>
  </w:style>
  <w:style w:type="character" w:customStyle="1" w:styleId="Resref">
    <w:name w:val="Res_ref"/>
    <w:basedOn w:val="DefaultParagraphFont"/>
    <w:rsid w:val="00D73C1E"/>
    <w:rPr>
      <w:color w:val="3366FF"/>
    </w:rPr>
  </w:style>
  <w:style w:type="character" w:customStyle="1" w:styleId="Resref0">
    <w:name w:val="Res#_ref"/>
    <w:basedOn w:val="DefaultParagraphFont"/>
    <w:rsid w:val="00D73C1E"/>
  </w:style>
  <w:style w:type="character" w:customStyle="1" w:styleId="Recref">
    <w:name w:val="Rec_ref"/>
    <w:basedOn w:val="DefaultParagraphFont"/>
    <w:rsid w:val="00D73C1E"/>
    <w:rPr>
      <w:color w:val="3366FF"/>
    </w:rPr>
  </w:style>
  <w:style w:type="paragraph" w:customStyle="1" w:styleId="Head0">
    <w:name w:val="Head"/>
    <w:basedOn w:val="Normal"/>
    <w:rsid w:val="00D73C1E"/>
    <w:pPr>
      <w:tabs>
        <w:tab w:val="left" w:pos="6663"/>
      </w:tabs>
    </w:pPr>
    <w:rPr>
      <w:rFonts w:eastAsia="Times New Roman"/>
      <w:lang w:val="en-GB" w:eastAsia="en-US"/>
    </w:rPr>
  </w:style>
  <w:style w:type="paragraph" w:customStyle="1" w:styleId="Parttitle">
    <w:name w:val="Part_title"/>
    <w:basedOn w:val="Normal"/>
    <w:next w:val="Normal"/>
    <w:rsid w:val="00D73C1E"/>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eastAsia="Times New Roman" w:hAnsi="Times New Roman Bold" w:cs="Arial Unicode MS"/>
      <w:b/>
      <w:bCs/>
      <w:sz w:val="28"/>
      <w:szCs w:val="28"/>
      <w:lang w:val="es-ES_tradnl" w:eastAsia="en-US"/>
    </w:rPr>
  </w:style>
  <w:style w:type="character" w:customStyle="1" w:styleId="Artdef0">
    <w:name w:val="Art#_def"/>
    <w:basedOn w:val="DefaultParagraphFont"/>
    <w:rsid w:val="00D73C1E"/>
    <w:rPr>
      <w:rFonts w:ascii="Times New Roman" w:hAnsi="Times New Roman" w:cs="Times New Roman"/>
      <w:b/>
      <w:bCs/>
    </w:rPr>
  </w:style>
  <w:style w:type="character" w:customStyle="1" w:styleId="Appdef0">
    <w:name w:val="App#_def"/>
    <w:basedOn w:val="DefaultParagraphFont"/>
    <w:rsid w:val="00D73C1E"/>
    <w:rPr>
      <w:rFonts w:ascii="Times New Roman" w:hAnsi="Times New Roman" w:cs="Times New Roman"/>
      <w:b/>
      <w:bCs/>
    </w:rPr>
  </w:style>
  <w:style w:type="character" w:customStyle="1" w:styleId="Recdef0">
    <w:name w:val="Rec#_def"/>
    <w:basedOn w:val="DefaultParagraphFont"/>
    <w:rsid w:val="00D73C1E"/>
  </w:style>
  <w:style w:type="character" w:customStyle="1" w:styleId="Recref0">
    <w:name w:val="Rec#_ref"/>
    <w:basedOn w:val="DefaultParagraphFont"/>
    <w:rsid w:val="00D73C1E"/>
  </w:style>
  <w:style w:type="character" w:customStyle="1" w:styleId="Resdef0">
    <w:name w:val="Res#_def"/>
    <w:basedOn w:val="DefaultParagraphFont"/>
    <w:rsid w:val="00D73C1E"/>
    <w:rPr>
      <w:rFonts w:ascii="Times New Roman" w:hAnsi="Times New Roman" w:cs="Times New Roman"/>
      <w:b/>
      <w:bCs/>
    </w:rPr>
  </w:style>
  <w:style w:type="paragraph" w:customStyle="1" w:styleId="Headingi0">
    <w:name w:val="Heading_i"/>
    <w:basedOn w:val="Heading3"/>
    <w:next w:val="Normal"/>
    <w:rsid w:val="00D73C1E"/>
    <w:pPr>
      <w:keepLines/>
      <w:tabs>
        <w:tab w:val="left" w:pos="794"/>
        <w:tab w:val="left" w:pos="1191"/>
        <w:tab w:val="left" w:pos="1588"/>
        <w:tab w:val="left" w:pos="1985"/>
      </w:tabs>
      <w:overflowPunct w:val="0"/>
      <w:autoSpaceDE w:val="0"/>
      <w:autoSpaceDN w:val="0"/>
      <w:adjustRightInd w:val="0"/>
      <w:spacing w:before="160" w:after="0"/>
      <w:textAlignment w:val="baseline"/>
    </w:pPr>
    <w:rPr>
      <w:rFonts w:ascii="Times New Roman" w:hAnsi="Times New Roman" w:cs="Times New Roman"/>
      <w:b w:val="0"/>
      <w:bCs w:val="0"/>
      <w:i/>
      <w:iCs/>
      <w:sz w:val="24"/>
      <w:szCs w:val="24"/>
      <w:lang w:val="en-GB"/>
    </w:rPr>
  </w:style>
  <w:style w:type="character" w:styleId="FootnoteReference">
    <w:name w:val="footnote reference"/>
    <w:aliases w:val="Appel note de bas de p,Footnote Reference/,Appel note de bas de p +,Footnote Reference/ + Text 1"/>
    <w:basedOn w:val="DefaultParagraphFont"/>
    <w:qFormat/>
    <w:rsid w:val="00D73C1E"/>
    <w:rPr>
      <w:position w:val="6"/>
      <w:sz w:val="16"/>
      <w:szCs w:val="16"/>
    </w:rPr>
  </w:style>
  <w:style w:type="paragraph" w:customStyle="1" w:styleId="SpecialFooter">
    <w:name w:val="Special Footer"/>
    <w:basedOn w:val="Footer"/>
    <w:rsid w:val="00D73C1E"/>
    <w:pPr>
      <w:tabs>
        <w:tab w:val="clear" w:pos="4703"/>
        <w:tab w:val="clear" w:pos="9406"/>
        <w:tab w:val="left" w:pos="567"/>
        <w:tab w:val="left" w:pos="1134"/>
        <w:tab w:val="left" w:pos="1701"/>
        <w:tab w:val="left" w:pos="2268"/>
        <w:tab w:val="left" w:pos="2835"/>
        <w:tab w:val="left" w:pos="5954"/>
        <w:tab w:val="right" w:pos="9639"/>
      </w:tabs>
      <w:overflowPunct w:val="0"/>
      <w:autoSpaceDE w:val="0"/>
      <w:autoSpaceDN w:val="0"/>
      <w:adjustRightInd w:val="0"/>
      <w:textAlignment w:val="baseline"/>
    </w:pPr>
    <w:rPr>
      <w:rFonts w:eastAsia="Times New Roman"/>
      <w:sz w:val="16"/>
      <w:szCs w:val="16"/>
      <w:lang w:val="fr-FR" w:eastAsia="en-US"/>
    </w:rPr>
  </w:style>
  <w:style w:type="paragraph" w:customStyle="1" w:styleId="Tabletitle0">
    <w:name w:val="Table_title"/>
    <w:basedOn w:val="Normal"/>
    <w:next w:val="Tabletext0"/>
    <w:rsid w:val="00D73C1E"/>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eastAsia="Times New Roman" w:hAnsi="Times New Roman Bold" w:cs="Arial Unicode MS"/>
      <w:b/>
      <w:bCs/>
      <w:lang w:val="en-GB" w:eastAsia="en-US"/>
    </w:rPr>
  </w:style>
  <w:style w:type="paragraph" w:customStyle="1" w:styleId="FirstFooter">
    <w:name w:val="FirstFooter"/>
    <w:basedOn w:val="Footer"/>
    <w:rsid w:val="00D73C1E"/>
    <w:pPr>
      <w:tabs>
        <w:tab w:val="clear" w:pos="4703"/>
        <w:tab w:val="clear" w:pos="9406"/>
      </w:tabs>
      <w:spacing w:before="40"/>
    </w:pPr>
    <w:rPr>
      <w:rFonts w:eastAsia="Times New Roman"/>
      <w:sz w:val="16"/>
      <w:szCs w:val="16"/>
      <w:lang w:val="fr-FR" w:eastAsia="en-US"/>
    </w:rPr>
  </w:style>
  <w:style w:type="paragraph" w:styleId="BodyText3">
    <w:name w:val="Body Text 3"/>
    <w:basedOn w:val="Normal"/>
    <w:rsid w:val="00D73C1E"/>
    <w:rPr>
      <w:rFonts w:ascii="Arial" w:eastAsia="Times New Roman" w:hAnsi="Arial" w:cs="Arial"/>
      <w:sz w:val="16"/>
      <w:szCs w:val="16"/>
      <w:lang w:val="fr-FR" w:eastAsia="en-US"/>
    </w:rPr>
  </w:style>
  <w:style w:type="paragraph" w:customStyle="1" w:styleId="Normalaftertitle0">
    <w:name w:val="Normal_after_title"/>
    <w:basedOn w:val="Normal"/>
    <w:next w:val="Normal"/>
    <w:rsid w:val="00D73C1E"/>
    <w:pPr>
      <w:tabs>
        <w:tab w:val="left" w:pos="794"/>
        <w:tab w:val="left" w:pos="1191"/>
        <w:tab w:val="left" w:pos="1588"/>
        <w:tab w:val="left" w:pos="1985"/>
      </w:tabs>
      <w:overflowPunct w:val="0"/>
      <w:autoSpaceDE w:val="0"/>
      <w:autoSpaceDN w:val="0"/>
      <w:adjustRightInd w:val="0"/>
      <w:spacing w:before="360"/>
      <w:textAlignment w:val="baseline"/>
    </w:pPr>
    <w:rPr>
      <w:rFonts w:eastAsia="Times New Roman"/>
      <w:lang w:val="fr-FR" w:eastAsia="en-US"/>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qFormat/>
    <w:rsid w:val="00D73C1E"/>
    <w:pPr>
      <w:tabs>
        <w:tab w:val="left" w:pos="284"/>
        <w:tab w:val="left" w:pos="1418"/>
      </w:tabs>
      <w:overflowPunct w:val="0"/>
      <w:autoSpaceDE w:val="0"/>
      <w:autoSpaceDN w:val="0"/>
      <w:adjustRightInd w:val="0"/>
      <w:spacing w:before="60"/>
      <w:textAlignment w:val="baseline"/>
    </w:pPr>
    <w:rPr>
      <w:rFonts w:eastAsia="Times New Roman"/>
      <w:sz w:val="20"/>
      <w:szCs w:val="20"/>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575B3A"/>
    <w:rPr>
      <w:rFonts w:eastAsia="Times New Roman"/>
      <w:lang w:val="en-GB" w:eastAsia="en-US"/>
    </w:rPr>
  </w:style>
  <w:style w:type="paragraph" w:customStyle="1" w:styleId="Annextitle0">
    <w:name w:val="Annex_title"/>
    <w:basedOn w:val="Normal"/>
    <w:next w:val="Normal"/>
    <w:rsid w:val="00D73C1E"/>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eastAsia="Times New Roman" w:hAnsi="Times New Roman Bold" w:cs="Arial Unicode MS"/>
      <w:b/>
      <w:bCs/>
      <w:sz w:val="28"/>
      <w:szCs w:val="28"/>
      <w:lang w:val="en-GB" w:eastAsia="en-US"/>
    </w:rPr>
  </w:style>
  <w:style w:type="paragraph" w:customStyle="1" w:styleId="Equationlegend0">
    <w:name w:val="Equation_legend"/>
    <w:basedOn w:val="Normal"/>
    <w:rsid w:val="00D73C1E"/>
    <w:pPr>
      <w:tabs>
        <w:tab w:val="right" w:pos="1814"/>
        <w:tab w:val="left" w:pos="1985"/>
      </w:tabs>
      <w:overflowPunct w:val="0"/>
      <w:autoSpaceDE w:val="0"/>
      <w:autoSpaceDN w:val="0"/>
      <w:adjustRightInd w:val="0"/>
      <w:spacing w:before="80"/>
      <w:ind w:left="1985" w:hanging="1985"/>
      <w:textAlignment w:val="baseline"/>
    </w:pPr>
    <w:rPr>
      <w:rFonts w:eastAsia="Times New Roman"/>
      <w:lang w:val="en-GB" w:eastAsia="en-US"/>
    </w:rPr>
  </w:style>
  <w:style w:type="paragraph" w:styleId="BodyTextIndent">
    <w:name w:val="Body Text Indent"/>
    <w:basedOn w:val="Normal"/>
    <w:rsid w:val="00D73C1E"/>
    <w:pPr>
      <w:tabs>
        <w:tab w:val="left" w:pos="1134"/>
        <w:tab w:val="left" w:pos="1871"/>
        <w:tab w:val="left" w:pos="2268"/>
      </w:tabs>
      <w:overflowPunct w:val="0"/>
      <w:autoSpaceDE w:val="0"/>
      <w:autoSpaceDN w:val="0"/>
      <w:adjustRightInd w:val="0"/>
      <w:spacing w:before="40"/>
      <w:ind w:left="134" w:hanging="134"/>
      <w:textAlignment w:val="baseline"/>
    </w:pPr>
    <w:rPr>
      <w:rFonts w:eastAsia="Times New Roman"/>
      <w:sz w:val="16"/>
      <w:szCs w:val="20"/>
      <w:lang w:val="ru-RU" w:eastAsia="en-US"/>
    </w:rPr>
  </w:style>
  <w:style w:type="paragraph" w:styleId="BodyText">
    <w:name w:val="Body Text"/>
    <w:basedOn w:val="Normal"/>
    <w:rsid w:val="00D73C1E"/>
    <w:pPr>
      <w:spacing w:after="120"/>
    </w:pPr>
    <w:rPr>
      <w:rFonts w:eastAsia="Times New Roman"/>
      <w:lang w:eastAsia="en-US"/>
    </w:rPr>
  </w:style>
  <w:style w:type="paragraph" w:styleId="BodyTextIndent2">
    <w:name w:val="Body Text Indent 2"/>
    <w:basedOn w:val="Normal"/>
    <w:rsid w:val="00D73C1E"/>
    <w:pPr>
      <w:tabs>
        <w:tab w:val="left" w:pos="454"/>
      </w:tabs>
      <w:spacing w:before="240"/>
      <w:ind w:left="454" w:hanging="454"/>
    </w:pPr>
    <w:rPr>
      <w:rFonts w:eastAsia="Times New Roman"/>
      <w:lang w:val="ru-RU" w:eastAsia="en-US"/>
    </w:rPr>
  </w:style>
  <w:style w:type="paragraph" w:customStyle="1" w:styleId="HTMLPreformatted1">
    <w:name w:val="HTML Preformatted1"/>
    <w:basedOn w:val="Normal"/>
    <w:rsid w:val="00D73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lang w:val="ru-RU" w:eastAsia="en-US"/>
    </w:rPr>
  </w:style>
  <w:style w:type="character" w:customStyle="1" w:styleId="EndnoteReference1">
    <w:name w:val="Endnote Reference1"/>
    <w:basedOn w:val="DefaultParagraphFont"/>
    <w:rsid w:val="00D73C1E"/>
    <w:rPr>
      <w:vertAlign w:val="superscript"/>
    </w:rPr>
  </w:style>
  <w:style w:type="paragraph" w:customStyle="1" w:styleId="Normal1">
    <w:name w:val="Normal1"/>
    <w:rsid w:val="00D73C1E"/>
    <w:pPr>
      <w:tabs>
        <w:tab w:val="left" w:pos="1134"/>
        <w:tab w:val="left" w:pos="1871"/>
        <w:tab w:val="left" w:pos="2268"/>
      </w:tabs>
      <w:spacing w:before="200"/>
      <w:jc w:val="both"/>
    </w:pPr>
    <w:rPr>
      <w:rFonts w:eastAsia="Times New Roman"/>
      <w:sz w:val="24"/>
      <w:lang w:val="en-GB" w:eastAsia="ru-RU"/>
    </w:rPr>
  </w:style>
  <w:style w:type="paragraph" w:customStyle="1" w:styleId="S5">
    <w:name w:val="S5"/>
    <w:basedOn w:val="Normal"/>
    <w:rsid w:val="00D73C1E"/>
    <w:pPr>
      <w:overflowPunct w:val="0"/>
      <w:autoSpaceDE w:val="0"/>
      <w:autoSpaceDN w:val="0"/>
      <w:adjustRightInd w:val="0"/>
      <w:textAlignment w:val="baseline"/>
    </w:pPr>
    <w:rPr>
      <w:rFonts w:ascii="Bookman" w:eastAsia="Times New Roman" w:hAnsi="Bookman"/>
      <w:sz w:val="18"/>
      <w:szCs w:val="20"/>
      <w:lang w:eastAsia="en-US"/>
    </w:rPr>
  </w:style>
  <w:style w:type="paragraph" w:customStyle="1" w:styleId="Blanc">
    <w:name w:val="Blanc"/>
    <w:basedOn w:val="Normal"/>
    <w:next w:val="TableText"/>
    <w:rsid w:val="00D73C1E"/>
    <w:pPr>
      <w:keepNext/>
      <w:keepLines/>
      <w:overflowPunct w:val="0"/>
      <w:autoSpaceDE w:val="0"/>
      <w:autoSpaceDN w:val="0"/>
      <w:adjustRightInd w:val="0"/>
      <w:textAlignment w:val="baseline"/>
    </w:pPr>
    <w:rPr>
      <w:rFonts w:ascii="Proportional 1" w:eastAsia="Times New Roman" w:hAnsi="Proportional 1"/>
      <w:sz w:val="16"/>
      <w:szCs w:val="20"/>
      <w:lang w:val="en-GB" w:eastAsia="en-US"/>
    </w:rPr>
  </w:style>
  <w:style w:type="paragraph" w:customStyle="1" w:styleId="Title1">
    <w:name w:val="Title 1"/>
    <w:basedOn w:val="Normal"/>
    <w:next w:val="Title2"/>
    <w:rsid w:val="00D73C1E"/>
    <w:pPr>
      <w:overflowPunct w:val="0"/>
      <w:autoSpaceDE w:val="0"/>
      <w:autoSpaceDN w:val="0"/>
      <w:adjustRightInd w:val="0"/>
      <w:spacing w:before="720"/>
      <w:jc w:val="center"/>
      <w:textAlignment w:val="baseline"/>
    </w:pPr>
    <w:rPr>
      <w:rFonts w:ascii="Arial" w:eastAsia="Times New Roman" w:hAnsi="Arial"/>
      <w:szCs w:val="20"/>
      <w:u w:val="single"/>
      <w:lang w:val="en-GB" w:eastAsia="en-US"/>
    </w:rPr>
  </w:style>
  <w:style w:type="paragraph" w:customStyle="1" w:styleId="Title2">
    <w:name w:val="Title 2"/>
    <w:basedOn w:val="Title1"/>
    <w:next w:val="Title3"/>
    <w:rsid w:val="00D73C1E"/>
    <w:pPr>
      <w:spacing w:before="480"/>
    </w:pPr>
    <w:rPr>
      <w:caps/>
      <w:u w:val="none"/>
    </w:rPr>
  </w:style>
  <w:style w:type="paragraph" w:customStyle="1" w:styleId="Title3">
    <w:name w:val="Title 3"/>
    <w:basedOn w:val="Title2"/>
    <w:next w:val="Title4"/>
    <w:rsid w:val="00D73C1E"/>
    <w:pPr>
      <w:spacing w:before="240"/>
    </w:pPr>
  </w:style>
  <w:style w:type="paragraph" w:customStyle="1" w:styleId="Title4">
    <w:name w:val="Title 4"/>
    <w:basedOn w:val="Title3"/>
    <w:next w:val="Heading1"/>
    <w:rsid w:val="00D73C1E"/>
    <w:pPr>
      <w:tabs>
        <w:tab w:val="left" w:pos="7513"/>
      </w:tabs>
    </w:pPr>
    <w:rPr>
      <w:caps w:val="0"/>
    </w:rPr>
  </w:style>
  <w:style w:type="paragraph" w:customStyle="1" w:styleId="RecTitle0">
    <w:name w:val="Rec Title"/>
    <w:basedOn w:val="Normal"/>
    <w:next w:val="Heading1"/>
    <w:rsid w:val="00D73C1E"/>
    <w:pPr>
      <w:tabs>
        <w:tab w:val="left" w:pos="794"/>
        <w:tab w:val="left" w:pos="1191"/>
        <w:tab w:val="left" w:pos="1588"/>
        <w:tab w:val="left" w:pos="1985"/>
      </w:tabs>
      <w:overflowPunct w:val="0"/>
      <w:autoSpaceDE w:val="0"/>
      <w:autoSpaceDN w:val="0"/>
      <w:adjustRightInd w:val="0"/>
      <w:spacing w:before="240"/>
      <w:jc w:val="center"/>
      <w:textAlignment w:val="baseline"/>
    </w:pPr>
    <w:rPr>
      <w:rFonts w:ascii="Arial" w:eastAsia="Times New Roman" w:hAnsi="Arial"/>
      <w:b/>
      <w:caps/>
      <w:szCs w:val="20"/>
      <w:lang w:val="en-GB" w:eastAsia="en-US"/>
    </w:rPr>
  </w:style>
  <w:style w:type="paragraph" w:customStyle="1" w:styleId="call0">
    <w:name w:val="call"/>
    <w:basedOn w:val="Normal"/>
    <w:next w:val="Normal"/>
    <w:rsid w:val="00D73C1E"/>
    <w:pPr>
      <w:tabs>
        <w:tab w:val="left" w:pos="794"/>
        <w:tab w:val="left" w:pos="1191"/>
        <w:tab w:val="left" w:pos="1588"/>
        <w:tab w:val="left" w:pos="1985"/>
      </w:tabs>
      <w:overflowPunct w:val="0"/>
      <w:autoSpaceDE w:val="0"/>
      <w:autoSpaceDN w:val="0"/>
      <w:adjustRightInd w:val="0"/>
      <w:spacing w:before="153"/>
      <w:ind w:left="794"/>
      <w:textAlignment w:val="baseline"/>
    </w:pPr>
    <w:rPr>
      <w:rFonts w:ascii="Arial" w:eastAsia="Times New Roman" w:hAnsi="Arial"/>
      <w:b/>
      <w:szCs w:val="20"/>
      <w:lang w:val="en-GB" w:eastAsia="en-US"/>
    </w:rPr>
  </w:style>
  <w:style w:type="paragraph" w:customStyle="1" w:styleId="toc0">
    <w:name w:val="toc 0"/>
    <w:basedOn w:val="Normal"/>
    <w:next w:val="TOC1"/>
    <w:rsid w:val="00D73C1E"/>
    <w:pPr>
      <w:tabs>
        <w:tab w:val="right" w:pos="9866"/>
      </w:tabs>
      <w:overflowPunct w:val="0"/>
      <w:autoSpaceDE w:val="0"/>
      <w:autoSpaceDN w:val="0"/>
      <w:adjustRightInd w:val="0"/>
      <w:spacing w:before="136"/>
      <w:textAlignment w:val="baseline"/>
    </w:pPr>
    <w:rPr>
      <w:rFonts w:ascii="Arial" w:eastAsia="Times New Roman" w:hAnsi="Arial"/>
      <w:szCs w:val="20"/>
      <w:u w:val="words"/>
      <w:lang w:val="en-GB" w:eastAsia="en-US"/>
    </w:rPr>
  </w:style>
  <w:style w:type="paragraph" w:styleId="TOC1">
    <w:name w:val="toc 1"/>
    <w:basedOn w:val="Normal"/>
    <w:next w:val="Normal"/>
    <w:autoRedefine/>
    <w:semiHidden/>
    <w:rsid w:val="00D73C1E"/>
    <w:pPr>
      <w:tabs>
        <w:tab w:val="left" w:pos="1021"/>
        <w:tab w:val="right" w:leader="dot" w:pos="7031"/>
        <w:tab w:val="left" w:pos="7314"/>
      </w:tabs>
      <w:ind w:left="1080" w:right="2041" w:hanging="1021"/>
    </w:pPr>
    <w:rPr>
      <w:rFonts w:eastAsia="Times New Roman"/>
      <w:bCs/>
      <w:noProof/>
      <w:sz w:val="23"/>
      <w:lang w:eastAsia="en-US"/>
    </w:rPr>
  </w:style>
  <w:style w:type="paragraph" w:customStyle="1" w:styleId="Infodoc">
    <w:name w:val="Infodoc"/>
    <w:basedOn w:val="Normal"/>
    <w:rsid w:val="00D73C1E"/>
    <w:pPr>
      <w:tabs>
        <w:tab w:val="left" w:pos="1191"/>
      </w:tabs>
      <w:overflowPunct w:val="0"/>
      <w:autoSpaceDE w:val="0"/>
      <w:autoSpaceDN w:val="0"/>
      <w:adjustRightInd w:val="0"/>
      <w:ind w:left="1191" w:hanging="1191"/>
      <w:textAlignment w:val="baseline"/>
    </w:pPr>
    <w:rPr>
      <w:rFonts w:ascii="Arial" w:eastAsia="Times New Roman" w:hAnsi="Arial"/>
      <w:szCs w:val="20"/>
      <w:lang w:val="en-GB" w:eastAsia="en-US"/>
    </w:rPr>
  </w:style>
  <w:style w:type="paragraph" w:customStyle="1" w:styleId="Address">
    <w:name w:val="Address"/>
    <w:basedOn w:val="Normal"/>
    <w:rsid w:val="00D73C1E"/>
    <w:pPr>
      <w:tabs>
        <w:tab w:val="left" w:pos="5954"/>
        <w:tab w:val="right" w:pos="9639"/>
      </w:tabs>
      <w:overflowPunct w:val="0"/>
      <w:autoSpaceDE w:val="0"/>
      <w:autoSpaceDN w:val="0"/>
      <w:adjustRightInd w:val="0"/>
      <w:spacing w:before="136"/>
      <w:ind w:left="794"/>
      <w:textAlignment w:val="baseline"/>
    </w:pPr>
    <w:rPr>
      <w:rFonts w:ascii="Arial" w:eastAsia="Times New Roman" w:hAnsi="Arial"/>
      <w:szCs w:val="20"/>
      <w:lang w:val="en-GB" w:eastAsia="en-US"/>
    </w:rPr>
  </w:style>
  <w:style w:type="paragraph" w:customStyle="1" w:styleId="Qlist">
    <w:name w:val="Qlist"/>
    <w:basedOn w:val="Normal"/>
    <w:rsid w:val="00D73C1E"/>
    <w:pPr>
      <w:tabs>
        <w:tab w:val="left" w:pos="794"/>
        <w:tab w:val="left" w:pos="1985"/>
        <w:tab w:val="left" w:pos="2268"/>
      </w:tabs>
      <w:overflowPunct w:val="0"/>
      <w:autoSpaceDE w:val="0"/>
      <w:autoSpaceDN w:val="0"/>
      <w:adjustRightInd w:val="0"/>
      <w:spacing w:before="199"/>
      <w:ind w:left="2268" w:hanging="2268"/>
      <w:textAlignment w:val="baseline"/>
    </w:pPr>
    <w:rPr>
      <w:rFonts w:ascii="Arial" w:eastAsia="Times New Roman" w:hAnsi="Arial"/>
      <w:szCs w:val="20"/>
      <w:lang w:val="en-GB" w:eastAsia="en-US"/>
    </w:rPr>
  </w:style>
  <w:style w:type="paragraph" w:customStyle="1" w:styleId="Subject">
    <w:name w:val="Subject"/>
    <w:basedOn w:val="Normal"/>
    <w:next w:val="Title1"/>
    <w:rsid w:val="00D73C1E"/>
    <w:pPr>
      <w:tabs>
        <w:tab w:val="left" w:pos="1134"/>
      </w:tabs>
      <w:overflowPunct w:val="0"/>
      <w:autoSpaceDE w:val="0"/>
      <w:autoSpaceDN w:val="0"/>
      <w:adjustRightInd w:val="0"/>
      <w:ind w:left="1134" w:hanging="1134"/>
      <w:textAlignment w:val="baseline"/>
    </w:pPr>
    <w:rPr>
      <w:rFonts w:ascii="Arial" w:eastAsia="Times New Roman" w:hAnsi="Arial"/>
      <w:szCs w:val="20"/>
      <w:lang w:val="en-GB" w:eastAsia="en-US"/>
    </w:rPr>
  </w:style>
  <w:style w:type="paragraph" w:customStyle="1" w:styleId="Object">
    <w:name w:val="Object"/>
    <w:basedOn w:val="Subject"/>
    <w:next w:val="Subject"/>
    <w:rsid w:val="00D73C1E"/>
  </w:style>
  <w:style w:type="paragraph" w:customStyle="1" w:styleId="Data">
    <w:name w:val="Data"/>
    <w:basedOn w:val="Subject"/>
    <w:next w:val="Subject"/>
    <w:rsid w:val="00D73C1E"/>
  </w:style>
  <w:style w:type="paragraph" w:customStyle="1" w:styleId="meeting">
    <w:name w:val="meeting"/>
    <w:basedOn w:val="Head0"/>
    <w:next w:val="Head0"/>
    <w:rsid w:val="00D73C1E"/>
    <w:pPr>
      <w:tabs>
        <w:tab w:val="left" w:pos="7371"/>
      </w:tabs>
      <w:overflowPunct w:val="0"/>
      <w:autoSpaceDE w:val="0"/>
      <w:autoSpaceDN w:val="0"/>
      <w:adjustRightInd w:val="0"/>
      <w:spacing w:after="567"/>
      <w:textAlignment w:val="baseline"/>
    </w:pPr>
    <w:rPr>
      <w:rFonts w:ascii="Arial" w:hAnsi="Arial"/>
      <w:szCs w:val="20"/>
    </w:rPr>
  </w:style>
  <w:style w:type="paragraph" w:customStyle="1" w:styleId="Title0">
    <w:name w:val="Title 0"/>
    <w:basedOn w:val="Normal"/>
    <w:next w:val="Normal"/>
    <w:rsid w:val="00D73C1E"/>
    <w:pPr>
      <w:overflowPunct w:val="0"/>
      <w:autoSpaceDE w:val="0"/>
      <w:autoSpaceDN w:val="0"/>
      <w:adjustRightInd w:val="0"/>
      <w:spacing w:before="720" w:after="240"/>
      <w:jc w:val="center"/>
      <w:textAlignment w:val="baseline"/>
    </w:pPr>
    <w:rPr>
      <w:rFonts w:ascii="Arial" w:eastAsia="Times New Roman" w:hAnsi="Arial"/>
      <w:spacing w:val="10"/>
      <w:szCs w:val="20"/>
      <w:u w:val="single"/>
      <w:lang w:val="en-GB" w:eastAsia="en-US"/>
    </w:rPr>
  </w:style>
  <w:style w:type="paragraph" w:customStyle="1" w:styleId="Source">
    <w:name w:val="Source"/>
    <w:basedOn w:val="Normal"/>
    <w:next w:val="Normal"/>
    <w:rsid w:val="00D73C1E"/>
    <w:pPr>
      <w:overflowPunct w:val="0"/>
      <w:autoSpaceDE w:val="0"/>
      <w:autoSpaceDN w:val="0"/>
      <w:adjustRightInd w:val="0"/>
      <w:spacing w:before="720"/>
      <w:jc w:val="center"/>
      <w:textAlignment w:val="baseline"/>
    </w:pPr>
    <w:rPr>
      <w:rFonts w:eastAsia="Times New Roman"/>
      <w:b/>
      <w:szCs w:val="20"/>
      <w:lang w:val="en-GB" w:eastAsia="en-US"/>
    </w:rPr>
  </w:style>
  <w:style w:type="paragraph" w:styleId="BodyText2">
    <w:name w:val="Body Text 2"/>
    <w:basedOn w:val="Normal"/>
    <w:rsid w:val="00D73C1E"/>
    <w:pPr>
      <w:tabs>
        <w:tab w:val="left" w:pos="1134"/>
        <w:tab w:val="left" w:pos="1871"/>
        <w:tab w:val="left" w:pos="2268"/>
      </w:tabs>
      <w:overflowPunct w:val="0"/>
      <w:autoSpaceDE w:val="0"/>
      <w:autoSpaceDN w:val="0"/>
      <w:adjustRightInd w:val="0"/>
      <w:spacing w:before="20" w:after="20" w:line="240" w:lineRule="atLeast"/>
      <w:jc w:val="center"/>
      <w:textAlignment w:val="baseline"/>
    </w:pPr>
    <w:rPr>
      <w:rFonts w:eastAsia="Times New Roman"/>
      <w:b/>
      <w:sz w:val="16"/>
      <w:szCs w:val="20"/>
      <w:lang w:val="fr-FR" w:eastAsia="en-US"/>
    </w:rPr>
  </w:style>
  <w:style w:type="character" w:styleId="Hyperlink">
    <w:name w:val="Hyperlink"/>
    <w:basedOn w:val="DefaultParagraphFont"/>
    <w:rsid w:val="00D73C1E"/>
    <w:rPr>
      <w:color w:val="0000FF"/>
      <w:u w:val="single"/>
    </w:rPr>
  </w:style>
  <w:style w:type="paragraph" w:styleId="BlockText">
    <w:name w:val="Block Text"/>
    <w:basedOn w:val="Normal"/>
    <w:rsid w:val="00D73C1E"/>
    <w:pPr>
      <w:ind w:left="601" w:right="454"/>
    </w:pPr>
    <w:rPr>
      <w:rFonts w:eastAsia="Times New Roman"/>
      <w:i/>
      <w:iCs/>
      <w:lang w:val="ru-RU" w:eastAsia="ru-RU"/>
    </w:rPr>
  </w:style>
  <w:style w:type="paragraph" w:customStyle="1" w:styleId="Style2">
    <w:name w:val="Style2"/>
    <w:basedOn w:val="enumlev1"/>
    <w:rsid w:val="00D73C1E"/>
    <w:rPr>
      <w:color w:val="000000"/>
      <w:spacing w:val="-2"/>
      <w:sz w:val="16"/>
      <w:vertAlign w:val="superscript"/>
      <w:lang w:val="ru-RU"/>
    </w:rPr>
  </w:style>
  <w:style w:type="paragraph" w:customStyle="1" w:styleId="Style3">
    <w:name w:val="Style3"/>
    <w:basedOn w:val="Normal"/>
    <w:rsid w:val="00D73C1E"/>
    <w:pPr>
      <w:spacing w:after="120"/>
    </w:pPr>
    <w:rPr>
      <w:rFonts w:eastAsia="Times New Roman"/>
      <w:color w:val="000000"/>
      <w:szCs w:val="22"/>
      <w:vertAlign w:val="superscript"/>
      <w:lang w:val="ru-RU" w:eastAsia="en-US"/>
    </w:rPr>
  </w:style>
  <w:style w:type="paragraph" w:customStyle="1" w:styleId="Style4">
    <w:name w:val="Style4"/>
    <w:basedOn w:val="Normal"/>
    <w:next w:val="Style3"/>
    <w:rsid w:val="00D73C1E"/>
    <w:pPr>
      <w:spacing w:after="120"/>
    </w:pPr>
    <w:rPr>
      <w:rFonts w:eastAsia="Times New Roman"/>
      <w:color w:val="000000"/>
      <w:szCs w:val="16"/>
      <w:vertAlign w:val="superscript"/>
      <w:lang w:val="ru-RU" w:eastAsia="en-US"/>
    </w:rPr>
  </w:style>
  <w:style w:type="paragraph" w:customStyle="1" w:styleId="Proposal">
    <w:name w:val="Proposal"/>
    <w:basedOn w:val="Normal"/>
    <w:next w:val="Normal"/>
    <w:link w:val="ProposalChar"/>
    <w:rsid w:val="008315E2"/>
    <w:pPr>
      <w:keepNext/>
      <w:tabs>
        <w:tab w:val="left" w:pos="1134"/>
        <w:tab w:val="left" w:pos="1871"/>
        <w:tab w:val="left" w:pos="2268"/>
      </w:tabs>
      <w:overflowPunct w:val="0"/>
      <w:autoSpaceDE w:val="0"/>
      <w:autoSpaceDN w:val="0"/>
      <w:adjustRightInd w:val="0"/>
      <w:spacing w:before="240"/>
      <w:textAlignment w:val="baseline"/>
    </w:pPr>
    <w:rPr>
      <w:rFonts w:ascii="Times New Roman Bold" w:eastAsia="Times New Roman" w:hAnsi="Times New Roman Bold" w:cs="Times New Roman Bold"/>
      <w:b/>
      <w:bCs/>
      <w:caps/>
      <w:szCs w:val="20"/>
      <w:lang w:val="en-GB" w:eastAsia="en-US"/>
    </w:rPr>
  </w:style>
  <w:style w:type="paragraph" w:styleId="BalloonText">
    <w:name w:val="Balloon Text"/>
    <w:basedOn w:val="Normal"/>
    <w:link w:val="BalloonTextChar"/>
    <w:rsid w:val="00C306B8"/>
    <w:rPr>
      <w:rFonts w:ascii="Tahoma" w:hAnsi="Tahoma" w:cs="Tahoma"/>
      <w:sz w:val="16"/>
      <w:szCs w:val="16"/>
    </w:rPr>
  </w:style>
  <w:style w:type="character" w:customStyle="1" w:styleId="BalloonTextChar">
    <w:name w:val="Balloon Text Char"/>
    <w:basedOn w:val="DefaultParagraphFont"/>
    <w:link w:val="BalloonText"/>
    <w:rsid w:val="00C306B8"/>
    <w:rPr>
      <w:rFonts w:ascii="Tahoma" w:hAnsi="Tahoma" w:cs="Tahoma"/>
      <w:sz w:val="16"/>
      <w:szCs w:val="16"/>
    </w:rPr>
  </w:style>
  <w:style w:type="paragraph" w:customStyle="1" w:styleId="ArtNo">
    <w:name w:val="Art_No"/>
    <w:basedOn w:val="Normal"/>
    <w:next w:val="Arttitle"/>
    <w:rsid w:val="007A5E0F"/>
    <w:pPr>
      <w:keepNext/>
      <w:keepLines/>
      <w:tabs>
        <w:tab w:val="left" w:pos="794"/>
        <w:tab w:val="left" w:pos="1191"/>
        <w:tab w:val="left" w:pos="1588"/>
        <w:tab w:val="left" w:pos="1985"/>
      </w:tabs>
      <w:overflowPunct w:val="0"/>
      <w:autoSpaceDE w:val="0"/>
      <w:autoSpaceDN w:val="0"/>
      <w:adjustRightInd w:val="0"/>
      <w:snapToGrid w:val="0"/>
      <w:spacing w:before="480"/>
      <w:jc w:val="center"/>
      <w:textAlignment w:val="baseline"/>
    </w:pPr>
    <w:rPr>
      <w:rFonts w:eastAsia="Times New Roman"/>
      <w:caps/>
      <w:sz w:val="28"/>
      <w:szCs w:val="20"/>
      <w:lang w:val="en-GB" w:eastAsia="en-US"/>
    </w:rPr>
  </w:style>
  <w:style w:type="character" w:customStyle="1" w:styleId="ReasonsChar">
    <w:name w:val="Reasons Char"/>
    <w:basedOn w:val="DefaultParagraphFont"/>
    <w:link w:val="Reasons"/>
    <w:locked/>
    <w:rsid w:val="00425C3B"/>
    <w:rPr>
      <w:sz w:val="22"/>
      <w:lang w:val="ru-RU" w:eastAsia="en-US"/>
    </w:rPr>
  </w:style>
  <w:style w:type="paragraph" w:customStyle="1" w:styleId="Reasons">
    <w:name w:val="Reasons"/>
    <w:basedOn w:val="Normal"/>
    <w:link w:val="ReasonsChar"/>
    <w:qFormat/>
    <w:rsid w:val="00425C3B"/>
    <w:pPr>
      <w:tabs>
        <w:tab w:val="left" w:pos="1134"/>
        <w:tab w:val="left" w:pos="1588"/>
        <w:tab w:val="left" w:pos="1985"/>
      </w:tabs>
      <w:overflowPunct w:val="0"/>
      <w:autoSpaceDE w:val="0"/>
      <w:autoSpaceDN w:val="0"/>
      <w:adjustRightInd w:val="0"/>
    </w:pPr>
    <w:rPr>
      <w:szCs w:val="20"/>
      <w:lang w:val="ru-RU" w:eastAsia="en-US"/>
    </w:rPr>
  </w:style>
  <w:style w:type="character" w:customStyle="1" w:styleId="HeadingbChar">
    <w:name w:val="Heading_b Char"/>
    <w:basedOn w:val="DefaultParagraphFont"/>
    <w:link w:val="Headingb0"/>
    <w:locked/>
    <w:rsid w:val="00F134C7"/>
    <w:rPr>
      <w:rFonts w:ascii="Times" w:eastAsia="Times New Roman" w:hAnsi="Times" w:cs="Times"/>
      <w:b/>
      <w:bCs/>
      <w:sz w:val="22"/>
      <w:szCs w:val="24"/>
      <w:lang w:val="fr-FR" w:eastAsia="en-US"/>
    </w:rPr>
  </w:style>
  <w:style w:type="character" w:customStyle="1" w:styleId="ProposalChar">
    <w:name w:val="Proposal Char"/>
    <w:basedOn w:val="DefaultParagraphFont"/>
    <w:link w:val="Proposal"/>
    <w:locked/>
    <w:rsid w:val="00364549"/>
    <w:rPr>
      <w:rFonts w:ascii="Times New Roman Bold" w:eastAsia="Times New Roman" w:hAnsi="Times New Roman Bold" w:cs="Times New Roman Bold"/>
      <w:b/>
      <w:bCs/>
      <w:caps/>
      <w:sz w:val="22"/>
      <w:lang w:val="en-GB" w:eastAsia="en-US"/>
    </w:rPr>
  </w:style>
  <w:style w:type="character" w:customStyle="1" w:styleId="NoteChar">
    <w:name w:val="Note Char"/>
    <w:basedOn w:val="DefaultParagraphFont"/>
    <w:link w:val="Note"/>
    <w:locked/>
    <w:rsid w:val="000E262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1792488">
      <w:bodyDiv w:val="1"/>
      <w:marLeft w:val="0"/>
      <w:marRight w:val="0"/>
      <w:marTop w:val="0"/>
      <w:marBottom w:val="0"/>
      <w:divBdr>
        <w:top w:val="none" w:sz="0" w:space="0" w:color="auto"/>
        <w:left w:val="none" w:sz="0" w:space="0" w:color="auto"/>
        <w:bottom w:val="none" w:sz="0" w:space="0" w:color="auto"/>
        <w:right w:val="none" w:sz="0" w:space="0" w:color="auto"/>
      </w:divBdr>
    </w:div>
    <w:div w:id="816723211">
      <w:bodyDiv w:val="1"/>
      <w:marLeft w:val="0"/>
      <w:marRight w:val="0"/>
      <w:marTop w:val="0"/>
      <w:marBottom w:val="0"/>
      <w:divBdr>
        <w:top w:val="none" w:sz="0" w:space="0" w:color="auto"/>
        <w:left w:val="none" w:sz="0" w:space="0" w:color="auto"/>
        <w:bottom w:val="none" w:sz="0" w:space="0" w:color="auto"/>
        <w:right w:val="none" w:sz="0" w:space="0" w:color="auto"/>
      </w:divBdr>
    </w:div>
    <w:div w:id="1033651348">
      <w:bodyDiv w:val="1"/>
      <w:marLeft w:val="0"/>
      <w:marRight w:val="0"/>
      <w:marTop w:val="0"/>
      <w:marBottom w:val="0"/>
      <w:divBdr>
        <w:top w:val="none" w:sz="0" w:space="0" w:color="auto"/>
        <w:left w:val="none" w:sz="0" w:space="0" w:color="auto"/>
        <w:bottom w:val="none" w:sz="0" w:space="0" w:color="auto"/>
        <w:right w:val="none" w:sz="0" w:space="0" w:color="auto"/>
      </w:divBdr>
    </w:div>
    <w:div w:id="21224131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944A0-BFCD-4019-8E64-CDD9A4695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TotalTime>
  <Pages>34</Pages>
  <Words>11630</Words>
  <Characters>66295</Characters>
  <Application>Microsoft Office Word</Application>
  <DocSecurity>0</DocSecurity>
  <Lines>552</Lines>
  <Paragraphs>155</Paragraphs>
  <ScaleCrop>false</ScaleCrop>
  <HeadingPairs>
    <vt:vector size="2" baseType="variant">
      <vt:variant>
        <vt:lpstr>Title</vt:lpstr>
      </vt:variant>
      <vt:variant>
        <vt:i4>1</vt:i4>
      </vt:variant>
    </vt:vector>
  </HeadingPairs>
  <TitlesOfParts>
    <vt:vector size="1" baseType="lpstr">
      <vt:lpstr>Изменения к Правилам процедуры (издание 2005 г.), утвержденным Радиорегламентарным комитетом</vt:lpstr>
    </vt:vector>
  </TitlesOfParts>
  <Company>ITU</Company>
  <LinksUpToDate>false</LinksUpToDate>
  <CharactersWithSpaces>77770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Изменения к Правилам процедуры (издание 2005 г.), утвержденным Радиорегламентарным комитетом</dc:title>
  <dc:creator>POOL</dc:creator>
  <cp:lastModifiedBy>Berdyeva, Elena</cp:lastModifiedBy>
  <cp:revision>57</cp:revision>
  <cp:lastPrinted>2021-05-26T06:52:00Z</cp:lastPrinted>
  <dcterms:created xsi:type="dcterms:W3CDTF">2017-11-15T13:17:00Z</dcterms:created>
  <dcterms:modified xsi:type="dcterms:W3CDTF">2021-05-26T06:55:00Z</dcterms:modified>
</cp:coreProperties>
</file>