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65790" w14:textId="77777777" w:rsidR="00085FB7" w:rsidRPr="0030658A" w:rsidRDefault="00391D1A" w:rsidP="009236E2">
      <w:pPr>
        <w:pStyle w:val="AnnexNotitle"/>
        <w:spacing w:before="240"/>
        <w:rPr>
          <w:lang w:val="en-GB"/>
        </w:rPr>
      </w:pPr>
      <w:bookmarkStart w:id="0" w:name="_Toc103501622"/>
      <w:r w:rsidRPr="00391D1A">
        <w:t xml:space="preserve">Правила, касающиеся приемлемости форм заявки, обычно используемых </w:t>
      </w:r>
      <w:r w:rsidRPr="00391D1A">
        <w:br/>
        <w:t xml:space="preserve">для всех заявляемых присвоений, представляемых в Бюро радиосвязи </w:t>
      </w:r>
      <w:r w:rsidRPr="00391D1A">
        <w:br/>
        <w:t>при применении процедур Регламента радиосвязи</w:t>
      </w:r>
      <w:bookmarkEnd w:id="0"/>
      <w:r w:rsidR="00CC1094">
        <w:rPr>
          <w:rStyle w:val="FootnoteReference"/>
        </w:rPr>
        <w:footnoteReference w:customMarkFollows="1" w:id="1"/>
        <w:t>*</w:t>
      </w:r>
    </w:p>
    <w:p w14:paraId="3DEA0ED9" w14:textId="192BF008" w:rsidR="00085FB7" w:rsidRPr="009F641B" w:rsidRDefault="00085FB7" w:rsidP="00391D1A">
      <w:pPr>
        <w:pStyle w:val="Heading1"/>
        <w:rPr>
          <w:szCs w:val="26"/>
        </w:rPr>
      </w:pPr>
      <w:bookmarkStart w:id="1" w:name="_Toc103501623"/>
      <w:r w:rsidRPr="009F641B">
        <w:rPr>
          <w:szCs w:val="26"/>
        </w:rPr>
        <w:t>1</w:t>
      </w:r>
      <w:r w:rsidRPr="009F641B">
        <w:rPr>
          <w:szCs w:val="26"/>
        </w:rPr>
        <w:tab/>
      </w:r>
      <w:bookmarkEnd w:id="1"/>
      <w:r w:rsidR="00391D1A" w:rsidRPr="009F641B">
        <w:rPr>
          <w:szCs w:val="26"/>
        </w:rPr>
        <w:t>Представление информации в электронном формате</w:t>
      </w:r>
    </w:p>
    <w:p w14:paraId="57486503" w14:textId="77777777" w:rsidR="009236E2" w:rsidRPr="003432DE" w:rsidRDefault="009236E2" w:rsidP="009236E2">
      <w:pPr>
        <w:pStyle w:val="Heading2"/>
        <w:jc w:val="left"/>
      </w:pPr>
      <w:bookmarkStart w:id="2" w:name="_Toc103501625"/>
      <w:r w:rsidRPr="003432DE">
        <w:t>1.1</w:t>
      </w:r>
      <w:r w:rsidRPr="003432DE">
        <w:tab/>
        <w:t>Космические службы</w:t>
      </w:r>
    </w:p>
    <w:p w14:paraId="0F57F730" w14:textId="4A1943B5" w:rsidR="009236E2" w:rsidRPr="003432DE" w:rsidRDefault="00672345" w:rsidP="00757ADF">
      <w:pPr>
        <w:spacing w:before="120"/>
      </w:pPr>
      <w:bookmarkStart w:id="3" w:name="_Hlk46934409"/>
      <w:r w:rsidRPr="006E0774">
        <w:rPr>
          <w:lang w:eastAsia="zh-CN"/>
        </w:rPr>
        <w:t xml:space="preserve">Комитет </w:t>
      </w:r>
      <w:r w:rsidRPr="006E0774">
        <w:t>отметил</w:t>
      </w:r>
      <w:r w:rsidRPr="006E0774">
        <w:rPr>
          <w:lang w:eastAsia="zh-CN"/>
        </w:rPr>
        <w:t xml:space="preserve"> необходимость обязательного представления в электронном виде заявки, замечаний/возражений и запросов о включении или исключении, указанных в разделе </w:t>
      </w:r>
      <w:r w:rsidRPr="006E0774">
        <w:rPr>
          <w:i/>
          <w:lang w:eastAsia="zh-CN"/>
        </w:rPr>
        <w:t>решает</w:t>
      </w:r>
      <w:r w:rsidRPr="006E0774">
        <w:rPr>
          <w:i/>
          <w:iCs/>
          <w:lang w:eastAsia="zh-CN"/>
        </w:rPr>
        <w:t xml:space="preserve"> </w:t>
      </w:r>
      <w:r w:rsidRPr="006E0774">
        <w:rPr>
          <w:lang w:eastAsia="zh-CN"/>
        </w:rPr>
        <w:t xml:space="preserve">Резолюций </w:t>
      </w:r>
      <w:r w:rsidRPr="006E0774">
        <w:rPr>
          <w:b/>
          <w:bCs/>
          <w:lang w:eastAsia="zh-CN"/>
        </w:rPr>
        <w:t>55 (Пересм. ВКР-19)</w:t>
      </w:r>
      <w:r w:rsidRPr="006E0774">
        <w:rPr>
          <w:lang w:eastAsia="zh-CN"/>
        </w:rPr>
        <w:t xml:space="preserve"> и </w:t>
      </w:r>
      <w:r w:rsidRPr="006E0774">
        <w:rPr>
          <w:b/>
          <w:bCs/>
          <w:lang w:eastAsia="zh-CN"/>
        </w:rPr>
        <w:t>908 (Пересм. ВКР-15)</w:t>
      </w:r>
      <w:r w:rsidRPr="006E0774">
        <w:rPr>
          <w:lang w:eastAsia="zh-CN"/>
        </w:rPr>
        <w:t xml:space="preserve">. Он также отметил, что Бюро предоставило администрациям программное обеспечение для заполнения и проверки, в том числе программное обеспечение для представления информации, которая требуется в Дополнении 2 к Резолюции </w:t>
      </w:r>
      <w:r w:rsidRPr="006E0774">
        <w:rPr>
          <w:b/>
          <w:lang w:eastAsia="zh-CN"/>
        </w:rPr>
        <w:t>552 (Пересм. ВКР</w:t>
      </w:r>
      <w:r w:rsidRPr="006E0774">
        <w:rPr>
          <w:b/>
          <w:lang w:eastAsia="zh-CN"/>
        </w:rPr>
        <w:noBreakHyphen/>
        <w:t>19)</w:t>
      </w:r>
      <w:r w:rsidRPr="006E0774">
        <w:rPr>
          <w:lang w:eastAsia="zh-CN"/>
        </w:rPr>
        <w:t xml:space="preserve"> и в Прилагаемом документе</w:t>
      </w:r>
      <w:r w:rsidRPr="006E0774">
        <w:t xml:space="preserve"> к Резолюции</w:t>
      </w:r>
      <w:r w:rsidR="00E25B0B">
        <w:rPr>
          <w:lang w:val="en-GB"/>
        </w:rPr>
        <w:t> </w:t>
      </w:r>
      <w:r w:rsidRPr="006E0774">
        <w:rPr>
          <w:b/>
          <w:bCs/>
        </w:rPr>
        <w:t>553</w:t>
      </w:r>
      <w:r w:rsidR="00E25B0B">
        <w:rPr>
          <w:b/>
          <w:bCs/>
          <w:lang w:val="en-GB"/>
        </w:rPr>
        <w:t> </w:t>
      </w:r>
      <w:r w:rsidRPr="006E0774">
        <w:rPr>
          <w:b/>
          <w:bCs/>
        </w:rPr>
        <w:t>(Пересм. ВКР-15)</w:t>
      </w:r>
      <w:r w:rsidRPr="006E0774">
        <w:rPr>
          <w:lang w:eastAsia="zh-CN"/>
        </w:rPr>
        <w:t xml:space="preserve">. Таким образом, вся информация, указанная в разделе </w:t>
      </w:r>
      <w:r w:rsidRPr="006E0774">
        <w:rPr>
          <w:i/>
          <w:iCs/>
          <w:lang w:eastAsia="zh-CN"/>
        </w:rPr>
        <w:t>решает</w:t>
      </w:r>
      <w:r w:rsidRPr="006E0774">
        <w:rPr>
          <w:lang w:eastAsia="zh-CN"/>
        </w:rPr>
        <w:t xml:space="preserve"> Резолюции </w:t>
      </w:r>
      <w:r w:rsidRPr="006E0774">
        <w:rPr>
          <w:b/>
          <w:bCs/>
          <w:lang w:eastAsia="zh-CN"/>
        </w:rPr>
        <w:t>55 (Пересм. ВКР</w:t>
      </w:r>
      <w:r w:rsidRPr="006E0774">
        <w:rPr>
          <w:b/>
          <w:bCs/>
          <w:lang w:eastAsia="zh-CN"/>
        </w:rPr>
        <w:noBreakHyphen/>
        <w:t>19)</w:t>
      </w:r>
      <w:r w:rsidRPr="006E0774">
        <w:rPr>
          <w:bCs/>
          <w:lang w:eastAsia="zh-CN"/>
        </w:rPr>
        <w:t>,</w:t>
      </w:r>
      <w:r w:rsidRPr="006E0774">
        <w:rPr>
          <w:lang w:eastAsia="zh-CN"/>
        </w:rPr>
        <w:t xml:space="preserve"> в Дополнении 2 к Резолюции </w:t>
      </w:r>
      <w:r w:rsidRPr="006E0774">
        <w:rPr>
          <w:b/>
          <w:bCs/>
          <w:lang w:eastAsia="zh-CN"/>
        </w:rPr>
        <w:t>552 (Пересм. ВКР-19)</w:t>
      </w:r>
      <w:r w:rsidRPr="006E0774">
        <w:rPr>
          <w:lang w:eastAsia="zh-CN"/>
        </w:rPr>
        <w:t xml:space="preserve"> и в пунктах 8 и 9 Прилагаемого документа к Резолюции </w:t>
      </w:r>
      <w:r w:rsidRPr="006E0774">
        <w:rPr>
          <w:b/>
          <w:bCs/>
          <w:lang w:eastAsia="zh-CN"/>
        </w:rPr>
        <w:t>553 (Пересм. ВКР</w:t>
      </w:r>
      <w:r w:rsidRPr="006E0774">
        <w:rPr>
          <w:b/>
          <w:bCs/>
          <w:lang w:eastAsia="zh-CN"/>
        </w:rPr>
        <w:noBreakHyphen/>
        <w:t>15)</w:t>
      </w:r>
      <w:r w:rsidRPr="006E0774">
        <w:rPr>
          <w:lang w:eastAsia="zh-CN"/>
        </w:rPr>
        <w:t>, должна быть представлена в Бюро в электронном формате</w:t>
      </w:r>
      <w:r w:rsidRPr="006E0774">
        <w:t>, совместимом с программным обеспечением БР для заполнения электронной формы заявки (SpaceCap и GIMS) и программным обеспечением для представления замечаний/возражений (SpaceCom)</w:t>
      </w:r>
      <w:r w:rsidRPr="006E0774">
        <w:rPr>
          <w:rStyle w:val="FootnoteReference"/>
        </w:rPr>
        <w:footnoteReference w:customMarkFollows="1" w:id="2"/>
        <w:t>1</w:t>
      </w:r>
      <w:r w:rsidRPr="006E0774">
        <w:t>, используя веб</w:t>
      </w:r>
      <w:r w:rsidRPr="006E0774">
        <w:noBreakHyphen/>
        <w:t xml:space="preserve">интерфейс МСЭ "Представление в электронном формате заявок на регистрацию спутниковых сетей", доступный по адресу: </w:t>
      </w:r>
      <w:hyperlink r:id="rId8" w:history="1">
        <w:r w:rsidRPr="006E0774">
          <w:rPr>
            <w:rStyle w:val="Hyperlink"/>
          </w:rPr>
          <w:t>https://www.itu.int/itu-r/go/space-submission</w:t>
        </w:r>
      </w:hyperlink>
      <w:r w:rsidRPr="006E0774">
        <w:t>.</w:t>
      </w:r>
      <w:bookmarkEnd w:id="3"/>
    </w:p>
    <w:p w14:paraId="3CB2B0C6" w14:textId="77777777" w:rsidR="0005511D" w:rsidRDefault="0005511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2E346895" w14:textId="77777777" w:rsidR="009236E2" w:rsidRPr="003432DE" w:rsidRDefault="009236E2" w:rsidP="00757ADF">
      <w:pPr>
        <w:pStyle w:val="Heading2"/>
      </w:pPr>
      <w:r w:rsidRPr="003432DE">
        <w:lastRenderedPageBreak/>
        <w:t>1.2</w:t>
      </w:r>
      <w:r w:rsidRPr="003432DE">
        <w:tab/>
        <w:t>Наземные службы</w:t>
      </w:r>
    </w:p>
    <w:p w14:paraId="2B9CEF00" w14:textId="77777777" w:rsidR="009236E2" w:rsidRPr="009236E2" w:rsidRDefault="009236E2" w:rsidP="00757ADF">
      <w:pPr>
        <w:spacing w:before="120"/>
      </w:pPr>
      <w:r w:rsidRPr="003432DE">
        <w:t xml:space="preserve">Представление заявок на частотные присвоения/выделения наземным службам применительно к Статьям </w:t>
      </w:r>
      <w:r w:rsidRPr="003432DE">
        <w:rPr>
          <w:b/>
          <w:bCs/>
        </w:rPr>
        <w:t>9</w:t>
      </w:r>
      <w:r w:rsidRPr="003432DE">
        <w:t xml:space="preserve">, </w:t>
      </w:r>
      <w:r w:rsidRPr="003432DE">
        <w:rPr>
          <w:b/>
          <w:bCs/>
        </w:rPr>
        <w:t>11</w:t>
      </w:r>
      <w:r w:rsidRPr="003432DE">
        <w:t xml:space="preserve">, </w:t>
      </w:r>
      <w:r w:rsidRPr="003432DE">
        <w:rPr>
          <w:b/>
          <w:bCs/>
        </w:rPr>
        <w:t>12</w:t>
      </w:r>
      <w:r w:rsidRPr="003432DE">
        <w:t xml:space="preserve"> и Приложению </w:t>
      </w:r>
      <w:r w:rsidRPr="003432DE">
        <w:rPr>
          <w:b/>
          <w:bCs/>
        </w:rPr>
        <w:t>25</w:t>
      </w:r>
      <w:r w:rsidRPr="003432DE">
        <w:t xml:space="preserve"> к Регламенту радиосвязи и различным региональным соглашениям должно осуществляться исключительно через веб-интерфейс МСЭ </w:t>
      </w:r>
      <w:r w:rsidRPr="003432DE">
        <w:rPr>
          <w:i/>
          <w:iCs/>
        </w:rPr>
        <w:t xml:space="preserve">WISFAT </w:t>
      </w:r>
      <w:r w:rsidRPr="003432DE">
        <w:t>(веб</w:t>
      </w:r>
      <w:r w:rsidRPr="003432DE">
        <w:noBreakHyphen/>
        <w:t xml:space="preserve">интерфейс для представления частотных присвоений/выделений) по адресу: </w:t>
      </w:r>
      <w:hyperlink r:id="rId9" w:history="1">
        <w:r w:rsidRPr="003432DE">
          <w:rPr>
            <w:rStyle w:val="Hyperlink"/>
          </w:rPr>
          <w:t>https://www.itu.int/ITU-R/go/wisfat/en</w:t>
        </w:r>
      </w:hyperlink>
      <w:r w:rsidRPr="003432DE">
        <w:t>. Следует также отметить, что Бюро предоставило администрациям через ИФИК БР программный инструмент</w:t>
      </w:r>
      <w:r w:rsidRPr="009236E2">
        <w:t xml:space="preserve"> </w:t>
      </w:r>
      <w:r w:rsidRPr="003432DE">
        <w:t>TerRaNotices</w:t>
      </w:r>
      <w:r w:rsidRPr="009236E2">
        <w:t xml:space="preserve"> </w:t>
      </w:r>
      <w:r w:rsidRPr="003432DE">
        <w:t>для создания заявок и их проверки Бюро</w:t>
      </w:r>
      <w:r w:rsidRPr="009236E2">
        <w:t xml:space="preserve">. </w:t>
      </w:r>
      <w:r w:rsidRPr="003432DE">
        <w:t>Наряду с этим онлайновый инструмент проверки размещен на веб-сайте МСЭ по адресу</w:t>
      </w:r>
      <w:r w:rsidRPr="009236E2">
        <w:t xml:space="preserve">: </w:t>
      </w:r>
      <w:hyperlink r:id="rId10" w:history="1">
        <w:r w:rsidRPr="003432DE">
          <w:rPr>
            <w:rStyle w:val="Hyperlink"/>
          </w:rPr>
          <w:t>https</w:t>
        </w:r>
        <w:r w:rsidRPr="009236E2">
          <w:rPr>
            <w:rStyle w:val="Hyperlink"/>
          </w:rPr>
          <w:t>://</w:t>
        </w:r>
        <w:r w:rsidRPr="003432DE">
          <w:rPr>
            <w:rStyle w:val="Hyperlink"/>
          </w:rPr>
          <w:t>www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int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noBreakHyphen/>
        </w:r>
        <w:r w:rsidRPr="003432DE">
          <w:rPr>
            <w:rStyle w:val="Hyperlink"/>
          </w:rPr>
          <w:t>R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terrestrial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OnlineValidation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Login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aspx</w:t>
        </w:r>
      </w:hyperlink>
      <w:r w:rsidRPr="009236E2">
        <w:t>.</w:t>
      </w:r>
    </w:p>
    <w:p w14:paraId="3E89A8CB" w14:textId="6B3761F5" w:rsidR="009236E2" w:rsidRPr="003432DE" w:rsidRDefault="009236E2" w:rsidP="00DF3EB4">
      <w:pPr>
        <w:pStyle w:val="Heading1"/>
        <w:spacing w:line="240" w:lineRule="exact"/>
        <w:jc w:val="left"/>
      </w:pPr>
      <w:bookmarkStart w:id="4" w:name="_Toc103501624"/>
      <w:r w:rsidRPr="003432DE">
        <w:t>2</w:t>
      </w:r>
      <w:r w:rsidRPr="003432DE">
        <w:tab/>
        <w:t>Получение заявок</w:t>
      </w:r>
      <w:bookmarkEnd w:id="4"/>
    </w:p>
    <w:p w14:paraId="421D4CC3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 w:rsidRPr="003432DE">
        <w:rPr>
          <w:lang w:eastAsia="zh-CN"/>
        </w:rPr>
        <w:t>Все администрации обязаны соблюдать предельные сроки, установленные Регламентом радиосвязи, и соответственно принимать во внимание возможные почтовые задержки, выходные или периоды, когда МСЭ может не работать</w:t>
      </w:r>
      <w:r w:rsidRPr="003432DE">
        <w:rPr>
          <w:rStyle w:val="FootnoteReference"/>
        </w:rPr>
        <w:footnoteReference w:customMarkFollows="1" w:id="3"/>
        <w:t>2</w:t>
      </w:r>
      <w:r w:rsidRPr="003432DE">
        <w:rPr>
          <w:lang w:eastAsia="zh-CN"/>
        </w:rPr>
        <w:t>.</w:t>
      </w:r>
    </w:p>
    <w:p w14:paraId="7916A695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>
        <w:rPr>
          <w:color w:val="000000"/>
        </w:rPr>
        <w:t xml:space="preserve">Принимая во внимание </w:t>
      </w:r>
      <w:r w:rsidRPr="003432DE">
        <w:rPr>
          <w:lang w:eastAsia="zh-CN"/>
        </w:rPr>
        <w:t xml:space="preserve">предоставление заявок в электронном формате </w:t>
      </w:r>
      <w:r>
        <w:rPr>
          <w:lang w:eastAsia="zh-CN"/>
        </w:rPr>
        <w:t xml:space="preserve">и </w:t>
      </w:r>
      <w:r>
        <w:rPr>
          <w:color w:val="000000"/>
        </w:rPr>
        <w:t>различные способы передачи сопутствующей корреспонденции, Комитет принял нижеследующие решения.</w:t>
      </w:r>
    </w:p>
    <w:p w14:paraId="7501A8D9" w14:textId="77777777" w:rsidR="009236E2" w:rsidRPr="009236E2" w:rsidRDefault="009236E2" w:rsidP="00DF3EB4">
      <w:pPr>
        <w:pStyle w:val="Heading2"/>
        <w:spacing w:line="240" w:lineRule="exact"/>
      </w:pPr>
      <w:r w:rsidRPr="009236E2">
        <w:t>2.1</w:t>
      </w:r>
      <w:r w:rsidRPr="009236E2">
        <w:tab/>
      </w:r>
      <w:r w:rsidRPr="003432DE">
        <w:t>Представление заявок в электронном формате</w:t>
      </w:r>
    </w:p>
    <w:p w14:paraId="5BB77D73" w14:textId="77777777" w:rsidR="009236E2" w:rsidRPr="009236E2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</w:t>
      </w:r>
      <w:r w:rsidRPr="009236E2">
        <w:rPr>
          <w:i/>
          <w:iCs/>
        </w:rPr>
        <w:t>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</w:t>
      </w:r>
      <w:r w:rsidRPr="009236E2">
        <w:t xml:space="preserve"> </w:t>
      </w:r>
      <w:r w:rsidRPr="003432DE">
        <w:t xml:space="preserve">для наземных служб, </w:t>
      </w:r>
      <w:r>
        <w:rPr>
          <w:color w:val="000000"/>
        </w:rPr>
        <w:t>регистрируются как полученные непосредственно в день приема, независимо от того, является ли этот день рабочим для БР МСЭ в Женеве</w:t>
      </w:r>
      <w:r w:rsidRPr="009236E2">
        <w:t>.</w:t>
      </w:r>
    </w:p>
    <w:p w14:paraId="29547EEB" w14:textId="77777777" w:rsidR="009236E2" w:rsidRPr="009236E2" w:rsidRDefault="009236E2" w:rsidP="00DF3EB4">
      <w:pPr>
        <w:pStyle w:val="enumlev1"/>
        <w:spacing w:before="120" w:line="240" w:lineRule="exact"/>
      </w:pPr>
      <w:r w:rsidRPr="009236E2">
        <w:rPr>
          <w:i/>
          <w:iCs/>
        </w:rPr>
        <w:t>b)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 для наземных служб, не требуют отдельного подтверждения по факсу или по почте</w:t>
      </w:r>
      <w:r w:rsidRPr="009236E2">
        <w:t>.</w:t>
      </w:r>
    </w:p>
    <w:p w14:paraId="6CFDD0DD" w14:textId="77777777" w:rsidR="00296F4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c</w:t>
      </w:r>
      <w:r w:rsidRPr="009236E2">
        <w:rPr>
          <w:i/>
          <w:iCs/>
        </w:rPr>
        <w:t>)</w:t>
      </w:r>
      <w:r w:rsidRPr="009236E2">
        <w:rPr>
          <w:i/>
          <w:iCs/>
        </w:rPr>
        <w:tab/>
      </w:r>
      <w:r w:rsidRPr="003432DE">
        <w:t xml:space="preserve">Получение заявок, относящихся к космическим службам, </w:t>
      </w:r>
      <w:r w:rsidRPr="003432DE">
        <w:rPr>
          <w:color w:val="000000"/>
        </w:rPr>
        <w:t xml:space="preserve">должно незамедлительно подтверждаться </w:t>
      </w:r>
      <w:r>
        <w:t xml:space="preserve">БР МСЭ </w:t>
      </w:r>
      <w:r w:rsidRPr="003432DE">
        <w:rPr>
          <w:color w:val="000000"/>
        </w:rPr>
        <w:t>сообщением по электронной почте.</w:t>
      </w:r>
      <w:r w:rsidRPr="009236E2">
        <w:t xml:space="preserve"> </w:t>
      </w:r>
      <w:r w:rsidRPr="003432DE">
        <w:t>Получение заявок, относящихся к наземным службам, подтверждается незамедлительно сообщением, посылаемым WISFAT</w:t>
      </w:r>
      <w:r w:rsidRPr="009236E2">
        <w:t xml:space="preserve"> </w:t>
      </w:r>
      <w:r w:rsidRPr="003432DE">
        <w:t>автоматически</w:t>
      </w:r>
      <w:r w:rsidRPr="009236E2">
        <w:t>.</w:t>
      </w:r>
    </w:p>
    <w:p w14:paraId="2536E9EB" w14:textId="77777777" w:rsidR="009561BE" w:rsidRDefault="009561BE" w:rsidP="00DF3EB4">
      <w:pPr>
        <w:pStyle w:val="enumlev1"/>
        <w:spacing w:before="120" w:line="240" w:lineRule="exact"/>
      </w:pPr>
    </w:p>
    <w:p w14:paraId="346A275D" w14:textId="77777777" w:rsidR="009561BE" w:rsidRDefault="009561B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71A2447D" w14:textId="46B8A3A1" w:rsidR="009236E2" w:rsidRPr="009236E2" w:rsidRDefault="009236E2" w:rsidP="00DF3EB4">
      <w:pPr>
        <w:pStyle w:val="Heading2"/>
        <w:spacing w:line="240" w:lineRule="exact"/>
      </w:pPr>
      <w:r w:rsidRPr="009236E2">
        <w:lastRenderedPageBreak/>
        <w:t>2.2</w:t>
      </w:r>
      <w:r w:rsidRPr="009236E2">
        <w:tab/>
      </w:r>
      <w:r w:rsidRPr="003432DE">
        <w:t>Корреспонденция, относящаяся к получению заявок</w:t>
      </w:r>
    </w:p>
    <w:p w14:paraId="792A657E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a)</w:t>
      </w:r>
      <w:r w:rsidRPr="003432DE">
        <w:rPr>
          <w:i/>
          <w:iCs/>
        </w:rPr>
        <w:tab/>
      </w:r>
      <w:r w:rsidRPr="003432DE">
        <w:t>Заявка, полученная по почте</w:t>
      </w:r>
      <w:r w:rsidRPr="003432DE">
        <w:rPr>
          <w:rStyle w:val="FootnoteReference"/>
        </w:rPr>
        <w:footnoteReference w:customMarkFollows="1" w:id="4"/>
        <w:t>3</w:t>
      </w:r>
      <w:r w:rsidRPr="003432DE">
        <w:t xml:space="preserve">, регистрируется как полученная в первый рабочий день, когда она доставлена в </w:t>
      </w:r>
      <w:r>
        <w:t>БР МСЭ</w:t>
      </w:r>
      <w:r w:rsidRPr="003432DE">
        <w:t xml:space="preserve"> в Женеве. Если почта подчиняется регламентируемому времени работы, приходящемуся на дни, когда МСЭ не функционирует, то почтовая корреспонденция должна быть принята и зарегистрирована как полученная в первый рабочий день после нерабочего периода.</w:t>
      </w:r>
    </w:p>
    <w:p w14:paraId="6A849D2A" w14:textId="77777777" w:rsidR="009236E2" w:rsidRPr="003432DE" w:rsidRDefault="009236E2" w:rsidP="00DF3EB4">
      <w:pPr>
        <w:pStyle w:val="enumlev1"/>
        <w:spacing w:before="120" w:line="240" w:lineRule="exact"/>
        <w:rPr>
          <w:bCs/>
          <w:sz w:val="16"/>
          <w:szCs w:val="16"/>
        </w:rPr>
      </w:pPr>
      <w:r w:rsidRPr="003432DE">
        <w:rPr>
          <w:i/>
          <w:iCs/>
        </w:rPr>
        <w:t>b)</w:t>
      </w:r>
      <w:r w:rsidRPr="003432DE">
        <w:rPr>
          <w:i/>
          <w:iCs/>
        </w:rPr>
        <w:tab/>
      </w:r>
      <w:r w:rsidRPr="003432DE">
        <w:t>Документы, переданные электронной почтой и телефаксом, регистрируются как полученные непосредственно в день приема, независимо от того, является ли этот день рабочим в БР</w:t>
      </w:r>
      <w:r>
        <w:t xml:space="preserve"> МСЭ</w:t>
      </w:r>
      <w:r w:rsidRPr="003432DE">
        <w:t xml:space="preserve"> в Женеве.</w:t>
      </w:r>
    </w:p>
    <w:p w14:paraId="7C8E40FA" w14:textId="77777777" w:rsidR="009236E2" w:rsidRPr="003432DE" w:rsidRDefault="009236E2" w:rsidP="00DF3EB4">
      <w:pPr>
        <w:pStyle w:val="enumlev1"/>
        <w:keepNext/>
        <w:keepLines/>
        <w:spacing w:before="120" w:line="240" w:lineRule="exact"/>
      </w:pPr>
      <w:r w:rsidRPr="003432DE">
        <w:rPr>
          <w:i/>
          <w:iCs/>
        </w:rPr>
        <w:t>c)</w:t>
      </w:r>
      <w:r w:rsidRPr="003432DE">
        <w:rPr>
          <w:i/>
          <w:iCs/>
        </w:rPr>
        <w:tab/>
      </w:r>
      <w:r w:rsidRPr="003432DE">
        <w:t>Всю почтовую корреспонденцию необходимо направлять по следующему адресу:</w:t>
      </w:r>
    </w:p>
    <w:p w14:paraId="785FA629" w14:textId="77777777" w:rsidR="009236E2" w:rsidRPr="003432DE" w:rsidRDefault="009236E2" w:rsidP="00DF3EB4">
      <w:pPr>
        <w:keepNext/>
        <w:keepLines/>
        <w:overflowPunct/>
        <w:autoSpaceDE/>
        <w:autoSpaceDN/>
        <w:adjustRightInd/>
        <w:spacing w:before="120" w:line="240" w:lineRule="exact"/>
        <w:jc w:val="center"/>
        <w:textAlignment w:val="auto"/>
        <w:rPr>
          <w:rFonts w:eastAsia="SimSun"/>
          <w:color w:val="000000"/>
          <w:lang w:eastAsia="zh-CN"/>
        </w:rPr>
      </w:pPr>
      <w:r w:rsidRPr="003432DE">
        <w:rPr>
          <w:rFonts w:eastAsia="SimSun"/>
          <w:color w:val="000000"/>
          <w:lang w:eastAsia="zh-CN"/>
        </w:rPr>
        <w:t>Radiocommunication Bureau</w:t>
      </w:r>
      <w:r w:rsidRPr="003432DE">
        <w:rPr>
          <w:rFonts w:eastAsia="SimSun"/>
          <w:color w:val="000000"/>
          <w:lang w:eastAsia="zh-CN"/>
        </w:rPr>
        <w:br/>
        <w:t>International Telecommunication Union</w:t>
      </w:r>
      <w:r w:rsidRPr="003432DE">
        <w:rPr>
          <w:rFonts w:eastAsia="SimSun"/>
          <w:color w:val="000000"/>
          <w:lang w:eastAsia="zh-CN"/>
        </w:rPr>
        <w:br/>
        <w:t>Place des Nations</w:t>
      </w:r>
      <w:r w:rsidRPr="003432DE">
        <w:rPr>
          <w:rFonts w:eastAsia="SimSun"/>
          <w:color w:val="000000"/>
          <w:lang w:eastAsia="zh-CN"/>
        </w:rPr>
        <w:br/>
        <w:t>CH-1211 Geneva 20</w:t>
      </w:r>
      <w:r w:rsidRPr="003432DE">
        <w:rPr>
          <w:rFonts w:eastAsia="SimSun"/>
          <w:color w:val="000000"/>
          <w:lang w:eastAsia="zh-CN"/>
        </w:rPr>
        <w:br/>
        <w:t>Switzerland</w:t>
      </w:r>
    </w:p>
    <w:p w14:paraId="0876701A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d)</w:t>
      </w:r>
      <w:r w:rsidRPr="003432DE">
        <w:rPr>
          <w:i/>
          <w:iCs/>
        </w:rPr>
        <w:tab/>
      </w:r>
      <w:r w:rsidRPr="003432DE">
        <w:t>Все сообщения телефаксом необходимо направлять по телефону:</w:t>
      </w:r>
    </w:p>
    <w:p w14:paraId="42B75D01" w14:textId="77777777" w:rsidR="009236E2" w:rsidRPr="003432DE" w:rsidRDefault="009236E2" w:rsidP="00DF3EB4">
      <w:pPr>
        <w:spacing w:before="120" w:line="240" w:lineRule="exact"/>
        <w:ind w:left="794" w:hanging="794"/>
        <w:jc w:val="center"/>
        <w:rPr>
          <w:color w:val="000000"/>
        </w:rPr>
      </w:pPr>
      <w:r w:rsidRPr="003432DE">
        <w:rPr>
          <w:color w:val="000000"/>
        </w:rPr>
        <w:t>+41 22 730 57 85 (несколько линий).</w:t>
      </w:r>
    </w:p>
    <w:p w14:paraId="0F77B4C0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e)</w:t>
      </w:r>
      <w:r w:rsidRPr="003432DE">
        <w:rPr>
          <w:i/>
          <w:iCs/>
        </w:rPr>
        <w:tab/>
      </w:r>
      <w:r w:rsidRPr="003432DE">
        <w:t>Все сообщения по электронной почте необходимо направлять по следующему адресу:</w:t>
      </w:r>
    </w:p>
    <w:p w14:paraId="7E5DE4DD" w14:textId="77777777" w:rsidR="009236E2" w:rsidRPr="003432DE" w:rsidRDefault="00717FC3" w:rsidP="00DF3EB4">
      <w:pPr>
        <w:spacing w:before="120" w:line="240" w:lineRule="exact"/>
        <w:ind w:left="794" w:hanging="794"/>
        <w:jc w:val="center"/>
        <w:rPr>
          <w:color w:val="000000"/>
        </w:rPr>
      </w:pPr>
      <w:hyperlink r:id="rId11" w:history="1">
        <w:r w:rsidR="009236E2" w:rsidRPr="003432DE">
          <w:rPr>
            <w:rStyle w:val="Hyperlink"/>
          </w:rPr>
          <w:t>brmail@itu.int</w:t>
        </w:r>
      </w:hyperlink>
      <w:r w:rsidR="009236E2" w:rsidRPr="003432DE">
        <w:t>.</w:t>
      </w:r>
    </w:p>
    <w:p w14:paraId="7321FE8C" w14:textId="77777777" w:rsidR="00B7705D" w:rsidRPr="001E16C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f)</w:t>
      </w:r>
      <w:r w:rsidRPr="003432DE">
        <w:rPr>
          <w:i/>
          <w:iCs/>
        </w:rPr>
        <w:tab/>
      </w:r>
      <w:r w:rsidRPr="003432DE">
        <w:t>Получение информации в МСЭ/БР по электронной почте должно незамедлительно подтверждаться МСЭ/БР ответным сообщением по электронной почте.</w:t>
      </w:r>
    </w:p>
    <w:p w14:paraId="2CBA96DF" w14:textId="77777777" w:rsidR="009236E2" w:rsidRDefault="009236E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26"/>
          <w:szCs w:val="26"/>
        </w:rPr>
      </w:pPr>
    </w:p>
    <w:p w14:paraId="725FEEC6" w14:textId="77777777" w:rsidR="009561BE" w:rsidRDefault="009561B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020DD27F" w14:textId="626FB42C" w:rsidR="00FD569C" w:rsidRPr="00391D1A" w:rsidRDefault="00FD569C" w:rsidP="00DF3EB4">
      <w:pPr>
        <w:pStyle w:val="Heading1"/>
        <w:tabs>
          <w:tab w:val="clear" w:pos="794"/>
          <w:tab w:val="left" w:pos="851"/>
        </w:tabs>
        <w:ind w:left="851" w:hanging="851"/>
      </w:pPr>
      <w:r w:rsidRPr="00DF6263">
        <w:lastRenderedPageBreak/>
        <w:t>3</w:t>
      </w:r>
      <w:r w:rsidRPr="00DF6263">
        <w:tab/>
      </w:r>
      <w:r w:rsidR="00DF3EB4" w:rsidRPr="003432DE">
        <w:t xml:space="preserve">Установление официальной даты получения информации в соответствии с Дополнением 2 к Приложению </w:t>
      </w:r>
      <w:r w:rsidR="00DF3EB4" w:rsidRPr="009561BE">
        <w:t>4</w:t>
      </w:r>
    </w:p>
    <w:p w14:paraId="6750F0A1" w14:textId="5063F283" w:rsidR="00FD569C" w:rsidRPr="00855B23" w:rsidRDefault="00FD569C" w:rsidP="006A0995">
      <w:pPr>
        <w:tabs>
          <w:tab w:val="clear" w:pos="794"/>
          <w:tab w:val="left" w:pos="851"/>
        </w:tabs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Pr="00855B23">
        <w:rPr>
          <w:rFonts w:eastAsia="SimSun"/>
          <w:lang w:eastAsia="zh-CN"/>
        </w:rPr>
        <w:tab/>
        <w:t>В соответствии с положениями пп. </w:t>
      </w:r>
      <w:r w:rsidRPr="00855B23">
        <w:rPr>
          <w:rFonts w:eastAsia="SimSun"/>
          <w:b/>
          <w:lang w:eastAsia="zh-CN"/>
        </w:rPr>
        <w:t>11.28</w:t>
      </w:r>
      <w:r w:rsidR="006A0995">
        <w:rPr>
          <w:rStyle w:val="FootnoteReference"/>
        </w:rPr>
        <w:footnoteReference w:customMarkFollows="1" w:id="5"/>
        <w:t>4</w:t>
      </w:r>
      <w:r w:rsidRPr="00855B23">
        <w:rPr>
          <w:rFonts w:eastAsia="SimSun"/>
          <w:lang w:eastAsia="zh-CN"/>
        </w:rPr>
        <w:t xml:space="preserve"> и </w:t>
      </w:r>
      <w:r w:rsidRPr="00855B23">
        <w:rPr>
          <w:rFonts w:eastAsia="SimSun"/>
          <w:b/>
          <w:lang w:eastAsia="zh-CN"/>
        </w:rPr>
        <w:t>11.29</w:t>
      </w:r>
      <w:r w:rsidRPr="00855B23">
        <w:rPr>
          <w:rFonts w:eastAsia="SimSun"/>
          <w:lang w:eastAsia="zh-CN"/>
        </w:rPr>
        <w:t>, полные заявки рассматриваются в порядке очередности, исходя из даты получения, и Бюро не может работать по заявке, технически связанной с более ранней заявкой, до тех пор, пока не будет закончено рассмотрение этой более ранней заявки. Хотя в каких-либо регламентарных процедурах, определенных Регламентом радиосвязи, подобные положения отсутствуют, тем не менее, некоторые другие положения в неявном виде требуют такого же общего подхода. Комитет решил, что принцип обработки любой заявки в порядке очередности, исходя из даты получения, будет применяться ко всем процедурам, описанным в Статьях </w:t>
      </w:r>
      <w:r w:rsidRPr="00855B23">
        <w:rPr>
          <w:rFonts w:eastAsia="SimSun"/>
          <w:b/>
          <w:lang w:eastAsia="zh-CN"/>
        </w:rPr>
        <w:t>9</w:t>
      </w:r>
      <w:r w:rsidR="00717FC3">
        <w:rPr>
          <w:rFonts w:eastAsia="SimSun"/>
          <w:lang w:val="en-US" w:eastAsia="zh-CN"/>
        </w:rPr>
        <w:t xml:space="preserve"> </w:t>
      </w:r>
      <w:r w:rsidR="00717FC3">
        <w:rPr>
          <w:rFonts w:eastAsia="SimSun"/>
          <w:lang w:eastAsia="zh-CN"/>
        </w:rPr>
        <w:t>и</w:t>
      </w:r>
      <w:r w:rsidRPr="00855B23">
        <w:rPr>
          <w:rFonts w:eastAsia="SimSun"/>
          <w:lang w:eastAsia="zh-CN"/>
        </w:rPr>
        <w:t xml:space="preserve"> </w:t>
      </w:r>
      <w:r w:rsidRPr="00855B23">
        <w:rPr>
          <w:rFonts w:eastAsia="SimSun"/>
          <w:b/>
          <w:lang w:eastAsia="zh-CN"/>
        </w:rPr>
        <w:t>11</w:t>
      </w:r>
      <w:r w:rsidRPr="00855B23">
        <w:rPr>
          <w:rFonts w:eastAsia="SimSun"/>
          <w:lang w:eastAsia="zh-CN"/>
        </w:rPr>
        <w:t>, Приложениях </w:t>
      </w:r>
      <w:r w:rsidRPr="00855B23">
        <w:rPr>
          <w:rFonts w:eastAsia="SimSun"/>
          <w:b/>
          <w:lang w:eastAsia="zh-CN"/>
        </w:rPr>
        <w:t>30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30A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30B</w:t>
      </w:r>
      <w:r w:rsidRPr="00855B23">
        <w:rPr>
          <w:rFonts w:eastAsia="SimSun"/>
          <w:lang w:eastAsia="zh-CN"/>
        </w:rPr>
        <w:t xml:space="preserve"> и Резолюциях, содержащих конкретные процедуры. Когда в один день получено несколько заявлений, все они должны учитываться одновременно.  </w:t>
      </w:r>
    </w:p>
    <w:p w14:paraId="272C4DEC" w14:textId="77777777" w:rsidR="00FD569C" w:rsidRPr="002E76AE" w:rsidRDefault="00FD569C" w:rsidP="002E76AE">
      <w:pPr>
        <w:tabs>
          <w:tab w:val="clear" w:pos="794"/>
          <w:tab w:val="left" w:pos="851"/>
        </w:tabs>
        <w:rPr>
          <w:rFonts w:eastAsia="SimSun"/>
          <w:lang w:val="en-GB" w:eastAsia="zh-CN"/>
        </w:rPr>
      </w:pPr>
      <w:r w:rsidRPr="00855B23">
        <w:rPr>
          <w:rFonts w:eastAsia="SimSun"/>
          <w:lang w:eastAsia="zh-CN"/>
        </w:rPr>
        <w:t>3.2</w:t>
      </w:r>
      <w:r w:rsidRPr="00855B23">
        <w:rPr>
          <w:rFonts w:eastAsia="SimSun"/>
          <w:lang w:eastAsia="zh-CN"/>
        </w:rPr>
        <w:tab/>
      </w:r>
      <w:r w:rsidR="00815F9D" w:rsidRPr="00833E27">
        <w:rPr>
          <w:rFonts w:eastAsia="SimSun"/>
        </w:rPr>
        <w:t xml:space="preserve">Для установления официальной даты получения в целях обработки заявлений (заявки для предварительной публикации согласно подразделу IA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, запрос о координации, изменения в Плане для Района 2 или предложенные новые или измененные присвоения в Списках для Районов 1 и 3 согласно Статье 4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предложение новых или измененных присвоений в защитных полосах частот для обеспечения работы космических приложений в соответствии со Статьей 2A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либо запрос о применении Статей 6 или 7 Приложения </w:t>
      </w:r>
      <w:r w:rsidR="00815F9D" w:rsidRPr="002A68A5">
        <w:rPr>
          <w:rFonts w:eastAsia="SimSun"/>
          <w:b/>
          <w:bCs/>
        </w:rPr>
        <w:t>30B</w:t>
      </w:r>
      <w:r w:rsidR="00815F9D" w:rsidRPr="00833E27">
        <w:rPr>
          <w:rFonts w:eastAsia="SimSun"/>
        </w:rPr>
        <w:t xml:space="preserve">, и заявления на регистрацию в Справочном международном регистре частот (Справочном регистре)), Бюро проверяет, в частности, полноту и правильность представленной администрациями информации. Оно также принимает во внимание требования п. </w:t>
      </w:r>
      <w:r w:rsidR="00815F9D" w:rsidRPr="002A68A5">
        <w:rPr>
          <w:rFonts w:eastAsia="SimSun"/>
          <w:b/>
          <w:bCs/>
        </w:rPr>
        <w:t>9.1</w:t>
      </w:r>
      <w:r w:rsidR="00815F9D" w:rsidRPr="00833E27">
        <w:rPr>
          <w:rFonts w:eastAsia="SimSun"/>
        </w:rPr>
        <w:t xml:space="preserve"> при установлении официальной даты получения информации для заявления в отношении даты публикации (если координация согласно разделу II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 не требуется) предварительной информации.</w:t>
      </w:r>
    </w:p>
    <w:p w14:paraId="69B623C2" w14:textId="77777777" w:rsidR="00FD569C" w:rsidRPr="00391D1A" w:rsidRDefault="00FD569C" w:rsidP="00FD569C">
      <w:pPr>
        <w:tabs>
          <w:tab w:val="clear" w:pos="794"/>
          <w:tab w:val="left" w:pos="851"/>
        </w:tabs>
        <w:rPr>
          <w:sz w:val="16"/>
          <w:szCs w:val="16"/>
        </w:rPr>
      </w:pPr>
      <w:r w:rsidRPr="00855B23">
        <w:rPr>
          <w:rFonts w:eastAsia="SimSun"/>
          <w:lang w:eastAsia="zh-CN"/>
        </w:rPr>
        <w:t>3.3</w:t>
      </w:r>
      <w:r w:rsidRPr="00855B23">
        <w:rPr>
          <w:rFonts w:eastAsia="SimSun"/>
          <w:lang w:eastAsia="zh-CN"/>
        </w:rPr>
        <w:tab/>
        <w:t>Учитывая требования по обязательному электронному хранению данных и доступности для администраций программного обеспечения по представлению и проверке информации, в том случае, когда заявление, полученное Бюро, не содержит всей обязательной информации, которая определена в Дополнении 2 к Приложению 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или соответствующей причины отсутствия какой-либо информации, Бюро считает заявление неполным. Бюро незамедлительно сообщает об этом администрации и требует недостающую информацию. Дальнейшее рассмотрение этого заявления в Бюро будет приостановлено, и официальная дата получения (см. § 3.1, выше) не будет установлена до тех пор, пока недостающая информация не будет получена. Официальной датой получения будет дата получения недостающей информации (см. также § 3.6–3.10, ниже).</w:t>
      </w:r>
      <w:r w:rsidRPr="00855B23">
        <w:rPr>
          <w:rFonts w:eastAsia="SimSun"/>
          <w:szCs w:val="22"/>
          <w:lang w:eastAsia="zh-CN"/>
        </w:rPr>
        <w:t>  </w:t>
      </w:r>
    </w:p>
    <w:p w14:paraId="0B86BF31" w14:textId="77777777" w:rsidR="00FD569C" w:rsidRPr="00391D1A" w:rsidRDefault="00FD569C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</w:p>
    <w:bookmarkEnd w:id="2"/>
    <w:p w14:paraId="4B617BFD" w14:textId="77777777" w:rsidR="00021541" w:rsidRDefault="000215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75DE73CC" w14:textId="77777777" w:rsidR="00793D38" w:rsidRPr="00855B23" w:rsidRDefault="00793D38" w:rsidP="002D7511">
      <w:pPr>
        <w:tabs>
          <w:tab w:val="clear" w:pos="794"/>
          <w:tab w:val="left" w:pos="851"/>
        </w:tabs>
        <w:spacing w:before="12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lastRenderedPageBreak/>
        <w:t>3.4</w:t>
      </w:r>
      <w:r w:rsidRPr="00855B23">
        <w:rPr>
          <w:rFonts w:eastAsia="SimSun"/>
          <w:lang w:eastAsia="zh-CN"/>
        </w:rPr>
        <w:tab/>
        <w:t xml:space="preserve">При оценке полноты заполнения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Бюро</w:t>
      </w:r>
      <w:r w:rsidRPr="00855B23">
        <w:rPr>
          <w:rFonts w:eastAsia="SimSun"/>
          <w:b/>
          <w:lang w:eastAsia="zh-CN"/>
        </w:rPr>
        <w:t xml:space="preserve"> </w:t>
      </w:r>
      <w:r w:rsidRPr="00855B23">
        <w:rPr>
          <w:rFonts w:eastAsia="SimSun"/>
          <w:lang w:eastAsia="zh-CN"/>
        </w:rPr>
        <w:t>использует последнюю версию программного обеспечения для проверки информации, доступную для администраций, и рекомендованную Циркулярным письмом. В целях исключения любых трудностей в работе с заявлениями, администрациям настоятельно рекомендуется, до представления заявлений в Бюро, самим проверять информацию с использованием этого программного обеспечения.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720D3F9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ab/>
        <w:t xml:space="preserve">После обработки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как установлено в § 3.3, если Бюро находит, что необходимы более подробные разъяснения в отношении правильности представленной обязательной информации, оно предлагает администрации, ответственной за станцию или сеть, представить разъяснения в течение 30 дней; в противном случае, оно устанавливает официальную дату получения заявления, как это указано в § 2 и § 3.2, выше.</w:t>
      </w:r>
    </w:p>
    <w:p w14:paraId="014E3019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i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6</w:t>
      </w:r>
      <w:r w:rsidRPr="00855B23">
        <w:rPr>
          <w:rFonts w:eastAsia="SimSun"/>
          <w:lang w:eastAsia="zh-CN"/>
        </w:rPr>
        <w:tab/>
        <w:t>Если информация или разъяснения представлены в течение указанного 30-дневного периода (считая со дня отправления сообщения из Бюро), то датой получения заявления для целей каких бы то ни было дальнейших процедур будет считаться дата получения, установленная Бюро в соответствии с § 2 и § 3.2, выше.</w:t>
      </w:r>
    </w:p>
    <w:p w14:paraId="2F97DC44" w14:textId="77777777" w:rsidR="00793D38" w:rsidRPr="00855B23" w:rsidRDefault="00ED1109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ab/>
        <w:t>Тем не менее</w:t>
      </w:r>
      <w:r w:rsidR="00793D38" w:rsidRPr="00855B23">
        <w:rPr>
          <w:rFonts w:eastAsia="SimSun"/>
          <w:lang w:eastAsia="zh-CN"/>
        </w:rPr>
        <w:t xml:space="preserve"> для ответов, полученных в течение указанного выше 30</w:t>
      </w:r>
      <w:r w:rsidR="00793D38" w:rsidRPr="00855B23">
        <w:rPr>
          <w:rFonts w:eastAsia="SimSun"/>
          <w:lang w:eastAsia="zh-CN"/>
        </w:rPr>
        <w:noBreakHyphen/>
        <w:t>дневного периода, устанавливается новая официальная дата получения в тех случаях (или для затронутой части станции или сети), когда полученная позже информация выходит за пределы области рассмотрения и не содержит ответа на запрос Бюро в соответствии с § 3.</w:t>
      </w:r>
      <w:r w:rsidR="00DF6263">
        <w:rPr>
          <w:rFonts w:eastAsia="SimSun"/>
          <w:lang w:eastAsia="zh-CN"/>
        </w:rPr>
        <w:t>5</w:t>
      </w:r>
      <w:r w:rsidR="00793D38" w:rsidRPr="00855B23">
        <w:rPr>
          <w:rFonts w:eastAsia="SimSun"/>
          <w:lang w:eastAsia="zh-CN"/>
        </w:rPr>
        <w:t>, выше, если новые или измененные данные повлияют на регламентарное и техническое изучение, вне зависимости от того, возрастает ли из-за новой представленной информации число затронутых администраций или нет. См. также Правила процедуры, касающиеся положения п. </w:t>
      </w:r>
      <w:r w:rsidR="00793D38" w:rsidRPr="00855B23">
        <w:rPr>
          <w:rFonts w:eastAsia="SimSun"/>
          <w:b/>
          <w:lang w:eastAsia="zh-CN"/>
        </w:rPr>
        <w:t>9.27</w:t>
      </w:r>
      <w:r w:rsidR="00793D38" w:rsidRPr="00855B23">
        <w:rPr>
          <w:rFonts w:eastAsia="SimSun"/>
          <w:lang w:eastAsia="zh-CN"/>
        </w:rPr>
        <w:t>.</w:t>
      </w:r>
      <w:r w:rsidR="005F5A10" w:rsidRPr="00855B23">
        <w:rPr>
          <w:sz w:val="16"/>
          <w:szCs w:val="16"/>
        </w:rPr>
        <w:t xml:space="preserve"> </w:t>
      </w:r>
    </w:p>
    <w:p w14:paraId="6FE9E47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8</w:t>
      </w:r>
      <w:r w:rsidRPr="00855B23">
        <w:rPr>
          <w:rFonts w:eastAsia="SimSun"/>
          <w:lang w:eastAsia="zh-CN"/>
        </w:rPr>
        <w:tab/>
        <w:t xml:space="preserve">Если информация или разъяснения в течение указанного выше 30-дневного периода не представлены, заявка считается неполной, и Бюро не будет устанавливать никакой официальной даты получения. Новая официальная дата получения будет установлена по получении полной информации. </w:t>
      </w:r>
    </w:p>
    <w:p w14:paraId="7AEF4ED5" w14:textId="77777777" w:rsidR="00C23345" w:rsidRPr="00855B23" w:rsidRDefault="00793D38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9</w:t>
      </w:r>
      <w:r w:rsidRPr="00855B23">
        <w:rPr>
          <w:rFonts w:eastAsia="SimSun"/>
          <w:lang w:eastAsia="zh-CN"/>
        </w:rPr>
        <w:tab/>
        <w:t>Через год после того, как Бюро получит информацию в соответствии с § 3.3 или 3.</w:t>
      </w:r>
      <w:r w:rsidR="00DF6263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>, в</w:t>
      </w:r>
      <w:r w:rsidR="00282B30" w:rsidRPr="00855B23">
        <w:rPr>
          <w:rFonts w:eastAsia="SimSun"/>
          <w:lang w:eastAsia="zh-CN"/>
        </w:rPr>
        <w:t> </w:t>
      </w:r>
      <w:r w:rsidRPr="00855B23">
        <w:rPr>
          <w:rFonts w:eastAsia="SimSun"/>
          <w:lang w:eastAsia="zh-CN"/>
        </w:rPr>
        <w:t>зависимости от случая, если в соответствующей процедуре не указано иного, все приостановленные заявки, содержащие неполную информацию, возвращаются заявляющей администрации.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49B04B9F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="00316244" w:rsidRPr="00391D1A">
        <w:rPr>
          <w:rFonts w:eastAsia="SimSun"/>
          <w:lang w:eastAsia="zh-CN"/>
        </w:rPr>
        <w:t>0</w:t>
      </w:r>
      <w:r w:rsidRPr="00855B23">
        <w:rPr>
          <w:rFonts w:eastAsia="SimSun"/>
          <w:lang w:eastAsia="zh-CN"/>
        </w:rPr>
        <w:tab/>
        <w:t>В случае запроса на исключение присвоения, группы присвоений, излучения, лучей или других характеристик спутниковой сети или спутниковой системы, могут возникнуть две ситуации:</w:t>
      </w:r>
    </w:p>
    <w:p w14:paraId="0B51F18D" w14:textId="77777777" w:rsidR="00793D38" w:rsidRPr="00855B23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55B23">
        <w:rPr>
          <w:i/>
        </w:rPr>
        <w:t>a</w:t>
      </w:r>
      <w:r w:rsidRPr="002175D8">
        <w:rPr>
          <w:i/>
        </w:rPr>
        <w:t>)</w:t>
      </w:r>
      <w:r w:rsidRPr="00855B23">
        <w:tab/>
        <w:t xml:space="preserve">Рассматриваемая спутниковая сеть или спутниковая система еще не была рассмотрена и опубликована Бюро. В этом случае для остальной части спутниковой сети или системы, если таковая есть, официальная дата получения остается первоначальной. </w:t>
      </w:r>
    </w:p>
    <w:p w14:paraId="61AC5914" w14:textId="77777777" w:rsidR="00E625F8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B314A">
        <w:rPr>
          <w:i/>
          <w:iCs/>
        </w:rPr>
        <w:t>b</w:t>
      </w:r>
      <w:r w:rsidRPr="002175D8">
        <w:rPr>
          <w:i/>
          <w:iCs/>
        </w:rPr>
        <w:t>)</w:t>
      </w:r>
      <w:r w:rsidRPr="00855B23">
        <w:tab/>
        <w:t>Рассматриваемая спутниковая сеть или спутниковая система уже была рассмотрена и опубликована Бюро. В этом случае запрос на исключение публикуется в виде изменения предыдущей публикации соответствующей Специальной секции и технические аспекты исключения будут рассматриваться Бюро по мере поступления запроса.</w:t>
      </w:r>
    </w:p>
    <w:p w14:paraId="2BE25093" w14:textId="77777777" w:rsidR="00795DAD" w:rsidRDefault="00795DA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  <w:szCs w:val="26"/>
        </w:rPr>
      </w:pPr>
      <w:bookmarkStart w:id="5" w:name="_Toc103501626"/>
      <w:r>
        <w:rPr>
          <w:sz w:val="26"/>
          <w:szCs w:val="26"/>
        </w:rPr>
        <w:br w:type="page"/>
      </w:r>
    </w:p>
    <w:p w14:paraId="2439D7FE" w14:textId="77777777" w:rsidR="00563E76" w:rsidRPr="00DF6263" w:rsidRDefault="00563E76" w:rsidP="008B314A">
      <w:pPr>
        <w:pStyle w:val="StyleHeading1Before0ptLinespacingExactly12pt"/>
        <w:rPr>
          <w:szCs w:val="26"/>
        </w:rPr>
      </w:pPr>
      <w:r w:rsidRPr="00DF6263">
        <w:rPr>
          <w:szCs w:val="26"/>
        </w:rPr>
        <w:lastRenderedPageBreak/>
        <w:t>4</w:t>
      </w:r>
      <w:r w:rsidRPr="00DF6263">
        <w:rPr>
          <w:szCs w:val="26"/>
        </w:rPr>
        <w:tab/>
        <w:t>Другие случаи неприемлемых заявок</w:t>
      </w:r>
      <w:bookmarkEnd w:id="5"/>
    </w:p>
    <w:p w14:paraId="5A1FF4C7" w14:textId="77777777" w:rsidR="00E625F8" w:rsidRPr="00833E27" w:rsidRDefault="00E625F8" w:rsidP="00E625F8">
      <w:pPr>
        <w:spacing w:before="120"/>
      </w:pPr>
      <w:bookmarkStart w:id="6" w:name="OLE_LINK1"/>
      <w:bookmarkStart w:id="7" w:name="OLE_LINK2"/>
      <w:bookmarkStart w:id="8" w:name="OLE_LINK3"/>
      <w:r w:rsidRPr="00833E27">
        <w:t>Кроме того, в добавление к вышеуказанному случаю неполных заявок, существуют другие обстоятельства, в связи с которыми заявка не может быть принята. Эти случаи описаны в нижеследующих пунктах, которые не исчерпывают все возможные случаи.</w:t>
      </w:r>
    </w:p>
    <w:p w14:paraId="16FE5767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</w:pPr>
      <w:r w:rsidRPr="00833E27">
        <w:rPr>
          <w:rFonts w:asciiTheme="minorHAnsi" w:hAnsiTheme="minorHAnsi"/>
          <w:szCs w:val="24"/>
        </w:rPr>
        <w:t>4.1</w:t>
      </w:r>
      <w:r w:rsidRPr="002D691C">
        <w:rPr>
          <w:rFonts w:asciiTheme="minorHAnsi" w:hAnsiTheme="minorHAnsi"/>
          <w:szCs w:val="24"/>
        </w:rPr>
        <w:tab/>
      </w:r>
      <w:r w:rsidRPr="00833E27">
        <w:t>Заявка, полученная Бюро ранее установленной даты, предписанной положениями п. </w:t>
      </w:r>
      <w:r w:rsidRPr="00833E27">
        <w:rPr>
          <w:b/>
          <w:bCs/>
        </w:rPr>
        <w:t>11.25</w:t>
      </w:r>
      <w:r w:rsidRPr="00833E27">
        <w:t xml:space="preserve"> (предельные сроки ввода в эксплуатацию станции или спутниковой сети), не может быть принята и возвращается администрации, ответственной за сеть.</w:t>
      </w:r>
    </w:p>
    <w:p w14:paraId="366BCD7B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4.2</w:t>
      </w:r>
      <w:r w:rsidRPr="00833E27">
        <w:rPr>
          <w:rFonts w:eastAsia="SimSun"/>
        </w:rPr>
        <w:tab/>
        <w:t xml:space="preserve">Одна информация API для спутниковой сети может служить основанием только для одного запроса о координации для спутниковой сети, включая все возможные изменения, и наоборот. В соответствии с Правилом процедуры, касающимся определения спутниковой сети, содержащегося в п. </w:t>
      </w:r>
      <w:r w:rsidRPr="00833E27">
        <w:rPr>
          <w:rFonts w:eastAsia="SimSun"/>
          <w:b/>
          <w:bCs/>
        </w:rPr>
        <w:t>1.112</w:t>
      </w:r>
      <w:r w:rsidRPr="00833E27">
        <w:rPr>
          <w:rFonts w:eastAsia="SimSun"/>
        </w:rPr>
        <w:t>, этот запрос о координации, таким образом, будет включать только один набор орбитальных характеристик, т.</w:t>
      </w:r>
      <w:r w:rsidR="00AE3D82">
        <w:rPr>
          <w:rFonts w:eastAsia="SimSun"/>
          <w:lang w:val="en-GB"/>
        </w:rPr>
        <w:t> </w:t>
      </w:r>
      <w:r w:rsidRPr="00833E27">
        <w:rPr>
          <w:rFonts w:eastAsia="SimSun"/>
        </w:rPr>
        <w:t xml:space="preserve">е. тех, которые определены в разделе </w:t>
      </w:r>
      <w:r w:rsidRPr="00795DAD">
        <w:rPr>
          <w:rFonts w:eastAsia="SimSun"/>
        </w:rPr>
        <w:t>A</w:t>
      </w:r>
      <w:r w:rsidRPr="00833E27">
        <w:rPr>
          <w:rFonts w:eastAsia="SimSun"/>
        </w:rPr>
        <w:t>4 Приложения</w:t>
      </w:r>
      <w:r w:rsidR="00C11010">
        <w:rPr>
          <w:rFonts w:eastAsia="SimSun"/>
        </w:rPr>
        <w:t> </w:t>
      </w:r>
      <w:r w:rsidRPr="00833E27">
        <w:rPr>
          <w:rFonts w:eastAsia="SimSun"/>
          <w:b/>
          <w:bCs/>
        </w:rPr>
        <w:t>4</w:t>
      </w:r>
      <w:r w:rsidRPr="00833E27">
        <w:rPr>
          <w:rFonts w:eastAsia="SimSun"/>
        </w:rPr>
        <w:t>. В случае получения Бюро для обработки изменения к</w:t>
      </w:r>
      <w:r w:rsidRPr="00833E27" w:rsidDel="00690227">
        <w:rPr>
          <w:rFonts w:eastAsia="SimSun"/>
        </w:rPr>
        <w:t xml:space="preserve"> </w:t>
      </w:r>
      <w:r w:rsidRPr="00833E27">
        <w:rPr>
          <w:rFonts w:eastAsia="SimSun"/>
        </w:rPr>
        <w:t>запросу о координации, ссылающегося на ту же самую API, он может быть принят к рассмотрению, только если набор орбитальных характеристик, включенных в этот запрос, не изменился относительно характеристик для случая более раннего представления запроса о координации, либо предназначен для замены этого более раннего набора орбитальных характеристик. Во всех остальных случаях требуется новый запрос о координации в качестве заявки, относящейся к новой спутниковой сети (см. п. </w:t>
      </w:r>
      <w:r w:rsidRPr="00833E27">
        <w:rPr>
          <w:rFonts w:eastAsia="SimSun"/>
          <w:b/>
          <w:bCs/>
        </w:rPr>
        <w:t>9.2С</w:t>
      </w:r>
      <w:r w:rsidRPr="00833E27">
        <w:rPr>
          <w:rFonts w:eastAsia="SimSun"/>
        </w:rPr>
        <w:t>).</w:t>
      </w:r>
      <w:r w:rsidRPr="002D691C">
        <w:t xml:space="preserve"> </w:t>
      </w:r>
      <w:r w:rsidR="00795E0C" w:rsidRPr="00795E0C">
        <w:rPr>
          <w:szCs w:val="22"/>
        </w:rPr>
        <w:t>(См. также замечания по сноске (*)</w:t>
      </w:r>
      <w:r w:rsidR="00C11010">
        <w:rPr>
          <w:szCs w:val="22"/>
        </w:rPr>
        <w:t xml:space="preserve"> </w:t>
      </w:r>
      <w:r w:rsidR="00795E0C" w:rsidRPr="00795E0C">
        <w:rPr>
          <w:szCs w:val="22"/>
        </w:rPr>
        <w:t>Правил процедуры, касающиеся</w:t>
      </w:r>
      <w:r w:rsidR="00795E0C" w:rsidRPr="00795E0C">
        <w:rPr>
          <w:color w:val="000000"/>
          <w:szCs w:val="22"/>
        </w:rPr>
        <w:t xml:space="preserve"> приемлемости форм заявки.</w:t>
      </w:r>
      <w:r w:rsidR="00795E0C" w:rsidRPr="00795E0C">
        <w:rPr>
          <w:szCs w:val="22"/>
        </w:rPr>
        <w:t>)</w:t>
      </w:r>
    </w:p>
    <w:p w14:paraId="60B6B0F6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</w:t>
      </w:r>
      <w:r w:rsidRPr="00833E27">
        <w:rPr>
          <w:rFonts w:eastAsia="SimSun"/>
        </w:rPr>
        <w:tab/>
        <w:t>В некоторых случаях Регламент радиосвязи предписывает применение к одним и тем же станциям или спутниковым сетям нескольких процедур, в последовательном порядке, одна за другой. В таких случаях заявка на определенную процедуру может быть принята только в случае выполнения предыдущих применявшихся процедур.</w:t>
      </w:r>
    </w:p>
    <w:p w14:paraId="5BAFBFEE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4.3.1</w:t>
      </w:r>
      <w:r w:rsidRPr="00833E27">
        <w:rPr>
          <w:rFonts w:eastAsia="SimSun"/>
        </w:rPr>
        <w:tab/>
        <w:t xml:space="preserve">Заявление согласно Статье </w:t>
      </w:r>
      <w:r w:rsidRPr="00833E27">
        <w:rPr>
          <w:rFonts w:eastAsia="SimSun"/>
          <w:b/>
          <w:bCs/>
        </w:rPr>
        <w:t>11</w:t>
      </w:r>
      <w:r w:rsidRPr="00833E27">
        <w:rPr>
          <w:rFonts w:eastAsia="SimSun"/>
        </w:rPr>
        <w:t xml:space="preserve"> не может быть принято, если для спутниковой сети не был получен, когда это применимо, запрос о координации (см. п. </w:t>
      </w:r>
      <w:r w:rsidRPr="00833E27">
        <w:rPr>
          <w:rFonts w:eastAsia="SimSun"/>
          <w:b/>
          <w:bCs/>
        </w:rPr>
        <w:t>9.6</w:t>
      </w:r>
      <w:r w:rsidRPr="00833E27">
        <w:rPr>
          <w:rFonts w:eastAsia="SimSun"/>
        </w:rPr>
        <w:t xml:space="preserve">); такое заявление возвращается заявляющей администрации. </w:t>
      </w:r>
    </w:p>
    <w:p w14:paraId="00630341" w14:textId="77777777" w:rsidR="00E625F8" w:rsidRPr="002D691C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4.3.2</w:t>
      </w:r>
      <w:r w:rsidRPr="00833E27">
        <w:rPr>
          <w:rFonts w:eastAsia="SimSun"/>
        </w:rPr>
        <w:tab/>
        <w:t>Заявление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согласно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Статье</w:t>
      </w:r>
      <w:r w:rsidRPr="002D691C">
        <w:rPr>
          <w:rFonts w:eastAsia="SimSun"/>
        </w:rPr>
        <w:t xml:space="preserve"> </w:t>
      </w:r>
      <w:r w:rsidRPr="002D691C">
        <w:rPr>
          <w:rFonts w:eastAsia="SimSun"/>
          <w:b/>
          <w:bCs/>
        </w:rPr>
        <w:t>11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не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может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быть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принято</w:t>
      </w:r>
      <w:r w:rsidRPr="002D691C">
        <w:rPr>
          <w:rFonts w:eastAsia="SimSun"/>
        </w:rPr>
        <w:t xml:space="preserve">, </w:t>
      </w:r>
      <w:r w:rsidRPr="00833E27">
        <w:rPr>
          <w:rFonts w:eastAsia="SimSun"/>
        </w:rPr>
        <w:t>если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 xml:space="preserve">для спутниковой сети не была получена, когда это применимо, информация для предварительной публикации согласно подразделу IA Статьи </w:t>
      </w:r>
      <w:r w:rsidRPr="002D691C">
        <w:rPr>
          <w:rFonts w:eastAsia="SimSun"/>
          <w:b/>
          <w:bCs/>
        </w:rPr>
        <w:t>9</w:t>
      </w:r>
      <w:r w:rsidRPr="00833E27">
        <w:rPr>
          <w:rFonts w:eastAsia="SimSun"/>
        </w:rPr>
        <w:t>; такое заявление возвращается заявляющей администрации.</w:t>
      </w:r>
    </w:p>
    <w:p w14:paraId="71807667" w14:textId="77777777" w:rsidR="00AE3D82" w:rsidRDefault="00AE3D8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684B4A8C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lastRenderedPageBreak/>
        <w:t>4.3.3</w:t>
      </w:r>
      <w:r w:rsidRPr="00833E27">
        <w:rPr>
          <w:rFonts w:eastAsia="SimSun"/>
        </w:rPr>
        <w:tab/>
        <w:t xml:space="preserve">Заявление частотных присвоений земной станции согласно Статье </w:t>
      </w:r>
      <w:r w:rsidRPr="00833E27">
        <w:rPr>
          <w:rFonts w:eastAsia="SimSun"/>
          <w:b/>
          <w:bCs/>
        </w:rPr>
        <w:t xml:space="preserve">11 </w:t>
      </w:r>
      <w:r w:rsidRPr="00833E27">
        <w:rPr>
          <w:rFonts w:eastAsia="SimSun"/>
        </w:rPr>
        <w:t>не может быть принято, если для связанной с ней космической станции не получена информация для предварительной публикации или запрос о координации, в зависимости от ситуации. Если частотные присвоения, заявленные согласно Статье</w:t>
      </w:r>
      <w:r w:rsidRPr="00833E27">
        <w:t xml:space="preserve"> </w:t>
      </w:r>
      <w:r w:rsidRPr="00833E27">
        <w:rPr>
          <w:b/>
          <w:bCs/>
        </w:rPr>
        <w:t>11</w:t>
      </w:r>
      <w:r w:rsidRPr="00833E27">
        <w:t xml:space="preserve"> </w:t>
      </w:r>
      <w:r w:rsidRPr="00833E27">
        <w:rPr>
          <w:rFonts w:eastAsia="SimSun"/>
        </w:rPr>
        <w:t>для связанной космической станции,</w:t>
      </w:r>
      <w:r w:rsidRPr="00833E27">
        <w:t xml:space="preserve"> не получены и не занесены в МСРЧ </w:t>
      </w:r>
      <w:r w:rsidRPr="002D691C">
        <w:rPr>
          <w:color w:val="000000"/>
        </w:rPr>
        <w:t xml:space="preserve">в течение </w:t>
      </w:r>
      <w:r w:rsidRPr="00833E27">
        <w:rPr>
          <w:color w:val="000000"/>
        </w:rPr>
        <w:t>установленного регламентарного</w:t>
      </w:r>
      <w:r w:rsidRPr="002D691C">
        <w:rPr>
          <w:color w:val="000000"/>
        </w:rPr>
        <w:t xml:space="preserve"> срок</w:t>
      </w:r>
      <w:r w:rsidRPr="00833E27">
        <w:rPr>
          <w:color w:val="000000"/>
        </w:rPr>
        <w:t>а</w:t>
      </w:r>
      <w:r w:rsidRPr="002D691C">
        <w:rPr>
          <w:color w:val="000000"/>
        </w:rPr>
        <w:t xml:space="preserve">, </w:t>
      </w:r>
      <w:r w:rsidRPr="00833E27">
        <w:rPr>
          <w:color w:val="000000"/>
        </w:rPr>
        <w:t xml:space="preserve">то </w:t>
      </w:r>
      <w:r w:rsidRPr="00833E27">
        <w:rPr>
          <w:rFonts w:eastAsia="SimSun"/>
        </w:rPr>
        <w:t>частотные присвоения, заявленные для земной станции, должны быть исключены из МСРЧ</w:t>
      </w:r>
      <w:r w:rsidRPr="00833E27">
        <w:t>.</w:t>
      </w:r>
    </w:p>
    <w:p w14:paraId="2B77D220" w14:textId="77777777" w:rsidR="00E625F8" w:rsidRDefault="00E625F8" w:rsidP="00117D20">
      <w:pPr>
        <w:tabs>
          <w:tab w:val="clear" w:pos="794"/>
          <w:tab w:val="left" w:pos="851"/>
        </w:tabs>
        <w:spacing w:before="120"/>
        <w:rPr>
          <w:bCs/>
          <w:sz w:val="16"/>
          <w:szCs w:val="16"/>
        </w:rPr>
      </w:pPr>
      <w:r w:rsidRPr="00833E27">
        <w:rPr>
          <w:rFonts w:asciiTheme="minorHAnsi" w:hAnsiTheme="minorHAnsi"/>
        </w:rPr>
        <w:t>4.4</w:t>
      </w:r>
      <w:r w:rsidRPr="00833E27">
        <w:rPr>
          <w:rFonts w:asciiTheme="minorHAnsi" w:hAnsiTheme="minorHAnsi"/>
        </w:rPr>
        <w:tab/>
      </w:r>
      <w:r w:rsidRPr="00833E27">
        <w:t xml:space="preserve">Заявление, полученное согласно Статье 8 Приложения </w:t>
      </w:r>
      <w:r w:rsidRPr="00833E27">
        <w:rPr>
          <w:b/>
          <w:bCs/>
        </w:rPr>
        <w:t>30B</w:t>
      </w:r>
      <w:r w:rsidRPr="00833E27">
        <w:t xml:space="preserve"> и Статье </w:t>
      </w:r>
      <w:r w:rsidRPr="00833E27">
        <w:rPr>
          <w:b/>
          <w:bCs/>
        </w:rPr>
        <w:t>11</w:t>
      </w:r>
      <w:r w:rsidRPr="00833E27">
        <w:t xml:space="preserve"> </w:t>
      </w:r>
      <w:r>
        <w:t xml:space="preserve">и </w:t>
      </w:r>
      <w:r w:rsidRPr="00833E27">
        <w:t>касающееся спутниковой сети/системы, в отношении которой истек регламентарный предельный срок (8 или 7 лет, в зависимости от случая)</w:t>
      </w:r>
      <w:r>
        <w:t>,</w:t>
      </w:r>
      <w:r w:rsidRPr="00833E27">
        <w:t xml:space="preserve"> не может быть принято и возвращается заявляющей администрации.</w:t>
      </w:r>
    </w:p>
    <w:p w14:paraId="2EC4D35E" w14:textId="77777777" w:rsidR="004E321E" w:rsidRPr="00391D1A" w:rsidRDefault="004E321E" w:rsidP="00117D20">
      <w:pPr>
        <w:tabs>
          <w:tab w:val="clear" w:pos="794"/>
          <w:tab w:val="left" w:pos="851"/>
        </w:tabs>
        <w:spacing w:before="240" w:line="240" w:lineRule="exact"/>
      </w:pPr>
      <w:r w:rsidRPr="00855B23">
        <w:rPr>
          <w:b/>
        </w:rPr>
        <w:t>5</w:t>
      </w:r>
      <w:r w:rsidRPr="00855B23">
        <w:tab/>
        <w:t>В каждом случае, когда Бюро возвращает форму заявки, заявляющей администрации представляется необходимое обоснование такого действия.</w:t>
      </w:r>
    </w:p>
    <w:p w14:paraId="4FED8A66" w14:textId="77777777" w:rsidR="00D23A21" w:rsidRPr="00E97051" w:rsidRDefault="00D23A21" w:rsidP="008B314A">
      <w:pPr>
        <w:pStyle w:val="Figure"/>
        <w:keepNext w:val="0"/>
        <w:keepLines w:val="0"/>
        <w:tabs>
          <w:tab w:val="left" w:pos="1701"/>
        </w:tabs>
        <w:spacing w:line="240" w:lineRule="exact"/>
      </w:pPr>
      <w:r>
        <w:t>________________</w:t>
      </w:r>
    </w:p>
    <w:bookmarkEnd w:id="6"/>
    <w:bookmarkEnd w:id="7"/>
    <w:bookmarkEnd w:id="8"/>
    <w:p w14:paraId="66E34F4F" w14:textId="77777777" w:rsidR="00AE3D82" w:rsidRDefault="00AE3D82" w:rsidP="00AE3D82"/>
    <w:p w14:paraId="396664E3" w14:textId="77777777" w:rsidR="00AE3D82" w:rsidRDefault="00AE3D82" w:rsidP="00AE3D82"/>
    <w:p w14:paraId="2839347B" w14:textId="77777777" w:rsidR="00AE3D82" w:rsidRDefault="00AE3D82" w:rsidP="00AE3D82"/>
    <w:p w14:paraId="359F0842" w14:textId="77777777" w:rsidR="00AE3D82" w:rsidRDefault="00AE3D82" w:rsidP="00AE3D82"/>
    <w:p w14:paraId="310CA0F2" w14:textId="77777777" w:rsidR="00AE3D82" w:rsidRDefault="00AE3D82" w:rsidP="00AE3D82"/>
    <w:p w14:paraId="4C873D01" w14:textId="77777777" w:rsidR="00AE3D82" w:rsidRDefault="00AE3D82" w:rsidP="00AE3D82"/>
    <w:p w14:paraId="7B3C2813" w14:textId="77777777" w:rsidR="00AE3D82" w:rsidRDefault="00AE3D82" w:rsidP="00AE3D82"/>
    <w:p w14:paraId="4DDA6380" w14:textId="77777777" w:rsidR="00D23A21" w:rsidRPr="00855B23" w:rsidRDefault="00D23A21" w:rsidP="00793D38">
      <w:pPr>
        <w:tabs>
          <w:tab w:val="clear" w:pos="1191"/>
          <w:tab w:val="clear" w:pos="1588"/>
          <w:tab w:val="clear" w:pos="1985"/>
        </w:tabs>
        <w:ind w:left="794" w:hanging="794"/>
        <w:rPr>
          <w:color w:val="000000"/>
          <w:sz w:val="16"/>
          <w:szCs w:val="16"/>
        </w:rPr>
        <w:sectPr w:rsidR="00D23A21" w:rsidRPr="00855B23" w:rsidSect="009561BE">
          <w:headerReference w:type="even" r:id="rId12"/>
          <w:headerReference w:type="default" r:id="rId13"/>
          <w:type w:val="oddPage"/>
          <w:pgSz w:w="11901" w:h="16840" w:code="9"/>
          <w:pgMar w:top="1701" w:right="851" w:bottom="1134" w:left="1985" w:header="720" w:footer="720" w:gutter="0"/>
          <w:paperSrc w:first="15" w:other="15"/>
          <w:pgNumType w:start="1"/>
          <w:cols w:space="720"/>
          <w:vAlign w:val="both"/>
          <w:docGrid w:linePitch="360"/>
        </w:sectPr>
      </w:pPr>
    </w:p>
    <w:p w14:paraId="4E28166B" w14:textId="77777777" w:rsidR="00D71CA8" w:rsidRPr="00855B23" w:rsidRDefault="00D71CA8" w:rsidP="00316244"/>
    <w:sectPr w:rsidR="00D71CA8" w:rsidRPr="00855B23" w:rsidSect="00773167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8259F" w14:textId="77777777" w:rsidR="00182744" w:rsidRDefault="00182744">
      <w:r>
        <w:separator/>
      </w:r>
    </w:p>
  </w:endnote>
  <w:endnote w:type="continuationSeparator" w:id="0">
    <w:p w14:paraId="0B00DC3B" w14:textId="77777777" w:rsidR="00182744" w:rsidRDefault="0018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86EA" w14:textId="77777777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-858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2F0416">
      <w:rPr>
        <w:lang w:val="pt-PT"/>
      </w:rPr>
      <w:t>M:\COMP\__DCPMS\-R\Publications\Regl_proc\2017\Publication_Edition_2017_Rev02_17-17-00509\Individuel\word\R\09-A1-Receiva-R.docx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2F0416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2F0416">
      <w:t>31.07.2018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E7496" w14:textId="77777777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276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2F0416">
      <w:rPr>
        <w:lang w:val="pt-PT"/>
      </w:rPr>
      <w:t>M:\COMP\__DCPMS\-R\Publications\Regl_proc\2017\Publication_Edition_2017_Rev02_17-17-00509\Individuel\word\R\09-A1-Receiva-R.docx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2F0416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2F0416">
      <w:t>31.07.2018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B0650" w14:textId="77777777" w:rsidR="00CE694F" w:rsidRPr="00ED1109" w:rsidRDefault="00CE694F" w:rsidP="00ED1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0D671" w14:textId="77777777" w:rsidR="00182744" w:rsidRDefault="00182744">
      <w:r>
        <w:t>____________________</w:t>
      </w:r>
    </w:p>
  </w:footnote>
  <w:footnote w:type="continuationSeparator" w:id="0">
    <w:p w14:paraId="1CF6AED4" w14:textId="77777777" w:rsidR="00182744" w:rsidRDefault="00182744">
      <w:r>
        <w:continuationSeparator/>
      </w:r>
    </w:p>
  </w:footnote>
  <w:footnote w:id="1">
    <w:p w14:paraId="4F4AACD3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</w:pPr>
      <w:r>
        <w:rPr>
          <w:rStyle w:val="FootnoteReference"/>
        </w:rPr>
        <w:t>*</w:t>
      </w:r>
      <w:r>
        <w:t xml:space="preserve"> </w:t>
      </w:r>
      <w:r w:rsidRPr="0030658A">
        <w:tab/>
      </w:r>
      <w:r w:rsidRPr="00833E27">
        <w:rPr>
          <w:b/>
          <w:bCs/>
        </w:rPr>
        <w:t>Примечание</w:t>
      </w:r>
      <w:r w:rsidRPr="00833E27">
        <w:t>. − На ВКР-15,</w:t>
      </w:r>
      <w:r w:rsidRPr="00833E27">
        <w:rPr>
          <w:rFonts w:eastAsia="SimSun" w:cs="Arial"/>
          <w:lang w:eastAsia="zh-CN"/>
        </w:rPr>
        <w:t xml:space="preserve"> во время 8-го пленарного заседания, было принято решение, касающееся </w:t>
      </w:r>
      <w:r w:rsidRPr="00833E27">
        <w:rPr>
          <w:color w:val="000000"/>
        </w:rPr>
        <w:t>Правила процедуры о приемлемости форм заявок</w:t>
      </w:r>
      <w:r w:rsidRPr="00833E27">
        <w:t>, пп. 1.39</w:t>
      </w:r>
      <w:r>
        <w:t>−</w:t>
      </w:r>
      <w:r w:rsidRPr="00833E27">
        <w:t xml:space="preserve">1.42 Док. CMR15/505, с утверждением </w:t>
      </w:r>
      <w:r w:rsidR="005A23CC">
        <w:br/>
      </w:r>
      <w:r w:rsidRPr="00833E27">
        <w:t>Док. CMR15/416 в отношении раздела 3.2.2.4.1 Док</w:t>
      </w:r>
      <w:r>
        <w:t>. 4(Add.2)</w:t>
      </w:r>
      <w:r w:rsidRPr="00833E27">
        <w:t>(Rev</w:t>
      </w:r>
      <w:r>
        <w:t>.</w:t>
      </w:r>
      <w:r w:rsidRPr="00833E27">
        <w:t>1) в следующей редакции:</w:t>
      </w:r>
    </w:p>
    <w:p w14:paraId="7ED50A24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  <w:rPr>
          <w:i/>
          <w:iCs/>
        </w:rPr>
      </w:pPr>
      <w:r w:rsidRPr="00833E27">
        <w:t>"</w:t>
      </w:r>
      <w:r w:rsidRPr="00833E27">
        <w:rPr>
          <w:i/>
          <w:iCs/>
        </w:rPr>
        <w:t>Для представления запроса о координации согласно п. </w:t>
      </w:r>
      <w:r w:rsidRPr="00833E27">
        <w:rPr>
          <w:b/>
          <w:bCs/>
          <w:i/>
          <w:iCs/>
        </w:rPr>
        <w:t>9.30</w:t>
      </w:r>
      <w:r w:rsidRPr="00833E27">
        <w:rPr>
          <w:i/>
          <w:iCs/>
        </w:rPr>
        <w:t>, относящегося к НГСО спутниковой сети или системе, заявка будет приемлемой только в описанных ниже случаях:</w:t>
      </w:r>
    </w:p>
    <w:p w14:paraId="4DF31212" w14:textId="77777777" w:rsidR="00CC1094" w:rsidRPr="00833E27" w:rsidRDefault="00CC1094" w:rsidP="009236E2">
      <w:pPr>
        <w:pStyle w:val="FootnoteText"/>
        <w:spacing w:before="40" w:after="40"/>
        <w:ind w:firstLine="29"/>
        <w:rPr>
          <w:i/>
          <w:iCs/>
        </w:rPr>
      </w:pPr>
      <w:r w:rsidRPr="00833E27">
        <w:rPr>
          <w:i/>
          <w:iCs/>
        </w:rPr>
        <w:t>i)</w:t>
      </w:r>
      <w:r w:rsidRPr="00833E27">
        <w:rPr>
          <w:i/>
          <w:iCs/>
        </w:rPr>
        <w:tab/>
        <w:t>спутниковые системы с одним (или несколькими) набором(ами) орбитальных характеристик и значением(ями) наклонения, с указанием, что все частотные присвоения этой системы будут работать одновременно;</w:t>
      </w:r>
    </w:p>
    <w:p w14:paraId="01091449" w14:textId="77777777" w:rsidR="00CC1094" w:rsidRPr="0030658A" w:rsidRDefault="00CC1094" w:rsidP="009236E2">
      <w:pPr>
        <w:pStyle w:val="FootnoteText"/>
        <w:spacing w:before="40" w:after="40"/>
        <w:ind w:firstLine="29"/>
        <w:rPr>
          <w:lang w:val="en-GB"/>
        </w:rPr>
      </w:pPr>
      <w:r w:rsidRPr="00833E27">
        <w:rPr>
          <w:i/>
          <w:iCs/>
        </w:rPr>
        <w:t>ii)</w:t>
      </w:r>
      <w:r w:rsidRPr="00833E27">
        <w:rPr>
          <w:i/>
          <w:iCs/>
        </w:rPr>
        <w:tab/>
        <w:t xml:space="preserve">спутниковые системы с несколькими наборами орбитальных характеристик и значениями наклонения, однако с четким указанием, что различные поднаборы орбитальных характеристик будут взаимоисключающими, т. е. частотные присвоения спутниковой системе будут эксплуатироваться с одним из поднаборов орбитальных параметров, который должен быть определен не позднее, чем на этапе заявления и регистрации этой спутниковой </w:t>
      </w:r>
      <w:r w:rsidR="005A23CC">
        <w:rPr>
          <w:i/>
          <w:iCs/>
        </w:rPr>
        <w:br/>
      </w:r>
      <w:r w:rsidRPr="00833E27">
        <w:rPr>
          <w:i/>
          <w:iCs/>
        </w:rPr>
        <w:t>системы</w:t>
      </w:r>
      <w:r w:rsidRPr="00833E27">
        <w:t>"</w:t>
      </w:r>
      <w:r w:rsidRPr="00833E27">
        <w:rPr>
          <w:i/>
          <w:iCs/>
        </w:rPr>
        <w:t>.</w:t>
      </w:r>
    </w:p>
  </w:footnote>
  <w:footnote w:id="2">
    <w:p w14:paraId="6D6DBC13" w14:textId="77777777" w:rsidR="00672345" w:rsidRPr="00653583" w:rsidRDefault="00672345" w:rsidP="00672345">
      <w:pPr>
        <w:pStyle w:val="FootnoteText"/>
        <w:spacing w:before="40" w:after="40"/>
      </w:pPr>
      <w:r w:rsidRPr="00653583">
        <w:rPr>
          <w:rStyle w:val="FootnoteReference"/>
        </w:rPr>
        <w:t>1</w:t>
      </w:r>
      <w:r w:rsidRPr="00653583">
        <w:tab/>
        <w:t>За исключением замечаний, представленных в соответствии с §§</w:t>
      </w:r>
      <w:r w:rsidRPr="00F76883">
        <w:t> </w:t>
      </w:r>
      <w:r w:rsidRPr="00653583">
        <w:t>4.1.7, 4.1.9, 4.1.10 Статьи</w:t>
      </w:r>
      <w:r>
        <w:t> </w:t>
      </w:r>
      <w:r w:rsidRPr="00653583">
        <w:t>4 Приложений</w:t>
      </w:r>
      <w:r>
        <w:t> </w:t>
      </w:r>
      <w:r w:rsidRPr="00653583">
        <w:rPr>
          <w:b/>
          <w:bCs/>
        </w:rPr>
        <w:t>30</w:t>
      </w:r>
      <w:r w:rsidRPr="00653583">
        <w:t xml:space="preserve"> и </w:t>
      </w:r>
      <w:r w:rsidRPr="00653583">
        <w:rPr>
          <w:b/>
          <w:bCs/>
        </w:rPr>
        <w:t>30</w:t>
      </w:r>
      <w:r w:rsidRPr="00F76883">
        <w:rPr>
          <w:b/>
          <w:bCs/>
        </w:rPr>
        <w:t>A</w:t>
      </w:r>
      <w:r w:rsidRPr="00653583">
        <w:t xml:space="preserve"> в отношении дополнительн</w:t>
      </w:r>
      <w:r>
        <w:t>ого</w:t>
      </w:r>
      <w:r w:rsidRPr="00653583">
        <w:t xml:space="preserve"> использования </w:t>
      </w:r>
      <w:r>
        <w:t>согласно</w:t>
      </w:r>
      <w:r w:rsidRPr="00653583">
        <w:t xml:space="preserve"> Статье</w:t>
      </w:r>
      <w:r>
        <w:t> </w:t>
      </w:r>
      <w:r w:rsidRPr="00653583">
        <w:t xml:space="preserve">4 и использования защитных полос </w:t>
      </w:r>
      <w:r>
        <w:t xml:space="preserve">согласно </w:t>
      </w:r>
      <w:r w:rsidRPr="00653583">
        <w:t>Статье</w:t>
      </w:r>
      <w:r>
        <w:t> </w:t>
      </w:r>
      <w:r w:rsidRPr="00653583">
        <w:t>2А этих Приложений в Районе</w:t>
      </w:r>
      <w:r>
        <w:t> </w:t>
      </w:r>
      <w:r w:rsidRPr="00653583">
        <w:t>1 и Районе</w:t>
      </w:r>
      <w:r>
        <w:t> </w:t>
      </w:r>
      <w:r w:rsidRPr="00653583">
        <w:t>3.</w:t>
      </w:r>
    </w:p>
  </w:footnote>
  <w:footnote w:id="3">
    <w:p w14:paraId="63282718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2</w:t>
      </w:r>
      <w:r w:rsidRPr="00F76883">
        <w:t xml:space="preserve"> </w:t>
      </w:r>
      <w:r w:rsidRPr="00F76883">
        <w:tab/>
      </w:r>
      <w:r w:rsidRPr="00F76883">
        <w:rPr>
          <w:lang w:eastAsia="zh-CN"/>
        </w:rPr>
        <w:t xml:space="preserve">Бюро радиосвязи информирует администрации посредством циркулярного письма в начале каждого года, а также по необходимости, о выходных днях или периодах, в течение которых МСЭ может не работать, для содействия </w:t>
      </w:r>
      <w:r w:rsidRPr="00F76883">
        <w:rPr>
          <w:color w:val="000000"/>
        </w:rPr>
        <w:t>им</w:t>
      </w:r>
      <w:r w:rsidRPr="00F76883">
        <w:rPr>
          <w:lang w:eastAsia="zh-CN"/>
        </w:rPr>
        <w:t xml:space="preserve"> в выполнении своих обязательств.</w:t>
      </w:r>
    </w:p>
  </w:footnote>
  <w:footnote w:id="4">
    <w:p w14:paraId="1670B949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3</w:t>
      </w:r>
      <w:r w:rsidRPr="00F76883">
        <w:t xml:space="preserve"> </w:t>
      </w:r>
      <w:r w:rsidRPr="00F76883">
        <w:tab/>
        <w:t xml:space="preserve">Включая </w:t>
      </w:r>
      <w:r w:rsidRPr="00F76883">
        <w:rPr>
          <w:color w:val="000000"/>
        </w:rPr>
        <w:t>доставку</w:t>
      </w:r>
      <w:r w:rsidRPr="00F76883">
        <w:t xml:space="preserve"> курьером, посыльным и иные формы.</w:t>
      </w:r>
    </w:p>
  </w:footnote>
  <w:footnote w:id="5">
    <w:p w14:paraId="7D80D8C4" w14:textId="77777777" w:rsidR="006A0995" w:rsidRPr="00F3765A" w:rsidRDefault="006A0995" w:rsidP="006A0995">
      <w:pPr>
        <w:pStyle w:val="FootnoteText"/>
        <w:tabs>
          <w:tab w:val="clear" w:pos="255"/>
          <w:tab w:val="left" w:pos="0"/>
          <w:tab w:val="left" w:pos="284"/>
        </w:tabs>
        <w:ind w:left="0" w:firstLine="0"/>
      </w:pPr>
      <w:r>
        <w:rPr>
          <w:rStyle w:val="FootnoteReference"/>
        </w:rPr>
        <w:t>4</w:t>
      </w:r>
      <w:r>
        <w:t xml:space="preserve"> </w:t>
      </w:r>
      <w:r w:rsidRPr="0030658A">
        <w:tab/>
      </w:r>
      <w:r w:rsidRPr="009E0F40">
        <w:rPr>
          <w:color w:val="000000"/>
        </w:rPr>
        <w:t>Комитет отмечает, что существует несоответствие между английским (и испанским) и французским текстами положения</w:t>
      </w:r>
      <w:r>
        <w:rPr>
          <w:color w:val="000000"/>
        </w:rPr>
        <w:t xml:space="preserve"> п. </w:t>
      </w:r>
      <w:r w:rsidRPr="009E0F40">
        <w:rPr>
          <w:rStyle w:val="Artref0"/>
          <w:b/>
          <w:color w:val="000000"/>
        </w:rPr>
        <w:t>11.28</w:t>
      </w:r>
      <w:r w:rsidRPr="009E0F40">
        <w:rPr>
          <w:color w:val="000000"/>
        </w:rPr>
        <w:t>. Тогда как английский (и испанский) тек</w:t>
      </w:r>
      <w:r>
        <w:rPr>
          <w:color w:val="000000"/>
        </w:rPr>
        <w:t>сты оговаривают, что "</w:t>
      </w:r>
      <w:r w:rsidRPr="007F2E97">
        <w:rPr>
          <w:i/>
          <w:iCs/>
          <w:color w:val="000000"/>
        </w:rPr>
        <w:t>они будут обрабатываться в порядке очередности, исходя из даты их получения</w:t>
      </w:r>
      <w:r w:rsidRPr="009E0F40">
        <w:rPr>
          <w:color w:val="000000"/>
        </w:rPr>
        <w:t>", французский текст гласит, что "</w:t>
      </w:r>
      <w:r w:rsidRPr="007F2E97">
        <w:rPr>
          <w:i/>
          <w:iCs/>
          <w:color w:val="000000"/>
        </w:rPr>
        <w:t>…</w:t>
      </w:r>
      <w:r w:rsidRPr="007F2E97">
        <w:rPr>
          <w:i/>
          <w:iCs/>
          <w:color w:val="000000"/>
          <w:lang w:val="en-US"/>
        </w:rPr>
        <w:t>il</w:t>
      </w:r>
      <w:r w:rsidR="00021541" w:rsidRPr="007F2E97">
        <w:rPr>
          <w:i/>
          <w:iCs/>
          <w:color w:val="000000"/>
          <w:lang w:val="en-GB"/>
        </w:rPr>
        <w:t> </w:t>
      </w:r>
      <w:r w:rsidRPr="007F2E97">
        <w:rPr>
          <w:i/>
          <w:iCs/>
          <w:color w:val="000000"/>
          <w:lang w:val="en-US"/>
        </w:rPr>
        <w:t>les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examinera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dans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l</w:t>
      </w:r>
      <w:r w:rsidRPr="007F2E97">
        <w:rPr>
          <w:i/>
          <w:iCs/>
          <w:color w:val="000000"/>
        </w:rPr>
        <w:t>’</w:t>
      </w:r>
      <w:r w:rsidRPr="007F2E97">
        <w:rPr>
          <w:i/>
          <w:iCs/>
          <w:color w:val="000000"/>
          <w:lang w:val="en-US"/>
        </w:rPr>
        <w:t>ordre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ou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il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les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recoit</w:t>
      </w:r>
      <w:r w:rsidRPr="009E0F40">
        <w:rPr>
          <w:color w:val="000000"/>
        </w:rPr>
        <w:t>". Во французском тексте отсутствует слово "</w:t>
      </w:r>
      <w:r w:rsidRPr="007F2E97">
        <w:rPr>
          <w:i/>
          <w:iCs/>
          <w:color w:val="000000"/>
        </w:rPr>
        <w:t>дата</w:t>
      </w:r>
      <w:r w:rsidRPr="009E0F40">
        <w:rPr>
          <w:color w:val="000000"/>
        </w:rPr>
        <w:t>". Существующая практика обработки в порядке очередности, исходя из даты получения</w:t>
      </w:r>
      <w:r>
        <w:rPr>
          <w:color w:val="000000"/>
        </w:rPr>
        <w:t>,</w:t>
      </w:r>
      <w:r w:rsidRPr="009E0F40">
        <w:rPr>
          <w:color w:val="000000"/>
        </w:rPr>
        <w:t xml:space="preserve"> будет продолжаться до рассмотрения этого вопроса следующей ВКР.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14:paraId="1048E714" w14:textId="77777777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E78A1" w14:textId="77777777" w:rsidR="009236E2" w:rsidRDefault="009236E2" w:rsidP="00510B52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269E17" w14:textId="77777777" w:rsidR="009236E2" w:rsidRPr="00085FB7" w:rsidRDefault="009236E2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8BBDE2" w14:textId="77777777" w:rsidR="009236E2" w:rsidRPr="00282B30" w:rsidRDefault="009236E2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6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065AA" w14:textId="77777777" w:rsidR="009236E2" w:rsidRPr="009236E2" w:rsidRDefault="009236E2" w:rsidP="009236E2">
          <w:pPr>
            <w:pStyle w:val="HeaderRegProc"/>
            <w:rPr>
              <w:lang w:val="en-US"/>
            </w:rPr>
          </w:pPr>
          <w:r>
            <w:rPr>
              <w:lang w:val="ru-RU"/>
            </w:rPr>
            <w:t>Пересм.</w:t>
          </w:r>
          <w:r>
            <w:rPr>
              <w:lang w:val="en-US"/>
            </w:rPr>
            <w:t>-</w:t>
          </w:r>
        </w:p>
      </w:tc>
    </w:tr>
  </w:tbl>
  <w:p w14:paraId="57D5A635" w14:textId="77777777" w:rsidR="009236E2" w:rsidRDefault="009236E2" w:rsidP="00510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14:paraId="7FB8A140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D96AB4" w14:textId="77777777" w:rsidR="009236E2" w:rsidRDefault="009236E2" w:rsidP="00D23A21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DF2739" w14:textId="77777777" w:rsidR="009236E2" w:rsidRPr="00085FB7" w:rsidRDefault="009236E2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F09984" w14:textId="77777777" w:rsidR="009236E2" w:rsidRPr="00282B30" w:rsidRDefault="009236E2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3E0E54" w14:textId="77777777" w:rsidR="009236E2" w:rsidRPr="009236E2" w:rsidRDefault="009236E2" w:rsidP="009236E2">
          <w:pPr>
            <w:pStyle w:val="HeaderRegProc"/>
            <w:rPr>
              <w:lang w:val="en-US"/>
            </w:rPr>
          </w:pPr>
          <w:r>
            <w:rPr>
              <w:lang w:val="ru-RU"/>
            </w:rPr>
            <w:t>Пересм.</w:t>
          </w:r>
          <w:r>
            <w:rPr>
              <w:lang w:val="en-US"/>
            </w:rPr>
            <w:t>-</w:t>
          </w:r>
        </w:p>
      </w:tc>
    </w:tr>
  </w:tbl>
  <w:p w14:paraId="690F1473" w14:textId="77777777" w:rsidR="009236E2" w:rsidRDefault="009236E2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3EA076EC" wp14:editId="2CFF0AB6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1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9236E2" w14:paraId="2E2E3D78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292A0C3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t>Часть A1</w:t>
                                </w:r>
                              </w:p>
                            </w:tc>
                          </w:tr>
                          <w:tr w:rsidR="009236E2" w14:paraId="70F25DBE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3EF8FC43" w14:textId="77777777" w:rsidR="009236E2" w:rsidRPr="00DE1163" w:rsidRDefault="009236E2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9236E2" w14:paraId="21A8D5E4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1D034633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236E2" w14:paraId="6F95717A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5224A9E" w14:textId="77777777"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532F4C9B" w14:textId="77777777" w:rsidR="009236E2" w:rsidRPr="00045490" w:rsidRDefault="009236E2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076EC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margin-left:723.8pt;margin-top:59.15pt;width:24.55pt;height:347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9236E2" w14:paraId="2E2E3D78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292A0C3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t>Часть A1</w:t>
                          </w:r>
                        </w:p>
                      </w:tc>
                    </w:tr>
                    <w:tr w:rsidR="009236E2" w14:paraId="70F25DBE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3EF8FC43" w14:textId="77777777" w:rsidR="009236E2" w:rsidRPr="00DE1163" w:rsidRDefault="009236E2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9236E2" w14:paraId="21A8D5E4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1D034633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9236E2" w14:paraId="6F95717A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5224A9E" w14:textId="77777777"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532F4C9B" w14:textId="77777777" w:rsidR="009236E2" w:rsidRPr="00045490" w:rsidRDefault="009236E2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41FD2" w14:textId="77777777" w:rsidR="00CE694F" w:rsidRPr="003E50BD" w:rsidRDefault="00CE694F" w:rsidP="003E50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149C" w14:textId="77777777" w:rsidR="00CE694F" w:rsidRPr="003E50BD" w:rsidRDefault="00CE694F" w:rsidP="003E5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B528A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mirrorMargins/>
  <w:activeWritingStyle w:appName="MSWord" w:lang="ru-RU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ru-RU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ru-RU" w:vendorID="1" w:dllVersion="512" w:checkStyle="1"/>
  <w:activeWritingStyle w:appName="MSWord" w:lang="pt-PT" w:vendorID="13" w:dllVersion="513" w:checkStyle="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03A7D"/>
    <w:rsid w:val="0001030C"/>
    <w:rsid w:val="00016518"/>
    <w:rsid w:val="00016557"/>
    <w:rsid w:val="000167C8"/>
    <w:rsid w:val="000179FE"/>
    <w:rsid w:val="00021541"/>
    <w:rsid w:val="00031F3A"/>
    <w:rsid w:val="00043E18"/>
    <w:rsid w:val="0004428D"/>
    <w:rsid w:val="0005511D"/>
    <w:rsid w:val="00062851"/>
    <w:rsid w:val="00075DA5"/>
    <w:rsid w:val="0008114E"/>
    <w:rsid w:val="00085FB7"/>
    <w:rsid w:val="000A2D21"/>
    <w:rsid w:val="000A51CB"/>
    <w:rsid w:val="000A6F74"/>
    <w:rsid w:val="000B261B"/>
    <w:rsid w:val="000C1B11"/>
    <w:rsid w:val="000E069F"/>
    <w:rsid w:val="000E0C93"/>
    <w:rsid w:val="000E15C1"/>
    <w:rsid w:val="000E64DA"/>
    <w:rsid w:val="000F527D"/>
    <w:rsid w:val="0010083F"/>
    <w:rsid w:val="001147BE"/>
    <w:rsid w:val="00117B47"/>
    <w:rsid w:val="00117D20"/>
    <w:rsid w:val="0012473D"/>
    <w:rsid w:val="00131621"/>
    <w:rsid w:val="00133F8B"/>
    <w:rsid w:val="0014745D"/>
    <w:rsid w:val="001505ED"/>
    <w:rsid w:val="001540DA"/>
    <w:rsid w:val="00157D14"/>
    <w:rsid w:val="00182744"/>
    <w:rsid w:val="00184DA7"/>
    <w:rsid w:val="001877E0"/>
    <w:rsid w:val="0019399E"/>
    <w:rsid w:val="001A2B94"/>
    <w:rsid w:val="001B4D91"/>
    <w:rsid w:val="001E0B44"/>
    <w:rsid w:val="001E15AA"/>
    <w:rsid w:val="00210B45"/>
    <w:rsid w:val="00214054"/>
    <w:rsid w:val="002175D8"/>
    <w:rsid w:val="002259B2"/>
    <w:rsid w:val="00227F65"/>
    <w:rsid w:val="0025274D"/>
    <w:rsid w:val="002528CE"/>
    <w:rsid w:val="00252908"/>
    <w:rsid w:val="00262F06"/>
    <w:rsid w:val="00264FD2"/>
    <w:rsid w:val="00281D74"/>
    <w:rsid w:val="00282B30"/>
    <w:rsid w:val="002874CB"/>
    <w:rsid w:val="002945C6"/>
    <w:rsid w:val="00296F45"/>
    <w:rsid w:val="002A0D6F"/>
    <w:rsid w:val="002A1B34"/>
    <w:rsid w:val="002C43AE"/>
    <w:rsid w:val="002D2060"/>
    <w:rsid w:val="002D4B41"/>
    <w:rsid w:val="002D7511"/>
    <w:rsid w:val="002E0B53"/>
    <w:rsid w:val="002E4670"/>
    <w:rsid w:val="002E76AE"/>
    <w:rsid w:val="002F0416"/>
    <w:rsid w:val="0030658A"/>
    <w:rsid w:val="00310931"/>
    <w:rsid w:val="00316244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91D1A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24C3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5AB1"/>
    <w:rsid w:val="004C1881"/>
    <w:rsid w:val="004C4472"/>
    <w:rsid w:val="004D1FC2"/>
    <w:rsid w:val="004E321E"/>
    <w:rsid w:val="004F26AE"/>
    <w:rsid w:val="00500D97"/>
    <w:rsid w:val="00510B52"/>
    <w:rsid w:val="005129F7"/>
    <w:rsid w:val="00527D4F"/>
    <w:rsid w:val="00531D3B"/>
    <w:rsid w:val="00543777"/>
    <w:rsid w:val="005453F5"/>
    <w:rsid w:val="00554DCF"/>
    <w:rsid w:val="00563E76"/>
    <w:rsid w:val="005753D9"/>
    <w:rsid w:val="00590498"/>
    <w:rsid w:val="00595800"/>
    <w:rsid w:val="005A23CC"/>
    <w:rsid w:val="005A363E"/>
    <w:rsid w:val="005A3FC8"/>
    <w:rsid w:val="005B19A5"/>
    <w:rsid w:val="005C6C75"/>
    <w:rsid w:val="005E7FF9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347B3"/>
    <w:rsid w:val="00647D96"/>
    <w:rsid w:val="00660A02"/>
    <w:rsid w:val="00660DE1"/>
    <w:rsid w:val="00672345"/>
    <w:rsid w:val="00675311"/>
    <w:rsid w:val="00676046"/>
    <w:rsid w:val="006806F1"/>
    <w:rsid w:val="00681E01"/>
    <w:rsid w:val="0068385D"/>
    <w:rsid w:val="0068581D"/>
    <w:rsid w:val="006A0995"/>
    <w:rsid w:val="006B0ACA"/>
    <w:rsid w:val="006B3F95"/>
    <w:rsid w:val="006C02F9"/>
    <w:rsid w:val="006E23BE"/>
    <w:rsid w:val="006E3738"/>
    <w:rsid w:val="006E3FFE"/>
    <w:rsid w:val="006E76D9"/>
    <w:rsid w:val="0071106C"/>
    <w:rsid w:val="00714B3B"/>
    <w:rsid w:val="00717371"/>
    <w:rsid w:val="00717FC3"/>
    <w:rsid w:val="007218F6"/>
    <w:rsid w:val="00722E85"/>
    <w:rsid w:val="00724691"/>
    <w:rsid w:val="00730AA5"/>
    <w:rsid w:val="00746900"/>
    <w:rsid w:val="00747CE1"/>
    <w:rsid w:val="007523BB"/>
    <w:rsid w:val="00757ADF"/>
    <w:rsid w:val="0076094B"/>
    <w:rsid w:val="00763083"/>
    <w:rsid w:val="00766B4D"/>
    <w:rsid w:val="00773167"/>
    <w:rsid w:val="007735CE"/>
    <w:rsid w:val="007856A5"/>
    <w:rsid w:val="007910BF"/>
    <w:rsid w:val="00791288"/>
    <w:rsid w:val="00792351"/>
    <w:rsid w:val="0079297B"/>
    <w:rsid w:val="00793D38"/>
    <w:rsid w:val="00795DAD"/>
    <w:rsid w:val="00795E0C"/>
    <w:rsid w:val="007B47F2"/>
    <w:rsid w:val="007B615F"/>
    <w:rsid w:val="007C0C4C"/>
    <w:rsid w:val="007C1274"/>
    <w:rsid w:val="007C2198"/>
    <w:rsid w:val="007C4B4E"/>
    <w:rsid w:val="007D35C4"/>
    <w:rsid w:val="007E0B09"/>
    <w:rsid w:val="007F224F"/>
    <w:rsid w:val="007F2E97"/>
    <w:rsid w:val="00805833"/>
    <w:rsid w:val="00811467"/>
    <w:rsid w:val="00815F9D"/>
    <w:rsid w:val="00834CA2"/>
    <w:rsid w:val="00842A21"/>
    <w:rsid w:val="00843B98"/>
    <w:rsid w:val="00855B23"/>
    <w:rsid w:val="00880B6A"/>
    <w:rsid w:val="0088142E"/>
    <w:rsid w:val="00881D43"/>
    <w:rsid w:val="00884DFB"/>
    <w:rsid w:val="008A2112"/>
    <w:rsid w:val="008B314A"/>
    <w:rsid w:val="008C2125"/>
    <w:rsid w:val="008C48B7"/>
    <w:rsid w:val="008D4874"/>
    <w:rsid w:val="008E2F72"/>
    <w:rsid w:val="008F4E4F"/>
    <w:rsid w:val="008F6B27"/>
    <w:rsid w:val="00900C30"/>
    <w:rsid w:val="00906A23"/>
    <w:rsid w:val="009236E2"/>
    <w:rsid w:val="00924F00"/>
    <w:rsid w:val="00925B6B"/>
    <w:rsid w:val="00934AE3"/>
    <w:rsid w:val="0093557C"/>
    <w:rsid w:val="0093776F"/>
    <w:rsid w:val="009559CD"/>
    <w:rsid w:val="009561BE"/>
    <w:rsid w:val="009676DC"/>
    <w:rsid w:val="009746CA"/>
    <w:rsid w:val="009762FB"/>
    <w:rsid w:val="00982082"/>
    <w:rsid w:val="009846D5"/>
    <w:rsid w:val="009874B7"/>
    <w:rsid w:val="009918D9"/>
    <w:rsid w:val="009950B2"/>
    <w:rsid w:val="009A29A6"/>
    <w:rsid w:val="009A5761"/>
    <w:rsid w:val="009C51AC"/>
    <w:rsid w:val="009D12CD"/>
    <w:rsid w:val="009E14F3"/>
    <w:rsid w:val="009E1957"/>
    <w:rsid w:val="009E3D92"/>
    <w:rsid w:val="009F2165"/>
    <w:rsid w:val="009F641B"/>
    <w:rsid w:val="00A006AC"/>
    <w:rsid w:val="00A06093"/>
    <w:rsid w:val="00A16D91"/>
    <w:rsid w:val="00A2430C"/>
    <w:rsid w:val="00A40AFD"/>
    <w:rsid w:val="00A47525"/>
    <w:rsid w:val="00A50590"/>
    <w:rsid w:val="00A50D36"/>
    <w:rsid w:val="00A82E4C"/>
    <w:rsid w:val="00A94B7A"/>
    <w:rsid w:val="00AA0DF3"/>
    <w:rsid w:val="00AA4A39"/>
    <w:rsid w:val="00AB07C5"/>
    <w:rsid w:val="00AB3490"/>
    <w:rsid w:val="00AC2029"/>
    <w:rsid w:val="00AD3710"/>
    <w:rsid w:val="00AE04BF"/>
    <w:rsid w:val="00AE3A59"/>
    <w:rsid w:val="00AE3D82"/>
    <w:rsid w:val="00AE52B4"/>
    <w:rsid w:val="00B00896"/>
    <w:rsid w:val="00B51B84"/>
    <w:rsid w:val="00B57344"/>
    <w:rsid w:val="00B63B51"/>
    <w:rsid w:val="00B666B3"/>
    <w:rsid w:val="00B7705D"/>
    <w:rsid w:val="00B80198"/>
    <w:rsid w:val="00B83D00"/>
    <w:rsid w:val="00B87E04"/>
    <w:rsid w:val="00B93187"/>
    <w:rsid w:val="00BA6818"/>
    <w:rsid w:val="00BB2455"/>
    <w:rsid w:val="00BB2E76"/>
    <w:rsid w:val="00BE45A6"/>
    <w:rsid w:val="00BE6F7C"/>
    <w:rsid w:val="00BF5B89"/>
    <w:rsid w:val="00BF7B7B"/>
    <w:rsid w:val="00C0390F"/>
    <w:rsid w:val="00C11010"/>
    <w:rsid w:val="00C20BBB"/>
    <w:rsid w:val="00C228D1"/>
    <w:rsid w:val="00C23345"/>
    <w:rsid w:val="00C331BB"/>
    <w:rsid w:val="00C42FFF"/>
    <w:rsid w:val="00C4409B"/>
    <w:rsid w:val="00C53D96"/>
    <w:rsid w:val="00C71582"/>
    <w:rsid w:val="00CA1B5B"/>
    <w:rsid w:val="00CA662D"/>
    <w:rsid w:val="00CB3582"/>
    <w:rsid w:val="00CB465E"/>
    <w:rsid w:val="00CC1094"/>
    <w:rsid w:val="00CC6941"/>
    <w:rsid w:val="00CC7870"/>
    <w:rsid w:val="00CD00EE"/>
    <w:rsid w:val="00CD0B0D"/>
    <w:rsid w:val="00CD32E3"/>
    <w:rsid w:val="00CE694F"/>
    <w:rsid w:val="00CF4764"/>
    <w:rsid w:val="00D022EF"/>
    <w:rsid w:val="00D057A1"/>
    <w:rsid w:val="00D133B7"/>
    <w:rsid w:val="00D1560D"/>
    <w:rsid w:val="00D16379"/>
    <w:rsid w:val="00D177FA"/>
    <w:rsid w:val="00D21C19"/>
    <w:rsid w:val="00D23A21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0C15"/>
    <w:rsid w:val="00DB790C"/>
    <w:rsid w:val="00DC058D"/>
    <w:rsid w:val="00DC1044"/>
    <w:rsid w:val="00DD3893"/>
    <w:rsid w:val="00DD71AF"/>
    <w:rsid w:val="00DE1163"/>
    <w:rsid w:val="00DE18F3"/>
    <w:rsid w:val="00DE4225"/>
    <w:rsid w:val="00DF3EB4"/>
    <w:rsid w:val="00DF6263"/>
    <w:rsid w:val="00DF7A16"/>
    <w:rsid w:val="00E0008C"/>
    <w:rsid w:val="00E00CFE"/>
    <w:rsid w:val="00E02EF2"/>
    <w:rsid w:val="00E0761E"/>
    <w:rsid w:val="00E11A72"/>
    <w:rsid w:val="00E2464F"/>
    <w:rsid w:val="00E25B0B"/>
    <w:rsid w:val="00E625F8"/>
    <w:rsid w:val="00E913F9"/>
    <w:rsid w:val="00E95223"/>
    <w:rsid w:val="00EA37FA"/>
    <w:rsid w:val="00EA6052"/>
    <w:rsid w:val="00EB447C"/>
    <w:rsid w:val="00EB6BB5"/>
    <w:rsid w:val="00EC5A54"/>
    <w:rsid w:val="00EC710F"/>
    <w:rsid w:val="00ED1109"/>
    <w:rsid w:val="00ED17D4"/>
    <w:rsid w:val="00EE5F12"/>
    <w:rsid w:val="00EE6767"/>
    <w:rsid w:val="00EF5689"/>
    <w:rsid w:val="00F006C6"/>
    <w:rsid w:val="00F05B23"/>
    <w:rsid w:val="00F07CDF"/>
    <w:rsid w:val="00F07F85"/>
    <w:rsid w:val="00F1429B"/>
    <w:rsid w:val="00F26A3F"/>
    <w:rsid w:val="00F37AB9"/>
    <w:rsid w:val="00F53A73"/>
    <w:rsid w:val="00F578C5"/>
    <w:rsid w:val="00F7265E"/>
    <w:rsid w:val="00F7483C"/>
    <w:rsid w:val="00F94D03"/>
    <w:rsid w:val="00FB2A0A"/>
    <w:rsid w:val="00FB51E9"/>
    <w:rsid w:val="00FC527B"/>
    <w:rsid w:val="00FC6453"/>
    <w:rsid w:val="00FC65EA"/>
    <w:rsid w:val="00FD255A"/>
    <w:rsid w:val="00FD3E91"/>
    <w:rsid w:val="00FD569C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045DEE31"/>
  <w15:docId w15:val="{23F30E1C-038F-4139-B1B2-8D6B9FBB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D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rsid w:val="00117D20"/>
    <w:pPr>
      <w:keepNext/>
      <w:keepLines/>
      <w:spacing w:before="360"/>
      <w:ind w:left="794" w:hanging="79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ED1109"/>
    <w:pPr>
      <w:spacing w:before="240"/>
      <w:ind w:left="794" w:hanging="794"/>
    </w:pPr>
  </w:style>
  <w:style w:type="paragraph" w:customStyle="1" w:styleId="enumlev2">
    <w:name w:val="enumlev2"/>
    <w:basedOn w:val="enumlev1"/>
    <w:rsid w:val="00ED1109"/>
    <w:pPr>
      <w:spacing w:before="360"/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20"/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uiPriority w:val="99"/>
    <w:qFormat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117D20"/>
    <w:rPr>
      <w:rFonts w:ascii="Times New Roman" w:hAnsi="Times New Roman"/>
      <w:b/>
      <w:sz w:val="26"/>
      <w:lang w:val="ru-RU" w:eastAsia="en-US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after="80"/>
      <w:jc w:val="center"/>
    </w:pPr>
    <w:rPr>
      <w:caps/>
      <w:sz w:val="26"/>
      <w:lang w:val="en-GB"/>
    </w:rPr>
  </w:style>
  <w:style w:type="paragraph" w:customStyle="1" w:styleId="StyleHeading1Before42ptLinespacingExactly13pt">
    <w:name w:val="Style Heading 1 + Before:  42 pt Line spacing:  Exactly 13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40" w:line="260" w:lineRule="exact"/>
    </w:pPr>
  </w:style>
  <w:style w:type="paragraph" w:customStyle="1" w:styleId="StyleHeading1Before6pt">
    <w:name w:val="Style Heading 1 + Before:  6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20"/>
    </w:pPr>
  </w:style>
  <w:style w:type="paragraph" w:customStyle="1" w:styleId="StyleStyleHeading1Before6ptLinespacingExactly12pt">
    <w:name w:val="Style Style Heading 1 + Before:  6 pt + Line spacing:  Exactly 12 pt"/>
    <w:basedOn w:val="StyleHeading1Before6pt"/>
    <w:rsid w:val="008B314A"/>
    <w:pPr>
      <w:spacing w:line="240" w:lineRule="exact"/>
      <w:ind w:left="851" w:hanging="851"/>
    </w:pPr>
  </w:style>
  <w:style w:type="paragraph" w:customStyle="1" w:styleId="StyleStyleHeading1Before6ptComplexBoldLinespacin">
    <w:name w:val="Style Style Heading 1 + Before:  6 pt + (Complex) Bold Line spacin..."/>
    <w:basedOn w:val="StyleHeading1Before6pt"/>
    <w:rsid w:val="008B314A"/>
    <w:pPr>
      <w:spacing w:line="240" w:lineRule="exact"/>
      <w:ind w:left="851" w:hanging="851"/>
    </w:pPr>
    <w:rPr>
      <w:bCs/>
    </w:rPr>
  </w:style>
  <w:style w:type="paragraph" w:customStyle="1" w:styleId="StyleHeading1Before0ptLinespacingExactly12pt">
    <w:name w:val="Style Heading 1 + Before:  0 pt Line spacing:  Exactly 12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0" w:line="240" w:lineRule="exact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C1094"/>
    <w:rPr>
      <w:rFonts w:ascii="Times New Roman" w:hAnsi="Times New Roman"/>
      <w:sz w:val="22"/>
      <w:lang w:val="ru-RU" w:eastAsia="en-US"/>
    </w:rPr>
  </w:style>
  <w:style w:type="paragraph" w:customStyle="1" w:styleId="Proposal">
    <w:name w:val="Proposal"/>
    <w:basedOn w:val="Normal"/>
    <w:next w:val="Normal"/>
    <w:link w:val="ProposalChar"/>
    <w:rsid w:val="00E625F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rFonts w:ascii="Calibri" w:hAnsi="Calibri"/>
      <w:b/>
    </w:rPr>
  </w:style>
  <w:style w:type="character" w:customStyle="1" w:styleId="ProposalChar">
    <w:name w:val="Proposal Char"/>
    <w:basedOn w:val="DefaultParagraphFont"/>
    <w:link w:val="Proposal"/>
    <w:locked/>
    <w:rsid w:val="00E625F8"/>
    <w:rPr>
      <w:rFonts w:ascii="Calibri" w:hAnsi="Calibri"/>
      <w:b/>
      <w:sz w:val="22"/>
      <w:lang w:val="ru-RU" w:eastAsia="en-US"/>
    </w:rPr>
  </w:style>
  <w:style w:type="paragraph" w:styleId="ListBullet">
    <w:name w:val="List Bullet"/>
    <w:basedOn w:val="Normal"/>
    <w:unhideWhenUsed/>
    <w:rsid w:val="00510B52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72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tu-r/go/space-submission" TargetMode="Externa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itu.int/ITUR/terrestrial/OnlineValidation/Login.asp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tu.int/ITU-R/go/wisfat/e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E1E6E-E410-4693-A503-D69853A2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8</Pages>
  <Words>1764</Words>
  <Characters>11973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39</cp:revision>
  <cp:lastPrinted>2018-07-31T08:22:00Z</cp:lastPrinted>
  <dcterms:created xsi:type="dcterms:W3CDTF">2016-11-18T08:37:00Z</dcterms:created>
  <dcterms:modified xsi:type="dcterms:W3CDTF">2021-05-18T14:09:00Z</dcterms:modified>
</cp:coreProperties>
</file>