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619E4" w14:textId="77777777" w:rsidR="00C36D43" w:rsidRPr="009644A9" w:rsidRDefault="00C36D43" w:rsidP="00C2007F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9644A9">
        <w:rPr>
          <w:rFonts w:ascii="Times New Roman Bold" w:hAnsi="Times New Roman Bold" w:cs="Traditional Arabic"/>
          <w:szCs w:val="40"/>
          <w:rtl/>
        </w:rPr>
        <w:t>القواعد المتعلقة</w:t>
      </w:r>
    </w:p>
    <w:p w14:paraId="16BC4248" w14:textId="08640373" w:rsidR="00C36D43" w:rsidRPr="009644A9" w:rsidRDefault="006B1956" w:rsidP="006B1956">
      <w:pPr>
        <w:pStyle w:val="Title"/>
        <w:spacing w:before="200" w:after="0"/>
        <w:rPr>
          <w:rFonts w:ascii="Times New Roman Bold" w:hAnsi="Times New Roman Bold" w:cs="Traditional Arabic"/>
          <w:szCs w:val="40"/>
          <w:rtl/>
        </w:rPr>
      </w:pPr>
      <w:r w:rsidRPr="006B1956">
        <w:rPr>
          <w:rFonts w:ascii="Times New Roman Bold" w:hAnsi="Times New Roman Bold" w:cs="Traditional Arabic"/>
          <w:szCs w:val="40"/>
          <w:rtl/>
        </w:rPr>
        <w:t xml:space="preserve">بالقرار </w:t>
      </w:r>
      <w:r w:rsidRPr="006B1956">
        <w:rPr>
          <w:rFonts w:ascii="Times New Roman Bold" w:hAnsi="Times New Roman Bold" w:cs="Traditional Arabic"/>
          <w:szCs w:val="40"/>
          <w:lang w:val="en-GB"/>
        </w:rPr>
        <w:t>49 (Rev.WRC</w:t>
      </w:r>
      <w:r w:rsidRPr="006B1956">
        <w:rPr>
          <w:rFonts w:ascii="Times New Roman Bold" w:hAnsi="Times New Roman Bold" w:cs="Traditional Arabic"/>
          <w:szCs w:val="40"/>
          <w:lang w:val="en-GB"/>
        </w:rPr>
        <w:noBreakHyphen/>
        <w:t>15)</w:t>
      </w:r>
      <w:r w:rsidR="00650ED6">
        <w:rPr>
          <w:rStyle w:val="FootnoteReference"/>
          <w:rFonts w:ascii="Times New Roman Bold" w:hAnsi="Times New Roman Bold" w:cs="Traditional Arabic"/>
          <w:szCs w:val="40"/>
          <w:rtl/>
          <w:lang w:val="en-GB"/>
        </w:rPr>
        <w:footnoteReference w:customMarkFollows="1" w:id="1"/>
        <w:t>*</w:t>
      </w:r>
    </w:p>
    <w:p w14:paraId="4F4780C6" w14:textId="77777777" w:rsidR="00C36D43" w:rsidRPr="009644A9" w:rsidRDefault="006B1956" w:rsidP="006B1956">
      <w:pPr>
        <w:pStyle w:val="2"/>
        <w:spacing w:before="200" w:after="0"/>
        <w:rPr>
          <w:rFonts w:cs="Traditional Arabic"/>
          <w:sz w:val="28"/>
          <w:szCs w:val="40"/>
          <w:rtl/>
        </w:rPr>
      </w:pP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الاحتياط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الإداري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الواجب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المنطبق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على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بعض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br/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خدمات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الاتصالات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الراديوية</w:t>
      </w:r>
      <w:r w:rsidRPr="006B1956">
        <w:rPr>
          <w:rFonts w:ascii="Times New Roman Bold" w:hAnsi="Times New Roman Bold" w:cs="Traditional Arabic"/>
          <w:sz w:val="28"/>
          <w:szCs w:val="40"/>
          <w:rtl/>
        </w:rPr>
        <w:t xml:space="preserve"> </w:t>
      </w:r>
      <w:r w:rsidRPr="006B1956">
        <w:rPr>
          <w:rFonts w:ascii="Times New Roman Bold" w:hAnsi="Times New Roman Bold" w:cs="Traditional Arabic" w:hint="cs"/>
          <w:sz w:val="28"/>
          <w:szCs w:val="40"/>
          <w:rtl/>
        </w:rPr>
        <w:t>الساتلية</w:t>
      </w:r>
    </w:p>
    <w:p w14:paraId="052403C0" w14:textId="77777777" w:rsidR="006B1956" w:rsidRPr="007F769A" w:rsidRDefault="006B1956" w:rsidP="00087F40">
      <w:pPr>
        <w:tabs>
          <w:tab w:val="clear" w:pos="794"/>
          <w:tab w:val="clear" w:pos="1191"/>
          <w:tab w:val="clear" w:pos="1588"/>
          <w:tab w:val="clear" w:pos="1985"/>
        </w:tabs>
        <w:rPr>
          <w:b/>
          <w:bCs/>
        </w:rPr>
      </w:pPr>
      <w:r w:rsidRPr="007F769A">
        <w:rPr>
          <w:rFonts w:hint="cs"/>
          <w:rtl/>
          <w:lang w:bidi="ar-SY"/>
        </w:rPr>
        <w:t xml:space="preserve">عملاً بالفقرة </w:t>
      </w:r>
      <w:r w:rsidRPr="007F769A">
        <w:t>1</w:t>
      </w:r>
      <w:r w:rsidRPr="007F769A">
        <w:rPr>
          <w:rFonts w:hint="cs"/>
          <w:rtl/>
          <w:lang w:bidi="ar-SY"/>
        </w:rPr>
        <w:t xml:space="preserve"> من </w:t>
      </w:r>
      <w:r w:rsidRPr="007F769A">
        <w:rPr>
          <w:rFonts w:hint="cs"/>
          <w:i/>
          <w:iCs/>
          <w:rtl/>
          <w:lang w:bidi="ar-SY"/>
        </w:rPr>
        <w:t>يقرر</w:t>
      </w:r>
      <w:r w:rsidRPr="007F769A">
        <w:rPr>
          <w:rFonts w:hint="cs"/>
          <w:rtl/>
        </w:rPr>
        <w:t xml:space="preserve"> في هذا القرار، يتم تطبيق</w:t>
      </w:r>
      <w:r w:rsidRPr="007F769A">
        <w:rPr>
          <w:rtl/>
        </w:rPr>
        <w:t xml:space="preserve"> إجراء الاحتياط الإداري الواجب الوارد في الملحق </w:t>
      </w:r>
      <w:r w:rsidRPr="007F769A">
        <w:t>1</w:t>
      </w:r>
      <w:r w:rsidRPr="007F769A">
        <w:rPr>
          <w:rtl/>
        </w:rPr>
        <w:t xml:space="preserve"> بهذا القرار اعتباراً من</w:t>
      </w:r>
      <w:r w:rsidRPr="007F769A">
        <w:rPr>
          <w:rFonts w:hint="cs"/>
          <w:rtl/>
        </w:rPr>
        <w:t> </w:t>
      </w:r>
      <w:r w:rsidRPr="007F769A">
        <w:t>22</w:t>
      </w:r>
      <w:r w:rsidRPr="007F769A">
        <w:rPr>
          <w:rFonts w:hint="cs"/>
          <w:rtl/>
        </w:rPr>
        <w:t> </w:t>
      </w:r>
      <w:r w:rsidRPr="007F769A">
        <w:rPr>
          <w:rtl/>
        </w:rPr>
        <w:t xml:space="preserve">نوفمبر </w:t>
      </w:r>
      <w:r w:rsidRPr="007F769A">
        <w:t>1997</w:t>
      </w:r>
      <w:r w:rsidRPr="007F769A">
        <w:rPr>
          <w:rtl/>
        </w:rPr>
        <w:t xml:space="preserve"> في حالة شبكة ساتلية أو نظام ساتلي للخدمة الثابتة الساتلية أو للخدمة المتنقلة الساتلية أو</w:t>
      </w:r>
      <w:r w:rsidR="00087F40">
        <w:rPr>
          <w:rFonts w:hint="cs"/>
          <w:rtl/>
        </w:rPr>
        <w:t> </w:t>
      </w:r>
      <w:r w:rsidRPr="007F769A">
        <w:rPr>
          <w:rtl/>
        </w:rPr>
        <w:t xml:space="preserve">للخدمة الإذاعية الساتلية التي </w:t>
      </w:r>
      <w:r w:rsidRPr="007F769A">
        <w:rPr>
          <w:rFonts w:hint="cs"/>
          <w:rtl/>
        </w:rPr>
        <w:t>نشرت بشأنها</w:t>
      </w:r>
      <w:r w:rsidRPr="007F769A">
        <w:rPr>
          <w:rtl/>
        </w:rPr>
        <w:t xml:space="preserve"> معلومات النشر المسبق بموجب الرقم </w:t>
      </w:r>
      <w:r w:rsidRPr="007F769A">
        <w:rPr>
          <w:b/>
          <w:bCs/>
        </w:rPr>
        <w:t>2B.9</w:t>
      </w:r>
      <w:r w:rsidRPr="007F769A">
        <w:rPr>
          <w:rFonts w:hint="cs"/>
          <w:b/>
          <w:bCs/>
          <w:rtl/>
        </w:rPr>
        <w:t>.</w:t>
      </w:r>
    </w:p>
    <w:p w14:paraId="51B08BBB" w14:textId="77777777" w:rsidR="006B1956" w:rsidRPr="007F769A" w:rsidRDefault="006B1956" w:rsidP="006B1956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SY"/>
        </w:rPr>
      </w:pPr>
      <w:r w:rsidRPr="007F769A">
        <w:rPr>
          <w:rFonts w:hint="cs"/>
          <w:rtl/>
        </w:rPr>
        <w:t>ألغى المؤتمر</w:t>
      </w:r>
      <w:r w:rsidRPr="007F769A">
        <w:rPr>
          <w:rtl/>
        </w:rPr>
        <w:t xml:space="preserve"> </w:t>
      </w:r>
      <w:r w:rsidRPr="007F769A">
        <w:t>WRC-15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تقديم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معلومات النشر المسبق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للأنظمة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الساتلية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تخضع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لإجراء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التنسيق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في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القسم</w:t>
      </w:r>
      <w:r w:rsidRPr="007F769A">
        <w:rPr>
          <w:rtl/>
        </w:rPr>
        <w:t xml:space="preserve"> </w:t>
      </w:r>
      <w:r w:rsidRPr="007F769A">
        <w:t>II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من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المادة </w:t>
      </w:r>
      <w:r w:rsidRPr="007F769A">
        <w:rPr>
          <w:b/>
          <w:bCs/>
        </w:rPr>
        <w:t>9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وعدّل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أحكام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 xml:space="preserve">الرقمين </w:t>
      </w:r>
      <w:r w:rsidRPr="007F769A">
        <w:rPr>
          <w:b/>
          <w:bCs/>
        </w:rPr>
        <w:t>1.9</w:t>
      </w:r>
      <w:r w:rsidRPr="007F769A">
        <w:rPr>
          <w:rFonts w:hint="cs"/>
          <w:rtl/>
        </w:rPr>
        <w:t xml:space="preserve"> و</w:t>
      </w:r>
      <w:r w:rsidRPr="007F769A">
        <w:rPr>
          <w:b/>
          <w:bCs/>
        </w:rPr>
        <w:t>2.9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وفقاً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لذلك،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على أساس أن ينطبق حكم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الرقم</w:t>
      </w:r>
      <w:r w:rsidRPr="007F769A">
        <w:rPr>
          <w:rtl/>
        </w:rPr>
        <w:t xml:space="preserve"> </w:t>
      </w:r>
      <w:r w:rsidRPr="007F769A">
        <w:rPr>
          <w:b/>
          <w:bCs/>
        </w:rPr>
        <w:t>2B.9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الآن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فقط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على معلومات النشر المسبق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للأنظمة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الساتلية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لا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تخضع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لإجراء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التنسيق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في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القسم</w:t>
      </w:r>
      <w:r w:rsidRPr="007F769A">
        <w:rPr>
          <w:rtl/>
        </w:rPr>
        <w:t xml:space="preserve"> </w:t>
      </w:r>
      <w:r w:rsidRPr="007F769A">
        <w:t>II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>من</w:t>
      </w:r>
      <w:r w:rsidRPr="007F769A">
        <w:rPr>
          <w:rtl/>
        </w:rPr>
        <w:t xml:space="preserve"> </w:t>
      </w:r>
      <w:r w:rsidRPr="007F769A">
        <w:rPr>
          <w:rFonts w:hint="cs"/>
          <w:rtl/>
        </w:rPr>
        <w:t xml:space="preserve">المادة </w:t>
      </w:r>
      <w:r w:rsidRPr="007F769A">
        <w:rPr>
          <w:b/>
          <w:bCs/>
        </w:rPr>
        <w:t>9</w:t>
      </w:r>
      <w:r w:rsidRPr="007F769A">
        <w:rPr>
          <w:rFonts w:hint="cs"/>
          <w:rtl/>
          <w:lang w:bidi="ar-SY"/>
        </w:rPr>
        <w:t>.</w:t>
      </w:r>
    </w:p>
    <w:p w14:paraId="7CED5A80" w14:textId="4D9491EA" w:rsidR="006B1956" w:rsidRPr="007F769A" w:rsidRDefault="006B1956" w:rsidP="006B1956">
      <w:pPr>
        <w:tabs>
          <w:tab w:val="clear" w:pos="794"/>
          <w:tab w:val="clear" w:pos="1191"/>
          <w:tab w:val="clear" w:pos="1588"/>
          <w:tab w:val="clear" w:pos="1985"/>
        </w:tabs>
        <w:rPr>
          <w:rtl/>
          <w:lang w:bidi="ar-EG"/>
        </w:rPr>
      </w:pPr>
      <w:r w:rsidRPr="007F769A">
        <w:rPr>
          <w:rFonts w:hint="cs"/>
          <w:rtl/>
          <w:lang w:bidi="ar-EG"/>
        </w:rPr>
        <w:t>وفقاً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للحاشية</w:t>
      </w:r>
      <w:r w:rsidRPr="007F769A">
        <w:rPr>
          <w:rtl/>
          <w:lang w:bidi="ar-EG"/>
        </w:rPr>
        <w:t xml:space="preserve"> </w:t>
      </w:r>
      <w:r w:rsidRPr="007F769A">
        <w:t>4</w:t>
      </w:r>
      <w:r w:rsidRPr="007F769A">
        <w:rPr>
          <w:rtl/>
          <w:lang w:bidi="ar-EG"/>
        </w:rPr>
        <w:t xml:space="preserve"> (</w:t>
      </w:r>
      <w:r w:rsidRPr="007F769A">
        <w:rPr>
          <w:rFonts w:hint="cs"/>
          <w:rtl/>
          <w:lang w:bidi="ar-EG"/>
        </w:rPr>
        <w:t>الرقم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</w:rPr>
        <w:t>4.9.A</w:t>
      </w:r>
      <w:r w:rsidRPr="007F769A">
        <w:rPr>
          <w:rtl/>
          <w:lang w:bidi="ar-EG"/>
        </w:rPr>
        <w:t xml:space="preserve">) </w:t>
      </w:r>
      <w:r w:rsidRPr="007F769A">
        <w:rPr>
          <w:rFonts w:hint="cs"/>
          <w:rtl/>
          <w:lang w:bidi="ar-EG"/>
        </w:rPr>
        <w:t>لعنوان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المادة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</w:rPr>
        <w:t>9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والبند </w:t>
      </w:r>
      <w:r w:rsidRPr="007F769A">
        <w:t>1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 الملحق</w:t>
      </w:r>
      <w:r w:rsidRPr="007F769A">
        <w:rPr>
          <w:rtl/>
          <w:lang w:bidi="ar-EG"/>
        </w:rPr>
        <w:t xml:space="preserve"> </w:t>
      </w:r>
      <w:r w:rsidRPr="007F769A">
        <w:t>1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بالقرار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  <w:lang w:bidi="ar-EG"/>
        </w:rPr>
        <w:t>(</w:t>
      </w:r>
      <w:r w:rsidRPr="007F769A">
        <w:rPr>
          <w:b/>
          <w:bCs/>
        </w:rPr>
        <w:t>Rev.WRC-15</w:t>
      </w:r>
      <w:r w:rsidRPr="007F769A">
        <w:rPr>
          <w:b/>
          <w:bCs/>
          <w:lang w:bidi="ar-EG"/>
        </w:rPr>
        <w:t>)</w:t>
      </w:r>
      <w:r w:rsidRPr="007F769A">
        <w:rPr>
          <w:b/>
          <w:bCs/>
          <w:rtl/>
          <w:lang w:bidi="ar-EG"/>
        </w:rPr>
        <w:t xml:space="preserve"> </w:t>
      </w:r>
      <w:r w:rsidRPr="007F769A">
        <w:rPr>
          <w:b/>
          <w:bCs/>
        </w:rPr>
        <w:t>49</w:t>
      </w:r>
      <w:r w:rsidR="00650ED6">
        <w:rPr>
          <w:rFonts w:hint="cs"/>
          <w:b/>
          <w:bCs/>
          <w:rtl/>
        </w:rPr>
        <w:t>*</w:t>
      </w:r>
      <w:r w:rsidRPr="007F769A">
        <w:rPr>
          <w:rFonts w:hint="cs"/>
          <w:rtl/>
          <w:lang w:bidi="ar-EG"/>
        </w:rPr>
        <w:t>،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يستمر تطبيق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القرار </w:t>
      </w:r>
      <w:r w:rsidRPr="007F769A">
        <w:rPr>
          <w:b/>
          <w:bCs/>
        </w:rPr>
        <w:t>49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فيما يتعلق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بالشبكات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الفضائية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والأنظمة 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التي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تخضع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للتنسيق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بموجب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الأرقام </w:t>
      </w:r>
      <w:r w:rsidRPr="007F769A">
        <w:rPr>
          <w:rFonts w:hint="cs"/>
          <w:b/>
          <w:bCs/>
          <w:lang w:bidi="ar-EG"/>
        </w:rPr>
        <w:t>7</w:t>
      </w:r>
      <w:r w:rsidRPr="007F769A">
        <w:rPr>
          <w:b/>
          <w:bCs/>
          <w:lang w:bidi="ar-EG"/>
        </w:rPr>
        <w:t>.</w:t>
      </w:r>
      <w:r w:rsidRPr="007F769A">
        <w:rPr>
          <w:rFonts w:hint="cs"/>
          <w:b/>
          <w:bCs/>
          <w:lang w:bidi="ar-EG"/>
        </w:rPr>
        <w:t>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11.9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12.9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12A.9</w:t>
      </w:r>
      <w:r w:rsidRPr="007F769A">
        <w:rPr>
          <w:rFonts w:hint="cs"/>
          <w:rtl/>
          <w:lang w:bidi="ar-EG"/>
        </w:rPr>
        <w:t xml:space="preserve"> و</w:t>
      </w:r>
      <w:r w:rsidRPr="007F769A">
        <w:rPr>
          <w:b/>
          <w:bCs/>
        </w:rPr>
        <w:t>13.9</w:t>
      </w:r>
      <w:r w:rsidRPr="007F769A">
        <w:rPr>
          <w:rFonts w:hint="cs"/>
          <w:rtl/>
          <w:lang w:bidi="ar-EG"/>
        </w:rPr>
        <w:t>.</w:t>
      </w:r>
      <w:r w:rsidRPr="007F769A">
        <w:rPr>
          <w:rFonts w:hint="cs"/>
          <w:rtl/>
          <w:lang w:bidi="ar-SY"/>
        </w:rPr>
        <w:t xml:space="preserve"> و</w:t>
      </w:r>
      <w:r w:rsidRPr="007F769A">
        <w:rPr>
          <w:rFonts w:hint="cs"/>
          <w:rtl/>
          <w:lang w:bidi="ar-EG"/>
        </w:rPr>
        <w:t>تدرك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اللجنة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أن الفقرة </w:t>
      </w:r>
      <w:r w:rsidRPr="007F769A">
        <w:t>1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 xml:space="preserve">من </w:t>
      </w:r>
      <w:r w:rsidRPr="007F769A">
        <w:rPr>
          <w:rFonts w:hint="cs"/>
          <w:i/>
          <w:iCs/>
          <w:rtl/>
          <w:lang w:bidi="ar-EG"/>
        </w:rPr>
        <w:t>يقرر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القرار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  <w:lang w:bidi="ar-EG"/>
        </w:rPr>
        <w:t>(</w:t>
      </w:r>
      <w:r w:rsidRPr="007F769A">
        <w:rPr>
          <w:b/>
          <w:bCs/>
        </w:rPr>
        <w:t>Rev.WRC-15</w:t>
      </w:r>
      <w:r w:rsidRPr="007F769A">
        <w:rPr>
          <w:b/>
          <w:bCs/>
          <w:lang w:bidi="ar-EG"/>
        </w:rPr>
        <w:t>)</w:t>
      </w:r>
      <w:r w:rsidRPr="007F769A">
        <w:rPr>
          <w:b/>
          <w:bCs/>
          <w:rtl/>
          <w:lang w:bidi="ar-EG"/>
        </w:rPr>
        <w:t xml:space="preserve"> </w:t>
      </w:r>
      <w:r w:rsidRPr="007F769A">
        <w:rPr>
          <w:b/>
          <w:bCs/>
        </w:rPr>
        <w:t>49</w:t>
      </w:r>
      <w:r w:rsidR="00650ED6">
        <w:rPr>
          <w:rFonts w:hint="cs"/>
          <w:b/>
          <w:bCs/>
          <w:rtl/>
        </w:rPr>
        <w:t>*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تنطبق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أيضاً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على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شبكة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أو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نظام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ساتلي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في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الخدمة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الثابتة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أو الخدمة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المتنقلة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أو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الخدمة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الإذاعية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الساتلية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التي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تم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بشأنها نشر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معلومات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النشر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المسبق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بموجب</w:t>
      </w:r>
      <w:r w:rsidRPr="007F769A">
        <w:rPr>
          <w:rtl/>
          <w:lang w:bidi="ar-EG"/>
        </w:rPr>
        <w:t xml:space="preserve"> </w:t>
      </w:r>
      <w:r w:rsidRPr="007F769A">
        <w:rPr>
          <w:rFonts w:hint="cs"/>
          <w:rtl/>
          <w:lang w:bidi="ar-EG"/>
        </w:rPr>
        <w:t>الرقم</w:t>
      </w:r>
      <w:r w:rsidRPr="007F769A">
        <w:rPr>
          <w:rtl/>
          <w:lang w:bidi="ar-EG"/>
        </w:rPr>
        <w:t xml:space="preserve"> </w:t>
      </w:r>
      <w:r w:rsidRPr="007F769A">
        <w:rPr>
          <w:b/>
          <w:bCs/>
        </w:rPr>
        <w:t>1A.9</w:t>
      </w:r>
      <w:r w:rsidRPr="007F769A">
        <w:rPr>
          <w:rtl/>
          <w:lang w:bidi="ar-EG"/>
        </w:rPr>
        <w:t>.</w:t>
      </w:r>
    </w:p>
    <w:p w14:paraId="38B5CAF9" w14:textId="77777777" w:rsidR="00BF3BC8" w:rsidRPr="006B1956" w:rsidRDefault="006B1956" w:rsidP="00C2007F">
      <w:pPr>
        <w:spacing w:before="600"/>
        <w:jc w:val="center"/>
      </w:pPr>
      <w:r w:rsidRPr="006B1956">
        <w:rPr>
          <w:rFonts w:hint="cs"/>
          <w:rtl/>
        </w:rPr>
        <w:t>___________</w:t>
      </w:r>
    </w:p>
    <w:p w14:paraId="313890A5" w14:textId="77777777" w:rsidR="00732D35" w:rsidRDefault="00732D35" w:rsidP="00732D35"/>
    <w:p w14:paraId="6211C9C7" w14:textId="77777777" w:rsidR="00732D35" w:rsidRDefault="00732D35" w:rsidP="00732D35">
      <w:pPr>
        <w:rPr>
          <w:rtl/>
          <w:lang w:val="en-US"/>
        </w:rPr>
      </w:pPr>
    </w:p>
    <w:p w14:paraId="5F76CE34" w14:textId="77777777" w:rsidR="000C2E8F" w:rsidRDefault="000C2E8F" w:rsidP="00732D35">
      <w:pPr>
        <w:rPr>
          <w:rtl/>
          <w:lang w:val="en-US"/>
        </w:rPr>
      </w:pPr>
    </w:p>
    <w:p w14:paraId="6BD184D8" w14:textId="77777777" w:rsidR="000C2E8F" w:rsidRDefault="000C2E8F" w:rsidP="00732D35">
      <w:pPr>
        <w:rPr>
          <w:lang w:val="en-US"/>
        </w:rPr>
      </w:pPr>
    </w:p>
    <w:p w14:paraId="5FE23825" w14:textId="77777777" w:rsidR="00732D35" w:rsidRDefault="00732D35" w:rsidP="00732D35">
      <w:pPr>
        <w:rPr>
          <w:rtl/>
          <w:lang w:val="en-US"/>
        </w:rPr>
      </w:pPr>
    </w:p>
    <w:p w14:paraId="0490D004" w14:textId="77777777" w:rsidR="00732D35" w:rsidRDefault="00732D35" w:rsidP="00732D35">
      <w:pPr>
        <w:rPr>
          <w:lang w:val="en-US"/>
        </w:rPr>
      </w:pPr>
    </w:p>
    <w:p w14:paraId="4288E47F" w14:textId="77777777" w:rsidR="00732D35" w:rsidRDefault="00732D35" w:rsidP="00732D35">
      <w:pPr>
        <w:spacing w:before="600"/>
        <w:jc w:val="center"/>
        <w:rPr>
          <w:szCs w:val="22"/>
          <w:rtl/>
        </w:rPr>
        <w:sectPr w:rsidR="00732D35" w:rsidSect="003D6FB1">
          <w:headerReference w:type="even" r:id="rId8"/>
          <w:headerReference w:type="default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vAlign w:val="both"/>
          <w:bidi/>
          <w:rtlGutter/>
        </w:sectPr>
      </w:pPr>
    </w:p>
    <w:p w14:paraId="18B2BB13" w14:textId="77777777" w:rsidR="003D6FB1" w:rsidRPr="00C36D43" w:rsidRDefault="003D6FB1" w:rsidP="00732D35">
      <w:pPr>
        <w:rPr>
          <w:rtl/>
        </w:rPr>
      </w:pPr>
    </w:p>
    <w:sectPr w:rsidR="003D6FB1" w:rsidRPr="00C36D43" w:rsidSect="003D6FB1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7CB16" w14:textId="77777777" w:rsidR="00C92856" w:rsidRDefault="00C92856">
      <w:r>
        <w:separator/>
      </w:r>
    </w:p>
  </w:endnote>
  <w:endnote w:type="continuationSeparator" w:id="0">
    <w:p w14:paraId="7DEB2FAE" w14:textId="77777777" w:rsidR="00C92856" w:rsidRDefault="00C9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C5831" w14:textId="078A3812" w:rsidR="00C92856" w:rsidRDefault="00F87F0A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>
      <w:t>M:\COMP_PROD\ITU-R\2021\Publications\Regl_proc\Publication_Edition_2021_20-00968\A\word\26-A1-RES49-a.docx</w:t>
    </w:r>
    <w:r>
      <w:fldChar w:fldCharType="end"/>
    </w:r>
    <w:r w:rsidR="00C92856">
      <w:tab/>
    </w:r>
    <w:r w:rsidR="00C92856">
      <w:fldChar w:fldCharType="begin"/>
    </w:r>
    <w:r w:rsidR="00C92856">
      <w:instrText xml:space="preserve"> savedate \@ dd.MM.yy </w:instrText>
    </w:r>
    <w:r w:rsidR="00C92856">
      <w:fldChar w:fldCharType="separate"/>
    </w:r>
    <w:r>
      <w:rPr>
        <w:rtl/>
      </w:rPr>
      <w:t>18.05.21</w:t>
    </w:r>
    <w:r w:rsidR="00C92856">
      <w:fldChar w:fldCharType="end"/>
    </w:r>
    <w:r w:rsidR="00C92856">
      <w:tab/>
    </w:r>
    <w:r w:rsidR="00C92856">
      <w:fldChar w:fldCharType="begin"/>
    </w:r>
    <w:r w:rsidR="00C92856">
      <w:instrText xml:space="preserve"> printdate \@ dd.MM.yy </w:instrText>
    </w:r>
    <w:r w:rsidR="00C92856">
      <w:fldChar w:fldCharType="separate"/>
    </w:r>
    <w:r>
      <w:rPr>
        <w:rtl/>
      </w:rPr>
      <w:t>18.05.21</w:t>
    </w:r>
    <w:r w:rsidR="00C9285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F80B3" w14:textId="77777777" w:rsidR="00C92856" w:rsidRDefault="00C92856">
      <w:r>
        <w:t>____________________</w:t>
      </w:r>
    </w:p>
  </w:footnote>
  <w:footnote w:type="continuationSeparator" w:id="0">
    <w:p w14:paraId="05296746" w14:textId="77777777" w:rsidR="00C92856" w:rsidRDefault="00C92856">
      <w:r>
        <w:continuationSeparator/>
      </w:r>
    </w:p>
  </w:footnote>
  <w:footnote w:id="1">
    <w:p w14:paraId="7FE50D4B" w14:textId="5B880A07" w:rsidR="00650ED6" w:rsidRDefault="00650ED6" w:rsidP="00650ED6">
      <w:pPr>
        <w:pStyle w:val="FootnoteText"/>
        <w:tabs>
          <w:tab w:val="clear" w:pos="255"/>
          <w:tab w:val="left" w:pos="424"/>
        </w:tabs>
        <w:ind w:left="340" w:hanging="340"/>
        <w:rPr>
          <w:rFonts w:hint="cs"/>
          <w:lang w:bidi="ar-EG"/>
        </w:rPr>
      </w:pPr>
      <w:r>
        <w:rPr>
          <w:rStyle w:val="FootnoteReference"/>
          <w:rtl/>
        </w:rPr>
        <w:t>*</w:t>
      </w:r>
      <w:r>
        <w:rPr>
          <w:rtl/>
        </w:rPr>
        <w:t xml:space="preserve"> </w:t>
      </w:r>
      <w:r w:rsidRPr="00650ED6">
        <w:rPr>
          <w:lang w:val="en-US" w:bidi="ar-EG"/>
        </w:rPr>
        <w:tab/>
      </w:r>
      <w:r w:rsidRPr="00650ED6">
        <w:rPr>
          <w:rFonts w:hint="cs"/>
          <w:i/>
          <w:iCs/>
          <w:rtl/>
        </w:rPr>
        <w:t>ملاحظة من الأمانة:</w:t>
      </w:r>
      <w:r w:rsidRPr="00650ED6">
        <w:rPr>
          <w:rFonts w:hint="cs"/>
          <w:rtl/>
        </w:rPr>
        <w:t xml:space="preserve"> </w:t>
      </w:r>
      <w:r w:rsidRPr="00650ED6">
        <w:rPr>
          <w:rFonts w:hint="cs"/>
          <w:rtl/>
          <w:lang w:bidi="ar-EG"/>
        </w:rPr>
        <w:t>تمت مراجعة</w:t>
      </w:r>
      <w:r w:rsidRPr="00650ED6">
        <w:rPr>
          <w:rtl/>
        </w:rPr>
        <w:t xml:space="preserve"> هذا القرار في المؤتمر العالمي للاتصالات الراديوية لعا</w:t>
      </w:r>
      <w:r w:rsidRPr="00650ED6">
        <w:rPr>
          <w:rFonts w:hint="cs"/>
          <w:rtl/>
        </w:rPr>
        <w:t xml:space="preserve">م </w:t>
      </w:r>
      <w:r w:rsidRPr="00650ED6">
        <w:rPr>
          <w:lang w:bidi="ar-EG"/>
        </w:rPr>
        <w:t>2019</w:t>
      </w:r>
      <w:r w:rsidRPr="00650ED6">
        <w:rPr>
          <w:rFonts w:hint="cs"/>
          <w:rtl/>
        </w:rPr>
        <w:t xml:space="preserve"> </w:t>
      </w:r>
      <w:r w:rsidRPr="00650ED6">
        <w:rPr>
          <w:lang w:bidi="ar-EG"/>
        </w:rPr>
        <w:t>(WRC-19)</w:t>
      </w:r>
      <w:r w:rsidRPr="00650ED6">
        <w:rPr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3A8BCB69" w14:textId="77777777">
      <w:tc>
        <w:tcPr>
          <w:tcW w:w="1701" w:type="dxa"/>
        </w:tcPr>
        <w:p w14:paraId="570DF026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4CC2C0AA" w14:textId="77777777" w:rsidR="00C92856" w:rsidRPr="00835B5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sz w:val="21"/>
              <w:szCs w:val="28"/>
              <w:lang w:val="en-US"/>
            </w:rPr>
            <w:t>RES1</w:t>
          </w:r>
        </w:p>
      </w:tc>
      <w:tc>
        <w:tcPr>
          <w:tcW w:w="1701" w:type="dxa"/>
        </w:tcPr>
        <w:p w14:paraId="666611F2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6B1956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4CB6919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0074134" w14:textId="77777777" w:rsidR="00C92856" w:rsidRPr="007358FA" w:rsidRDefault="00C92856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92856" w:rsidRPr="000F2A0B" w14:paraId="4CD6283A" w14:textId="77777777">
      <w:trPr>
        <w:jc w:val="right"/>
      </w:trPr>
      <w:tc>
        <w:tcPr>
          <w:tcW w:w="1701" w:type="dxa"/>
        </w:tcPr>
        <w:p w14:paraId="00BB1F9A" w14:textId="77777777" w:rsidR="00C92856" w:rsidRPr="00913BF7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25B80EFE" w14:textId="77777777" w:rsidR="00C92856" w:rsidRPr="00433E7A" w:rsidRDefault="00C92856" w:rsidP="00732D35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RES</w:t>
          </w:r>
          <w:r w:rsidR="00732D35">
            <w:rPr>
              <w:sz w:val="21"/>
              <w:szCs w:val="28"/>
              <w:lang w:val="en-US" w:bidi="ar-EG"/>
            </w:rPr>
            <w:t>49</w:t>
          </w:r>
        </w:p>
      </w:tc>
      <w:tc>
        <w:tcPr>
          <w:tcW w:w="1701" w:type="dxa"/>
        </w:tcPr>
        <w:p w14:paraId="2123FB05" w14:textId="77777777" w:rsidR="00C92856" w:rsidRPr="000F2A0B" w:rsidRDefault="00C92856" w:rsidP="009204AC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A278FB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7C61BE80" w14:textId="77777777" w:rsidR="00C92856" w:rsidRPr="000F2A0B" w:rsidRDefault="00C92856" w:rsidP="00663B7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663B7D">
            <w:rPr>
              <w:rFonts w:hint="cs"/>
              <w:sz w:val="21"/>
              <w:szCs w:val="28"/>
              <w:rtl/>
              <w:lang w:bidi="ar-EG"/>
            </w:rPr>
            <w:t>-</w:t>
          </w:r>
        </w:p>
      </w:tc>
    </w:tr>
  </w:tbl>
  <w:p w14:paraId="4ED214B5" w14:textId="77777777" w:rsidR="00C92856" w:rsidRPr="007358FA" w:rsidRDefault="00C92856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88EA6" w14:textId="77777777" w:rsidR="00732D35" w:rsidRPr="00732D35" w:rsidRDefault="00732D35" w:rsidP="00732D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87F40"/>
    <w:rsid w:val="000C2E8F"/>
    <w:rsid w:val="000F2A0B"/>
    <w:rsid w:val="001139B6"/>
    <w:rsid w:val="001147B6"/>
    <w:rsid w:val="00117FBB"/>
    <w:rsid w:val="00130C60"/>
    <w:rsid w:val="0020710C"/>
    <w:rsid w:val="002123E2"/>
    <w:rsid w:val="002301AE"/>
    <w:rsid w:val="002304FB"/>
    <w:rsid w:val="002466FF"/>
    <w:rsid w:val="002631B1"/>
    <w:rsid w:val="002C0904"/>
    <w:rsid w:val="002C55F4"/>
    <w:rsid w:val="002D6D41"/>
    <w:rsid w:val="00321E5C"/>
    <w:rsid w:val="00343C06"/>
    <w:rsid w:val="00360881"/>
    <w:rsid w:val="003D6FB1"/>
    <w:rsid w:val="004016A3"/>
    <w:rsid w:val="004036A6"/>
    <w:rsid w:val="00433E7A"/>
    <w:rsid w:val="00437FCE"/>
    <w:rsid w:val="0044702B"/>
    <w:rsid w:val="00463414"/>
    <w:rsid w:val="0049532A"/>
    <w:rsid w:val="004E0E50"/>
    <w:rsid w:val="0055056E"/>
    <w:rsid w:val="00650ED6"/>
    <w:rsid w:val="0066056C"/>
    <w:rsid w:val="00663B7D"/>
    <w:rsid w:val="006A69F5"/>
    <w:rsid w:val="006B1956"/>
    <w:rsid w:val="006B3E33"/>
    <w:rsid w:val="006B42DC"/>
    <w:rsid w:val="006B5D10"/>
    <w:rsid w:val="006C1EF7"/>
    <w:rsid w:val="007003AE"/>
    <w:rsid w:val="00732D35"/>
    <w:rsid w:val="007358FA"/>
    <w:rsid w:val="007460F7"/>
    <w:rsid w:val="00770B96"/>
    <w:rsid w:val="0078123B"/>
    <w:rsid w:val="007D3612"/>
    <w:rsid w:val="00835B57"/>
    <w:rsid w:val="00867AB1"/>
    <w:rsid w:val="00885EC1"/>
    <w:rsid w:val="008B0B84"/>
    <w:rsid w:val="008B631A"/>
    <w:rsid w:val="008C0DDE"/>
    <w:rsid w:val="00913BF7"/>
    <w:rsid w:val="009158D2"/>
    <w:rsid w:val="009204AC"/>
    <w:rsid w:val="009303FF"/>
    <w:rsid w:val="009644A9"/>
    <w:rsid w:val="00993C1C"/>
    <w:rsid w:val="009C53A7"/>
    <w:rsid w:val="009E5C66"/>
    <w:rsid w:val="009F171D"/>
    <w:rsid w:val="00A0604B"/>
    <w:rsid w:val="00A278FB"/>
    <w:rsid w:val="00A5449C"/>
    <w:rsid w:val="00A64B91"/>
    <w:rsid w:val="00A7482F"/>
    <w:rsid w:val="00AC41A3"/>
    <w:rsid w:val="00AD269C"/>
    <w:rsid w:val="00AF44BC"/>
    <w:rsid w:val="00B0263D"/>
    <w:rsid w:val="00B10079"/>
    <w:rsid w:val="00B35ADA"/>
    <w:rsid w:val="00B42079"/>
    <w:rsid w:val="00B765E7"/>
    <w:rsid w:val="00BE0D0E"/>
    <w:rsid w:val="00BF3BC8"/>
    <w:rsid w:val="00C2007F"/>
    <w:rsid w:val="00C36D43"/>
    <w:rsid w:val="00C92856"/>
    <w:rsid w:val="00CA31BF"/>
    <w:rsid w:val="00CA4B7C"/>
    <w:rsid w:val="00CD2902"/>
    <w:rsid w:val="00DA1C47"/>
    <w:rsid w:val="00DC26BB"/>
    <w:rsid w:val="00DE66AC"/>
    <w:rsid w:val="00DE6CD7"/>
    <w:rsid w:val="00DF5487"/>
    <w:rsid w:val="00E003AC"/>
    <w:rsid w:val="00E01834"/>
    <w:rsid w:val="00E03822"/>
    <w:rsid w:val="00E31686"/>
    <w:rsid w:val="00E40169"/>
    <w:rsid w:val="00E71162"/>
    <w:rsid w:val="00E7261D"/>
    <w:rsid w:val="00E72AC9"/>
    <w:rsid w:val="00EB09A1"/>
    <w:rsid w:val="00EB4871"/>
    <w:rsid w:val="00EB7F8D"/>
    <w:rsid w:val="00EC59CD"/>
    <w:rsid w:val="00F024F7"/>
    <w:rsid w:val="00F419C1"/>
    <w:rsid w:val="00F6061F"/>
    <w:rsid w:val="00F87F0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3A0F04"/>
  <w15:docId w15:val="{EAB149F2-4620-4410-9A52-6B7D51C50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B35ADA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C36D43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  <w:style w:type="paragraph" w:customStyle="1" w:styleId="2">
    <w:name w:val="وسطي2"/>
    <w:basedOn w:val="Title"/>
    <w:rsid w:val="00C36D43"/>
    <w:rPr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8B749-AF49-46CA-8546-E65C33C6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18</TotalTime>
  <Pages>3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19</cp:revision>
  <cp:lastPrinted>2021-05-18T07:41:00Z</cp:lastPrinted>
  <dcterms:created xsi:type="dcterms:W3CDTF">2012-09-07T12:29:00Z</dcterms:created>
  <dcterms:modified xsi:type="dcterms:W3CDTF">2021-05-18T07:42:00Z</dcterms:modified>
</cp:coreProperties>
</file>