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7E7F4" w14:textId="77777777"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14:paraId="65FA3C14" w14:textId="77777777"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14:paraId="4BDFAD32" w14:textId="77777777" w:rsidR="00EE6BB8" w:rsidRPr="001D536B" w:rsidRDefault="00EE6BB8" w:rsidP="00B85B61">
      <w:pPr>
        <w:keepNext/>
        <w:keepLines/>
        <w:spacing w:before="360"/>
        <w:jc w:val="center"/>
        <w:rPr>
          <w:rFonts w:ascii="Times New Roman Bold" w:hAnsi="Times New Roman Bold"/>
          <w:b/>
          <w:bCs/>
          <w:sz w:val="28"/>
          <w:szCs w:val="40"/>
          <w:rtl/>
        </w:rPr>
      </w:pPr>
      <w:r w:rsidRPr="001D536B">
        <w:rPr>
          <w:rFonts w:ascii="Times New Roman Bold" w:hAnsi="Times New Roman Bold" w:hint="cs"/>
          <w:b/>
          <w:bCs/>
          <w:sz w:val="26"/>
          <w:szCs w:val="36"/>
          <w:rtl/>
          <w:lang w:bidi="ar-EG"/>
        </w:rPr>
        <w:t>ضم تخصيصات تردد الشبكات المختلفة المستقرة بالنسبة إلى الأرض</w:t>
      </w:r>
      <w:r w:rsidRPr="001D536B">
        <w:rPr>
          <w:rFonts w:ascii="Times New Roman Bold" w:hAnsi="Times New Roman Bold" w:hint="cs"/>
          <w:b/>
          <w:bCs/>
          <w:sz w:val="26"/>
          <w:szCs w:val="36"/>
          <w:rtl/>
          <w:lang w:bidi="ar-EG"/>
        </w:rPr>
        <w:br/>
        <w:t>المقدمة من إدارة ما في نفس الموقع المداري</w:t>
      </w:r>
      <w:r w:rsidRPr="001D536B">
        <w:rPr>
          <w:rFonts w:ascii="Times New Roman Bold" w:hAnsi="Times New Roman Bold" w:hint="cs"/>
          <w:b/>
          <w:bCs/>
          <w:sz w:val="26"/>
          <w:szCs w:val="36"/>
          <w:rtl/>
          <w:lang w:bidi="ar-EG"/>
        </w:rPr>
        <w:br/>
        <w:t>في تخصيصات تردد شبكة ساتلية واحدة</w:t>
      </w:r>
    </w:p>
    <w:p w14:paraId="5F044083" w14:textId="77777777" w:rsidR="00EE6BB8" w:rsidRPr="001D536B" w:rsidRDefault="00EE6BB8" w:rsidP="009A07D7">
      <w:pPr>
        <w:pStyle w:val="Heading1"/>
        <w:rPr>
          <w:bCs w:val="0"/>
          <w:rtl/>
        </w:rPr>
      </w:pPr>
      <w:r w:rsidRPr="001D536B">
        <w:t>1</w:t>
      </w:r>
      <w:r w:rsidRPr="001D536B">
        <w:rPr>
          <w:rFonts w:hint="cs"/>
          <w:rtl/>
        </w:rPr>
        <w:tab/>
        <w:t>المقدمة</w:t>
      </w:r>
    </w:p>
    <w:p w14:paraId="412BCA44" w14:textId="77777777" w:rsidR="00EE6BB8" w:rsidRPr="001D536B" w:rsidRDefault="00EE6BB8" w:rsidP="00EE6BB8">
      <w:pPr>
        <w:rPr>
          <w:rtl/>
          <w:lang w:bidi="ar-EG"/>
        </w:rPr>
      </w:pPr>
      <w:r w:rsidRPr="001D536B">
        <w:rPr>
          <w:rFonts w:hint="cs"/>
          <w:rtl/>
          <w:lang w:bidi="ar-EG"/>
        </w:rPr>
        <w:t>أحاطت اللجنة علماً بطلب المؤتمر </w:t>
      </w:r>
      <w:r w:rsidRPr="001D536B">
        <w:rPr>
          <w:lang w:bidi="ar-EG"/>
        </w:rPr>
        <w:t>WRC</w:t>
      </w:r>
      <w:r w:rsidRPr="001D536B">
        <w:rPr>
          <w:lang w:bidi="ar-EG"/>
        </w:rPr>
        <w:sym w:font="Symbol" w:char="F02D"/>
      </w:r>
      <w:r w:rsidRPr="001D536B">
        <w:rPr>
          <w:lang w:bidi="ar-EG"/>
        </w:rPr>
        <w:t>12</w:t>
      </w:r>
      <w:r w:rsidRPr="001D536B">
        <w:rPr>
          <w:rFonts w:hint="cs"/>
          <w:rtl/>
        </w:rPr>
        <w:t xml:space="preserve"> بشأن وصف مفصل لإجراءات مكتب الاتصالات الراديوية فيما يتعلق بضم تخصيصات تردد الشبكات المختلفة المستقرة بالنسبة إلى الأرض</w:t>
      </w:r>
      <w:r>
        <w:rPr>
          <w:rFonts w:hint="cs"/>
          <w:rtl/>
        </w:rPr>
        <w:t xml:space="preserve"> </w:t>
      </w:r>
      <w:r>
        <w:t>(GSO)</w:t>
      </w:r>
      <w:r w:rsidRPr="001D536B">
        <w:rPr>
          <w:rFonts w:hint="cs"/>
          <w:rtl/>
        </w:rPr>
        <w:t xml:space="preserve"> المقدمة من إدارة ما في نفس الموقع المداري في تخصيصات تردد شبكة ساتلية</w:t>
      </w:r>
      <w:r>
        <w:rPr>
          <w:rFonts w:hint="eastAsia"/>
          <w:rtl/>
        </w:rPr>
        <w:t> </w:t>
      </w:r>
      <w:r w:rsidRPr="001D536B">
        <w:rPr>
          <w:rFonts w:hint="cs"/>
          <w:rtl/>
        </w:rPr>
        <w:t>واحدة</w:t>
      </w:r>
      <w:r w:rsidRPr="001D536B">
        <w:rPr>
          <w:rFonts w:hint="cs"/>
          <w:rtl/>
          <w:lang w:bidi="ar-EG"/>
        </w:rPr>
        <w:t>.</w:t>
      </w:r>
    </w:p>
    <w:p w14:paraId="47FB6307" w14:textId="77777777" w:rsidR="00EE6BB8" w:rsidRPr="001D536B" w:rsidRDefault="00EE6BB8" w:rsidP="00EE6BB8">
      <w:pPr>
        <w:rPr>
          <w:rtl/>
          <w:lang w:bidi="ar-EG"/>
        </w:rPr>
      </w:pPr>
      <w:r w:rsidRPr="001D536B">
        <w:rPr>
          <w:rFonts w:hint="cs"/>
          <w:rtl/>
          <w:lang w:bidi="ar-EG"/>
        </w:rPr>
        <w:t xml:space="preserve">وفي هذا الصدد، ترى اللجنة أن ضم </w:t>
      </w:r>
      <w:r>
        <w:rPr>
          <w:rFonts w:hint="cs"/>
          <w:rtl/>
          <w:lang w:bidi="ar-EG"/>
        </w:rPr>
        <w:t>التخصيصات الترددية ل</w:t>
      </w:r>
      <w:r w:rsidRPr="001D536B">
        <w:rPr>
          <w:rFonts w:hint="cs"/>
          <w:rtl/>
          <w:lang w:bidi="ar-EG"/>
        </w:rPr>
        <w:t>لشبكات الساتلية</w:t>
      </w:r>
      <w:r>
        <w:rPr>
          <w:rFonts w:hint="cs"/>
          <w:rtl/>
          <w:lang w:bidi="ar-EG"/>
        </w:rPr>
        <w:t xml:space="preserve"> العاملة في مدار مستقر بالنسبة إلى الأرض لن</w:t>
      </w:r>
      <w:r>
        <w:rPr>
          <w:rFonts w:hint="eastAsia"/>
          <w:rtl/>
          <w:lang w:bidi="ar-EG"/>
        </w:rPr>
        <w:t> </w:t>
      </w:r>
      <w:r w:rsidRPr="001D536B">
        <w:rPr>
          <w:rFonts w:hint="cs"/>
          <w:rtl/>
          <w:lang w:bidi="ar-EG"/>
        </w:rPr>
        <w:t>يمكن تحقيقه</w:t>
      </w:r>
      <w:r>
        <w:rPr>
          <w:rFonts w:hint="cs"/>
          <w:rtl/>
          <w:lang w:bidi="ar-EG"/>
        </w:rPr>
        <w:t xml:space="preserve"> إلا للتخصيصات المسجلة في </w:t>
      </w:r>
      <w:r w:rsidRPr="001D536B">
        <w:rPr>
          <w:rFonts w:hint="cs"/>
          <w:rtl/>
          <w:lang w:bidi="ar-EG"/>
        </w:rPr>
        <w:t>السجل الأساسي الدولي للترددات</w:t>
      </w:r>
      <w:r>
        <w:rPr>
          <w:rFonts w:hint="cs"/>
          <w:rtl/>
          <w:lang w:bidi="ar-EG"/>
        </w:rPr>
        <w:t xml:space="preserve"> والمرتبطة بشبكات ساتلية في الموضع المداري نفسه تماماً، بناءً على طلب من</w:t>
      </w:r>
      <w:r w:rsidRPr="003215D0">
        <w:rPr>
          <w:rFonts w:hint="cs"/>
          <w:rtl/>
          <w:lang w:bidi="ar-EG"/>
        </w:rPr>
        <w:t xml:space="preserve"> </w:t>
      </w:r>
      <w:r w:rsidRPr="001D536B">
        <w:rPr>
          <w:rFonts w:hint="cs"/>
          <w:rtl/>
          <w:lang w:bidi="ar-EG"/>
        </w:rPr>
        <w:t>الإدارة المبل</w:t>
      </w:r>
      <w:r>
        <w:rPr>
          <w:rFonts w:hint="cs"/>
          <w:rtl/>
          <w:lang w:bidi="ar-EG"/>
        </w:rPr>
        <w:t>ِّ</w:t>
      </w:r>
      <w:r w:rsidRPr="001D536B">
        <w:rPr>
          <w:rFonts w:hint="cs"/>
          <w:rtl/>
          <w:lang w:bidi="ar-EG"/>
        </w:rPr>
        <w:t>غة</w:t>
      </w:r>
      <w:r>
        <w:rPr>
          <w:rFonts w:hint="cs"/>
          <w:rtl/>
          <w:lang w:bidi="ar-EG"/>
        </w:rPr>
        <w:t xml:space="preserve"> عن هذه التخصيصات (أو الإدارة القائمة بمقام مجموعة من إدارات مسماة)، </w:t>
      </w:r>
      <w:r w:rsidRPr="001D536B">
        <w:rPr>
          <w:rFonts w:hint="cs"/>
          <w:rtl/>
          <w:lang w:bidi="ar-EG"/>
        </w:rPr>
        <w:t>على أن تطبق المبادئ</w:t>
      </w:r>
      <w:r>
        <w:rPr>
          <w:rFonts w:hint="eastAsia"/>
          <w:rtl/>
          <w:lang w:bidi="ar-EG"/>
        </w:rPr>
        <w:t> </w:t>
      </w:r>
      <w:r w:rsidRPr="001D536B">
        <w:rPr>
          <w:rFonts w:hint="cs"/>
          <w:rtl/>
          <w:lang w:bidi="ar-EG"/>
        </w:rPr>
        <w:t>التالية.</w:t>
      </w:r>
    </w:p>
    <w:p w14:paraId="1212D298" w14:textId="77777777" w:rsidR="00EE6BB8" w:rsidRPr="001D536B" w:rsidRDefault="00EE6BB8" w:rsidP="009A07D7">
      <w:pPr>
        <w:pStyle w:val="Heading1"/>
        <w:rPr>
          <w:rtl/>
          <w:lang w:bidi="ar-EG"/>
        </w:rPr>
      </w:pPr>
      <w:r w:rsidRPr="001D536B">
        <w:rPr>
          <w:lang w:bidi="ar-EG"/>
        </w:rPr>
        <w:t>2</w:t>
      </w:r>
      <w:r w:rsidRPr="001D536B">
        <w:rPr>
          <w:rFonts w:hint="cs"/>
          <w:rtl/>
          <w:lang w:bidi="ar-EG"/>
        </w:rPr>
        <w:tab/>
        <w:t>هيكل بطاقة التبليغ</w:t>
      </w:r>
    </w:p>
    <w:p w14:paraId="7725DCE5" w14:textId="77777777" w:rsidR="00EE6BB8" w:rsidRPr="001D536B" w:rsidRDefault="00EE6BB8" w:rsidP="00EE6BB8">
      <w:pPr>
        <w:rPr>
          <w:rtl/>
        </w:rPr>
      </w:pPr>
      <w:r w:rsidRPr="001D536B">
        <w:rPr>
          <w:rFonts w:hint="cs"/>
          <w:rtl/>
          <w:lang w:bidi="ar-EG"/>
        </w:rPr>
        <w:t>تشمل عملية ضم تخصيصات تردد مسجلة للعديد من الشبكات الساتلية في شبكة واحدة تجميع جميع البيانات العددية الهجائية لتخصيصات تردد الشبكات الساتلية المستقرة بالنسبة إلى الأرض المعنية المدرجة في قاعدة بيانات أنظمة الشبكات الفضائية</w:t>
      </w:r>
      <w:r w:rsidRPr="001D536B">
        <w:rPr>
          <w:rFonts w:hint="eastAsia"/>
          <w:rtl/>
          <w:lang w:bidi="ar-EG"/>
        </w:rPr>
        <w:t> </w:t>
      </w:r>
      <w:r w:rsidRPr="001D536B">
        <w:rPr>
          <w:lang w:bidi="ar-EG"/>
        </w:rPr>
        <w:t>(SNS)</w:t>
      </w:r>
      <w:r w:rsidRPr="001D536B">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1D536B">
        <w:t>(GIMS)</w:t>
      </w:r>
      <w:r w:rsidRPr="001D536B">
        <w:rPr>
          <w:rFonts w:hint="cs"/>
          <w:rtl/>
        </w:rPr>
        <w:t>.</w:t>
      </w:r>
    </w:p>
    <w:p w14:paraId="02982891" w14:textId="77777777" w:rsidR="00EE6BB8" w:rsidRPr="001D536B" w:rsidRDefault="00EE6BB8" w:rsidP="00E55DDA">
      <w:pPr>
        <w:pStyle w:val="Heading2"/>
        <w:rPr>
          <w:rtl/>
        </w:rPr>
      </w:pPr>
      <w:r w:rsidRPr="001D536B">
        <w:t>1.2</w:t>
      </w:r>
      <w:r w:rsidRPr="001D536B">
        <w:rPr>
          <w:rFonts w:hint="cs"/>
          <w:rtl/>
        </w:rPr>
        <w:tab/>
        <w:t>هوية الشبكة الساتلية (التذييل </w:t>
      </w:r>
      <w:r w:rsidRPr="001D536B">
        <w:t>4</w:t>
      </w:r>
      <w:r w:rsidRPr="001D536B">
        <w:rPr>
          <w:rFonts w:hint="cs"/>
          <w:rtl/>
        </w:rPr>
        <w:t>، الملحق </w:t>
      </w:r>
      <w:r w:rsidRPr="001D536B">
        <w:t>2</w:t>
      </w:r>
      <w:r w:rsidRPr="001D536B">
        <w:rPr>
          <w:rFonts w:hint="cs"/>
          <w:rtl/>
        </w:rPr>
        <w:t xml:space="preserve">، </w:t>
      </w:r>
      <w:r w:rsidRPr="001D536B">
        <w:t>A1</w:t>
      </w:r>
      <w:r w:rsidRPr="001D536B">
        <w:rPr>
          <w:rFonts w:hint="cs"/>
          <w:rtl/>
        </w:rPr>
        <w:t>)</w:t>
      </w:r>
    </w:p>
    <w:p w14:paraId="22590165" w14:textId="77777777" w:rsidR="00EE6BB8" w:rsidRPr="001D536B" w:rsidRDefault="00EE6BB8" w:rsidP="00EE6BB8">
      <w:pPr>
        <w:rPr>
          <w:rtl/>
        </w:rPr>
      </w:pPr>
      <w:r w:rsidRPr="001D536B">
        <w:rPr>
          <w:rFonts w:hint="cs"/>
          <w:rtl/>
        </w:rPr>
        <w:t>لا تضم إلا الشبكات الساتلية ذات المعلومات المماثلة بالنسبة إلى الإدارة المبلغة:</w:t>
      </w:r>
    </w:p>
    <w:p w14:paraId="4B973471" w14:textId="77777777" w:rsidR="00EE6BB8" w:rsidRPr="001D536B" w:rsidRDefault="00EE6BB8" w:rsidP="00F75255">
      <w:pPr>
        <w:pStyle w:val="enumlev1"/>
        <w:spacing w:before="80"/>
        <w:rPr>
          <w:rtl/>
        </w:rPr>
      </w:pPr>
      <w:r w:rsidRPr="001D536B">
        <w:rPr>
          <w:rFonts w:hint="cs"/>
          <w:rtl/>
        </w:rPr>
        <w:t>-</w:t>
      </w:r>
      <w:r w:rsidRPr="001D536B">
        <w:rPr>
          <w:rtl/>
        </w:rPr>
        <w:tab/>
      </w:r>
      <w:r w:rsidRPr="001D536B">
        <w:t>.</w:t>
      </w:r>
      <w:proofErr w:type="gramStart"/>
      <w:r w:rsidRPr="001D536B">
        <w:t>1.A</w:t>
      </w:r>
      <w:proofErr w:type="gramEnd"/>
      <w:r w:rsidRPr="001D536B">
        <w:rPr>
          <w:rtl/>
          <w:lang w:bidi="ar-EG"/>
        </w:rPr>
        <w:t>و.</w:t>
      </w:r>
      <w:r w:rsidRPr="001D536B">
        <w:t>1</w:t>
      </w:r>
      <w:r w:rsidRPr="001D536B">
        <w:rPr>
          <w:rFonts w:hint="cs"/>
          <w:rtl/>
        </w:rPr>
        <w:tab/>
        <w:t>الإدارة المبلغة</w:t>
      </w:r>
    </w:p>
    <w:p w14:paraId="02C3BF1A" w14:textId="77777777" w:rsidR="00EE6BB8" w:rsidRPr="001D536B" w:rsidRDefault="00EE6BB8" w:rsidP="00F75255">
      <w:pPr>
        <w:pStyle w:val="enumlev1"/>
        <w:spacing w:before="80"/>
        <w:rPr>
          <w:rtl/>
        </w:rPr>
      </w:pPr>
      <w:r w:rsidRPr="001D536B">
        <w:rPr>
          <w:rFonts w:hint="cs"/>
          <w:rtl/>
        </w:rPr>
        <w:t>-</w:t>
      </w:r>
      <w:r w:rsidRPr="001D536B">
        <w:rPr>
          <w:rtl/>
        </w:rPr>
        <w:tab/>
      </w:r>
      <w:r w:rsidRPr="001D536B">
        <w:t>.</w:t>
      </w:r>
      <w:proofErr w:type="gramStart"/>
      <w:r w:rsidRPr="001D536B">
        <w:t>1.A</w:t>
      </w:r>
      <w:proofErr w:type="gramEnd"/>
      <w:r w:rsidRPr="001D536B">
        <w:rPr>
          <w:rtl/>
          <w:lang w:bidi="ar-EG"/>
        </w:rPr>
        <w:t>و.</w:t>
      </w:r>
      <w:r w:rsidRPr="001D536B">
        <w:t>2</w:t>
      </w:r>
      <w:r w:rsidRPr="001D536B">
        <w:rPr>
          <w:rFonts w:hint="cs"/>
          <w:rtl/>
        </w:rPr>
        <w:tab/>
        <w:t>مجموعة إدارات</w:t>
      </w:r>
    </w:p>
    <w:p w14:paraId="2A86F913" w14:textId="77777777" w:rsidR="00EE6BB8" w:rsidRPr="001D536B" w:rsidRDefault="00EE6BB8" w:rsidP="00F75255">
      <w:pPr>
        <w:pStyle w:val="enumlev1"/>
        <w:spacing w:before="80"/>
        <w:rPr>
          <w:rtl/>
        </w:rPr>
      </w:pPr>
      <w:r w:rsidRPr="001D536B">
        <w:rPr>
          <w:rFonts w:hint="cs"/>
          <w:rtl/>
        </w:rPr>
        <w:t>-</w:t>
      </w:r>
      <w:r w:rsidRPr="001D536B">
        <w:rPr>
          <w:rFonts w:hint="cs"/>
          <w:rtl/>
        </w:rPr>
        <w:tab/>
      </w:r>
      <w:r w:rsidRPr="001D536B">
        <w:t>.</w:t>
      </w:r>
      <w:proofErr w:type="gramStart"/>
      <w:r w:rsidRPr="001D536B">
        <w:t>1.A</w:t>
      </w:r>
      <w:proofErr w:type="gramEnd"/>
      <w:r w:rsidRPr="001D536B">
        <w:rPr>
          <w:rtl/>
          <w:lang w:bidi="ar-EG"/>
        </w:rPr>
        <w:t>و.</w:t>
      </w:r>
      <w:r w:rsidRPr="001D536B">
        <w:t>3</w:t>
      </w:r>
      <w:r w:rsidRPr="001D536B">
        <w:rPr>
          <w:rFonts w:hint="cs"/>
          <w:rtl/>
        </w:rPr>
        <w:tab/>
        <w:t>منظمة ساتلية دولية حكومية</w:t>
      </w:r>
    </w:p>
    <w:p w14:paraId="170E2353" w14:textId="77777777" w:rsidR="00EE6BB8" w:rsidRPr="001D536B" w:rsidRDefault="00EE6BB8" w:rsidP="00EE6BB8">
      <w:pPr>
        <w:pStyle w:val="Heading2"/>
        <w:rPr>
          <w:rtl/>
        </w:rPr>
      </w:pPr>
      <w:r w:rsidRPr="001D536B">
        <w:t>2.2</w:t>
      </w:r>
      <w:r w:rsidRPr="001D536B">
        <w:tab/>
      </w:r>
      <w:r w:rsidRPr="001D536B">
        <w:rPr>
          <w:rFonts w:hint="cs"/>
          <w:rtl/>
        </w:rPr>
        <w:t>معلومات مدارية (التذييل </w:t>
      </w:r>
      <w:r w:rsidRPr="001D536B">
        <w:t>4</w:t>
      </w:r>
      <w:r w:rsidRPr="001D536B">
        <w:rPr>
          <w:rFonts w:hint="cs"/>
          <w:rtl/>
        </w:rPr>
        <w:t>، الملحق </w:t>
      </w:r>
      <w:r w:rsidRPr="001D536B">
        <w:t>2</w:t>
      </w:r>
      <w:r w:rsidRPr="001D536B">
        <w:rPr>
          <w:rFonts w:hint="cs"/>
          <w:rtl/>
        </w:rPr>
        <w:t xml:space="preserve">، </w:t>
      </w:r>
      <w:r w:rsidRPr="001D536B">
        <w:t>A4</w:t>
      </w:r>
      <w:r w:rsidRPr="001D536B">
        <w:rPr>
          <w:rFonts w:hint="cs"/>
          <w:rtl/>
        </w:rPr>
        <w:t>)</w:t>
      </w:r>
    </w:p>
    <w:p w14:paraId="146DF455" w14:textId="77777777" w:rsidR="00EE6BB8" w:rsidRPr="001D536B" w:rsidRDefault="00EE6BB8" w:rsidP="00EE6BB8">
      <w:pPr>
        <w:keepNext/>
        <w:keepLines/>
        <w:rPr>
          <w:rtl/>
        </w:rPr>
      </w:pPr>
      <w:r w:rsidRPr="001D536B">
        <w:rPr>
          <w:rFonts w:hint="cs"/>
          <w:rtl/>
        </w:rPr>
        <w:t xml:space="preserve">تضم الشبكات الساتلية ذات </w:t>
      </w:r>
      <w:r>
        <w:rPr>
          <w:rFonts w:hint="cs"/>
          <w:rtl/>
        </w:rPr>
        <w:t>الموضع المداري المماثل (</w:t>
      </w:r>
      <w:r w:rsidRPr="001D536B">
        <w:t>.</w:t>
      </w:r>
      <w:proofErr w:type="gramStart"/>
      <w:r w:rsidRPr="001D536B">
        <w:t>4.A</w:t>
      </w:r>
      <w:proofErr w:type="gramEnd"/>
      <w:r w:rsidRPr="001D536B">
        <w:rPr>
          <w:rtl/>
          <w:lang w:bidi="ar-EG"/>
        </w:rPr>
        <w:t>أ</w:t>
      </w:r>
      <w:r w:rsidRPr="001D536B">
        <w:t>1.</w:t>
      </w:r>
      <w:r>
        <w:rPr>
          <w:rFonts w:hint="cs"/>
          <w:rtl/>
        </w:rPr>
        <w:t>)</w:t>
      </w:r>
      <w:r w:rsidRPr="001D536B">
        <w:rPr>
          <w:rFonts w:hint="cs"/>
          <w:rtl/>
        </w:rPr>
        <w:t>:</w:t>
      </w:r>
    </w:p>
    <w:p w14:paraId="594317CD" w14:textId="77777777" w:rsidR="00247499" w:rsidRDefault="00EE6BB8" w:rsidP="00F75255">
      <w:r w:rsidRPr="001D536B">
        <w:rPr>
          <w:rFonts w:hint="cs"/>
          <w:rtl/>
        </w:rPr>
        <w:t>إذا اختلفت قيم التفاوت المسموح به لخط الطول</w:t>
      </w:r>
      <w:r>
        <w:rPr>
          <w:rFonts w:hint="cs"/>
          <w:rtl/>
        </w:rPr>
        <w:t xml:space="preserve"> (</w:t>
      </w:r>
      <w:r w:rsidRPr="001D536B">
        <w:t>.</w:t>
      </w:r>
      <w:proofErr w:type="gramStart"/>
      <w:r w:rsidRPr="001D536B">
        <w:t>4.A</w:t>
      </w:r>
      <w:proofErr w:type="gramEnd"/>
      <w:r w:rsidRPr="001D536B">
        <w:rPr>
          <w:rtl/>
          <w:lang w:bidi="ar-EG"/>
        </w:rPr>
        <w:t>أ</w:t>
      </w:r>
      <w:r w:rsidRPr="001D536B">
        <w:t>2.</w:t>
      </w:r>
      <w:r w:rsidRPr="001D536B">
        <w:rPr>
          <w:rtl/>
          <w:lang w:bidi="ar-EG"/>
        </w:rPr>
        <w:t>.أ</w:t>
      </w:r>
      <w:r>
        <w:rPr>
          <w:rFonts w:hint="cs"/>
          <w:rtl/>
          <w:lang w:bidi="ar-EG"/>
        </w:rPr>
        <w:t>.</w:t>
      </w:r>
      <w:r w:rsidRPr="001D536B">
        <w:rPr>
          <w:rFonts w:hint="cs"/>
          <w:rtl/>
          <w:lang w:bidi="ar-EG"/>
        </w:rPr>
        <w:t>ب</w:t>
      </w:r>
      <w:r>
        <w:rPr>
          <w:rFonts w:hint="cs"/>
          <w:rtl/>
        </w:rPr>
        <w:t>)</w:t>
      </w:r>
      <w:r w:rsidRPr="001D536B">
        <w:rPr>
          <w:rFonts w:hint="cs"/>
          <w:rtl/>
        </w:rPr>
        <w:t xml:space="preserve"> و</w:t>
      </w:r>
      <w:r>
        <w:rPr>
          <w:rFonts w:hint="cs"/>
          <w:rtl/>
        </w:rPr>
        <w:t xml:space="preserve">/أو </w:t>
      </w:r>
      <w:r w:rsidRPr="001D536B">
        <w:rPr>
          <w:rFonts w:hint="cs"/>
          <w:rtl/>
        </w:rPr>
        <w:t>انحراف زاوية الميل</w:t>
      </w:r>
      <w:r>
        <w:rPr>
          <w:rFonts w:hint="cs"/>
          <w:rtl/>
        </w:rPr>
        <w:t xml:space="preserve"> (</w:t>
      </w:r>
      <w:r w:rsidRPr="001D536B">
        <w:t>.4.A</w:t>
      </w:r>
      <w:r w:rsidRPr="001D536B">
        <w:rPr>
          <w:rtl/>
          <w:lang w:bidi="ar-EG"/>
        </w:rPr>
        <w:t>أ</w:t>
      </w:r>
      <w:r w:rsidRPr="001D536B">
        <w:t>2.</w:t>
      </w:r>
      <w:r w:rsidRPr="001D536B">
        <w:rPr>
          <w:rtl/>
          <w:lang w:bidi="ar-EG"/>
        </w:rPr>
        <w:t>.ج</w:t>
      </w:r>
      <w:r>
        <w:rPr>
          <w:rFonts w:hint="cs"/>
          <w:rtl/>
        </w:rPr>
        <w:t>)</w:t>
      </w:r>
      <w:r w:rsidRPr="001D536B">
        <w:rPr>
          <w:rFonts w:hint="cs"/>
          <w:rtl/>
        </w:rPr>
        <w:t>، تستعمل القيم الأصغر للشبكة</w:t>
      </w:r>
      <w:r>
        <w:rPr>
          <w:rFonts w:hint="cs"/>
          <w:rtl/>
        </w:rPr>
        <w:t xml:space="preserve"> الموحدة؛ على أن يكون مفهوماً أن تشغيل الشبكات الساتلية الموحدة يجري ضمن </w:t>
      </w:r>
      <w:r w:rsidRPr="001D536B">
        <w:rPr>
          <w:rFonts w:hint="cs"/>
          <w:rtl/>
        </w:rPr>
        <w:t>القيم الأصغر</w:t>
      </w:r>
      <w:r w:rsidRPr="009477C3">
        <w:rPr>
          <w:rFonts w:hint="cs"/>
          <w:rtl/>
        </w:rPr>
        <w:t xml:space="preserve"> </w:t>
      </w:r>
      <w:r>
        <w:rPr>
          <w:rFonts w:hint="cs"/>
          <w:rtl/>
        </w:rPr>
        <w:t>ل</w:t>
      </w:r>
      <w:r w:rsidRPr="001D536B">
        <w:rPr>
          <w:rFonts w:hint="cs"/>
          <w:rtl/>
        </w:rPr>
        <w:t>لتفاوت المسموح</w:t>
      </w:r>
      <w:r>
        <w:rPr>
          <w:rFonts w:hint="eastAsia"/>
          <w:rtl/>
        </w:rPr>
        <w:t> </w:t>
      </w:r>
      <w:r w:rsidRPr="001D536B">
        <w:rPr>
          <w:rFonts w:hint="cs"/>
          <w:rtl/>
        </w:rPr>
        <w:t xml:space="preserve">به </w:t>
      </w:r>
      <w:r>
        <w:rPr>
          <w:rFonts w:hint="cs"/>
          <w:rtl/>
        </w:rPr>
        <w:t>ل</w:t>
      </w:r>
      <w:r w:rsidRPr="001D536B">
        <w:rPr>
          <w:rFonts w:hint="cs"/>
          <w:rtl/>
        </w:rPr>
        <w:t>خط الطول</w:t>
      </w:r>
      <w:r w:rsidRPr="009477C3">
        <w:rPr>
          <w:rFonts w:hint="cs"/>
          <w:rtl/>
        </w:rPr>
        <w:t xml:space="preserve"> </w:t>
      </w:r>
      <w:r w:rsidRPr="001D536B">
        <w:rPr>
          <w:rFonts w:hint="cs"/>
          <w:rtl/>
        </w:rPr>
        <w:t>و</w:t>
      </w:r>
      <w:r>
        <w:rPr>
          <w:rFonts w:hint="cs"/>
          <w:rtl/>
        </w:rPr>
        <w:t xml:space="preserve">/أو </w:t>
      </w:r>
      <w:r w:rsidRPr="001D536B">
        <w:rPr>
          <w:rFonts w:hint="cs"/>
          <w:rtl/>
        </w:rPr>
        <w:t>انحراف زاوية الميل</w:t>
      </w:r>
      <w:r>
        <w:rPr>
          <w:rFonts w:hint="cs"/>
          <w:rtl/>
        </w:rPr>
        <w:t>.</w:t>
      </w:r>
    </w:p>
    <w:p w14:paraId="7DF4F2C7" w14:textId="77777777" w:rsidR="00F75255" w:rsidRDefault="00F75255" w:rsidP="00F75255">
      <w:r>
        <w:br w:type="page"/>
      </w:r>
    </w:p>
    <w:p w14:paraId="3912BE4B" w14:textId="77777777" w:rsidR="00EE6BB8" w:rsidRPr="001D536B" w:rsidRDefault="00EE6BB8" w:rsidP="00EE6BB8">
      <w:pPr>
        <w:pStyle w:val="Heading2"/>
        <w:rPr>
          <w:rtl/>
        </w:rPr>
      </w:pPr>
      <w:r w:rsidRPr="001D536B">
        <w:lastRenderedPageBreak/>
        <w:t>3.2</w:t>
      </w:r>
      <w:r w:rsidRPr="001D536B">
        <w:rPr>
          <w:rFonts w:hint="cs"/>
          <w:rtl/>
        </w:rPr>
        <w:tab/>
        <w:t xml:space="preserve">خصائص حزم الهوائيات ومجموعة تخصيصات </w:t>
      </w:r>
      <w:r>
        <w:rPr>
          <w:rFonts w:hint="cs"/>
          <w:rtl/>
        </w:rPr>
        <w:t>ترددية</w:t>
      </w:r>
      <w:r w:rsidRPr="001D536B">
        <w:rPr>
          <w:rFonts w:hint="cs"/>
          <w:rtl/>
        </w:rPr>
        <w:t xml:space="preserve"> (التذييل </w:t>
      </w:r>
      <w:r w:rsidRPr="001D536B">
        <w:t>4</w:t>
      </w:r>
      <w:r w:rsidRPr="001D536B">
        <w:rPr>
          <w:rFonts w:hint="cs"/>
          <w:rtl/>
        </w:rPr>
        <w:t>، الملحق </w:t>
      </w:r>
      <w:r w:rsidRPr="001D536B">
        <w:t>2</w:t>
      </w:r>
      <w:r w:rsidRPr="001D536B">
        <w:rPr>
          <w:rFonts w:hint="cs"/>
          <w:rtl/>
        </w:rPr>
        <w:t>، </w:t>
      </w:r>
      <w:r w:rsidRPr="001D536B">
        <w:t>B</w:t>
      </w:r>
      <w:r w:rsidRPr="001D536B">
        <w:rPr>
          <w:rFonts w:hint="cs"/>
          <w:rtl/>
        </w:rPr>
        <w:t xml:space="preserve"> و</w:t>
      </w:r>
      <w:r w:rsidRPr="001D536B">
        <w:t>C</w:t>
      </w:r>
      <w:r w:rsidRPr="001D536B">
        <w:rPr>
          <w:rFonts w:hint="cs"/>
          <w:rtl/>
        </w:rPr>
        <w:t>)</w:t>
      </w:r>
    </w:p>
    <w:p w14:paraId="1F1B22C8" w14:textId="77777777" w:rsidR="00EE6BB8" w:rsidRPr="001D536B" w:rsidRDefault="00EE6BB8" w:rsidP="00EE6BB8">
      <w:pPr>
        <w:keepNext/>
        <w:keepLines/>
        <w:rPr>
          <w:rtl/>
        </w:rPr>
      </w:pPr>
      <w:r w:rsidRPr="001D536B">
        <w:rPr>
          <w:rFonts w:hint="cs"/>
          <w:rtl/>
        </w:rPr>
        <w:t>تظل تسمية حزمة هوائي الساتل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الساتلية المجمعة، إلا إذا طلبت الإدارة المبلغة خلاف ذلك.</w:t>
      </w:r>
    </w:p>
    <w:p w14:paraId="6F121CD5" w14:textId="77777777" w:rsidR="00EE6BB8" w:rsidRPr="001D536B" w:rsidRDefault="00EE6BB8" w:rsidP="00EE6BB8">
      <w:pPr>
        <w:rPr>
          <w:rtl/>
        </w:rPr>
      </w:pPr>
      <w:r w:rsidRPr="001D536B">
        <w:rPr>
          <w:rFonts w:hint="cs"/>
          <w:rtl/>
        </w:rPr>
        <w:t xml:space="preserve">تظل </w:t>
      </w:r>
      <w:r>
        <w:rPr>
          <w:rFonts w:hint="cs"/>
          <w:rtl/>
        </w:rPr>
        <w:t xml:space="preserve">خصائص </w:t>
      </w:r>
      <w:r w:rsidRPr="001D536B">
        <w:rPr>
          <w:rFonts w:hint="cs"/>
          <w:rtl/>
        </w:rPr>
        <w:t xml:space="preserve">كل مجموعة تخصيصات </w:t>
      </w:r>
      <w:r>
        <w:rPr>
          <w:rFonts w:hint="cs"/>
          <w:rtl/>
        </w:rPr>
        <w:t>ترددية وأي ملاحظات ترد في السجل الأساسي الدولي للترددات</w:t>
      </w:r>
      <w:r w:rsidRPr="001D536B">
        <w:rPr>
          <w:rFonts w:hint="cs"/>
          <w:rtl/>
        </w:rPr>
        <w:t>، بما في ذلك، تاريخ استلام المعلومات الكاملة طبقاً للرقم </w:t>
      </w:r>
      <w:r w:rsidRPr="001D536B">
        <w:rPr>
          <w:b/>
          <w:bCs/>
        </w:rPr>
        <w:t>34.9</w:t>
      </w:r>
      <w:r w:rsidRPr="001D536B">
        <w:rPr>
          <w:rFonts w:hint="cs"/>
          <w:rtl/>
        </w:rPr>
        <w:t xml:space="preserve"> لحزمة هوائي الساتل كما هي بدون تغيير ومنفصلة، بغض النظر عن خصائصها.</w:t>
      </w:r>
    </w:p>
    <w:p w14:paraId="24E910D7" w14:textId="77777777" w:rsidR="00EE6BB8" w:rsidRPr="001D536B" w:rsidRDefault="00EE6BB8" w:rsidP="00EE6BB8">
      <w:pPr>
        <w:rPr>
          <w:rtl/>
        </w:rPr>
      </w:pPr>
      <w:r w:rsidRPr="001D536B">
        <w:rPr>
          <w:rFonts w:hint="cs"/>
          <w:rtl/>
        </w:rPr>
        <w:t>ستجري دراسة محددة على أساس كل حالة على حدة للنظر في بطا</w:t>
      </w:r>
      <w:r>
        <w:rPr>
          <w:rFonts w:hint="cs"/>
          <w:rtl/>
        </w:rPr>
        <w:t>قات التبليغ عن الشبكات الساتلية</w:t>
      </w:r>
      <w:r w:rsidRPr="001D536B">
        <w:rPr>
          <w:rFonts w:hint="cs"/>
          <w:rtl/>
        </w:rPr>
        <w:t xml:space="preserve"> التي تتضمن جداول ربط الحزم</w:t>
      </w:r>
      <w:r>
        <w:rPr>
          <w:rFonts w:hint="cs"/>
          <w:rtl/>
        </w:rPr>
        <w:t xml:space="preserve"> وتسمية الحزم، عند ظهور اسم الحزمة نفسها في واحدة أو أكثر من الشبكات الجاري ضمها</w:t>
      </w:r>
      <w:r w:rsidRPr="001D536B">
        <w:rPr>
          <w:rFonts w:hint="cs"/>
          <w:rtl/>
        </w:rPr>
        <w:t>.</w:t>
      </w:r>
    </w:p>
    <w:p w14:paraId="1C37CC84" w14:textId="77777777" w:rsidR="00EE6BB8" w:rsidRPr="001D536B" w:rsidRDefault="00EE6BB8" w:rsidP="006018AA">
      <w:pPr>
        <w:pStyle w:val="Heading2"/>
        <w:rPr>
          <w:rtl/>
        </w:rPr>
      </w:pPr>
      <w:r w:rsidRPr="001D536B">
        <w:t>4.2</w:t>
      </w:r>
      <w:r w:rsidRPr="001D536B">
        <w:rPr>
          <w:rFonts w:hint="cs"/>
          <w:rtl/>
        </w:rPr>
        <w:tab/>
      </w:r>
      <w:r w:rsidRPr="006018AA">
        <w:rPr>
          <w:rFonts w:hint="cs"/>
          <w:rtl/>
        </w:rPr>
        <w:t>معرف هوية بطاقة التبليغ والمجموعات</w:t>
      </w:r>
    </w:p>
    <w:p w14:paraId="23ADB793" w14:textId="77777777" w:rsidR="00EE6BB8" w:rsidRPr="001D536B" w:rsidRDefault="00EE6BB8" w:rsidP="00EE6BB8">
      <w:pPr>
        <w:rPr>
          <w:rtl/>
        </w:rPr>
      </w:pPr>
      <w:r w:rsidRPr="001D536B">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 (معرف هوية المجموعة)</w:t>
      </w:r>
      <w:r>
        <w:rPr>
          <w:rFonts w:hint="cs"/>
          <w:rtl/>
        </w:rPr>
        <w:t>، بما في ذلك حالة التنسيق</w:t>
      </w:r>
      <w:r w:rsidRPr="001D536B">
        <w:rPr>
          <w:rFonts w:hint="cs"/>
          <w:rtl/>
        </w:rPr>
        <w:t>.</w:t>
      </w:r>
    </w:p>
    <w:p w14:paraId="5A685127" w14:textId="77777777" w:rsidR="00EE6BB8" w:rsidRPr="0036385F" w:rsidRDefault="00EE6BB8" w:rsidP="00D21431">
      <w:pPr>
        <w:pStyle w:val="Heading1"/>
        <w:rPr>
          <w:rtl/>
          <w:lang w:bidi="ar-EG"/>
        </w:rPr>
      </w:pPr>
      <w:r w:rsidRPr="0036385F">
        <w:rPr>
          <w:lang w:bidi="ar-EG"/>
        </w:rPr>
        <w:t>3</w:t>
      </w:r>
      <w:r w:rsidRPr="0036385F">
        <w:rPr>
          <w:rFonts w:hint="cs"/>
          <w:rtl/>
          <w:lang w:bidi="ar-EG"/>
        </w:rPr>
        <w:tab/>
        <w:t>النشرة الإعلامية الدولية للترددات الصادرة عن مكتب الاتصالات الراديوية (الخدمات الفضائية) والملحق</w:t>
      </w:r>
      <w:r w:rsidRPr="0036385F">
        <w:rPr>
          <w:rFonts w:hint="eastAsia"/>
          <w:rtl/>
          <w:lang w:bidi="ar-EG"/>
        </w:rPr>
        <w:t> </w:t>
      </w:r>
      <w:r w:rsidRPr="0036385F">
        <w:rPr>
          <w:rFonts w:hint="cs"/>
          <w:rtl/>
          <w:lang w:bidi="ar-EG"/>
        </w:rPr>
        <w:t>بها</w:t>
      </w:r>
    </w:p>
    <w:p w14:paraId="6EFE1B55" w14:textId="77777777" w:rsidR="00EE6BB8" w:rsidRPr="001D536B" w:rsidRDefault="00EE6BB8" w:rsidP="00EE6BB8">
      <w:pPr>
        <w:pStyle w:val="Heading2"/>
        <w:rPr>
          <w:rtl/>
        </w:rPr>
      </w:pPr>
      <w:r w:rsidRPr="001D536B">
        <w:t>1.3</w:t>
      </w:r>
      <w:r w:rsidRPr="001D536B">
        <w:rPr>
          <w:rFonts w:hint="cs"/>
          <w:rtl/>
        </w:rPr>
        <w:tab/>
        <w:t>الجزء </w:t>
      </w:r>
      <w:r w:rsidRPr="001D536B">
        <w:t>I</w:t>
      </w:r>
      <w:r w:rsidRPr="001D536B">
        <w:sym w:font="Symbol" w:char="F02D"/>
      </w:r>
      <w:r w:rsidRPr="001D536B">
        <w:t>S</w:t>
      </w:r>
    </w:p>
    <w:p w14:paraId="256B87BD" w14:textId="77777777" w:rsidR="00EE6BB8" w:rsidRPr="001D536B" w:rsidRDefault="00EE6BB8" w:rsidP="00EE6BB8">
      <w:pPr>
        <w:rPr>
          <w:rtl/>
        </w:rPr>
      </w:pPr>
      <w:r w:rsidRPr="001D536B">
        <w:rPr>
          <w:rFonts w:hint="cs"/>
          <w:rtl/>
        </w:rPr>
        <w:t>تنشر المعلومات عن الشبكة المجمعة بما في ذلك إحالات إلى الشبكات الساتلية المعنية في الجزء </w:t>
      </w:r>
      <w:r w:rsidRPr="001D536B">
        <w:t>I</w:t>
      </w:r>
      <w:r w:rsidRPr="001D536B">
        <w:sym w:font="Symbol" w:char="F02D"/>
      </w:r>
      <w:r w:rsidRPr="001D536B">
        <w:t>S</w:t>
      </w:r>
      <w:r w:rsidRPr="001D536B">
        <w:rPr>
          <w:rFonts w:hint="cs"/>
          <w:rtl/>
        </w:rPr>
        <w:t xml:space="preserve"> من النشرة </w:t>
      </w:r>
      <w:r w:rsidRPr="001D536B">
        <w:t>BR IFIC</w:t>
      </w:r>
      <w:r w:rsidRPr="001D536B">
        <w:rPr>
          <w:rFonts w:hint="cs"/>
          <w:rtl/>
        </w:rPr>
        <w:t xml:space="preserve"> (الخدمات الفضائية) وتوزع مع قواعد البيانات ذات الصلة (</w:t>
      </w:r>
      <w:r w:rsidRPr="001D536B">
        <w:t>SRS</w:t>
      </w:r>
      <w:r w:rsidRPr="001D536B">
        <w:rPr>
          <w:rFonts w:hint="cs"/>
          <w:rtl/>
        </w:rPr>
        <w:t xml:space="preserve"> و</w:t>
      </w:r>
      <w:r w:rsidRPr="001D536B">
        <w:t>SPS</w:t>
      </w:r>
      <w:r w:rsidRPr="001D536B">
        <w:rPr>
          <w:rFonts w:hint="cs"/>
          <w:rtl/>
        </w:rPr>
        <w:t xml:space="preserve"> و</w:t>
      </w:r>
      <w:r w:rsidRPr="001D536B">
        <w:t>AP30B</w:t>
      </w:r>
      <w:r w:rsidRPr="001D536B">
        <w:rPr>
          <w:rFonts w:hint="cs"/>
          <w:rtl/>
        </w:rPr>
        <w:t xml:space="preserve"> و</w:t>
      </w:r>
      <w:r w:rsidRPr="001D536B">
        <w:t>GIMS</w:t>
      </w:r>
      <w:r w:rsidRPr="001D536B">
        <w:rPr>
          <w:rFonts w:hint="cs"/>
          <w:rtl/>
        </w:rPr>
        <w:t xml:space="preserve"> و</w:t>
      </w:r>
      <w:r w:rsidRPr="001D536B">
        <w:t>SNL</w:t>
      </w:r>
      <w:r w:rsidRPr="001D536B">
        <w:rPr>
          <w:rFonts w:hint="cs"/>
          <w:rtl/>
        </w:rPr>
        <w:t xml:space="preserve">) في القرص المدمج الخاص بالنشرة </w:t>
      </w:r>
      <w:r w:rsidRPr="001D536B">
        <w:t>Space BR</w:t>
      </w:r>
      <w:r>
        <w:t>_</w:t>
      </w:r>
      <w:r w:rsidRPr="001D536B">
        <w:t>IFIC</w:t>
      </w:r>
      <w:r w:rsidRPr="001D536B">
        <w:rPr>
          <w:rFonts w:hint="cs"/>
          <w:rtl/>
        </w:rPr>
        <w:t>.</w:t>
      </w:r>
    </w:p>
    <w:p w14:paraId="29431AE1" w14:textId="77777777" w:rsidR="00EE6BB8" w:rsidRPr="001D536B" w:rsidRDefault="00EE6BB8" w:rsidP="00EE6BB8">
      <w:pPr>
        <w:pStyle w:val="Heading2"/>
        <w:rPr>
          <w:rtl/>
        </w:rPr>
      </w:pPr>
      <w:r w:rsidRPr="001D536B">
        <w:t>2.3</w:t>
      </w:r>
      <w:r w:rsidRPr="001D536B">
        <w:rPr>
          <w:rFonts w:hint="cs"/>
          <w:rtl/>
        </w:rPr>
        <w:tab/>
        <w:t>الأقسام الخاصة</w:t>
      </w:r>
    </w:p>
    <w:p w14:paraId="0E6AEC94" w14:textId="6C44B8BE" w:rsidR="00EE6BB8" w:rsidRDefault="00EE6BB8" w:rsidP="00EE6BB8">
      <w:pPr>
        <w:rPr>
          <w:rtl/>
        </w:rPr>
      </w:pPr>
      <w:r w:rsidRPr="001D536B">
        <w:rPr>
          <w:rFonts w:hint="cs"/>
          <w:rtl/>
        </w:rPr>
        <w:t>الأقسام الخاصة (</w:t>
      </w:r>
      <w:r w:rsidRPr="001D536B">
        <w:t>API/A</w:t>
      </w:r>
      <w:r w:rsidRPr="001D536B">
        <w:rPr>
          <w:rFonts w:hint="cs"/>
          <w:rtl/>
        </w:rPr>
        <w:t xml:space="preserve"> و</w:t>
      </w:r>
      <w:r w:rsidRPr="001D536B">
        <w:t>CR/C</w:t>
      </w:r>
      <w:r w:rsidRPr="001D536B">
        <w:rPr>
          <w:rFonts w:hint="cs"/>
          <w:rtl/>
        </w:rPr>
        <w:t xml:space="preserve"> و</w:t>
      </w:r>
      <w:r w:rsidRPr="001D536B">
        <w:t>CR/D</w:t>
      </w:r>
      <w:r w:rsidRPr="001D536B">
        <w:rPr>
          <w:rFonts w:hint="cs"/>
          <w:rtl/>
        </w:rPr>
        <w:t xml:space="preserve"> و</w:t>
      </w:r>
      <w:r w:rsidRPr="001D536B">
        <w:t>AP30/E</w:t>
      </w:r>
      <w:r w:rsidRPr="001D536B">
        <w:rPr>
          <w:rFonts w:hint="cs"/>
          <w:rtl/>
        </w:rPr>
        <w:t xml:space="preserve"> و</w:t>
      </w:r>
      <w:r w:rsidRPr="001D536B">
        <w:t>AP30A/E</w:t>
      </w:r>
      <w:r w:rsidRPr="001D536B">
        <w:rPr>
          <w:rFonts w:hint="cs"/>
          <w:rtl/>
        </w:rPr>
        <w:t xml:space="preserve"> و</w:t>
      </w:r>
      <w:r w:rsidRPr="001D536B">
        <w:t>AP30</w:t>
      </w:r>
      <w:r w:rsidRPr="001D536B">
        <w:sym w:font="Symbol" w:char="F02D"/>
      </w:r>
      <w:r w:rsidRPr="001D536B">
        <w:t>30A/E/</w:t>
      </w:r>
      <w:r w:rsidRPr="001D536B">
        <w:rPr>
          <w:rFonts w:hint="cs"/>
          <w:rtl/>
        </w:rPr>
        <w:t xml:space="preserve"> و</w:t>
      </w:r>
      <w:r w:rsidRPr="001D536B">
        <w:t>AP30B/A6B</w:t>
      </w:r>
      <w:r w:rsidRPr="001D536B">
        <w:rPr>
          <w:rFonts w:hint="cs"/>
          <w:rtl/>
        </w:rPr>
        <w:t xml:space="preserve"> ...) للشبكات الساتلية المختلفة المشار إليها في الشبكة الساتلية المجمعة المسجلة في السجل الأساسي الدولي للترددات لن تحتاج إلى نشر جديد. وستتم الإشارة إلى المعلومات بشأن الأقسام الخاصة ذات الصلة والجزء </w:t>
      </w:r>
      <w:r w:rsidRPr="001D536B">
        <w:t>I</w:t>
      </w:r>
      <w:r w:rsidRPr="001D536B">
        <w:sym w:font="Symbol" w:char="F02D"/>
      </w:r>
      <w:r w:rsidRPr="001D536B">
        <w:t>S</w:t>
      </w:r>
      <w:r w:rsidRPr="001D536B">
        <w:rPr>
          <w:rFonts w:hint="cs"/>
          <w:rtl/>
        </w:rPr>
        <w:t xml:space="preserve"> للشبكات الساتلية المجمعة في البند </w:t>
      </w:r>
      <w:r w:rsidRPr="001D536B">
        <w:t>13.A</w:t>
      </w:r>
      <w:r w:rsidRPr="001D536B">
        <w:rPr>
          <w:rFonts w:hint="cs"/>
          <w:rtl/>
        </w:rPr>
        <w:t xml:space="preserve"> بالتذييل </w:t>
      </w:r>
      <w:r w:rsidRPr="001D536B">
        <w:t>4</w:t>
      </w:r>
      <w:r w:rsidRPr="001D536B">
        <w:rPr>
          <w:rFonts w:hint="cs"/>
          <w:rtl/>
        </w:rPr>
        <w:t xml:space="preserve"> (الإحالة إلى الأقسام الخاصة من النشرة الإعلامية الدولية للترددات الصادرة عن</w:t>
      </w:r>
      <w:r w:rsidR="00860BE8">
        <w:rPr>
          <w:rFonts w:hint="eastAsia"/>
          <w:rtl/>
        </w:rPr>
        <w:t> </w:t>
      </w:r>
      <w:r w:rsidRPr="001D536B">
        <w:rPr>
          <w:rFonts w:hint="cs"/>
          <w:rtl/>
        </w:rPr>
        <w:t>المكتب).</w:t>
      </w:r>
    </w:p>
    <w:p w14:paraId="37029E24" w14:textId="77777777" w:rsidR="00B85B61" w:rsidRDefault="00B85B61">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2787BF3E" w14:textId="77777777">
        <w:tc>
          <w:tcPr>
            <w:tcW w:w="1275" w:type="dxa"/>
          </w:tcPr>
          <w:p w14:paraId="7A79A3A4" w14:textId="77777777" w:rsidR="004036A6" w:rsidRPr="00EC59CD" w:rsidRDefault="00170E8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13</w:t>
            </w:r>
            <w:r w:rsidR="004036A6" w:rsidRPr="00EC59CD">
              <w:rPr>
                <w:b/>
                <w:bCs/>
                <w:lang w:val="en-US" w:bidi="ar-EG"/>
              </w:rPr>
              <w:t>.</w:t>
            </w:r>
            <w:r>
              <w:rPr>
                <w:b/>
                <w:bCs/>
                <w:lang w:val="en-US" w:bidi="ar-EG"/>
              </w:rPr>
              <w:t>11</w:t>
            </w:r>
          </w:p>
        </w:tc>
      </w:tr>
    </w:tbl>
    <w:p w14:paraId="1DC08052" w14:textId="77777777" w:rsidR="006D684D" w:rsidRPr="00A3140B" w:rsidRDefault="006D684D" w:rsidP="00160B25">
      <w:pPr>
        <w:tabs>
          <w:tab w:val="clear" w:pos="794"/>
          <w:tab w:val="clear" w:pos="1191"/>
          <w:tab w:val="clear" w:pos="1588"/>
          <w:tab w:val="clear" w:pos="1985"/>
        </w:tabs>
        <w:rPr>
          <w:rtl/>
        </w:rPr>
      </w:pPr>
      <w:r>
        <w:t>1</w:t>
      </w:r>
      <w:r w:rsidRPr="00A3140B">
        <w:rPr>
          <w:rtl/>
        </w:rPr>
        <w:tab/>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Pr>
          <w:rFonts w:hint="cs"/>
          <w:rtl/>
        </w:rPr>
        <w:t>ويتم تحديث</w:t>
      </w:r>
      <w:r w:rsidRPr="00A3140B">
        <w:rPr>
          <w:rtl/>
        </w:rPr>
        <w:t xml:space="preserve"> هذه القائمة بانتظام وتنشر في مقدمة القائمة الدولية للترددات </w:t>
      </w:r>
      <w:r w:rsidRPr="00A3140B">
        <w:t>(IFL)</w:t>
      </w:r>
      <w:r w:rsidRPr="00A3140B">
        <w:rPr>
          <w:rtl/>
        </w:rPr>
        <w:t xml:space="preserve"> بترتيب الترددات (</w:t>
      </w:r>
      <w:r w:rsidR="00160B25">
        <w:rPr>
          <w:rFonts w:hint="cs"/>
          <w:rtl/>
        </w:rPr>
        <w:t>الفصل</w:t>
      </w:r>
      <w:r w:rsidRPr="00A3140B">
        <w:rPr>
          <w:rtl/>
        </w:rPr>
        <w:t xml:space="preserve"> </w:t>
      </w:r>
      <w:r>
        <w:rPr>
          <w:lang w:val="en-US"/>
        </w:rPr>
        <w:t>VI</w:t>
      </w:r>
      <w:r w:rsidRPr="00A3140B">
        <w:rPr>
          <w:rtl/>
        </w:rPr>
        <w:t xml:space="preserve"> من المقدمة). والترددات المشتركة واردة في السجل الأساسي </w:t>
      </w:r>
      <w:r>
        <w:rPr>
          <w:rFonts w:hint="cs"/>
          <w:rtl/>
        </w:rPr>
        <w:t xml:space="preserve">الدولي للترددات (السجل الأساسي) </w:t>
      </w:r>
      <w:r w:rsidRPr="00A3140B">
        <w:rPr>
          <w:rtl/>
        </w:rPr>
        <w:t>وفي القائمة الدولية للترددات.</w:t>
      </w:r>
    </w:p>
    <w:p w14:paraId="7D07989C" w14:textId="77777777"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14:paraId="27769C2C" w14:textId="77777777"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14:paraId="0C52156F" w14:textId="77777777" w:rsidR="006D684D" w:rsidRPr="00A3140B" w:rsidRDefault="006D684D" w:rsidP="002511FE">
      <w:pPr>
        <w:pStyle w:val="enumlev1"/>
        <w:spacing w:before="80"/>
        <w:rPr>
          <w:rtl/>
        </w:rPr>
      </w:pPr>
      <w:r w:rsidRPr="00A3140B">
        <w:rPr>
          <w:rtl/>
        </w:rPr>
        <w:t>-</w:t>
      </w:r>
      <w:r w:rsidRPr="00A3140B">
        <w:rPr>
          <w:rtl/>
        </w:rPr>
        <w:tab/>
        <w:t>ترددات النظام</w:t>
      </w:r>
      <w:r w:rsidR="00222F8F">
        <w:rPr>
          <w:rFonts w:hint="cs"/>
          <w:rtl/>
        </w:rPr>
        <w:t xml:space="preserve"> العالمي للاستغاثة والسلامة في البحر</w:t>
      </w:r>
      <w:r w:rsidRPr="00A3140B">
        <w:rPr>
          <w:rtl/>
        </w:rPr>
        <w:t xml:space="preserve"> </w:t>
      </w:r>
      <w:r w:rsidR="00222F8F">
        <w:t>(</w:t>
      </w:r>
      <w:r w:rsidR="00160B25" w:rsidRPr="00A3140B">
        <w:t>GMDSS</w:t>
      </w:r>
      <w:r w:rsidR="00222F8F">
        <w:t>)</w:t>
      </w:r>
      <w:r w:rsidRPr="00A3140B">
        <w:rPr>
          <w:rtl/>
        </w:rPr>
        <w:t xml:space="preserve"> </w:t>
      </w:r>
      <w:r w:rsidR="00222F8F">
        <w:rPr>
          <w:rFonts w:hint="cs"/>
          <w:rtl/>
        </w:rPr>
        <w:t xml:space="preserve">من أجل حركة الاستغاثة والسلامة </w:t>
      </w:r>
      <w:r w:rsidRPr="00A3140B">
        <w:rPr>
          <w:rtl/>
        </w:rPr>
        <w:t xml:space="preserve">بالإبراق ضيق النطاق بطباعة مباشرة </w:t>
      </w:r>
      <w:r w:rsidRPr="00A3140B">
        <w:t>(NBDP)</w:t>
      </w:r>
      <w:r w:rsidR="004F62DC">
        <w:rPr>
          <w:rFonts w:hint="cs"/>
          <w:rtl/>
        </w:rPr>
        <w:t xml:space="preserve"> </w:t>
      </w:r>
      <w:r w:rsidRPr="00A3140B">
        <w:rPr>
          <w:rtl/>
        </w:rPr>
        <w:t>(</w:t>
      </w:r>
      <w:r w:rsidRPr="00A3140B">
        <w:t>2 174,5</w:t>
      </w:r>
      <w:r w:rsidRPr="00A3140B">
        <w:rPr>
          <w:rtl/>
        </w:rPr>
        <w:t xml:space="preserve"> و</w:t>
      </w:r>
      <w:r w:rsidRPr="00A3140B">
        <w:t>4 177,5</w:t>
      </w:r>
      <w:r w:rsidRPr="00A3140B">
        <w:rPr>
          <w:rtl/>
        </w:rPr>
        <w:t xml:space="preserve"> و</w:t>
      </w:r>
      <w:r w:rsidRPr="00A3140B">
        <w:t>6 268</w:t>
      </w:r>
      <w:r w:rsidRPr="00A3140B">
        <w:rPr>
          <w:rtl/>
        </w:rPr>
        <w:t xml:space="preserve"> و</w:t>
      </w:r>
      <w:r w:rsidRPr="00A3140B">
        <w:t>8 376,5</w:t>
      </w:r>
      <w:r w:rsidRPr="00A3140B">
        <w:rPr>
          <w:rtl/>
        </w:rPr>
        <w:t xml:space="preserve"> و</w:t>
      </w:r>
      <w:r w:rsidRPr="00A3140B">
        <w:t>12 520</w:t>
      </w:r>
      <w:r w:rsidRPr="00A3140B">
        <w:rPr>
          <w:rtl/>
        </w:rPr>
        <w:t xml:space="preserve"> و</w:t>
      </w:r>
      <w:r w:rsidRPr="00A3140B">
        <w:t>kHz 16 695</w:t>
      </w:r>
      <w:r w:rsidRPr="00A3140B">
        <w:rPr>
          <w:rtl/>
        </w:rPr>
        <w:t>)؛</w:t>
      </w:r>
    </w:p>
    <w:p w14:paraId="440D07CF" w14:textId="77777777"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14:paraId="42F16ACA" w14:textId="77777777"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14:paraId="429A9203"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14:paraId="3EE053A2"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الانتقائية باستعمال النظام الشفري التتابعي وحيد التردد (</w:t>
      </w:r>
      <w:r w:rsidRPr="00A3140B">
        <w:t>2 170,5</w:t>
      </w:r>
      <w:r w:rsidRPr="00A3140B">
        <w:rPr>
          <w:rtl/>
        </w:rPr>
        <w:t xml:space="preserve"> و</w:t>
      </w:r>
      <w:r w:rsidRPr="00A3140B">
        <w:t>4 125</w:t>
      </w:r>
      <w:r w:rsidRPr="00A3140B">
        <w:rPr>
          <w:rtl/>
        </w:rPr>
        <w:t xml:space="preserve"> و</w:t>
      </w:r>
      <w:r w:rsidRPr="00A3140B">
        <w:t>4 417</w:t>
      </w:r>
      <w:r w:rsidRPr="00A3140B">
        <w:rPr>
          <w:rtl/>
        </w:rPr>
        <w:t xml:space="preserve"> </w:t>
      </w:r>
      <w:r w:rsidRPr="00A3140B">
        <w:rPr>
          <w:rtl/>
        </w:rPr>
        <w:br/>
        <w:t>و</w:t>
      </w:r>
      <w:r w:rsidRPr="00A3140B">
        <w:t>6 516</w:t>
      </w:r>
      <w:r w:rsidRPr="00A3140B">
        <w:rPr>
          <w:rtl/>
        </w:rPr>
        <w:t xml:space="preserve"> و</w:t>
      </w:r>
      <w:r w:rsidRPr="00A3140B">
        <w:t>8 779</w:t>
      </w:r>
      <w:r w:rsidRPr="00A3140B">
        <w:rPr>
          <w:rtl/>
        </w:rPr>
        <w:t xml:space="preserve"> و</w:t>
      </w:r>
      <w:r w:rsidRPr="00A3140B">
        <w:t>13 137</w:t>
      </w:r>
      <w:r w:rsidRPr="00A3140B">
        <w:rPr>
          <w:rtl/>
        </w:rPr>
        <w:t xml:space="preserve"> و</w:t>
      </w:r>
      <w:r w:rsidRPr="00A3140B">
        <w:t>17 302</w:t>
      </w:r>
      <w:r w:rsidRPr="00A3140B">
        <w:rPr>
          <w:rtl/>
        </w:rPr>
        <w:t xml:space="preserve"> و</w:t>
      </w:r>
      <w:r w:rsidRPr="00A3140B">
        <w:t>19 770</w:t>
      </w:r>
      <w:r w:rsidRPr="00A3140B">
        <w:rPr>
          <w:rtl/>
        </w:rPr>
        <w:t xml:space="preserve"> و</w:t>
      </w:r>
      <w:r w:rsidRPr="00A3140B">
        <w:t>22 756</w:t>
      </w:r>
      <w:r w:rsidRPr="00A3140B">
        <w:rPr>
          <w:rtl/>
        </w:rPr>
        <w:t xml:space="preserve"> و</w:t>
      </w:r>
      <w:r w:rsidR="0079121C">
        <w:rPr>
          <w:lang w:val="en-US"/>
        </w:rPr>
        <w:t>(</w:t>
      </w:r>
      <w:r w:rsidRPr="00A3140B">
        <w:t>kHz 26 172</w:t>
      </w:r>
      <w:r w:rsidRPr="00A3140B">
        <w:rPr>
          <w:rtl/>
        </w:rPr>
        <w:t>؛</w:t>
      </w:r>
    </w:p>
    <w:p w14:paraId="3EF53FD3" w14:textId="77777777"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14:paraId="619E508D" w14:textId="77777777" w:rsidR="006D684D" w:rsidRDefault="006D684D" w:rsidP="00CD6A6E">
      <w:pPr>
        <w:pStyle w:val="enumlev1"/>
        <w:spacing w:before="80"/>
      </w:pPr>
      <w:r w:rsidRPr="00A3140B">
        <w:rPr>
          <w:rtl/>
        </w:rPr>
        <w:t>-</w:t>
      </w:r>
      <w:r w:rsidRPr="00A3140B">
        <w:rPr>
          <w:rtl/>
        </w:rPr>
        <w:tab/>
        <w:t>ترددات عمل دولية من سفينة إلى ساحل أو من سفينة إلى أخرى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14:paraId="11851554" w14:textId="5236288C" w:rsidR="00E81615" w:rsidRDefault="00E81615" w:rsidP="002511FE">
      <w:pPr>
        <w:pStyle w:val="enumlev1"/>
        <w:spacing w:before="80"/>
        <w:rPr>
          <w:rtl/>
        </w:rPr>
      </w:pPr>
      <w:r>
        <w:rPr>
          <w:rtl/>
        </w:rPr>
        <w:br w:type="page"/>
      </w:r>
    </w:p>
    <w:p w14:paraId="6513B775" w14:textId="77777777"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14:paraId="4071DEB1" w14:textId="77777777"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14:paraId="6B79084F" w14:textId="77777777" w:rsidR="006D684D" w:rsidRDefault="006D684D" w:rsidP="0010137C">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14:paraId="1BAA700F" w14:textId="77777777">
        <w:tc>
          <w:tcPr>
            <w:tcW w:w="1275" w:type="dxa"/>
          </w:tcPr>
          <w:p w14:paraId="5838F20B" w14:textId="77777777"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14:paraId="4442F8D3" w14:textId="77777777"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14:paraId="58507D9C" w14:textId="77777777"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14:paraId="22EFA40A" w14:textId="77777777"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p>
    <w:p w14:paraId="5E74C95B" w14:textId="77777777" w:rsidR="006D684D" w:rsidRDefault="006D684D" w:rsidP="00602C73">
      <w:pPr>
        <w:tabs>
          <w:tab w:val="clear" w:pos="794"/>
          <w:tab w:val="clear" w:pos="1191"/>
          <w:tab w:val="clear" w:pos="1588"/>
          <w:tab w:val="clear" w:pos="1985"/>
        </w:tabs>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14:paraId="422EFC40" w14:textId="77777777" w:rsidR="00E81615" w:rsidRDefault="00E81615" w:rsidP="00602C73">
      <w:pPr>
        <w:tabs>
          <w:tab w:val="clear" w:pos="794"/>
          <w:tab w:val="clear" w:pos="1191"/>
          <w:tab w:val="clear" w:pos="1588"/>
          <w:tab w:val="clear" w:pos="1985"/>
        </w:tabs>
      </w:pPr>
      <w:r>
        <w:br w:type="page"/>
      </w:r>
    </w:p>
    <w:p w14:paraId="12205DA1" w14:textId="3068DE90"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الديكامترية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14:paraId="7EB4B11E" w14:textId="77777777"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14:paraId="78CC6A78" w14:textId="77777777">
        <w:tc>
          <w:tcPr>
            <w:tcW w:w="1275" w:type="dxa"/>
          </w:tcPr>
          <w:p w14:paraId="74FBBE9C" w14:textId="77777777"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14:paraId="551D6AEA" w14:textId="77777777"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14:paraId="649B6D72" w14:textId="77777777"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التذييلات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14:paraId="39C29178" w14:textId="77777777"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14:paraId="78538760" w14:textId="77777777"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14:paraId="377D6576" w14:textId="77777777"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لا يعد أي تبليغ عن محطة أرض نموذجية قابلاً للاستلام إذا وقعت محطة الأرض داخل منطقة التنسيق لمحطة أرضية. ونظراً إلى الصعوبات التي يواجهها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14:paraId="60AA35CF" w14:textId="77777777"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14:paraId="7CDF2D26" w14:textId="77777777" w:rsidR="00000BEE" w:rsidRDefault="00000BEE" w:rsidP="005532AA">
      <w:pPr>
        <w:suppressLineNumbers/>
        <w:tabs>
          <w:tab w:val="clear" w:pos="794"/>
          <w:tab w:val="clear" w:pos="1191"/>
          <w:tab w:val="clear" w:pos="1588"/>
          <w:tab w:val="clear" w:pos="1985"/>
        </w:tabs>
        <w:suppressAutoHyphens/>
        <w:spacing w:before="360"/>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14:paraId="18D3FAAD" w14:textId="77777777" w:rsidR="000710D9" w:rsidRDefault="00000BEE" w:rsidP="00602C73">
      <w:pPr>
        <w:suppressLineNumbers/>
        <w:tabs>
          <w:tab w:val="clear" w:pos="794"/>
          <w:tab w:val="clear" w:pos="1191"/>
          <w:tab w:val="clear" w:pos="1588"/>
          <w:tab w:val="clear" w:pos="1985"/>
        </w:tabs>
        <w:suppressAutoHyphens/>
        <w:rPr>
          <w:rtl/>
          <w:lang w:val="en-US"/>
        </w:rPr>
      </w:pPr>
      <w:r w:rsidRPr="00A3140B">
        <w:rPr>
          <w:rtl/>
        </w:rPr>
        <w:t>استنتجت اللجنة أن الجزء الأول من هذا الحكم يرمي إلى توفير حماية مناسبة لمحطات الاستقبال الأرضية حين تستعمل محطات الأرض قدرة مشعة مكافئة متناحية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قررت اللجنة أن تقدم الإدارات بطاقات تبليغ إفرادية عندما تتجاوز قيمة القدرة المشعة المكافئة المتناحية الحدود التالية:</w:t>
      </w:r>
    </w:p>
    <w:p w14:paraId="174479AB" w14:textId="77777777"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r w:rsidR="005C224B">
        <w:rPr>
          <w:lang w:val="en-US"/>
        </w:rPr>
        <w:t>dBW</w:t>
      </w:r>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r w:rsidR="00626ABE">
        <w:rPr>
          <w:lang w:val="en-US"/>
        </w:rPr>
        <w:t>dBW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و</w:t>
      </w:r>
      <w:r w:rsidR="005C224B">
        <w:rPr>
          <w:lang w:val="en-US"/>
        </w:rPr>
        <w:t>8b</w:t>
      </w:r>
      <w:r w:rsidR="005C224B">
        <w:rPr>
          <w:rFonts w:hint="cs"/>
          <w:rtl/>
          <w:lang w:val="en-US"/>
        </w:rPr>
        <w:t>؛</w:t>
      </w:r>
    </w:p>
    <w:p w14:paraId="38FC5F27" w14:textId="77777777"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r w:rsidR="005C224B">
        <w:rPr>
          <w:lang w:val="en-US"/>
        </w:rPr>
        <w:t>dBW</w:t>
      </w:r>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r w:rsidR="00C675D4">
        <w:rPr>
          <w:lang w:val="en-US"/>
        </w:rPr>
        <w:t>dBW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و</w:t>
      </w:r>
      <w:r w:rsidR="00C675D4">
        <w:rPr>
          <w:lang w:val="en-US"/>
        </w:rPr>
        <w:t>8c</w:t>
      </w:r>
      <w:r w:rsidR="00C675D4">
        <w:rPr>
          <w:rFonts w:hint="cs"/>
          <w:rtl/>
          <w:lang w:val="en-US"/>
        </w:rPr>
        <w:t>؛</w:t>
      </w:r>
    </w:p>
    <w:p w14:paraId="44DB2054" w14:textId="77777777"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r w:rsidR="00DF585A">
        <w:rPr>
          <w:lang w:val="en-US"/>
        </w:rPr>
        <w:t>dBW</w:t>
      </w:r>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r w:rsidR="00DF585A">
        <w:rPr>
          <w:lang w:val="en-US"/>
        </w:rPr>
        <w:t>dWB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14:paraId="25740318" w14:textId="77777777"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14:paraId="6EA77B9E" w14:textId="77777777"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حماية مدار السواتل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14:paraId="2A3E5CAD" w14:textId="77777777"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14:paraId="3576317D" w14:textId="77777777" w:rsidR="00B85B61" w:rsidRDefault="00B85B61" w:rsidP="002F0C61">
      <w:pPr>
        <w:suppressLineNumbers/>
        <w:tabs>
          <w:tab w:val="clear" w:pos="794"/>
          <w:tab w:val="clear" w:pos="1191"/>
          <w:tab w:val="clear" w:pos="1588"/>
          <w:tab w:val="clear" w:pos="1985"/>
        </w:tabs>
        <w:suppressAutoHyphen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14:paraId="0B60B5CC" w14:textId="77777777" w:rsidTr="00AC0106">
        <w:tc>
          <w:tcPr>
            <w:tcW w:w="1275" w:type="dxa"/>
          </w:tcPr>
          <w:p w14:paraId="12555DAF" w14:textId="77777777"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14:paraId="6FF7AACF" w14:textId="77777777" w:rsidR="00AC0106" w:rsidRDefault="00AC0106" w:rsidP="00AC0106">
            <w:pPr>
              <w:tabs>
                <w:tab w:val="clear" w:pos="794"/>
              </w:tabs>
              <w:spacing w:before="0" w:after="40" w:line="280" w:lineRule="exact"/>
              <w:jc w:val="right"/>
              <w:rPr>
                <w:b/>
                <w:bCs/>
                <w:lang w:bidi="ar-EG"/>
              </w:rPr>
            </w:pPr>
          </w:p>
        </w:tc>
      </w:tr>
    </w:tbl>
    <w:p w14:paraId="182B0A7C" w14:textId="77777777"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14:paraId="463DF370" w14:textId="77777777"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14:paraId="51B0F8F6" w14:textId="77777777" w:rsidR="00AC0106" w:rsidRPr="007F769A" w:rsidRDefault="00AC0106" w:rsidP="00DD7BCA">
      <w:pPr>
        <w:pStyle w:val="enumlev10"/>
        <w:rPr>
          <w:rtl/>
          <w:lang w:val="en-GB"/>
        </w:rPr>
      </w:pPr>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الساتلية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الساتلية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
    <w:p w14:paraId="0D4BD714" w14:textId="77777777" w:rsidR="00834D19" w:rsidRDefault="00AC0106" w:rsidP="00834D19">
      <w:pPr>
        <w:pStyle w:val="enumlev10"/>
        <w:rPr>
          <w:rtl/>
          <w:lang w:bidi="ar-EG"/>
        </w:rPr>
      </w:pPr>
      <w:r w:rsidRPr="007F769A">
        <w:rPr>
          <w:lang w:val="en-GB" w:bidi="ar-EG"/>
        </w:rPr>
        <w:t>(2</w:t>
      </w:r>
      <w:r w:rsidRPr="007F769A">
        <w:rPr>
          <w:rtl/>
          <w:lang w:val="en-GB"/>
        </w:rPr>
        <w:tab/>
        <w:t xml:space="preserve">إذا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بمعلومات النشر المسبق المقدمة من إدارة ما أو المعدة أوتوماتياً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14:paraId="3186C859" w14:textId="77777777" w:rsidR="00DD7BCA" w:rsidRPr="008F2CFE" w:rsidRDefault="00DD7BCA" w:rsidP="00DD7BCA">
      <w:pPr>
        <w:pStyle w:val="enumlev10"/>
        <w:rPr>
          <w:lang w:bidi="ar-EG"/>
        </w:rPr>
      </w:pPr>
      <w:r w:rsidRPr="007F769A">
        <w:t>(3</w:t>
      </w:r>
      <w:r w:rsidRPr="007F769A">
        <w:tab/>
      </w:r>
      <w:r w:rsidRPr="007F769A">
        <w:rPr>
          <w:rFonts w:hint="cs"/>
          <w:rtl/>
          <w:lang w:bidi="ar-EG"/>
        </w:rPr>
        <w:t>إذا اختلفت الخصائص المبلغ عنها عن الخصائص المنشورة في القسم الخاص المتعلق بطلب التنسيق، حسب الاقتضاء، يفترض أن هذا الاختلاف نتج عن التنسيق.</w:t>
      </w:r>
    </w:p>
    <w:p w14:paraId="1AC0CD02" w14:textId="77777777" w:rsidR="00DD7BCA" w:rsidRDefault="00DD7BCA" w:rsidP="00DD7BCA">
      <w:pPr>
        <w:pStyle w:val="enumlev10"/>
        <w:rPr>
          <w:lang w:val="en-GB"/>
        </w:rPr>
      </w:pPr>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التفحصات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
    <w:p w14:paraId="718594EC" w14:textId="7107375F" w:rsidR="00E81615" w:rsidRDefault="00E81615" w:rsidP="002369E5">
      <w:pPr>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14:paraId="6EA124A3" w14:textId="77777777">
        <w:tc>
          <w:tcPr>
            <w:tcW w:w="1275" w:type="dxa"/>
          </w:tcPr>
          <w:p w14:paraId="55AD263F" w14:textId="77777777"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14:paraId="370774AE" w14:textId="77777777" w:rsidR="008B16A0" w:rsidRPr="00A3140B" w:rsidRDefault="008B16A0" w:rsidP="00C81231">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w:t>
      </w:r>
      <w:r w:rsidRPr="00860BE8">
        <w:rPr>
          <w:i/>
          <w:iCs/>
          <w:rtl/>
        </w:rPr>
        <w:t>"الأحكام الأخرى"</w:t>
      </w:r>
      <w:r w:rsidRPr="00A3140B">
        <w:rPr>
          <w:rtl/>
        </w:rPr>
        <w:t xml:space="preserve">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14:paraId="34140D9B" w14:textId="77777777"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14:paraId="005AB759" w14:textId="77777777"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14:paraId="3338821D" w14:textId="77777777"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14:paraId="19E44F88" w14:textId="77777777"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860BE8">
        <w:rPr>
          <w:i/>
          <w:iCs/>
          <w:rtl/>
        </w:rPr>
        <w:t>"الأخرى"</w:t>
      </w:r>
      <w:r w:rsidRPr="00A3140B">
        <w:rPr>
          <w:rtl/>
        </w:rPr>
        <w:t xml:space="preserve">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تذييلات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14:paraId="66CBD0B9" w14:textId="572F2C73" w:rsidR="008B16A0" w:rsidRPr="00A3140B" w:rsidRDefault="008B16A0" w:rsidP="00D22435">
      <w:pPr>
        <w:tabs>
          <w:tab w:val="clear" w:pos="794"/>
          <w:tab w:val="clear" w:pos="1191"/>
          <w:tab w:val="clear" w:pos="1588"/>
          <w:tab w:val="clear" w:pos="1985"/>
        </w:tabs>
        <w:spacing w:before="240"/>
        <w:rPr>
          <w:rtl/>
        </w:rPr>
      </w:pPr>
      <w:r>
        <w:t>2</w:t>
      </w:r>
      <w:r w:rsidRPr="00A3140B">
        <w:rPr>
          <w:rtl/>
        </w:rPr>
        <w:tab/>
      </w:r>
      <w:r w:rsidR="00D22435" w:rsidRPr="002F2FD3">
        <w:rPr>
          <w:rtl/>
        </w:rPr>
        <w:t xml:space="preserve">ترد فيما يلي قائمة </w:t>
      </w:r>
      <w:r w:rsidR="00D22435" w:rsidRPr="00860BE8">
        <w:rPr>
          <w:i/>
          <w:iCs/>
          <w:rtl/>
        </w:rPr>
        <w:t>"الأحكام الأخرى"</w:t>
      </w:r>
      <w:r w:rsidR="00D22435" w:rsidRPr="002F2FD3">
        <w:rPr>
          <w:rtl/>
        </w:rPr>
        <w:t xml:space="preserve"> المشار إليها في الرقم </w:t>
      </w:r>
      <w:r w:rsidR="00D22435" w:rsidRPr="002F2FD3">
        <w:rPr>
          <w:b/>
          <w:bCs/>
        </w:rPr>
        <w:t>2.31.11</w:t>
      </w:r>
      <w:r w:rsidR="00D22435" w:rsidRPr="002F2FD3">
        <w:rPr>
          <w:rFonts w:hint="cs"/>
          <w:rtl/>
        </w:rPr>
        <w:t>،</w:t>
      </w:r>
      <w:r w:rsidR="00D22435" w:rsidRPr="002F2FD3">
        <w:rPr>
          <w:rtl/>
        </w:rPr>
        <w:t xml:space="preserve"> والتي يتم بموجبها تفحص بطاقات التبليغ المتعلقة بمحطات خدمات الأرض (الفقرات من </w:t>
      </w:r>
      <w:r w:rsidR="00D22435" w:rsidRPr="002F2FD3">
        <w:t>1.2</w:t>
      </w:r>
      <w:r w:rsidR="00D22435" w:rsidRPr="002F2FD3">
        <w:rPr>
          <w:rtl/>
        </w:rPr>
        <w:t xml:space="preserve"> إلى </w:t>
      </w:r>
      <w:r w:rsidR="00D22435" w:rsidRPr="002F2FD3">
        <w:t>2.5.2</w:t>
      </w:r>
      <w:r w:rsidR="00D22435" w:rsidRPr="002F2FD3">
        <w:rPr>
          <w:rtl/>
        </w:rPr>
        <w:t xml:space="preserve">) أو خدمات فضائية (الفقرات من </w:t>
      </w:r>
      <w:r w:rsidR="00D22435" w:rsidRPr="002F2FD3">
        <w:t>6.2</w:t>
      </w:r>
      <w:r w:rsidR="00D22435" w:rsidRPr="002F2FD3">
        <w:rPr>
          <w:rtl/>
        </w:rPr>
        <w:t xml:space="preserve"> إلى </w:t>
      </w:r>
      <w:r w:rsidR="00D22435" w:rsidRPr="002F2FD3">
        <w:t>7.6.2</w:t>
      </w:r>
      <w:r w:rsidR="00D22435" w:rsidRPr="002F2FD3">
        <w:rPr>
          <w:rtl/>
        </w:rPr>
        <w:t>)</w:t>
      </w:r>
      <w:r w:rsidR="00D22435">
        <w:rPr>
          <w:rFonts w:hint="cs"/>
          <w:rtl/>
        </w:rPr>
        <w:t>:</w:t>
      </w:r>
    </w:p>
    <w:p w14:paraId="34132B84" w14:textId="77777777"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المرسلات الإذاعية العاملة في النطاقات المدارية في نطاقات الترددات المع</w:t>
      </w:r>
      <w:r w:rsidR="00542BD3">
        <w:rPr>
          <w:rFonts w:hint="cs"/>
          <w:rtl/>
        </w:rPr>
        <w:t>د</w:t>
      </w:r>
      <w:r w:rsidRPr="00A3140B">
        <w:rPr>
          <w:rtl/>
        </w:rPr>
        <w:t xml:space="preserve">دة في الرقم </w:t>
      </w:r>
      <w:r w:rsidR="00542BD3">
        <w:rPr>
          <w:b/>
          <w:bCs/>
        </w:rPr>
        <w:t>6.23</w:t>
      </w:r>
      <w:r w:rsidRPr="00A3140B">
        <w:rPr>
          <w:rtl/>
        </w:rPr>
        <w:t>.</w:t>
      </w:r>
    </w:p>
    <w:p w14:paraId="5E79266A" w14:textId="77777777" w:rsidR="008B16A0"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14:paraId="68C3AAF0" w14:textId="77777777" w:rsidR="008B16A0" w:rsidRPr="00A3140B" w:rsidRDefault="008B16A0" w:rsidP="00553CAC">
      <w:pPr>
        <w:tabs>
          <w:tab w:val="clear" w:pos="794"/>
          <w:tab w:val="clear" w:pos="1191"/>
          <w:tab w:val="clear" w:pos="1588"/>
          <w:tab w:val="clear" w:pos="1985"/>
        </w:tabs>
        <w:spacing w:before="0"/>
        <w:rPr>
          <w:rtl/>
        </w:rPr>
      </w:pPr>
      <w:r w:rsidRPr="00A3140B">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14:paraId="3581B1C0" w14:textId="17D5C1D4" w:rsidR="00E81615" w:rsidRDefault="00E81615" w:rsidP="00EE6BB8">
      <w:pPr>
        <w:spacing w:before="240"/>
        <w:rPr>
          <w:rtl/>
        </w:rPr>
      </w:pPr>
      <w:r>
        <w:rPr>
          <w:rtl/>
        </w:rPr>
        <w:br w:type="page"/>
      </w:r>
    </w:p>
    <w:p w14:paraId="741BBF8A" w14:textId="77777777"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w:t>
      </w:r>
      <w:proofErr w:type="gramStart"/>
      <w:r w:rsidR="00EE6BB8" w:rsidRPr="001D536B">
        <w:rPr>
          <w:rtl/>
        </w:rPr>
        <w:t>جراً)</w:t>
      </w:r>
      <w:r w:rsidR="00EE6BB8" w:rsidRPr="001D536B">
        <w:rPr>
          <w:rFonts w:hint="cs"/>
          <w:rtl/>
        </w:rPr>
        <w:t>؛</w:t>
      </w:r>
      <w:proofErr w:type="gramEnd"/>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14:paraId="679005DE" w14:textId="77777777"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14:paraId="1F5BA70A" w14:textId="77777777" w:rsidTr="00B03ABC">
        <w:tc>
          <w:tcPr>
            <w:tcW w:w="2658" w:type="dxa"/>
            <w:tcBorders>
              <w:bottom w:val="single" w:sz="4" w:space="0" w:color="auto"/>
              <w:right w:val="single" w:sz="4" w:space="0" w:color="auto"/>
            </w:tcBorders>
          </w:tcPr>
          <w:p w14:paraId="1B3E15DA" w14:textId="77777777"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14:paraId="37D91DDE" w14:textId="77777777"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14:paraId="620E47D3" w14:textId="77777777" w:rsidTr="00B03ABC">
        <w:tc>
          <w:tcPr>
            <w:tcW w:w="2658" w:type="dxa"/>
            <w:tcBorders>
              <w:top w:val="single" w:sz="4" w:space="0" w:color="auto"/>
              <w:left w:val="single" w:sz="4" w:space="0" w:color="auto"/>
              <w:bottom w:val="single" w:sz="4" w:space="0" w:color="auto"/>
              <w:right w:val="single" w:sz="4" w:space="0" w:color="auto"/>
            </w:tcBorders>
          </w:tcPr>
          <w:p w14:paraId="1A23F8DC"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14:paraId="710EDBAC" w14:textId="77777777"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14:paraId="4DDD464F" w14:textId="77777777" w:rsidTr="00B03ABC">
        <w:tc>
          <w:tcPr>
            <w:tcW w:w="2658" w:type="dxa"/>
            <w:tcBorders>
              <w:top w:val="single" w:sz="4" w:space="0" w:color="auto"/>
              <w:left w:val="single" w:sz="4" w:space="0" w:color="auto"/>
              <w:bottom w:val="single" w:sz="4" w:space="0" w:color="auto"/>
              <w:right w:val="single" w:sz="4" w:space="0" w:color="auto"/>
            </w:tcBorders>
          </w:tcPr>
          <w:p w14:paraId="58E64AAF"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14:paraId="15CBFE08" w14:textId="77777777"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14:paraId="48160FAC" w14:textId="77777777" w:rsidTr="00B03ABC">
        <w:tc>
          <w:tcPr>
            <w:tcW w:w="2658" w:type="dxa"/>
            <w:tcBorders>
              <w:top w:val="single" w:sz="4" w:space="0" w:color="auto"/>
              <w:left w:val="single" w:sz="4" w:space="0" w:color="auto"/>
              <w:bottom w:val="single" w:sz="4" w:space="0" w:color="auto"/>
              <w:right w:val="single" w:sz="4" w:space="0" w:color="auto"/>
            </w:tcBorders>
          </w:tcPr>
          <w:p w14:paraId="3CDF1087"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14:paraId="5489DDFD" w14:textId="77777777"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14:paraId="11640E62" w14:textId="77777777" w:rsidR="00553CAC" w:rsidRDefault="00553CAC" w:rsidP="008D33B7">
      <w:pPr>
        <w:tabs>
          <w:tab w:val="clear" w:pos="794"/>
          <w:tab w:val="clear" w:pos="1191"/>
          <w:tab w:val="clear" w:pos="1588"/>
          <w:tab w:val="clear" w:pos="1985"/>
        </w:tabs>
        <w:spacing w:before="240"/>
        <w:rPr>
          <w:rtl/>
        </w:rPr>
      </w:pPr>
    </w:p>
    <w:p w14:paraId="4688715C" w14:textId="77777777"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w:t>
      </w:r>
      <w:r w:rsidRPr="00860BE8">
        <w:rPr>
          <w:i/>
          <w:iCs/>
          <w:rtl/>
        </w:rPr>
        <w:t>"الأحكام الأخرى"</w:t>
      </w:r>
      <w:r w:rsidRPr="00A3140B">
        <w:rPr>
          <w:rtl/>
        </w:rPr>
        <w:t xml:space="preserve">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14:paraId="7B71B341" w14:textId="77777777"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المتناحية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w:t>
      </w:r>
      <w:proofErr w:type="gramStart"/>
      <w:r w:rsidR="00987F84">
        <w:rPr>
          <w:b/>
          <w:bCs/>
        </w:rPr>
        <w:t>21</w:t>
      </w:r>
      <w:r w:rsidRPr="00A3140B">
        <w:rPr>
          <w:rtl/>
        </w:rPr>
        <w:t>)؛</w:t>
      </w:r>
      <w:proofErr w:type="gramEnd"/>
    </w:p>
    <w:p w14:paraId="53F6C6D6" w14:textId="77777777"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r w:rsidRPr="00A3140B">
        <w:t>dBW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r w:rsidRPr="00A3140B">
        <w:t>dBW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14:paraId="3D36F442" w14:textId="77777777" w:rsidR="00095778" w:rsidRDefault="00095778" w:rsidP="007464F5">
      <w:pPr>
        <w:tabs>
          <w:tab w:val="clear" w:pos="794"/>
          <w:tab w:val="clear" w:pos="1191"/>
          <w:tab w:val="clear" w:pos="1588"/>
          <w:tab w:val="clear" w:pos="1985"/>
        </w:tabs>
      </w:pPr>
      <w:r w:rsidRPr="00A3140B">
        <w:t>6.2</w:t>
      </w:r>
      <w:r w:rsidRPr="00A3140B">
        <w:rPr>
          <w:rtl/>
        </w:rPr>
        <w:tab/>
        <w:t xml:space="preserve">ترد فيما يلي قائمة </w:t>
      </w:r>
      <w:r w:rsidRPr="001405A0">
        <w:rPr>
          <w:i/>
          <w:iCs/>
          <w:rtl/>
        </w:rPr>
        <w:t>"الأحكام الأخرى"</w:t>
      </w:r>
      <w:r w:rsidRPr="00A3140B">
        <w:rPr>
          <w:rtl/>
        </w:rPr>
        <w:t xml:space="preserve">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14:paraId="00454CC4" w14:textId="2C14D6F7" w:rsidR="00E81615" w:rsidRDefault="00E81615" w:rsidP="007464F5">
      <w:pPr>
        <w:tabs>
          <w:tab w:val="clear" w:pos="794"/>
          <w:tab w:val="clear" w:pos="1191"/>
          <w:tab w:val="clear" w:pos="1588"/>
          <w:tab w:val="clear" w:pos="1985"/>
        </w:tabs>
        <w:rPr>
          <w:rtl/>
        </w:rPr>
      </w:pPr>
      <w:r>
        <w:rPr>
          <w:rtl/>
        </w:rPr>
        <w:br w:type="page"/>
      </w:r>
    </w:p>
    <w:p w14:paraId="4A2A6BB2" w14:textId="77777777" w:rsidR="00095778" w:rsidRDefault="00027BCD" w:rsidP="002E3CD8">
      <w:pPr>
        <w:tabs>
          <w:tab w:val="clear" w:pos="794"/>
          <w:tab w:val="clear" w:pos="1191"/>
          <w:tab w:val="clear" w:pos="1588"/>
          <w:tab w:val="clear" w:pos="1985"/>
        </w:tabs>
        <w:spacing w:before="6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الأرقام </w:t>
      </w:r>
      <w:r>
        <w:rPr>
          <w:b/>
          <w:bCs/>
        </w:rPr>
        <w:t xml:space="preserve"> 8.21</w:t>
      </w:r>
      <w:r w:rsidRPr="00A3140B">
        <w:rPr>
          <w:rtl/>
        </w:rPr>
        <w:t>و</w:t>
      </w:r>
      <w:r>
        <w:rPr>
          <w:b/>
          <w:bCs/>
        </w:rPr>
        <w:t>10.21</w:t>
      </w:r>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14:paraId="58727217" w14:textId="6167708F" w:rsidR="00027BCD" w:rsidRPr="003071F7" w:rsidRDefault="00027BCD" w:rsidP="002E3CD8">
      <w:pPr>
        <w:tabs>
          <w:tab w:val="clear" w:pos="794"/>
          <w:tab w:val="clear" w:pos="1191"/>
          <w:tab w:val="clear" w:pos="1588"/>
          <w:tab w:val="clear" w:pos="1985"/>
        </w:tabs>
        <w:spacing w:before="6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F63414" w:rsidRPr="00F63414">
        <w:rPr>
          <w:rStyle w:val="FootnoteReference"/>
          <w:rtl/>
        </w:rPr>
        <w:footnoteReference w:customMarkFollows="1" w:id="8"/>
        <w:t>8</w:t>
      </w:r>
      <w:r>
        <w:rPr>
          <w:b/>
          <w:bCs/>
        </w:rPr>
        <w:t>14.21</w:t>
      </w:r>
      <w:r w:rsidRPr="00A3140B">
        <w:rPr>
          <w:rtl/>
        </w:rPr>
        <w:t xml:space="preserve"> و</w:t>
      </w:r>
      <w:r w:rsidRPr="00A3140B">
        <w:rPr>
          <w:b/>
          <w:bCs/>
        </w:rPr>
        <w:t>15</w:t>
      </w:r>
      <w:r>
        <w:rPr>
          <w:b/>
          <w:bCs/>
        </w:rPr>
        <w:t>.</w:t>
      </w:r>
      <w:proofErr w:type="gramStart"/>
      <w:r>
        <w:rPr>
          <w:b/>
          <w:bCs/>
        </w:rPr>
        <w:t>21</w:t>
      </w:r>
      <w:r w:rsidRPr="00A3140B">
        <w:rPr>
          <w:rtl/>
        </w:rPr>
        <w:t>؛</w:t>
      </w:r>
      <w:proofErr w:type="gramEnd"/>
    </w:p>
    <w:p w14:paraId="398FC1CF" w14:textId="4A6BAE0D" w:rsidR="00095778" w:rsidRPr="00626843" w:rsidRDefault="00095778" w:rsidP="002E3CD8">
      <w:pPr>
        <w:tabs>
          <w:tab w:val="clear" w:pos="794"/>
          <w:tab w:val="clear" w:pos="1191"/>
          <w:tab w:val="clear" w:pos="1588"/>
          <w:tab w:val="clear" w:pos="1985"/>
        </w:tabs>
        <w:spacing w:before="6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w:t>
      </w:r>
      <w:r w:rsidR="00F63414" w:rsidRPr="00F63414">
        <w:rPr>
          <w:rStyle w:val="FootnoteReference"/>
          <w:rtl/>
        </w:rPr>
        <w:footnoteReference w:customMarkFollows="1" w:id="9"/>
        <w:t>9</w:t>
      </w:r>
      <w:r w:rsidRPr="00CA5800">
        <w:rPr>
          <w:rtl/>
        </w:rPr>
        <w:t xml:space="preserve"> و</w:t>
      </w:r>
      <w:r w:rsidR="001E4D88">
        <w:rPr>
          <w:rFonts w:hint="cs"/>
          <w:rtl/>
        </w:rPr>
        <w:t xml:space="preserve">مع قيم </w:t>
      </w:r>
      <w:r w:rsidR="001E4D88">
        <w:rPr>
          <w:lang w:val="en-US"/>
        </w:rPr>
        <w:t>epfd</w:t>
      </w:r>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5CA.22</w:t>
      </w:r>
      <w:r w:rsidR="00626843">
        <w:rPr>
          <w:rFonts w:hint="cs"/>
          <w:rtl/>
          <w:lang w:val="en-US"/>
        </w:rPr>
        <w:t>؛</w:t>
      </w:r>
    </w:p>
    <w:p w14:paraId="5B0AF9CA" w14:textId="77777777" w:rsidR="00095778" w:rsidRDefault="00095778" w:rsidP="002E3CD8">
      <w:pPr>
        <w:tabs>
          <w:tab w:val="clear" w:pos="794"/>
          <w:tab w:val="clear" w:pos="1191"/>
          <w:tab w:val="clear" w:pos="1588"/>
          <w:tab w:val="clear" w:pos="1985"/>
        </w:tabs>
        <w:spacing w:before="60"/>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السواتل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r w:rsidR="0063224E">
        <w:rPr>
          <w:lang w:val="en-US"/>
        </w:rPr>
        <w:t>epfd</w:t>
      </w:r>
      <w:r w:rsidR="0063224E" w:rsidRPr="0063224E">
        <w:rPr>
          <w:vertAlign w:val="subscript"/>
          <w:lang w:val="en-US"/>
        </w:rPr>
        <w:t>is</w:t>
      </w:r>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proofErr w:type="gramStart"/>
      <w:r w:rsidR="00FF0B3E">
        <w:rPr>
          <w:b/>
          <w:bCs/>
        </w:rPr>
        <w:t>5F.22</w:t>
      </w:r>
      <w:r w:rsidRPr="00A3140B">
        <w:rPr>
          <w:rtl/>
        </w:rPr>
        <w:t>)؛</w:t>
      </w:r>
      <w:proofErr w:type="gramEnd"/>
    </w:p>
    <w:p w14:paraId="4F1DA12F" w14:textId="77777777" w:rsidR="00DB2150" w:rsidRPr="00A3140B" w:rsidRDefault="00DB2150" w:rsidP="002E3CD8">
      <w:pPr>
        <w:tabs>
          <w:tab w:val="clear" w:pos="794"/>
          <w:tab w:val="clear" w:pos="1191"/>
          <w:tab w:val="clear" w:pos="1588"/>
          <w:tab w:val="clear" w:pos="1985"/>
        </w:tabs>
        <w:spacing w:before="60"/>
        <w:rPr>
          <w:rtl/>
        </w:rPr>
      </w:pPr>
      <w:r w:rsidRPr="00A3140B">
        <w:t>5.6.2</w:t>
      </w:r>
      <w:r w:rsidRPr="00A3140B">
        <w:rPr>
          <w:rtl/>
        </w:rPr>
        <w:tab/>
      </w:r>
      <w:r>
        <w:rPr>
          <w:rFonts w:hint="cs"/>
          <w:rtl/>
        </w:rPr>
        <w:t>التوافق</w:t>
      </w:r>
      <w:r w:rsidRPr="00A3140B">
        <w:rPr>
          <w:rtl/>
        </w:rPr>
        <w:t xml:space="preserve"> مع </w:t>
      </w:r>
      <w:r>
        <w:rPr>
          <w:rFonts w:hint="cs"/>
          <w:rtl/>
        </w:rPr>
        <w:t>القيمة الحدية ل</w:t>
      </w:r>
      <w:r w:rsidRPr="00A3140B">
        <w:rPr>
          <w:rtl/>
        </w:rPr>
        <w:t xml:space="preserve">كثافة تدفق القدرة </w:t>
      </w:r>
      <w:r>
        <w:rPr>
          <w:rFonts w:hint="cs"/>
          <w:rtl/>
        </w:rPr>
        <w:t>المكافئة</w:t>
      </w:r>
      <w:r w:rsidRPr="00A3140B">
        <w:rPr>
          <w:rtl/>
        </w:rPr>
        <w:t xml:space="preserve"> الناتجة عند مدار السواتل المستقرة بالنسبة إلى الأرض </w:t>
      </w:r>
      <w:r>
        <w:rPr>
          <w:lang w:val="en-US"/>
        </w:rPr>
        <w:t>(epfd</w:t>
      </w:r>
      <w:r>
        <w:rPr>
          <w:rFonts w:cs="Times New Roman"/>
          <w:lang w:val="en-US"/>
        </w:rPr>
        <w:t>↑</w:t>
      </w:r>
      <w:r>
        <w:rPr>
          <w:lang w:val="en-US"/>
        </w:rPr>
        <w:t>)</w:t>
      </w:r>
      <w:r>
        <w:rPr>
          <w:rFonts w:hint="cs"/>
          <w:rtl/>
        </w:rPr>
        <w:t xml:space="preserve"> عن محطات أرضية على النحو</w:t>
      </w:r>
      <w:r w:rsidRPr="00A3140B">
        <w:rPr>
          <w:rtl/>
        </w:rPr>
        <w:t xml:space="preserve"> </w:t>
      </w:r>
      <w:r>
        <w:rPr>
          <w:rFonts w:hint="cs"/>
          <w:rtl/>
        </w:rPr>
        <w:t>ال</w:t>
      </w:r>
      <w:r w:rsidRPr="00A3140B">
        <w:rPr>
          <w:rtl/>
        </w:rPr>
        <w:t xml:space="preserve">مبين في الجدول </w:t>
      </w:r>
      <w:r>
        <w:rPr>
          <w:b/>
          <w:bCs/>
        </w:rPr>
        <w:t>2-22</w:t>
      </w:r>
      <w:r w:rsidRPr="00A3140B">
        <w:rPr>
          <w:rtl/>
        </w:rPr>
        <w:t xml:space="preserve"> (الرقم </w:t>
      </w:r>
      <w:proofErr w:type="gramStart"/>
      <w:r>
        <w:rPr>
          <w:b/>
          <w:bCs/>
        </w:rPr>
        <w:t>5D.22</w:t>
      </w:r>
      <w:r w:rsidRPr="00A3140B">
        <w:rPr>
          <w:rtl/>
        </w:rPr>
        <w:t>)؛</w:t>
      </w:r>
      <w:proofErr w:type="gramEnd"/>
    </w:p>
    <w:p w14:paraId="3EBD6A02" w14:textId="5E737F3E" w:rsidR="00D22435" w:rsidRDefault="00D22435" w:rsidP="002E3CD8">
      <w:pPr>
        <w:tabs>
          <w:tab w:val="clear" w:pos="794"/>
          <w:tab w:val="clear" w:pos="1191"/>
          <w:tab w:val="clear" w:pos="1588"/>
          <w:tab w:val="clear" w:pos="1985"/>
        </w:tabs>
        <w:spacing w:before="60"/>
        <w:rPr>
          <w:bCs/>
          <w:lang w:bidi="ar-EG"/>
        </w:rPr>
      </w:pPr>
      <w:r w:rsidRPr="0037313D">
        <w:t>6.6.2</w:t>
      </w:r>
      <w:r w:rsidRPr="0037313D">
        <w:rPr>
          <w:rtl/>
        </w:rPr>
        <w:tab/>
      </w:r>
      <w:r w:rsidR="00E33FD3" w:rsidRPr="00E33FD3">
        <w:rPr>
          <w:rtl/>
          <w:lang w:bidi="ar-EG"/>
        </w:rPr>
        <w:t xml:space="preserve">التوافق </w:t>
      </w:r>
      <w:r w:rsidR="00E33FD3" w:rsidRPr="00E33FD3">
        <w:rPr>
          <w:rtl/>
        </w:rPr>
        <w:t xml:space="preserve">مع </w:t>
      </w:r>
      <w:r w:rsidR="00E33FD3" w:rsidRPr="00E33FD3">
        <w:rPr>
          <w:rtl/>
          <w:lang w:bidi="ar-EG"/>
        </w:rPr>
        <w:t>القيمة الحدية ل</w:t>
      </w:r>
      <w:r w:rsidR="00E33FD3" w:rsidRPr="00E33FD3">
        <w:rPr>
          <w:rtl/>
        </w:rPr>
        <w:t xml:space="preserve">مصدر التداخل الواحد، المحددة في الرقم </w:t>
      </w:r>
      <w:r w:rsidR="00E33FD3" w:rsidRPr="00E33FD3">
        <w:rPr>
          <w:b/>
          <w:bCs/>
          <w:lang w:bidi="ar-EG"/>
        </w:rPr>
        <w:t>5L.22</w:t>
      </w:r>
      <w:r w:rsidR="00E33FD3" w:rsidRPr="00E33FD3">
        <w:rPr>
          <w:rtl/>
          <w:lang w:bidi="ar-EG"/>
        </w:rPr>
        <w:t xml:space="preserve"> </w:t>
      </w:r>
      <w:r w:rsidR="00E33FD3" w:rsidRPr="00E33FD3">
        <w:rPr>
          <w:rtl/>
        </w:rPr>
        <w:t>للأنظمة الساتلية غير المستقرة بالنسبة إلى الأرض في الخدمة الثابتة الساتلية</w:t>
      </w:r>
      <w:r w:rsidRPr="0037313D">
        <w:rPr>
          <w:rFonts w:hint="cs"/>
          <w:rtl/>
          <w:lang w:bidi="ar-EG"/>
        </w:rPr>
        <w:t>؛</w:t>
      </w:r>
      <w:r>
        <w:rPr>
          <w:rFonts w:hint="eastAsia"/>
          <w:rtl/>
          <w:lang w:bidi="ar-EG"/>
        </w:rPr>
        <w:t> </w:t>
      </w:r>
    </w:p>
    <w:p w14:paraId="0E3661F1" w14:textId="6E75F856" w:rsidR="00E33FD3" w:rsidRPr="00E33FD3" w:rsidRDefault="00E33FD3" w:rsidP="002E3CD8">
      <w:pPr>
        <w:tabs>
          <w:tab w:val="clear" w:pos="794"/>
          <w:tab w:val="clear" w:pos="1191"/>
          <w:tab w:val="clear" w:pos="1588"/>
          <w:tab w:val="clear" w:pos="1985"/>
        </w:tabs>
        <w:spacing w:before="60"/>
        <w:rPr>
          <w:bCs/>
          <w:lang w:val="en-US" w:bidi="ar-EG"/>
        </w:rPr>
      </w:pPr>
      <w:r w:rsidRPr="00E33FD3">
        <w:rPr>
          <w:lang w:val="en-US" w:bidi="ar-EG"/>
        </w:rPr>
        <w:t>7.6.2</w:t>
      </w:r>
      <w:r w:rsidRPr="00E33FD3">
        <w:rPr>
          <w:rFonts w:hint="cs"/>
          <w:rtl/>
        </w:rPr>
        <w:tab/>
      </w:r>
      <w:r w:rsidRPr="00E33FD3">
        <w:rPr>
          <w:rFonts w:hint="cs"/>
          <w:rtl/>
          <w:lang w:bidi="ar-EG"/>
        </w:rPr>
        <w:t xml:space="preserve">التوافق مع القيمة الحدية لكثافة تدفق القدرة </w:t>
      </w:r>
      <w:r w:rsidRPr="00E33FD3">
        <w:rPr>
          <w:lang w:val="en-US" w:bidi="ar-EG"/>
        </w:rPr>
        <w:t>(pfd)</w:t>
      </w:r>
      <w:r w:rsidRPr="00E33FD3">
        <w:rPr>
          <w:rtl/>
          <w:lang w:bidi="ar-EG"/>
        </w:rPr>
        <w:t xml:space="preserve"> </w:t>
      </w:r>
      <w:r w:rsidRPr="00E33FD3">
        <w:rPr>
          <w:rFonts w:hint="cs"/>
          <w:rtl/>
        </w:rPr>
        <w:t xml:space="preserve">عند مدار السواتل المستقرة بالنسبة إلى الأرض عن محطات أرضية على النحو المحدد في أحكام الرقم </w:t>
      </w:r>
      <w:r w:rsidRPr="00E33FD3">
        <w:rPr>
          <w:b/>
          <w:bCs/>
          <w:lang w:val="en-US" w:bidi="ar-EG"/>
        </w:rPr>
        <w:t>40.22</w:t>
      </w:r>
      <w:r w:rsidRPr="00E33FD3">
        <w:rPr>
          <w:rFonts w:hint="cs"/>
          <w:rtl/>
          <w:lang w:bidi="ar-EG"/>
        </w:rPr>
        <w:t>؛</w:t>
      </w:r>
    </w:p>
    <w:p w14:paraId="6ED84BA7" w14:textId="3EC4EFD5" w:rsidR="00E33FD3" w:rsidRDefault="00E33FD3" w:rsidP="002E3CD8">
      <w:pPr>
        <w:tabs>
          <w:tab w:val="clear" w:pos="794"/>
          <w:tab w:val="clear" w:pos="1191"/>
          <w:tab w:val="clear" w:pos="1588"/>
          <w:tab w:val="clear" w:pos="1985"/>
        </w:tabs>
        <w:spacing w:before="60"/>
        <w:rPr>
          <w:rtl/>
          <w:lang w:bidi="ar-EG"/>
        </w:rPr>
      </w:pPr>
      <w:r w:rsidRPr="00E33FD3">
        <w:rPr>
          <w:lang w:val="en-US" w:bidi="ar-EG"/>
        </w:rPr>
        <w:t>8.6.2</w:t>
      </w:r>
      <w:r w:rsidRPr="00E33FD3">
        <w:rPr>
          <w:rtl/>
        </w:rPr>
        <w:tab/>
        <w:t xml:space="preserve">التوافق مع القيم الحدية المنصوص عليها في الأرقام </w:t>
      </w:r>
      <w:r w:rsidRPr="00E33FD3">
        <w:rPr>
          <w:b/>
          <w:bCs/>
          <w:lang w:val="en-US" w:bidi="ar-EG"/>
        </w:rPr>
        <w:t>8.22</w:t>
      </w:r>
      <w:r w:rsidRPr="00E33FD3">
        <w:rPr>
          <w:rtl/>
        </w:rPr>
        <w:t xml:space="preserve"> و</w:t>
      </w:r>
      <w:r w:rsidRPr="00E33FD3">
        <w:rPr>
          <w:b/>
          <w:bCs/>
          <w:lang w:val="en-US" w:bidi="ar-EG"/>
        </w:rPr>
        <w:t>13.22</w:t>
      </w:r>
      <w:r w:rsidRPr="00E33FD3">
        <w:rPr>
          <w:rtl/>
        </w:rPr>
        <w:t xml:space="preserve"> و</w:t>
      </w:r>
      <w:r w:rsidRPr="00E33FD3">
        <w:rPr>
          <w:b/>
          <w:bCs/>
          <w:lang w:val="en-US" w:bidi="ar-EG"/>
        </w:rPr>
        <w:t>17.22</w:t>
      </w:r>
      <w:r w:rsidRPr="00E33FD3">
        <w:rPr>
          <w:rtl/>
        </w:rPr>
        <w:t xml:space="preserve"> و</w:t>
      </w:r>
      <w:r w:rsidRPr="00E33FD3">
        <w:rPr>
          <w:b/>
          <w:bCs/>
          <w:lang w:val="en-US" w:bidi="ar-EG"/>
        </w:rPr>
        <w:t>19.22</w:t>
      </w:r>
      <w:r w:rsidRPr="00E33FD3">
        <w:rPr>
          <w:rtl/>
          <w:lang w:bidi="ar-EG"/>
        </w:rPr>
        <w:t>.</w:t>
      </w:r>
      <w:r w:rsidR="003B1076">
        <w:rPr>
          <w:rFonts w:hint="cs"/>
          <w:rtl/>
          <w:lang w:bidi="ar-EG"/>
        </w:rPr>
        <w:t> </w:t>
      </w:r>
    </w:p>
    <w:p w14:paraId="0F1ADBCC" w14:textId="77777777" w:rsidR="00095778" w:rsidRPr="00A3140B" w:rsidRDefault="00095778" w:rsidP="002E3CD8">
      <w:pPr>
        <w:tabs>
          <w:tab w:val="clear" w:pos="794"/>
          <w:tab w:val="clear" w:pos="1191"/>
          <w:tab w:val="clear" w:pos="1588"/>
          <w:tab w:val="clear" w:pos="1985"/>
        </w:tabs>
        <w:spacing w:before="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14:paraId="146ECB12" w14:textId="77777777" w:rsidR="00095778" w:rsidRPr="00A3140B" w:rsidRDefault="00095778" w:rsidP="002E3CD8">
      <w:pPr>
        <w:tabs>
          <w:tab w:val="clear" w:pos="794"/>
          <w:tab w:val="clear" w:pos="1191"/>
          <w:tab w:val="clear" w:pos="1588"/>
          <w:tab w:val="clear" w:pos="1985"/>
        </w:tabs>
        <w:spacing w:before="60"/>
        <w:rPr>
          <w:rtl/>
        </w:rPr>
      </w:pPr>
      <w:r w:rsidRPr="002073DE">
        <w:rPr>
          <w:b/>
          <w:bCs/>
        </w:rPr>
        <w:t>4</w:t>
      </w:r>
      <w:r w:rsidRPr="00A3140B">
        <w:rPr>
          <w:rtl/>
        </w:rPr>
        <w:tab/>
      </w:r>
      <w:r w:rsidR="002073DE">
        <w:rPr>
          <w:rFonts w:hint="cs"/>
          <w:rtl/>
        </w:rPr>
        <w:t>(غير مستخدم)</w:t>
      </w:r>
    </w:p>
    <w:p w14:paraId="79714096" w14:textId="77777777" w:rsidR="00095778" w:rsidRPr="009C3E8A" w:rsidRDefault="00095778" w:rsidP="002E3CD8">
      <w:pPr>
        <w:pStyle w:val="Heading1"/>
        <w:spacing w:before="240"/>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14:paraId="08C7AC89" w14:textId="77777777" w:rsidR="00095778" w:rsidRPr="00A3140B" w:rsidRDefault="009C3E8A" w:rsidP="002E3CD8">
      <w:pPr>
        <w:tabs>
          <w:tab w:val="clear" w:pos="794"/>
          <w:tab w:val="clear" w:pos="1191"/>
          <w:tab w:val="clear" w:pos="1588"/>
          <w:tab w:val="clear" w:pos="1985"/>
        </w:tabs>
        <w:spacing w:before="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14:paraId="6F32C8ED" w14:textId="44336B1C" w:rsidR="00E81615" w:rsidRDefault="00E81615" w:rsidP="00DB2150">
      <w:pPr>
        <w:tabs>
          <w:tab w:val="clear" w:pos="794"/>
          <w:tab w:val="clear" w:pos="1191"/>
          <w:tab w:val="clear" w:pos="1588"/>
          <w:tab w:val="clear" w:pos="1985"/>
        </w:tabs>
        <w:rPr>
          <w:rtl/>
        </w:rPr>
      </w:pPr>
      <w:r>
        <w:rPr>
          <w:rtl/>
        </w:rPr>
        <w:br w:type="page"/>
      </w:r>
    </w:p>
    <w:p w14:paraId="31DA8EB0" w14:textId="77777777"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مؤاتية. وتكون النتيجة غير مؤاتية أيضاً إذا وقع التردد المخصص على حافة نطاق ليس موزعاً للخدمة.</w:t>
      </w:r>
    </w:p>
    <w:p w14:paraId="28A0B76D" w14:textId="77777777"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مؤاتية.</w:t>
      </w:r>
    </w:p>
    <w:p w14:paraId="38A9A0FF" w14:textId="77777777"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تنظيمية غير مؤاتية.</w:t>
      </w:r>
    </w:p>
    <w:p w14:paraId="5E922CA7" w14:textId="77777777"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14:paraId="28C7F097"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14:paraId="1965963E"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14:paraId="694183A4" w14:textId="77777777"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14:paraId="1164107C" w14:textId="77777777" w:rsidR="00095778" w:rsidRPr="00A3140B" w:rsidRDefault="0079121C" w:rsidP="00027BCD">
      <w:pPr>
        <w:pStyle w:val="enumlev1"/>
        <w:spacing w:before="240"/>
        <w:rPr>
          <w:rtl/>
        </w:rPr>
      </w:pPr>
      <w:r>
        <w:rPr>
          <w:rFonts w:hint="cs"/>
          <w:i/>
          <w:iCs/>
          <w:rtl/>
          <w:lang w:bidi="ar-EG"/>
        </w:rPr>
        <w:t xml:space="preserve"> </w:t>
      </w:r>
      <w:proofErr w:type="gramStart"/>
      <w:r w:rsidR="00095778" w:rsidRPr="00A3140B">
        <w:rPr>
          <w:i/>
          <w:iCs/>
          <w:rtl/>
        </w:rPr>
        <w:t>أ )</w:t>
      </w:r>
      <w:proofErr w:type="gramEnd"/>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14:paraId="46D919B9" w14:textId="77777777"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14:paraId="11BC9C49" w14:textId="77777777" w:rsidR="00095778" w:rsidRPr="00A3140B" w:rsidRDefault="00C81231" w:rsidP="00027BCD">
      <w:pPr>
        <w:pStyle w:val="enumlev1"/>
        <w:spacing w:before="240"/>
        <w:rPr>
          <w:rtl/>
        </w:rPr>
      </w:pPr>
      <w:r>
        <w:rPr>
          <w:i/>
          <w:iCs/>
          <w:rtl/>
        </w:rPr>
        <w:t>ج</w:t>
      </w:r>
      <w:r w:rsidR="00095778" w:rsidRPr="00A3140B">
        <w:rPr>
          <w:i/>
          <w:iCs/>
          <w:rtl/>
        </w:rPr>
        <w:t>)</w:t>
      </w:r>
      <w:r w:rsidR="00095778" w:rsidRPr="00A3140B">
        <w:rPr>
          <w:rtl/>
        </w:rPr>
        <w:tab/>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السواتل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مؤاتية إذا وقعت منطقة الخدمة بأكملها في الإقليم الذي جرى </w:t>
      </w:r>
      <w:r w:rsidR="00707819">
        <w:rPr>
          <w:rFonts w:hint="cs"/>
          <w:rtl/>
        </w:rPr>
        <w:t>له</w:t>
      </w:r>
      <w:r w:rsidR="00095778" w:rsidRPr="00A3140B">
        <w:rPr>
          <w:rtl/>
        </w:rPr>
        <w:t xml:space="preserve"> التوزيع وتكون غير مؤاتية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14:paraId="0BC45A57" w14:textId="77777777" w:rsidR="00B85B61" w:rsidRDefault="00B85B61" w:rsidP="00027BCD">
      <w:pPr>
        <w:pStyle w:val="enumlev1"/>
        <w:spacing w:before="240"/>
        <w:rPr>
          <w:i/>
          <w:iCs/>
          <w:rtl/>
        </w:rPr>
      </w:pPr>
      <w:r>
        <w:rPr>
          <w:i/>
          <w:iCs/>
          <w:rtl/>
        </w:rPr>
        <w:br w:type="page"/>
      </w:r>
    </w:p>
    <w:p w14:paraId="06CA6977" w14:textId="77777777" w:rsidR="00095778" w:rsidRPr="00A3140B" w:rsidRDefault="00095778" w:rsidP="00027BCD">
      <w:pPr>
        <w:pStyle w:val="enumlev1"/>
        <w:spacing w:before="240"/>
        <w:rPr>
          <w:rtl/>
        </w:rPr>
      </w:pPr>
      <w:proofErr w:type="gramStart"/>
      <w:r w:rsidRPr="00A3140B">
        <w:rPr>
          <w:i/>
          <w:iCs/>
          <w:rtl/>
        </w:rPr>
        <w:lastRenderedPageBreak/>
        <w:t>د )</w:t>
      </w:r>
      <w:proofErr w:type="gramEnd"/>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14:paraId="1E3CB401" w14:textId="77777777" w:rsidR="00095778" w:rsidRPr="00A3140B" w:rsidRDefault="00095778" w:rsidP="00B85B61">
      <w:pPr>
        <w:pStyle w:val="enumlev1"/>
        <w:spacing w:before="240"/>
        <w:rPr>
          <w:rtl/>
        </w:rPr>
      </w:pPr>
      <w:proofErr w:type="gramStart"/>
      <w:r>
        <w:rPr>
          <w:rFonts w:hint="cs"/>
          <w:i/>
          <w:iCs/>
          <w:rtl/>
        </w:rPr>
        <w:t xml:space="preserve">ﻫ </w:t>
      </w:r>
      <w:r w:rsidRPr="00A3140B">
        <w:rPr>
          <w:i/>
          <w:iCs/>
          <w:rtl/>
        </w:rPr>
        <w:t>)</w:t>
      </w:r>
      <w:proofErr w:type="gramEnd"/>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14:paraId="19D23F91" w14:textId="77777777" w:rsidR="00095778" w:rsidRPr="00A3140B" w:rsidRDefault="00095778" w:rsidP="00027BCD">
      <w:pPr>
        <w:pStyle w:val="enumlev1"/>
        <w:spacing w:before="240"/>
        <w:rPr>
          <w:rtl/>
        </w:rPr>
      </w:pPr>
      <w:proofErr w:type="gramStart"/>
      <w:r w:rsidRPr="00A3140B">
        <w:rPr>
          <w:i/>
          <w:iCs/>
          <w:rtl/>
        </w:rPr>
        <w:t>و )</w:t>
      </w:r>
      <w:proofErr w:type="gramEnd"/>
      <w:r w:rsidRPr="00A3140B">
        <w:rPr>
          <w:rtl/>
        </w:rPr>
        <w:tab/>
        <w:t xml:space="preserve">تتمتع المحطة الفضائية </w:t>
      </w:r>
      <w:r w:rsidRPr="001405A0">
        <w:rPr>
          <w:i/>
          <w:iCs/>
          <w:rtl/>
        </w:rPr>
        <w:t>"بمنطقة تغطية"</w:t>
      </w:r>
      <w:r w:rsidRPr="00A3140B">
        <w:rPr>
          <w:rtl/>
        </w:rPr>
        <w:t xml:space="preserve"> تشمل عموماً </w:t>
      </w:r>
      <w:r w:rsidRPr="001405A0">
        <w:rPr>
          <w:i/>
          <w:iCs/>
          <w:rtl/>
        </w:rPr>
        <w:t>"منطقة الخدمة"</w:t>
      </w:r>
      <w:r w:rsidRPr="00A3140B">
        <w:rPr>
          <w:rtl/>
        </w:rPr>
        <w:t xml:space="preserve">.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14:paraId="31DD4FCE" w14:textId="77777777"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المؤاتية تكون مصحوبة بدلالة تبين الوضع القانوني المستمد من أدنى فئتي التوزيع هاتين.</w:t>
      </w:r>
    </w:p>
    <w:p w14:paraId="124B592C" w14:textId="77777777"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14:paraId="6FA89D76" w14:textId="77777777"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14:paraId="32ADA5B7" w14:textId="77777777" w:rsidR="008B16A0" w:rsidRDefault="00095778" w:rsidP="00027BCD">
      <w:pPr>
        <w:tabs>
          <w:tab w:val="clear" w:pos="794"/>
          <w:tab w:val="clear" w:pos="1191"/>
          <w:tab w:val="clear" w:pos="1588"/>
          <w:tab w:val="clear" w:pos="1985"/>
        </w:tabs>
        <w:spacing w:before="240"/>
        <w:rPr>
          <w:rtl/>
        </w:rPr>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مؤاتية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14:paraId="4ABB1C0C" w14:textId="77777777" w:rsidR="00B85B61" w:rsidRDefault="00B85B61" w:rsidP="008D33B7">
      <w:pPr>
        <w:tabs>
          <w:tab w:val="clear" w:pos="794"/>
          <w:tab w:val="clear" w:pos="1191"/>
          <w:tab w:val="clear" w:pos="1588"/>
          <w:tab w:val="clear" w:pos="1985"/>
        </w:tabs>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14:paraId="4EB9F60E" w14:textId="77777777">
        <w:tc>
          <w:tcPr>
            <w:tcW w:w="1275" w:type="dxa"/>
          </w:tcPr>
          <w:p w14:paraId="072FC58A" w14:textId="77777777"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14:paraId="4F215665" w14:textId="77777777" w:rsidR="005E599E" w:rsidRPr="00027BCD" w:rsidRDefault="005E599E" w:rsidP="004F04DE">
      <w:pPr>
        <w:pStyle w:val="Heading1"/>
        <w:rPr>
          <w:rtl/>
        </w:rPr>
      </w:pPr>
      <w:r w:rsidRPr="00027BCD">
        <w:t>1</w:t>
      </w:r>
      <w:r w:rsidRPr="00027BCD">
        <w:rPr>
          <w:rtl/>
        </w:rPr>
        <w:tab/>
        <w:t>تفحص تخصيص التردد لمحطة فضائية</w:t>
      </w:r>
    </w:p>
    <w:p w14:paraId="4CFC3C54" w14:textId="77777777" w:rsidR="005E599E" w:rsidRPr="00A3140B" w:rsidRDefault="005E599E" w:rsidP="008D33B7">
      <w:pPr>
        <w:tabs>
          <w:tab w:val="clear" w:pos="794"/>
          <w:tab w:val="clear" w:pos="1191"/>
          <w:tab w:val="clear" w:pos="1588"/>
          <w:tab w:val="clear" w:pos="1985"/>
        </w:tabs>
        <w:spacing w:before="240"/>
        <w:rPr>
          <w:rtl/>
        </w:rPr>
      </w:pPr>
      <w:r w:rsidRPr="00A3140B">
        <w:rPr>
          <w:rtl/>
        </w:rPr>
        <w:t xml:space="preserve">قد يؤدي </w:t>
      </w:r>
      <w:r>
        <w:rPr>
          <w:rFonts w:hint="cs"/>
          <w:rtl/>
        </w:rPr>
        <w:t>ال</w:t>
      </w:r>
      <w:r w:rsidRPr="00A3140B">
        <w:rPr>
          <w:rtl/>
        </w:rPr>
        <w:t xml:space="preserve">تطبيق </w:t>
      </w:r>
      <w:r>
        <w:rPr>
          <w:rFonts w:hint="cs"/>
          <w:rtl/>
        </w:rPr>
        <w:t>الحرفي ل</w:t>
      </w:r>
      <w:r w:rsidRPr="00A3140B">
        <w:rPr>
          <w:rtl/>
        </w:rPr>
        <w:t xml:space="preserve">هذا الحكم إلى تفحص التخصيص المبلغ عنه مع كل محطة محددة تطبيقاً للرقم </w:t>
      </w:r>
      <w:r>
        <w:rPr>
          <w:b/>
          <w:bCs/>
        </w:rPr>
        <w:t>27.9</w:t>
      </w:r>
      <w:r>
        <w:rPr>
          <w:rtl/>
        </w:rPr>
        <w:t xml:space="preserve"> في </w:t>
      </w:r>
      <w:r w:rsidRPr="00A3140B">
        <w:rPr>
          <w:rtl/>
        </w:rPr>
        <w:t>حين أن هذا التفحص أو جزءاً كبيراً منه قد سبق أن أجري أثناء تطبيق إجراء التنسيق. واعتمدت اللجنة الطريقة العملية التالية:</w:t>
      </w:r>
    </w:p>
    <w:p w14:paraId="03A341FA" w14:textId="77777777" w:rsidR="005E599E" w:rsidRPr="00A3140B" w:rsidRDefault="0079121C" w:rsidP="004601AF">
      <w:pPr>
        <w:pStyle w:val="enumlev1"/>
        <w:rPr>
          <w:rtl/>
        </w:rPr>
      </w:pPr>
      <w:r>
        <w:rPr>
          <w:rFonts w:hint="cs"/>
          <w:i/>
          <w:iCs/>
          <w:rtl/>
        </w:rPr>
        <w:t xml:space="preserve"> </w:t>
      </w:r>
      <w:proofErr w:type="gramStart"/>
      <w:r w:rsidR="005E599E" w:rsidRPr="00A3140B">
        <w:rPr>
          <w:i/>
          <w:iCs/>
          <w:rtl/>
        </w:rPr>
        <w:t>أ )</w:t>
      </w:r>
      <w:proofErr w:type="gramEnd"/>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14:paraId="2926D708" w14:textId="77777777" w:rsidR="005E599E" w:rsidRPr="00A3140B" w:rsidRDefault="005E599E" w:rsidP="004601AF">
      <w:pPr>
        <w:pStyle w:val="enumlev1"/>
        <w:rPr>
          <w:rtl/>
        </w:rPr>
      </w:pPr>
      <w:r w:rsidRPr="00A3140B">
        <w:rPr>
          <w:i/>
          <w:iCs/>
          <w:rtl/>
        </w:rPr>
        <w:t>ب)</w:t>
      </w:r>
      <w:r w:rsidRPr="00A3140B">
        <w:rPr>
          <w:rtl/>
        </w:rPr>
        <w:tab/>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مؤاتية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مؤاتية قد ص</w:t>
      </w:r>
      <w:r>
        <w:rPr>
          <w:rFonts w:hint="cs"/>
          <w:rtl/>
        </w:rPr>
        <w:t>درت</w:t>
      </w:r>
      <w:r w:rsidRPr="00A3140B">
        <w:rPr>
          <w:rtl/>
        </w:rPr>
        <w:t xml:space="preserve"> في هذه المرحلة بموجب الرقم </w:t>
      </w:r>
      <w:r>
        <w:rPr>
          <w:b/>
          <w:bCs/>
        </w:rPr>
        <w:t>32.11</w:t>
      </w:r>
      <w:r w:rsidRPr="00A3140B">
        <w:rPr>
          <w:rtl/>
        </w:rPr>
        <w:t>.</w:t>
      </w:r>
    </w:p>
    <w:p w14:paraId="5214251F" w14:textId="77777777"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14:paraId="69E10095" w14:textId="77777777" w:rsidR="005E599E" w:rsidRPr="00A3140B" w:rsidRDefault="005E599E" w:rsidP="004601AF">
      <w:pPr>
        <w:pStyle w:val="enumlev1"/>
        <w:rPr>
          <w:rtl/>
        </w:rPr>
      </w:pPr>
      <w:proofErr w:type="gramStart"/>
      <w:r w:rsidRPr="00A3140B">
        <w:rPr>
          <w:i/>
          <w:iCs/>
          <w:rtl/>
        </w:rPr>
        <w:t>ج )</w:t>
      </w:r>
      <w:proofErr w:type="gramEnd"/>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r w:rsidRPr="00A3140B">
        <w:rPr>
          <w:rtl/>
        </w:rPr>
        <w:t xml:space="preserve">التفحصات التي سبق أن </w:t>
      </w:r>
      <w:r w:rsidR="000D0E35">
        <w:rPr>
          <w:rFonts w:hint="cs"/>
          <w:rtl/>
        </w:rPr>
        <w:t>أجريت فيما يتعلق ب</w:t>
      </w:r>
      <w:r w:rsidRPr="00A3140B">
        <w:rPr>
          <w:rtl/>
        </w:rPr>
        <w:t>هذه الأقسام الخاصة.</w:t>
      </w:r>
    </w:p>
    <w:p w14:paraId="77E04AAA" w14:textId="77777777" w:rsidR="005E599E" w:rsidRPr="00A3140B" w:rsidRDefault="005E599E" w:rsidP="004601AF">
      <w:pPr>
        <w:pStyle w:val="enumlev1"/>
        <w:rPr>
          <w:rtl/>
        </w:rPr>
      </w:pPr>
      <w:proofErr w:type="gramStart"/>
      <w:r w:rsidRPr="00A3140B">
        <w:rPr>
          <w:i/>
          <w:iCs/>
          <w:rtl/>
        </w:rPr>
        <w:t>د )</w:t>
      </w:r>
      <w:proofErr w:type="gramEnd"/>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المعددة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مؤاتية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مؤاتية.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14:paraId="729D433B" w14:textId="77777777" w:rsidR="00B66708" w:rsidRDefault="00B66708" w:rsidP="008D33B7">
      <w:pPr>
        <w:tabs>
          <w:tab w:val="clear" w:pos="794"/>
          <w:tab w:val="clear" w:pos="1191"/>
          <w:tab w:val="clear" w:pos="1588"/>
          <w:tab w:val="clear" w:pos="1985"/>
        </w:tabs>
        <w:spacing w:before="360"/>
        <w:ind w:left="936" w:hanging="936"/>
        <w:rPr>
          <w:rFonts w:ascii="Times New Roman Bold" w:hAnsi="Times New Roman Bold"/>
          <w:b/>
          <w:bCs/>
          <w:sz w:val="26"/>
          <w:szCs w:val="36"/>
        </w:rPr>
      </w:pPr>
      <w:r>
        <w:rPr>
          <w:rFonts w:ascii="Times New Roman Bold" w:hAnsi="Times New Roman Bold"/>
          <w:b/>
          <w:bCs/>
          <w:sz w:val="26"/>
          <w:szCs w:val="36"/>
        </w:rPr>
        <w:br w:type="page"/>
      </w:r>
    </w:p>
    <w:p w14:paraId="162928CB" w14:textId="77777777" w:rsidR="00A56F16" w:rsidRPr="00027BCD" w:rsidRDefault="00A56F16" w:rsidP="004F04DE">
      <w:pPr>
        <w:pStyle w:val="Heading1"/>
        <w:rPr>
          <w:rtl/>
        </w:rPr>
      </w:pPr>
      <w:r w:rsidRPr="00027BCD">
        <w:lastRenderedPageBreak/>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14:paraId="440EBF0D" w14:textId="77777777" w:rsidR="00A56F16" w:rsidRPr="00A3140B" w:rsidRDefault="00A56F16" w:rsidP="004601AF">
      <w:pPr>
        <w:pStyle w:val="enumlev1"/>
        <w:rPr>
          <w:rtl/>
        </w:rPr>
      </w:pPr>
      <w:r>
        <w:rPr>
          <w:rFonts w:hint="cs"/>
          <w:i/>
          <w:iCs/>
          <w:rtl/>
        </w:rPr>
        <w:t xml:space="preserve"> </w:t>
      </w:r>
      <w:proofErr w:type="gramStart"/>
      <w:r w:rsidRPr="00A3140B">
        <w:rPr>
          <w:i/>
          <w:iCs/>
          <w:rtl/>
        </w:rPr>
        <w:t>أ )</w:t>
      </w:r>
      <w:proofErr w:type="gramEnd"/>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 بلغ عنها وتحديد الإدارات المتأثرة.</w:t>
      </w:r>
    </w:p>
    <w:p w14:paraId="04C41E42" w14:textId="77777777" w:rsidR="00A56F16" w:rsidRPr="00A3140B" w:rsidRDefault="00A56F16" w:rsidP="004601AF">
      <w:pPr>
        <w:pStyle w:val="enumlev1"/>
        <w:rPr>
          <w:rtl/>
        </w:rPr>
      </w:pPr>
      <w:r w:rsidRPr="00A3140B">
        <w:rPr>
          <w:i/>
          <w:iCs/>
          <w:rtl/>
        </w:rPr>
        <w:t>ب)</w:t>
      </w:r>
      <w:r w:rsidRPr="00A3140B">
        <w:rPr>
          <w:rtl/>
        </w:rPr>
        <w:tab/>
        <w:t>لوحظ من الناحية العملية أن الإدارات عموماً تراعي أثناء تنسيق شبكاتها الساتلية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14:paraId="72C976DB" w14:textId="77777777" w:rsidR="00A56F16" w:rsidRPr="00027BCD" w:rsidRDefault="00A56F16" w:rsidP="004F04DE">
      <w:pPr>
        <w:pStyle w:val="Heading2"/>
        <w:rPr>
          <w:rtl/>
        </w:rPr>
      </w:pPr>
      <w:r w:rsidRPr="00027BCD">
        <w:t>1.2</w:t>
      </w:r>
      <w:r w:rsidRPr="00027BCD">
        <w:rPr>
          <w:rtl/>
        </w:rPr>
        <w:tab/>
        <w:t>تفحص تخصيص لمحطة أرضية يستلم للمرة الأولى</w:t>
      </w:r>
    </w:p>
    <w:p w14:paraId="35E1A832" w14:textId="77777777"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لتحقق من الوضع القانوني للتخصيصات المقابلة للمحطة الفضائية المصاحبة (أي الشبكة الساتلية).</w:t>
      </w:r>
    </w:p>
    <w:p w14:paraId="2CFE4ABA" w14:textId="77777777"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14:paraId="32857CC4" w14:textId="77777777" w:rsidR="00A56F16" w:rsidRPr="00C948B6" w:rsidRDefault="00A56F16" w:rsidP="004601AF">
      <w:pPr>
        <w:pStyle w:val="enumlev1"/>
        <w:rPr>
          <w:rtl/>
          <w:lang w:val="en-US"/>
        </w:rPr>
      </w:pPr>
      <w:proofErr w:type="gramStart"/>
      <w:r w:rsidRPr="00A3140B">
        <w:rPr>
          <w:i/>
          <w:iCs/>
          <w:rtl/>
        </w:rPr>
        <w:t>أ )</w:t>
      </w:r>
      <w:proofErr w:type="gramEnd"/>
      <w:r w:rsidRPr="00A3140B">
        <w:rPr>
          <w:rtl/>
        </w:rPr>
        <w:tab/>
        <w:t xml:space="preserve">في حالة محطة فضائية مدونة مع نتيجة مؤاتية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مؤاتية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14:paraId="461031B6" w14:textId="77777777"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14:paraId="764FEA08" w14:textId="77777777" w:rsidR="00A56F16" w:rsidRPr="00A3140B" w:rsidRDefault="00A56F16" w:rsidP="004601AF">
      <w:pPr>
        <w:pStyle w:val="enumlev2"/>
        <w:tabs>
          <w:tab w:val="clear" w:pos="794"/>
        </w:tabs>
        <w:rPr>
          <w:rtl/>
        </w:rPr>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14:paraId="72D229B7" w14:textId="77777777" w:rsidR="00B66708" w:rsidRDefault="00B66708" w:rsidP="004601AF">
      <w:pPr>
        <w:pStyle w:val="enumlev1"/>
        <w:rPr>
          <w:i/>
          <w:iCs/>
          <w:rtl/>
        </w:rPr>
      </w:pPr>
      <w:r>
        <w:rPr>
          <w:i/>
          <w:iCs/>
          <w:rtl/>
        </w:rPr>
        <w:br w:type="page"/>
      </w:r>
    </w:p>
    <w:p w14:paraId="03975895" w14:textId="77777777" w:rsidR="00C25D29" w:rsidRDefault="00A56F16" w:rsidP="004601AF">
      <w:pPr>
        <w:pStyle w:val="enumlev1"/>
        <w:rPr>
          <w:rtl/>
        </w:rPr>
      </w:pPr>
      <w:r w:rsidRPr="00A3140B">
        <w:rPr>
          <w:i/>
          <w:iCs/>
          <w:rtl/>
        </w:rPr>
        <w:lastRenderedPageBreak/>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14:paraId="602DEC6C" w14:textId="77777777" w:rsidR="00A56F16" w:rsidRPr="004C2D0A" w:rsidRDefault="00A56F16" w:rsidP="004601AF">
      <w:pPr>
        <w:pStyle w:val="enumlev1"/>
        <w:rPr>
          <w:rtl/>
          <w:lang w:val="en-US" w:bidi="ar-EG"/>
        </w:rPr>
      </w:pPr>
      <w:proofErr w:type="gramStart"/>
      <w:r w:rsidRPr="00A3140B">
        <w:rPr>
          <w:i/>
          <w:iCs/>
          <w:rtl/>
        </w:rPr>
        <w:t>ج )</w:t>
      </w:r>
      <w:proofErr w:type="gramEnd"/>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مؤاتية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مؤاتية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w:t>
      </w:r>
      <w:proofErr w:type="gramStart"/>
      <w:r w:rsidRPr="005E510F">
        <w:rPr>
          <w:rFonts w:hint="cs"/>
          <w:rtl/>
          <w:lang w:val="en-US"/>
        </w:rPr>
        <w:t>الفقرة</w:t>
      </w:r>
      <w:r>
        <w:rPr>
          <w:rFonts w:hint="cs"/>
          <w:i/>
          <w:iCs/>
          <w:rtl/>
          <w:lang w:val="en-US"/>
        </w:rPr>
        <w:t xml:space="preserve"> </w:t>
      </w:r>
      <w:r w:rsidRPr="004C2D0A">
        <w:rPr>
          <w:rFonts w:hint="cs"/>
          <w:i/>
          <w:iCs/>
          <w:rtl/>
          <w:lang w:val="en-US"/>
        </w:rPr>
        <w:t xml:space="preserve"> أ</w:t>
      </w:r>
      <w:proofErr w:type="gramEnd"/>
      <w:r w:rsidRPr="005E510F">
        <w:rPr>
          <w:rFonts w:hint="cs"/>
          <w:i/>
          <w:iCs/>
          <w:rtl/>
          <w:lang w:val="en-US"/>
        </w:rPr>
        <w:t xml:space="preserve"> )</w:t>
      </w:r>
      <w:r>
        <w:rPr>
          <w:rFonts w:hint="cs"/>
          <w:rtl/>
          <w:lang w:val="en-US"/>
        </w:rPr>
        <w:t xml:space="preserve"> أعلاه.</w:t>
      </w:r>
    </w:p>
    <w:p w14:paraId="5CD3D016" w14:textId="6B12DF52" w:rsidR="00A56F16" w:rsidRPr="00DA1CEB" w:rsidRDefault="00A56F16" w:rsidP="00D0426F">
      <w:pPr>
        <w:pStyle w:val="enumlev1"/>
        <w:rPr>
          <w:rtl/>
          <w:lang w:val="fr-FR" w:bidi="ar-EG"/>
        </w:rPr>
      </w:pPr>
      <w:proofErr w:type="gramStart"/>
      <w:r>
        <w:rPr>
          <w:rFonts w:hint="cs"/>
          <w:i/>
          <w:iCs/>
          <w:rtl/>
        </w:rPr>
        <w:t>د )</w:t>
      </w:r>
      <w:proofErr w:type="gramEnd"/>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مؤاتية بموجب الرقم </w:t>
      </w:r>
      <w:r w:rsidRPr="00A3140B">
        <w:rPr>
          <w:b/>
          <w:bCs/>
        </w:rPr>
        <w:t>32A</w:t>
      </w:r>
      <w:r>
        <w:rPr>
          <w:b/>
          <w:bCs/>
        </w:rPr>
        <w:t>.11</w:t>
      </w:r>
      <w:r>
        <w:rPr>
          <w:rFonts w:hint="cs"/>
          <w:rtl/>
          <w:lang w:val="fr-FR" w:bidi="ar-EG"/>
        </w:rPr>
        <w:t xml:space="preserve">. ويحصل التخصيص للمحطة الأرضية على نتيجة مؤاتية بموجب الرقم </w:t>
      </w:r>
      <w:r w:rsidRPr="00A3140B">
        <w:rPr>
          <w:b/>
          <w:bCs/>
        </w:rPr>
        <w:t>32</w:t>
      </w:r>
      <w:r>
        <w:rPr>
          <w:b/>
          <w:bCs/>
        </w:rPr>
        <w:t>.11</w:t>
      </w:r>
      <w:r>
        <w:rPr>
          <w:rFonts w:hint="cs"/>
          <w:rtl/>
          <w:lang w:val="fr-FR" w:bidi="ar-EG"/>
        </w:rPr>
        <w:t xml:space="preserve"> تطبيقاً للأرقام</w:t>
      </w:r>
      <w:r w:rsidRPr="00A3140B">
        <w:rPr>
          <w:rtl/>
        </w:rPr>
        <w:t xml:space="preserve">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w:t>
      </w:r>
      <w:proofErr w:type="gramStart"/>
      <w:r w:rsidRPr="005E510F">
        <w:rPr>
          <w:rFonts w:hint="cs"/>
          <w:rtl/>
          <w:lang w:val="en-US"/>
        </w:rPr>
        <w:t>الفقرة</w:t>
      </w:r>
      <w:r>
        <w:rPr>
          <w:rFonts w:hint="cs"/>
          <w:i/>
          <w:iCs/>
          <w:rtl/>
          <w:lang w:val="en-US"/>
        </w:rPr>
        <w:t xml:space="preserve"> </w:t>
      </w:r>
      <w:r w:rsidRPr="004C2D0A">
        <w:rPr>
          <w:rFonts w:hint="cs"/>
          <w:i/>
          <w:iCs/>
          <w:rtl/>
          <w:lang w:val="en-US"/>
        </w:rPr>
        <w:t xml:space="preserve"> أ</w:t>
      </w:r>
      <w:proofErr w:type="gramEnd"/>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14:paraId="44E2C890" w14:textId="77777777" w:rsidR="00A56F16" w:rsidRPr="00F41183" w:rsidRDefault="00A56F16" w:rsidP="004601AF">
      <w:pPr>
        <w:pStyle w:val="enumlev1"/>
        <w:rPr>
          <w:b/>
          <w:bCs/>
          <w:rtl/>
          <w:lang w:val="en-US" w:bidi="ar-EG"/>
        </w:rPr>
      </w:pPr>
      <w:proofErr w:type="gramStart"/>
      <w:r>
        <w:rPr>
          <w:rFonts w:hint="cs"/>
          <w:i/>
          <w:iCs/>
          <w:rtl/>
        </w:rPr>
        <w:t>ﻫ )</w:t>
      </w:r>
      <w:proofErr w:type="gramEnd"/>
      <w:r w:rsidRPr="00A3140B">
        <w:rPr>
          <w:rtl/>
        </w:rPr>
        <w:tab/>
      </w:r>
      <w:r w:rsidRPr="00F41183">
        <w:rPr>
          <w:rtl/>
        </w:rPr>
        <w:t xml:space="preserve">وفي حالة محطة فضائية مصاحبة مدونة مع نتيجة غير مؤاتية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المؤاتية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14:paraId="4B351DB8" w14:textId="77777777"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14:paraId="4FC1FAC7" w14:textId="77777777"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14:paraId="5FBE8373" w14:textId="77777777" w:rsidR="00A56F16" w:rsidRPr="00A3140B" w:rsidRDefault="00A56F16" w:rsidP="00992C3A">
      <w:pPr>
        <w:pStyle w:val="enumlev1"/>
        <w:rPr>
          <w:rtl/>
        </w:rPr>
      </w:pPr>
      <w:r>
        <w:rPr>
          <w:rFonts w:hint="cs"/>
          <w:i/>
          <w:iCs/>
          <w:rtl/>
        </w:rPr>
        <w:t xml:space="preserve"> </w:t>
      </w:r>
      <w:proofErr w:type="gramStart"/>
      <w:r w:rsidRPr="00A3140B">
        <w:rPr>
          <w:i/>
          <w:iCs/>
          <w:rtl/>
        </w:rPr>
        <w:t>أ )</w:t>
      </w:r>
      <w:proofErr w:type="gramEnd"/>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14:paraId="2AC5C6D8" w14:textId="77777777" w:rsidR="00B66708" w:rsidRDefault="00B66708" w:rsidP="00992C3A">
      <w:pPr>
        <w:pStyle w:val="enumlev1"/>
        <w:rPr>
          <w:i/>
          <w:iCs/>
          <w:rtl/>
        </w:rPr>
      </w:pPr>
      <w:r>
        <w:rPr>
          <w:i/>
          <w:iCs/>
          <w:rtl/>
        </w:rPr>
        <w:br w:type="page"/>
      </w:r>
    </w:p>
    <w:p w14:paraId="006A0DCF" w14:textId="77777777" w:rsidR="00A56F16" w:rsidRPr="00A3140B" w:rsidRDefault="00A56F16" w:rsidP="00992C3A">
      <w:pPr>
        <w:pStyle w:val="enumlev1"/>
        <w:rPr>
          <w:rtl/>
        </w:rPr>
      </w:pPr>
      <w:r w:rsidRPr="00A3140B">
        <w:rPr>
          <w:i/>
          <w:iCs/>
          <w:rtl/>
        </w:rPr>
        <w:lastRenderedPageBreak/>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14:paraId="7FA080A8" w14:textId="77777777"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14:paraId="4B74B1A8" w14:textId="77777777" w:rsidR="00A56F16" w:rsidRPr="00A3140B" w:rsidRDefault="00A56F16" w:rsidP="00992C3A">
      <w:pPr>
        <w:pStyle w:val="enumlev1"/>
        <w:rPr>
          <w:rtl/>
        </w:rPr>
      </w:pPr>
      <w:proofErr w:type="gramStart"/>
      <w:r w:rsidRPr="00A3140B">
        <w:rPr>
          <w:i/>
          <w:iCs/>
          <w:rtl/>
        </w:rPr>
        <w:t>د )</w:t>
      </w:r>
      <w:proofErr w:type="gramEnd"/>
      <w:r w:rsidRPr="00A3140B">
        <w:rPr>
          <w:rtl/>
        </w:rPr>
        <w:tab/>
        <w:t xml:space="preserve">محطة فضائية مبلغ عنها (الرقم </w:t>
      </w:r>
      <w:r>
        <w:rPr>
          <w:b/>
          <w:bCs/>
        </w:rPr>
        <w:t>15.11</w:t>
      </w:r>
      <w:r w:rsidRPr="00A3140B">
        <w:rPr>
          <w:rtl/>
        </w:rPr>
        <w:t xml:space="preserve">) لكنها أعيدت إلى الإدارة مع نتيجة غير مؤاتية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14:paraId="56D04F39" w14:textId="77777777" w:rsidR="00A56F16" w:rsidRDefault="00A56F16" w:rsidP="00992C3A">
      <w:pPr>
        <w:pStyle w:val="enumlev1"/>
        <w:rPr>
          <w:rtl/>
        </w:rPr>
      </w:pPr>
      <w:proofErr w:type="gramStart"/>
      <w:r>
        <w:rPr>
          <w:rFonts w:hint="cs"/>
          <w:i/>
          <w:iCs/>
          <w:rtl/>
          <w:lang w:val="en-US"/>
        </w:rPr>
        <w:t>ﻫ</w:t>
      </w:r>
      <w:r>
        <w:rPr>
          <w:rFonts w:hint="cs"/>
          <w:i/>
          <w:iCs/>
          <w:rtl/>
        </w:rPr>
        <w:t xml:space="preserve"> </w:t>
      </w:r>
      <w:r w:rsidRPr="00A3140B">
        <w:rPr>
          <w:i/>
          <w:iCs/>
          <w:rtl/>
        </w:rPr>
        <w:t>)</w:t>
      </w:r>
      <w:proofErr w:type="gramEnd"/>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14:paraId="107C2BB4" w14:textId="77777777"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مؤاتية بموجب الرقم </w:t>
      </w:r>
      <w:r>
        <w:rPr>
          <w:b/>
          <w:bCs/>
        </w:rPr>
        <w:t>32.11</w:t>
      </w:r>
      <w:r w:rsidRPr="00A3140B">
        <w:rPr>
          <w:rtl/>
        </w:rPr>
        <w:t>.</w:t>
      </w:r>
    </w:p>
    <w:p w14:paraId="06A564BF" w14:textId="77777777"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مؤاتية) أو للفقرة </w:t>
      </w:r>
      <w:r w:rsidRPr="00A3140B">
        <w:t>1.2.1.2</w:t>
      </w:r>
      <w:r w:rsidRPr="00A3140B">
        <w:rPr>
          <w:rtl/>
        </w:rPr>
        <w:t xml:space="preserve"> (نتيجة غير مؤاتية).</w:t>
      </w:r>
    </w:p>
    <w:p w14:paraId="1216AA63" w14:textId="77777777"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14:paraId="0A9357E2" w14:textId="77777777"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مؤاتية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14:paraId="519F2A41" w14:textId="77777777" w:rsidR="005E599E" w:rsidRPr="00027BCD" w:rsidRDefault="005E599E" w:rsidP="004F04DE">
      <w:pPr>
        <w:pStyle w:val="Heading2"/>
        <w:rPr>
          <w:rtl/>
        </w:rPr>
      </w:pPr>
      <w:r w:rsidRPr="00027BCD">
        <w:t>2.2</w:t>
      </w:r>
      <w:r w:rsidRPr="00027BCD">
        <w:rPr>
          <w:rtl/>
        </w:rPr>
        <w:tab/>
        <w:t>تفحص تعديل في التخصيص المدون لمحطة أرضية</w:t>
      </w:r>
    </w:p>
    <w:p w14:paraId="6224DF72" w14:textId="77777777"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14:paraId="3B9CFE78" w14:textId="77777777"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14:paraId="10DB0435" w14:textId="77777777"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14:paraId="3D3D2B16" w14:textId="77777777" w:rsidR="005E599E" w:rsidRPr="00A3140B" w:rsidRDefault="005E599E" w:rsidP="00992C3A">
      <w:pPr>
        <w:pStyle w:val="enumlev1"/>
        <w:rPr>
          <w:rtl/>
        </w:rPr>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14:paraId="6EAACFEB" w14:textId="77777777" w:rsidR="00CB439C" w:rsidRDefault="00CB439C" w:rsidP="00992C3A">
      <w:pPr>
        <w:tabs>
          <w:tab w:val="clear" w:pos="794"/>
          <w:tab w:val="clear" w:pos="1191"/>
          <w:tab w:val="clear" w:pos="1588"/>
          <w:tab w:val="clear" w:pos="1985"/>
        </w:tabs>
        <w:spacing w:before="240"/>
        <w:rPr>
          <w:b/>
          <w:bCs/>
        </w:rPr>
      </w:pPr>
      <w:r>
        <w:rPr>
          <w:b/>
          <w:bCs/>
        </w:rPr>
        <w:br w:type="page"/>
      </w:r>
    </w:p>
    <w:p w14:paraId="29F75DEA" w14:textId="77777777"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14:paraId="11DA9115"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ساتلية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14:paraId="08FC9984" w14:textId="77777777"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14:paraId="5D9A09FC"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14:paraId="797DE8C0" w14:textId="77777777" w:rsidR="005E599E" w:rsidRPr="00A3140B" w:rsidRDefault="005E599E" w:rsidP="004F04DE">
      <w:pPr>
        <w:pStyle w:val="Heading3"/>
        <w:rPr>
          <w:rtl/>
        </w:rPr>
      </w:pPr>
      <w:r w:rsidRPr="00A3140B">
        <w:t>3.2.2</w:t>
      </w:r>
      <w:r w:rsidRPr="00A3140B">
        <w:rPr>
          <w:rtl/>
        </w:rPr>
        <w:tab/>
        <w:t>تعديل الخصائص الأخرى</w:t>
      </w:r>
    </w:p>
    <w:p w14:paraId="6E5716A4"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14:paraId="1E0C8C63" w14:textId="77777777" w:rsidR="005E599E" w:rsidRPr="00027BCD" w:rsidRDefault="005E599E" w:rsidP="004F04DE">
      <w:pPr>
        <w:pStyle w:val="Heading2"/>
        <w:rPr>
          <w:rtl/>
        </w:rPr>
      </w:pPr>
      <w:r w:rsidRPr="00027BCD">
        <w:t>3.2</w:t>
      </w:r>
      <w:r w:rsidRPr="00027BCD">
        <w:rPr>
          <w:rtl/>
        </w:rPr>
        <w:tab/>
        <w:t>إلغاء تخصيص المحطة الفضائية</w:t>
      </w:r>
    </w:p>
    <w:p w14:paraId="627280B6" w14:textId="77777777"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14:paraId="5DC0C2A6" w14:textId="77777777"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14:paraId="46F82FCC" w14:textId="77777777"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14:paraId="3A4E889D" w14:textId="77777777"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14:paraId="71DBD143" w14:textId="77777777"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14:paraId="18F7FC91" w14:textId="77777777"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14:paraId="7CA0F8A6" w14:textId="768B7EA5" w:rsidR="005E599E" w:rsidRPr="00A3140B" w:rsidRDefault="005E599E" w:rsidP="00992C3A">
      <w:pPr>
        <w:tabs>
          <w:tab w:val="clear" w:pos="794"/>
          <w:tab w:val="clear" w:pos="1191"/>
          <w:tab w:val="clear" w:pos="1588"/>
          <w:tab w:val="clear" w:pos="1985"/>
        </w:tabs>
        <w:spacing w:before="480"/>
        <w:rPr>
          <w:rtl/>
        </w:rPr>
      </w:pPr>
      <w:r w:rsidRPr="00A3140B">
        <w:rPr>
          <w:rtl/>
        </w:rPr>
        <w:t xml:space="preserve">وإذا </w:t>
      </w:r>
      <w:proofErr w:type="gramStart"/>
      <w:r w:rsidRPr="00A3140B">
        <w:rPr>
          <w:rtl/>
        </w:rPr>
        <w:t>استلم</w:t>
      </w:r>
      <w:proofErr w:type="gramEnd"/>
      <w:r w:rsidRPr="00A3140B">
        <w:rPr>
          <w:rtl/>
        </w:rPr>
        <w:t xml:space="preserve">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6D39C4">
        <w:rPr>
          <w:rStyle w:val="FootnoteReference"/>
          <w:rtl/>
        </w:rPr>
        <w:footnoteReference w:customMarkFollows="1" w:id="10"/>
        <w:t>10</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14:paraId="466FFE6D" w14:textId="77777777"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14:paraId="51807AD5" w14:textId="77777777"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14:paraId="48F5120C" w14:textId="7779A20C" w:rsidR="00C25D29" w:rsidRDefault="005E599E" w:rsidP="00992C3A">
      <w:pPr>
        <w:tabs>
          <w:tab w:val="clear" w:pos="794"/>
          <w:tab w:val="clear" w:pos="1191"/>
          <w:tab w:val="clear" w:pos="1588"/>
          <w:tab w:val="clear" w:pos="1985"/>
        </w:tabs>
        <w:spacing w:before="480"/>
        <w:rPr>
          <w:rtl/>
        </w:rPr>
      </w:pPr>
      <w:r w:rsidRPr="00A3140B">
        <w:rPr>
          <w:rtl/>
        </w:rPr>
        <w:t xml:space="preserve">وإذا </w:t>
      </w:r>
      <w:proofErr w:type="gramStart"/>
      <w:r w:rsidRPr="00A3140B">
        <w:rPr>
          <w:rtl/>
        </w:rPr>
        <w:t>استلم</w:t>
      </w:r>
      <w:proofErr w:type="gramEnd"/>
      <w:r w:rsidRPr="00A3140B">
        <w:rPr>
          <w:rtl/>
        </w:rPr>
        <w:t xml:space="preserve">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6D39C4" w:rsidRPr="006D39C4">
        <w:rPr>
          <w:position w:val="4"/>
          <w:sz w:val="16"/>
          <w:szCs w:val="16"/>
          <w:lang w:val="en-US"/>
        </w:rPr>
        <w:t>10</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14:paraId="7CC239F0" w14:textId="77777777" w:rsidR="00CB439C" w:rsidRDefault="00CB439C" w:rsidP="007464F5">
      <w:pPr>
        <w:tabs>
          <w:tab w:val="clear" w:pos="794"/>
          <w:tab w:val="clear" w:pos="1191"/>
          <w:tab w:val="clear" w:pos="1588"/>
          <w:tab w:val="clear" w:pos="1985"/>
        </w:tabs>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14:paraId="42359563" w14:textId="77777777"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تفحص تخصيصات الترددات لوصلة بين السواتل لمحطة فضائية مستقرة بالنسبة إلى الأرض تتصل بمحطة فضائية غير مستقرة بالنسبة إلى الأرض</w:t>
      </w:r>
    </w:p>
    <w:p w14:paraId="1CB0D1B5" w14:textId="77777777" w:rsidR="00C5336D" w:rsidRDefault="00926F1A" w:rsidP="0073538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السواتل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14:paraId="4669BEF5" w14:textId="77777777" w:rsidR="005B2AB2" w:rsidRDefault="00834D19" w:rsidP="00992C3A">
      <w:pPr>
        <w:pStyle w:val="enumlev1"/>
        <w:rPr>
          <w:rtl/>
          <w:lang w:val="en-US"/>
        </w:rPr>
      </w:pPr>
      <w:r>
        <w:rPr>
          <w:rFonts w:hint="cs"/>
          <w:i/>
          <w:iCs/>
          <w:rtl/>
          <w:lang w:val="en-US"/>
        </w:rPr>
        <w:t xml:space="preserve"> </w:t>
      </w:r>
      <w:proofErr w:type="gramStart"/>
      <w:r w:rsidR="005B2AB2">
        <w:rPr>
          <w:rFonts w:hint="cs"/>
          <w:i/>
          <w:iCs/>
          <w:rtl/>
          <w:lang w:val="en-US"/>
        </w:rPr>
        <w:t>أ )</w:t>
      </w:r>
      <w:proofErr w:type="gramEnd"/>
      <w:r w:rsidR="005B2AB2">
        <w:rPr>
          <w:rFonts w:hint="cs"/>
          <w:rtl/>
          <w:lang w:val="en-US"/>
        </w:rPr>
        <w:tab/>
        <w:t>ينطبق على طرفي الوصلة بين السواتل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14:paraId="61CF8B4D" w14:textId="77777777" w:rsidR="005B2AB2" w:rsidRDefault="005B2AB2" w:rsidP="00992C3A">
      <w:pPr>
        <w:pStyle w:val="enumlev1"/>
        <w:rPr>
          <w:rtl/>
          <w:lang w:val="en-US"/>
        </w:rPr>
      </w:pPr>
      <w:r>
        <w:rPr>
          <w:rFonts w:hint="cs"/>
          <w:i/>
          <w:iCs/>
          <w:rtl/>
          <w:lang w:val="en-US"/>
        </w:rPr>
        <w:t>ب)</w:t>
      </w:r>
      <w:r>
        <w:rPr>
          <w:rFonts w:hint="cs"/>
          <w:rtl/>
          <w:lang w:val="en-US"/>
        </w:rPr>
        <w:tab/>
        <w:t>ينطبق على المحطة المستقرة بالنسبة إلى الأرض فقط من الوصلة بين السواتل، فيصبح الطرف الآخر غير منسق؛ أو</w:t>
      </w:r>
    </w:p>
    <w:p w14:paraId="7220020E" w14:textId="77777777"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السواتل، فتصبح الوصلة بين السواتل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14:paraId="50FBC14E" w14:textId="77777777" w:rsidR="005B2AB2" w:rsidRDefault="005B2AB2" w:rsidP="0073538A">
      <w:pPr>
        <w:tabs>
          <w:tab w:val="clear" w:pos="794"/>
          <w:tab w:val="clear" w:pos="1191"/>
          <w:tab w:val="clear" w:pos="1588"/>
          <w:tab w:val="clear" w:pos="1985"/>
        </w:tabs>
        <w:rPr>
          <w:rtl/>
          <w:lang w:val="en-US"/>
        </w:rPr>
      </w:pPr>
      <w:r>
        <w:rPr>
          <w:lang w:val="en-US"/>
        </w:rPr>
        <w:t>2.6</w:t>
      </w:r>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أن تعامل التخصيصات في الوصلات بين السواتل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14:paraId="6533AEAA" w14:textId="77777777"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السواتل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14:paraId="0AC0AE17" w14:textId="77777777"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14:paraId="1CE36546" w14:textId="77777777"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14:paraId="5AB0FBC1" w14:textId="77777777"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السواتل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14:paraId="52B70656" w14:textId="77777777" w:rsidR="008408E3" w:rsidRDefault="008408E3" w:rsidP="00834D19">
      <w:pPr>
        <w:tabs>
          <w:tab w:val="clear" w:pos="794"/>
          <w:tab w:val="clear" w:pos="1191"/>
          <w:tab w:val="clear" w:pos="1588"/>
          <w:tab w:val="clear" w:pos="1985"/>
        </w:tabs>
        <w:rPr>
          <w:rtl/>
          <w:lang w:val="en-US"/>
        </w:rPr>
      </w:pPr>
      <w:r>
        <w:rPr>
          <w:lang w:val="en-US"/>
        </w:rPr>
        <w:t>3.6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14:paraId="527AE84F" w14:textId="77777777" w:rsidR="008408E3" w:rsidRDefault="00834D19" w:rsidP="00CD7CE9">
      <w:pPr>
        <w:tabs>
          <w:tab w:val="clear" w:pos="794"/>
          <w:tab w:val="clear" w:pos="1191"/>
          <w:tab w:val="clear" w:pos="1588"/>
          <w:tab w:val="clear" w:pos="1985"/>
        </w:tabs>
        <w:spacing w:before="240"/>
        <w:rPr>
          <w:rtl/>
          <w:lang w:val="en-US"/>
        </w:rPr>
      </w:pPr>
      <w:r>
        <w:rPr>
          <w:lang w:val="en-US"/>
        </w:rPr>
        <w:t>4</w:t>
      </w:r>
      <w:r w:rsidR="008408E3">
        <w:rPr>
          <w:lang w:val="en-US"/>
        </w:rPr>
        <w:t>.6</w:t>
      </w:r>
      <w:r w:rsidR="008408E3">
        <w:rPr>
          <w:rFonts w:hint="cs"/>
          <w:rtl/>
          <w:lang w:val="en-US"/>
        </w:rPr>
        <w:tab/>
        <w:t xml:space="preserve">تنطبق هذه القاعدة على الوصلات بين السواتل المستقرة وغير المستقرة بالنسبة إلى الأرض في جميع نطاقات التردد الموزعة على الخدمة بين السواتل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14:paraId="502EFB16" w14:textId="77777777" w:rsidR="00CF78F1" w:rsidRDefault="00CF78F1" w:rsidP="00792121">
      <w:pPr>
        <w:rPr>
          <w:b/>
          <w:bCs/>
          <w:spacing w:val="4"/>
          <w:rtl/>
          <w:lang w:bidi="ar-EG"/>
        </w:rPr>
      </w:pPr>
      <w:r>
        <w:rPr>
          <w:b/>
          <w:bCs/>
          <w:spacing w:val="4"/>
          <w:rtl/>
          <w:lang w:bidi="ar-EG"/>
        </w:rPr>
        <w:br w:type="page"/>
      </w:r>
    </w:p>
    <w:p w14:paraId="35635369" w14:textId="77777777"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14:paraId="3E83A382" w14:textId="77777777"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14:paraId="5B248D30" w14:textId="77777777" w:rsidR="0073538A" w:rsidRPr="00690B67" w:rsidRDefault="0073538A" w:rsidP="006D39C4">
      <w:pPr>
        <w:pStyle w:val="enumlev10"/>
        <w:ind w:hanging="512"/>
        <w:rPr>
          <w:i/>
          <w:iCs/>
          <w:rtl/>
          <w:lang w:val="en-GB"/>
        </w:rPr>
      </w:pPr>
      <w:bookmarkStart w:id="1" w:name="_Toc426987190"/>
      <w:bookmarkStart w:id="2"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1"/>
      <w:bookmarkEnd w:id="2"/>
    </w:p>
    <w:p w14:paraId="244957E9" w14:textId="77777777" w:rsidR="0073538A" w:rsidRPr="007F769A" w:rsidRDefault="0073538A" w:rsidP="006D39C4">
      <w:pPr>
        <w:pStyle w:val="enumlev10"/>
        <w:ind w:hanging="512"/>
        <w:rPr>
          <w:rtl/>
          <w:lang w:val="en-GB" w:bidi="ar-EG"/>
        </w:rPr>
      </w:pPr>
      <w:bookmarkStart w:id="3" w:name="_Toc426987191"/>
      <w:bookmarkStart w:id="4"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3"/>
      <w:bookmarkEnd w:id="4"/>
      <w:r w:rsidRPr="00690B67">
        <w:rPr>
          <w:rFonts w:hint="cs"/>
          <w:i/>
          <w:iCs/>
          <w:rtl/>
          <w:lang w:val="en-GB"/>
        </w:rPr>
        <w:t>"</w:t>
      </w:r>
    </w:p>
    <w:p w14:paraId="2CBE4795" w14:textId="77777777"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14:paraId="43921E1D" w14:textId="77777777">
        <w:tc>
          <w:tcPr>
            <w:tcW w:w="1275" w:type="dxa"/>
          </w:tcPr>
          <w:p w14:paraId="1ACCF2FA" w14:textId="77777777"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14:paraId="579A0857" w14:textId="77777777"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14:paraId="4B3EC839" w14:textId="77777777"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14:paraId="448FAA15" w14:textId="77777777">
        <w:tc>
          <w:tcPr>
            <w:tcW w:w="1275" w:type="dxa"/>
          </w:tcPr>
          <w:p w14:paraId="42940BA6" w14:textId="77777777"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14:paraId="567CCC1B" w14:textId="77777777"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14:paraId="0CAF17E8" w14:textId="77777777" w:rsidR="003C7B1D" w:rsidRPr="00A3140B" w:rsidRDefault="003C7B1D" w:rsidP="00C81231">
      <w:pPr>
        <w:tabs>
          <w:tab w:val="clear" w:pos="794"/>
          <w:tab w:val="clear" w:pos="1191"/>
          <w:tab w:val="clear" w:pos="1588"/>
          <w:tab w:val="clear" w:pos="1985"/>
        </w:tabs>
        <w:spacing w:before="240"/>
        <w:rPr>
          <w:rtl/>
        </w:rPr>
      </w:pPr>
      <w:r w:rsidRPr="00A3140B">
        <w:t>1.1</w:t>
      </w:r>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14:paraId="3434C891" w14:textId="77777777" w:rsidR="003C7B1D" w:rsidRPr="00A3140B" w:rsidRDefault="003C7B1D" w:rsidP="00CD7CE9">
      <w:pPr>
        <w:tabs>
          <w:tab w:val="clear" w:pos="794"/>
          <w:tab w:val="clear" w:pos="1191"/>
          <w:tab w:val="clear" w:pos="1588"/>
          <w:tab w:val="clear" w:pos="1985"/>
        </w:tabs>
        <w:spacing w:before="240"/>
        <w:rPr>
          <w:rtl/>
        </w:rPr>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14:paraId="67FF3FBC" w14:textId="77777777" w:rsidR="00CF78F1" w:rsidRDefault="00CF78F1" w:rsidP="00CD7CE9">
      <w:pPr>
        <w:tabs>
          <w:tab w:val="clear" w:pos="794"/>
          <w:tab w:val="clear" w:pos="1191"/>
          <w:tab w:val="clear" w:pos="1588"/>
          <w:tab w:val="clear" w:pos="1985"/>
        </w:tabs>
        <w:spacing w:before="240"/>
      </w:pPr>
      <w:r>
        <w:br w:type="page"/>
      </w:r>
    </w:p>
    <w:p w14:paraId="463D0010" w14:textId="77777777"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xml:space="preserve">، المنقحة في 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14:paraId="2D384DD0" w14:textId="77777777"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1"/>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14:paraId="640E02E5" w14:textId="77777777"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14:paraId="0891FF55" w14:textId="77777777"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14:paraId="63FD282F" w14:textId="77777777" w:rsidR="003C7B1D" w:rsidRPr="00A3140B" w:rsidRDefault="003C7B1D" w:rsidP="003F2BAC">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14:paraId="01FB77C8" w14:textId="77777777" w:rsidR="00CF78F1" w:rsidRDefault="00CF78F1" w:rsidP="001C298B">
      <w:pPr>
        <w:tabs>
          <w:tab w:val="clear" w:pos="794"/>
          <w:tab w:val="clear" w:pos="1191"/>
          <w:tab w:val="clear" w:pos="1588"/>
          <w:tab w:val="clear" w:pos="1985"/>
        </w:tabs>
        <w:spacing w:before="240"/>
      </w:pPr>
      <w:r>
        <w:br w:type="page"/>
      </w:r>
    </w:p>
    <w:p w14:paraId="272EEBEE" w14:textId="77777777" w:rsidR="003C7B1D" w:rsidRPr="00A3140B" w:rsidRDefault="003C7B1D" w:rsidP="003F2BAC">
      <w:pPr>
        <w:tabs>
          <w:tab w:val="clear" w:pos="794"/>
          <w:tab w:val="clear" w:pos="1191"/>
          <w:tab w:val="clear" w:pos="1588"/>
          <w:tab w:val="clear" w:pos="1985"/>
        </w:tabs>
        <w:spacing w:before="240"/>
        <w:rPr>
          <w:rtl/>
        </w:rPr>
      </w:pPr>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2"/>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14:paraId="4E1DCCC0" w14:textId="77777777"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مؤاتية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14:paraId="6844B093" w14:textId="77777777"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14:paraId="2E36D48A" w14:textId="77777777" w:rsidR="003C7B1D" w:rsidRPr="00A3140B" w:rsidRDefault="003C7B1D" w:rsidP="00C81231">
      <w:pPr>
        <w:tabs>
          <w:tab w:val="clear" w:pos="794"/>
          <w:tab w:val="clear" w:pos="1191"/>
          <w:tab w:val="clear" w:pos="1588"/>
          <w:tab w:val="clear" w:pos="1985"/>
        </w:tabs>
        <w:spacing w:before="240"/>
        <w:rPr>
          <w:rtl/>
        </w:rPr>
      </w:pPr>
      <w:r w:rsidRPr="00A3140B">
        <w:t>1.2</w:t>
      </w:r>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14:paraId="08848382" w14:textId="77777777"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14:paraId="5EB5CFBE" w14:textId="77777777"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المبلغة؛</w:t>
      </w:r>
    </w:p>
    <w:p w14:paraId="7FEF8ABB" w14:textId="77777777"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مؤاتية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14:paraId="23AA188E" w14:textId="77777777"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14:paraId="4F7CB35C" w14:textId="77777777" w:rsidR="003C7B1D" w:rsidRPr="00A34015" w:rsidRDefault="003C7B1D" w:rsidP="00CD7CE9">
      <w:pPr>
        <w:tabs>
          <w:tab w:val="clear" w:pos="794"/>
          <w:tab w:val="clear" w:pos="1191"/>
          <w:tab w:val="clear" w:pos="1588"/>
          <w:tab w:val="clear" w:pos="1985"/>
        </w:tabs>
        <w:spacing w:before="240"/>
        <w:rPr>
          <w:lang w:val="en-US" w:bidi="ar-EG"/>
        </w:rPr>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 xml:space="preserve">المحددة في 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 xml:space="preserve">للفقرة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14:paraId="7DF9BDF7" w14:textId="77777777" w:rsidR="00CF78F1" w:rsidRDefault="00CF78F1" w:rsidP="00CD7CE9">
      <w:pPr>
        <w:tabs>
          <w:tab w:val="clear" w:pos="794"/>
          <w:tab w:val="clear" w:pos="1191"/>
          <w:tab w:val="clear" w:pos="1588"/>
          <w:tab w:val="clear" w:pos="1985"/>
        </w:tabs>
        <w:spacing w:before="240"/>
      </w:pPr>
      <w:r>
        <w:br w:type="page"/>
      </w:r>
    </w:p>
    <w:p w14:paraId="70F99BFF" w14:textId="77777777"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 xml:space="preserve">فيما يخص الاتفاقات التي لا تتضمن أي إشارة إلى وضع التخصيصات غير المطابقة للخطة المقابلة في 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GE89</w:t>
      </w:r>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مؤاتية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14:paraId="32E27BCD" w14:textId="77777777"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14:paraId="35B42C2F" w14:textId="77777777"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14:paraId="65B33F84" w14:textId="77777777">
        <w:tc>
          <w:tcPr>
            <w:tcW w:w="1275" w:type="dxa"/>
          </w:tcPr>
          <w:p w14:paraId="5C0FD034" w14:textId="77777777"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14:paraId="2898A8FC" w14:textId="77777777"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14:paraId="039792F5" w14:textId="77777777"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14:paraId="7932BD7F" w14:textId="77777777">
        <w:tc>
          <w:tcPr>
            <w:tcW w:w="1275" w:type="dxa"/>
          </w:tcPr>
          <w:p w14:paraId="68ED7873" w14:textId="77777777"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14:paraId="2A9CBCA8" w14:textId="77777777"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مؤاتية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14:paraId="0B977AC4" w14:textId="77777777" w:rsidR="00195FE9" w:rsidRDefault="00195FE9" w:rsidP="00A710E7">
      <w:pPr>
        <w:tabs>
          <w:tab w:val="clear" w:pos="794"/>
          <w:tab w:val="clear" w:pos="1191"/>
          <w:tab w:val="clear" w:pos="1588"/>
          <w:tab w:val="clear" w:pos="1985"/>
        </w:tabs>
        <w:spacing w:before="0" w:line="120" w:lineRule="auto"/>
        <w:rPr>
          <w:lang w:bidi="ar-SY"/>
        </w:rPr>
      </w:pPr>
    </w:p>
    <w:p w14:paraId="3015F69D" w14:textId="77777777" w:rsidR="00195FE9" w:rsidRDefault="00195FE9" w:rsidP="00A710E7">
      <w:pPr>
        <w:tabs>
          <w:tab w:val="clear" w:pos="794"/>
          <w:tab w:val="clear" w:pos="1191"/>
          <w:tab w:val="clear" w:pos="1588"/>
          <w:tab w:val="clear" w:pos="1985"/>
        </w:tabs>
        <w:spacing w:before="0" w:line="120" w:lineRule="auto"/>
        <w:rPr>
          <w:lang w:bidi="ar-SY"/>
        </w:rPr>
      </w:pPr>
    </w:p>
    <w:p w14:paraId="59FE34E6" w14:textId="4D4D7889" w:rsidR="00CF78F1" w:rsidRDefault="00CF78F1" w:rsidP="00A710E7">
      <w:pPr>
        <w:tabs>
          <w:tab w:val="clear" w:pos="794"/>
          <w:tab w:val="clear" w:pos="1191"/>
          <w:tab w:val="clear" w:pos="1588"/>
          <w:tab w:val="clear" w:pos="1985"/>
        </w:tabs>
        <w:spacing w:before="0" w:line="120" w:lineRule="auto"/>
        <w:rPr>
          <w:rtl/>
          <w:lang w:bidi="ar-SY"/>
        </w:rPr>
      </w:pPr>
      <w:r>
        <w:rPr>
          <w:rtl/>
          <w:lang w:bidi="ar-SY"/>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6372C0D9" w14:textId="77777777" w:rsidTr="00AC0106">
        <w:tc>
          <w:tcPr>
            <w:tcW w:w="1275" w:type="dxa"/>
          </w:tcPr>
          <w:p w14:paraId="08403A6B"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14:paraId="230DCCB3"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445D2C29" w14:textId="77777777"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تخصيصياتها أساس النتائج غير المؤاتية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14:paraId="4573E6E1" w14:textId="77777777"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14:paraId="15619976" w14:textId="77777777">
        <w:tc>
          <w:tcPr>
            <w:tcW w:w="1275" w:type="dxa"/>
          </w:tcPr>
          <w:p w14:paraId="0A6D123E" w14:textId="77777777"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14:paraId="5C48FB8A" w14:textId="77777777" w:rsidR="00EC6282" w:rsidRDefault="001F5D87" w:rsidP="00F6291D">
      <w:pPr>
        <w:tabs>
          <w:tab w:val="clear" w:pos="794"/>
          <w:tab w:val="clear" w:pos="1191"/>
          <w:tab w:val="clear" w:pos="1588"/>
          <w:tab w:val="clear" w:pos="1985"/>
        </w:tabs>
        <w:spacing w:before="240"/>
        <w:rPr>
          <w:b/>
          <w:bCs/>
          <w:rtl/>
          <w:lang w:val="en-US"/>
        </w:rPr>
      </w:pPr>
      <w:r>
        <w:rPr>
          <w:lang w:val="en-US"/>
        </w:rPr>
        <w:t>1</w:t>
      </w:r>
      <w:r>
        <w:rPr>
          <w:rFonts w:hint="cs"/>
          <w:rtl/>
          <w:lang w:val="en-US"/>
        </w:rPr>
        <w:tab/>
      </w:r>
      <w:r w:rsidR="009D6E20">
        <w:rPr>
          <w:rFonts w:hint="cs"/>
          <w:rtl/>
          <w:lang w:val="en-US"/>
        </w:rPr>
        <w:t xml:space="preserve">يمكن تعديل خصائص شبكة فضائية </w:t>
      </w:r>
      <w:r w:rsidR="00D16583">
        <w:rPr>
          <w:rFonts w:hint="cs"/>
          <w:rtl/>
          <w:lang w:val="en-US"/>
        </w:rPr>
        <w:t xml:space="preserve">في </w:t>
      </w:r>
      <w:r w:rsidR="009D6E20">
        <w:rPr>
          <w:rFonts w:hint="cs"/>
          <w:rtl/>
          <w:lang w:val="en-US"/>
        </w:rPr>
        <w:t xml:space="preserve">أثناء إجراء التنسيق؛ ويرجع في هذا الشأن إلى التعليقات الواردة في إطار القواعد الإجرائية المتعلقة بالأرقام </w:t>
      </w:r>
      <w:r w:rsidR="009D6E20">
        <w:rPr>
          <w:b/>
          <w:bCs/>
          <w:lang w:val="en-US"/>
        </w:rPr>
        <w:t>27.9</w:t>
      </w:r>
      <w:r w:rsidR="009D6E20">
        <w:rPr>
          <w:rFonts w:hint="cs"/>
          <w:b/>
          <w:bCs/>
          <w:rtl/>
          <w:lang w:val="en-US"/>
        </w:rPr>
        <w:t xml:space="preserve"> </w:t>
      </w:r>
      <w:r w:rsidR="009D6E20">
        <w:rPr>
          <w:rFonts w:hint="cs"/>
          <w:rtl/>
          <w:lang w:val="en-US"/>
        </w:rPr>
        <w:t xml:space="preserve">(الفقرة </w:t>
      </w:r>
      <w:r w:rsidR="009D6E20">
        <w:rPr>
          <w:lang w:val="en-US"/>
        </w:rPr>
        <w:t>3</w:t>
      </w:r>
      <w:r w:rsidR="009D6E20">
        <w:rPr>
          <w:rFonts w:hint="cs"/>
          <w:rtl/>
          <w:lang w:val="en-US"/>
        </w:rPr>
        <w:t>)</w:t>
      </w:r>
      <w:r w:rsidR="00D16583">
        <w:rPr>
          <w:rFonts w:hint="cs"/>
          <w:rtl/>
          <w:lang w:val="en-US"/>
        </w:rPr>
        <w:t xml:space="preserve"> </w:t>
      </w:r>
      <w:r w:rsidR="00AA2C76">
        <w:rPr>
          <w:rFonts w:hint="cs"/>
          <w:rtl/>
          <w:lang w:val="en-US"/>
        </w:rPr>
        <w:t>و</w:t>
      </w:r>
      <w:r w:rsidR="00D16583">
        <w:rPr>
          <w:b/>
          <w:bCs/>
          <w:lang w:val="en-US"/>
        </w:rPr>
        <w:t>58.9</w:t>
      </w:r>
      <w:r w:rsidR="009D6E20">
        <w:rPr>
          <w:rFonts w:hint="cs"/>
          <w:rtl/>
          <w:lang w:val="en-US"/>
        </w:rPr>
        <w:t xml:space="preserve"> و</w:t>
      </w:r>
      <w:r w:rsidR="009D6E20">
        <w:rPr>
          <w:b/>
          <w:bCs/>
          <w:lang w:val="en-US"/>
        </w:rPr>
        <w:t>28.11</w:t>
      </w:r>
      <w:r w:rsidR="009D6E20">
        <w:rPr>
          <w:rFonts w:hint="cs"/>
          <w:rtl/>
          <w:lang w:val="en-US"/>
        </w:rPr>
        <w:t xml:space="preserve"> و</w:t>
      </w:r>
      <w:r w:rsidR="009D6E20">
        <w:rPr>
          <w:b/>
          <w:bCs/>
          <w:lang w:val="en-US"/>
        </w:rPr>
        <w:t>32.11</w:t>
      </w:r>
      <w:r w:rsidR="009D6E20">
        <w:rPr>
          <w:rFonts w:hint="cs"/>
          <w:b/>
          <w:bCs/>
          <w:rtl/>
          <w:lang w:val="en-US"/>
        </w:rPr>
        <w:t>.</w:t>
      </w:r>
    </w:p>
    <w:p w14:paraId="76E6B565" w14:textId="77777777"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 xml:space="preserve">فيما يخص الإجراءات التي تطبق على حالات تعديلات التخصيصات لشبكات ساتلية مدونة في السجل الأساسي، قرر المؤتمر </w:t>
      </w:r>
      <w:r w:rsidR="0089479E">
        <w:rPr>
          <w:rFonts w:eastAsiaTheme="minorEastAsia"/>
          <w:lang w:eastAsia="zh-CN"/>
        </w:rPr>
        <w:t>WARC Orb-88</w:t>
      </w:r>
      <w:r w:rsidR="0089479E">
        <w:rPr>
          <w:rFonts w:eastAsiaTheme="minorEastAsia"/>
          <w:rtl/>
          <w:lang w:eastAsia="zh-CN"/>
        </w:rPr>
        <w:t xml:space="preserve"> أنه في حالة شبكات ساتلية مستقرة بالنسبة إلى الأرض، لا يقدم أي تعديل في الخصائص الأساسية لتخصيص، يتم تطبيقاً للرقم </w:t>
      </w:r>
      <w:r w:rsidR="0089479E">
        <w:rPr>
          <w:rFonts w:eastAsiaTheme="minorEastAsia"/>
          <w:b/>
          <w:bCs/>
          <w:lang w:eastAsia="zh-CN"/>
        </w:rPr>
        <w:t>43A.11</w:t>
      </w:r>
      <w:r w:rsidR="0089479E">
        <w:rPr>
          <w:rFonts w:eastAsiaTheme="minorEastAsia"/>
          <w:rtl/>
          <w:lang w:eastAsia="zh-CN"/>
        </w:rPr>
        <w:t xml:space="preserve"> (الرقم </w:t>
      </w:r>
      <w:r w:rsidR="0089479E">
        <w:rPr>
          <w:rFonts w:eastAsiaTheme="minorEastAsia"/>
          <w:b/>
          <w:bCs/>
          <w:lang w:eastAsia="zh-CN"/>
        </w:rPr>
        <w:t>1548</w:t>
      </w:r>
      <w:r w:rsidR="0089479E">
        <w:rPr>
          <w:rFonts w:eastAsiaTheme="minorEastAsia"/>
          <w:rtl/>
          <w:lang w:eastAsia="zh-CN"/>
        </w:rPr>
        <w:t xml:space="preserve"> في لوائح الراديو سابقاً)، إلا إذا كان خاضعاً إلى إجراء التنسيق فقط (القسم </w:t>
      </w:r>
      <w:r w:rsidR="0089479E">
        <w:rPr>
          <w:rFonts w:eastAsiaTheme="minorEastAsia"/>
          <w:lang w:eastAsia="zh-CN"/>
        </w:rPr>
        <w:t>II</w:t>
      </w:r>
      <w:r w:rsidR="0089479E">
        <w:rPr>
          <w:rFonts w:eastAsiaTheme="minorEastAsia"/>
          <w:rtl/>
          <w:lang w:eastAsia="zh-CN"/>
        </w:rPr>
        <w:t xml:space="preserve"> من المادة </w:t>
      </w:r>
      <w:r w:rsidR="0089479E">
        <w:rPr>
          <w:rFonts w:eastAsiaTheme="minorEastAsia"/>
          <w:b/>
          <w:bCs/>
          <w:lang w:eastAsia="zh-CN"/>
        </w:rPr>
        <w:t>9</w:t>
      </w:r>
      <w:r w:rsidR="0089479E">
        <w:rPr>
          <w:rFonts w:eastAsiaTheme="minorEastAsia"/>
          <w:rtl/>
          <w:lang w:eastAsia="zh-CN"/>
        </w:rPr>
        <w:t>). 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14:paraId="0BC9E2D9" w14:textId="77777777" w:rsidR="00C11E9D" w:rsidRDefault="003B1E3F" w:rsidP="00F6291D">
      <w:pPr>
        <w:tabs>
          <w:tab w:val="clear" w:pos="794"/>
          <w:tab w:val="clear" w:pos="1191"/>
          <w:tab w:val="clear" w:pos="1588"/>
          <w:tab w:val="clear" w:pos="1985"/>
        </w:tabs>
        <w:spacing w:before="240"/>
        <w:rPr>
          <w:rtl/>
          <w:lang w:val="en-US"/>
        </w:rPr>
      </w:pPr>
      <w:r>
        <w:rPr>
          <w:rFonts w:hint="cs"/>
          <w:rtl/>
          <w:lang w:val="en-US"/>
        </w:rPr>
        <w:t xml:space="preserve">الغرض من التفحص بموجب الرقم </w:t>
      </w:r>
      <w:r>
        <w:rPr>
          <w:b/>
          <w:bCs/>
          <w:lang w:val="en-US"/>
        </w:rPr>
        <w:t>43A.11</w:t>
      </w:r>
      <w:r>
        <w:rPr>
          <w:rFonts w:hint="cs"/>
          <w:rtl/>
          <w:lang w:val="en-US"/>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3B1E3F">
        <w:rPr>
          <w:b/>
          <w:bCs/>
          <w:lang w:val="en-US"/>
        </w:rPr>
        <w:t>2</w:t>
      </w:r>
      <w:r w:rsidR="00D8238F">
        <w:rPr>
          <w:b/>
          <w:bCs/>
          <w:lang w:val="en-US"/>
        </w:rPr>
        <w:t>8</w:t>
      </w:r>
      <w:r w:rsidRPr="003B1E3F">
        <w:rPr>
          <w:b/>
          <w:bCs/>
          <w:lang w:val="en-US"/>
        </w:rPr>
        <w:t>.11</w:t>
      </w:r>
      <w:r>
        <w:rPr>
          <w:rFonts w:hint="cs"/>
          <w:rtl/>
          <w:lang w:val="en-US"/>
        </w:rPr>
        <w:t xml:space="preserve"> و</w:t>
      </w:r>
      <w:r w:rsidRPr="003B1E3F">
        <w:rPr>
          <w:b/>
          <w:bCs/>
          <w:lang w:val="en-US"/>
        </w:rPr>
        <w:t>32.11</w:t>
      </w:r>
      <w:r>
        <w:rPr>
          <w:rFonts w:hint="cs"/>
          <w:rtl/>
          <w:lang w:val="en-US"/>
        </w:rPr>
        <w:t xml:space="preserve">). وتطبق في مثل هذه الحالات أحكام الرقم </w:t>
      </w:r>
      <w:r>
        <w:rPr>
          <w:b/>
          <w:bCs/>
          <w:lang w:val="en-US"/>
        </w:rPr>
        <w:t>43B.11</w:t>
      </w:r>
      <w:r>
        <w:rPr>
          <w:rFonts w:hint="cs"/>
          <w:rtl/>
          <w:lang w:val="en-US"/>
        </w:rPr>
        <w:t>، بما يؤدي إلى الإبقاء على الوضع القانوني</w:t>
      </w:r>
      <w:r w:rsidR="00D8238F">
        <w:rPr>
          <w:rFonts w:hint="cs"/>
          <w:rtl/>
          <w:lang w:val="en-US"/>
        </w:rPr>
        <w:t xml:space="preserve"> (النتائج)</w:t>
      </w:r>
      <w:r>
        <w:rPr>
          <w:rFonts w:hint="cs"/>
          <w:rtl/>
          <w:lang w:val="en-US"/>
        </w:rPr>
        <w:t xml:space="preserve"> وتاريخ استلام التخصيص دون تغيير. أما إذا ظهر من المقارنة بين مستويات التداخل (مثل </w:t>
      </w:r>
      <w:r>
        <w:rPr>
          <w:rFonts w:cs="Times New Roman"/>
          <w:lang w:val="en-US"/>
        </w:rPr>
        <w:t>Δ</w:t>
      </w:r>
      <w:r>
        <w:rPr>
          <w:i/>
          <w:iCs/>
          <w:lang w:val="en-US"/>
        </w:rPr>
        <w:t>T/T</w:t>
      </w:r>
      <w:r>
        <w:rPr>
          <w:rFonts w:hint="cs"/>
          <w:i/>
          <w:iCs/>
          <w:rtl/>
          <w:lang w:val="en-US"/>
        </w:rPr>
        <w:t>)</w:t>
      </w:r>
      <w:r w:rsidRPr="003B1E3F">
        <w:rPr>
          <w:rFonts w:hint="cs"/>
          <w:rtl/>
          <w:lang w:val="en-US"/>
        </w:rPr>
        <w:t xml:space="preserve"> الناتجة عن استخدام</w:t>
      </w:r>
      <w:r>
        <w:rPr>
          <w:rFonts w:hint="cs"/>
          <w:rtl/>
          <w:lang w:val="en-US"/>
        </w:rPr>
        <w:t xml:space="preserve"> الخصائص الأولية وتلك الناتجة عن الخصائص المعدلة أن التعديلات ستسفر عن متطلبات جديدة للتنسيق، فتعطى نتيجة غير مؤاتية وتعاد بطاقة التبليغ إلى الإدارة المبلغة ويطلب إليها تطبيق القسم </w:t>
      </w:r>
      <w:r>
        <w:rPr>
          <w:lang w:val="en-US"/>
        </w:rPr>
        <w:t>II</w:t>
      </w:r>
      <w:r>
        <w:rPr>
          <w:rFonts w:hint="cs"/>
          <w:rtl/>
          <w:lang w:val="en-US"/>
        </w:rPr>
        <w:t xml:space="preserve"> من المادة </w:t>
      </w:r>
      <w:r>
        <w:rPr>
          <w:b/>
          <w:bCs/>
          <w:lang w:val="en-US"/>
        </w:rPr>
        <w:t>9</w:t>
      </w:r>
      <w:r>
        <w:rPr>
          <w:rFonts w:hint="cs"/>
          <w:rtl/>
          <w:lang w:val="en-US"/>
        </w:rPr>
        <w:t xml:space="preserve">. وتحدد النتائج فيما يتعلق بالرقم </w:t>
      </w:r>
      <w:r w:rsidRPr="003B1E3F">
        <w:rPr>
          <w:b/>
          <w:bCs/>
          <w:lang w:val="en-US"/>
        </w:rPr>
        <w:t>32.11</w:t>
      </w:r>
      <w:r>
        <w:rPr>
          <w:rFonts w:hint="cs"/>
          <w:rtl/>
          <w:lang w:val="en-US"/>
        </w:rPr>
        <w:t xml:space="preserve"> على أساس اتفاقات التنسيق المبرمة من أجل استيفاء متطلبات التنسيق الجديدة. وإذا انطبقت أحكام الرقمين </w:t>
      </w:r>
      <w:r>
        <w:rPr>
          <w:b/>
          <w:bCs/>
          <w:lang w:val="en-US"/>
        </w:rPr>
        <w:t>32A.11</w:t>
      </w:r>
      <w:r>
        <w:rPr>
          <w:rFonts w:hint="cs"/>
          <w:rtl/>
          <w:lang w:val="en-US"/>
        </w:rPr>
        <w:t xml:space="preserve"> و</w:t>
      </w:r>
      <w:r>
        <w:rPr>
          <w:b/>
          <w:bCs/>
          <w:lang w:val="en-US"/>
        </w:rPr>
        <w:t>33.11</w:t>
      </w:r>
      <w:r>
        <w:rPr>
          <w:rFonts w:hint="cs"/>
          <w:b/>
          <w:bCs/>
          <w:rtl/>
          <w:lang w:val="en-US"/>
        </w:rPr>
        <w:t xml:space="preserve"> </w:t>
      </w:r>
      <w:r w:rsidRPr="003B1E3F">
        <w:rPr>
          <w:rFonts w:hint="cs"/>
          <w:rtl/>
          <w:lang w:val="en-US"/>
        </w:rPr>
        <w:t>و</w:t>
      </w:r>
      <w:r w:rsidR="00FB178D">
        <w:rPr>
          <w:rFonts w:hint="cs"/>
          <w:rtl/>
          <w:lang w:val="en-US"/>
        </w:rPr>
        <w:t>أظهر</w:t>
      </w:r>
      <w:r>
        <w:rPr>
          <w:rFonts w:hint="cs"/>
          <w:rtl/>
          <w:lang w:val="en-US"/>
        </w:rPr>
        <w:t xml:space="preserve"> التفحص زيادة احتمال حدوث التداخل الضار مقارنة بالتداخل الناتج عن التفحص الأولي</w:t>
      </w:r>
      <w:r w:rsidR="00FB178D">
        <w:rPr>
          <w:rFonts w:hint="cs"/>
          <w:rtl/>
          <w:lang w:val="en-US"/>
        </w:rPr>
        <w:t>،</w:t>
      </w:r>
      <w:r>
        <w:rPr>
          <w:rFonts w:hint="cs"/>
          <w:rtl/>
          <w:lang w:val="en-US"/>
        </w:rPr>
        <w:t xml:space="preserve"> فتعطى نتيجة غير مؤاتية وتعاد بطاقة التبليغ</w:t>
      </w:r>
      <w:r w:rsidR="00FB178D">
        <w:rPr>
          <w:rFonts w:hint="cs"/>
          <w:rtl/>
          <w:lang w:val="en-US"/>
        </w:rPr>
        <w:t xml:space="preserve"> وفقاً لأحكام الرقم </w:t>
      </w:r>
      <w:r>
        <w:rPr>
          <w:b/>
          <w:bCs/>
          <w:lang w:val="en-US"/>
        </w:rPr>
        <w:t>38.11</w:t>
      </w:r>
      <w:r w:rsidR="00904E7B">
        <w:rPr>
          <w:rFonts w:hint="cs"/>
          <w:rtl/>
          <w:lang w:val="en-US"/>
        </w:rPr>
        <w:t xml:space="preserve">. انظر أيضاً القواعد الإجرائية المتعلقة بالرقم </w:t>
      </w:r>
      <w:r w:rsidR="00904E7B">
        <w:rPr>
          <w:b/>
          <w:bCs/>
          <w:lang w:val="en-US"/>
        </w:rPr>
        <w:t>43B.11</w:t>
      </w:r>
      <w:r w:rsidR="00904E7B">
        <w:rPr>
          <w:rFonts w:hint="cs"/>
          <w:rtl/>
          <w:lang w:val="en-US"/>
        </w:rPr>
        <w:t>.</w:t>
      </w:r>
    </w:p>
    <w:p w14:paraId="5B105BBF" w14:textId="77777777" w:rsidR="00CF78F1" w:rsidRDefault="00CF78F1" w:rsidP="00626A9A">
      <w:pPr>
        <w:tabs>
          <w:tab w:val="clear" w:pos="794"/>
          <w:tab w:val="clear" w:pos="1191"/>
          <w:tab w:val="clear" w:pos="1588"/>
          <w:tab w:val="clear" w:pos="1985"/>
        </w:tabs>
        <w:spacing w:before="240"/>
        <w:rPr>
          <w:lang w:val="en-US"/>
        </w:rPr>
      </w:pPr>
      <w:r>
        <w:rPr>
          <w:lang w:val="en-US"/>
        </w:rPr>
        <w:br w:type="page"/>
      </w:r>
    </w:p>
    <w:p w14:paraId="1D9CA214" w14:textId="77777777" w:rsidR="00ED1573" w:rsidRDefault="00904E7B" w:rsidP="00E117F6">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14:paraId="1D029E21" w14:textId="77777777"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14:paraId="087908B2" w14:textId="77777777" w:rsidR="001C7452" w:rsidRDefault="00ED1573" w:rsidP="00E117F6">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14:paraId="264F4AB0" w14:textId="77777777" w:rsidR="00F8153D" w:rsidRDefault="00ED1573" w:rsidP="00E117F6">
      <w:pPr>
        <w:tabs>
          <w:tab w:val="clear" w:pos="794"/>
          <w:tab w:val="clear" w:pos="1191"/>
          <w:tab w:val="clear" w:pos="1588"/>
          <w:tab w:val="clear" w:pos="1985"/>
        </w:tabs>
        <w:rPr>
          <w:rtl/>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الساتلية) ذات الخصائص المعدلة عند حافة منطقة الخدمة الإذاعية الساتلية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الساتلية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p>
    <w:p w14:paraId="4AF11A5A" w14:textId="77777777"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14:paraId="1BE46B33" w14:textId="77777777">
        <w:tc>
          <w:tcPr>
            <w:tcW w:w="1275" w:type="dxa"/>
          </w:tcPr>
          <w:p w14:paraId="1E8CD56D" w14:textId="77777777"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14:paraId="24F14AA3" w14:textId="77777777"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14:paraId="57C91127" w14:textId="77777777" w:rsidR="005341E5" w:rsidRPr="00A3140B" w:rsidRDefault="005341E5" w:rsidP="00780DF5">
      <w:pPr>
        <w:tabs>
          <w:tab w:val="clear" w:pos="794"/>
          <w:tab w:val="clear" w:pos="1191"/>
          <w:tab w:val="clear" w:pos="1588"/>
          <w:tab w:val="clear" w:pos="1985"/>
        </w:tabs>
        <w:spacing w:before="240"/>
        <w:rPr>
          <w:rtl/>
        </w:rPr>
      </w:pPr>
      <w:r w:rsidRPr="00A3140B">
        <w:t>1.1</w:t>
      </w:r>
      <w:r w:rsidRPr="00A3140B">
        <w:rPr>
          <w:rtl/>
        </w:rPr>
        <w:tab/>
        <w:t xml:space="preserve">فيما يخص تفحص شبكات فضائية بموجب الرقم </w:t>
      </w:r>
      <w:r w:rsidR="00632A51">
        <w:rPr>
          <w:b/>
          <w:bCs/>
        </w:rPr>
        <w:t>32.11</w:t>
      </w:r>
      <w:r w:rsidRPr="00A3140B">
        <w:rPr>
          <w:rtl/>
        </w:rPr>
        <w:t xml:space="preserve"> أو </w:t>
      </w:r>
      <w:r w:rsidR="00632A51">
        <w:rPr>
          <w:b/>
          <w:bCs/>
        </w:rPr>
        <w:t>32A.11</w:t>
      </w:r>
      <w:r w:rsidRPr="00A3140B">
        <w:rPr>
          <w:rtl/>
        </w:rPr>
        <w:t xml:space="preserve">، </w:t>
      </w:r>
      <w:r w:rsidR="00632A51">
        <w:rPr>
          <w:rFonts w:hint="cs"/>
          <w:rtl/>
        </w:rPr>
        <w:t>تبين</w:t>
      </w:r>
      <w:r w:rsidRPr="00A3140B">
        <w:rPr>
          <w:rtl/>
        </w:rPr>
        <w:t xml:space="preserve"> التعليقات </w:t>
      </w:r>
      <w:r w:rsidR="00C2304F">
        <w:rPr>
          <w:rFonts w:hint="cs"/>
          <w:rtl/>
        </w:rPr>
        <w:t>الواردة في إطار</w:t>
      </w:r>
      <w:r w:rsidRPr="00A3140B">
        <w:rPr>
          <w:rtl/>
        </w:rPr>
        <w:t xml:space="preserve"> الرقم </w:t>
      </w:r>
      <w:r w:rsidR="00C2304F">
        <w:rPr>
          <w:b/>
          <w:bCs/>
        </w:rPr>
        <w:t>43A.11</w:t>
      </w:r>
      <w:r w:rsidRPr="00A3140B">
        <w:rPr>
          <w:rtl/>
        </w:rPr>
        <w:t xml:space="preserve"> الحالات التي ينبغي ألا تعامل كتعديلات بل كتبليغات أولية (مع تاريخ استلام جديد). وينبغي إجراء التفحص بالتحقق من تطبيق الفقرات </w:t>
      </w:r>
      <w:r w:rsidR="00C2304F">
        <w:t>6</w:t>
      </w:r>
      <w:r w:rsidRPr="00A3140B">
        <w:rPr>
          <w:rtl/>
        </w:rPr>
        <w:t xml:space="preserve"> </w:t>
      </w:r>
      <w:r w:rsidRPr="00A3140B">
        <w:rPr>
          <w:i/>
          <w:iCs/>
          <w:rtl/>
        </w:rPr>
        <w:t>أ)</w:t>
      </w:r>
      <w:r w:rsidRPr="00A3140B">
        <w:rPr>
          <w:rtl/>
        </w:rPr>
        <w:t xml:space="preserve"> إلى </w:t>
      </w:r>
      <w:r w:rsidR="00C2304F">
        <w:t>6</w:t>
      </w:r>
      <w:r w:rsidRPr="00A3140B">
        <w:rPr>
          <w:rtl/>
        </w:rPr>
        <w:t xml:space="preserve"> </w:t>
      </w:r>
      <w:r w:rsidRPr="00A3140B">
        <w:rPr>
          <w:i/>
          <w:iCs/>
          <w:rtl/>
        </w:rPr>
        <w:t>ج)</w:t>
      </w:r>
      <w:r w:rsidRPr="00A3140B">
        <w:rPr>
          <w:rtl/>
        </w:rPr>
        <w:t xml:space="preserve"> في التذييل </w:t>
      </w:r>
      <w:r w:rsidRPr="00A3140B">
        <w:rPr>
          <w:b/>
          <w:bCs/>
        </w:rPr>
        <w:t>5</w:t>
      </w:r>
      <w:r w:rsidRPr="00A3140B">
        <w:rPr>
          <w:rtl/>
        </w:rPr>
        <w:t xml:space="preserve">. في الحالات التي لا توجد فيها طريقة حساب و/أو </w:t>
      </w:r>
      <w:r w:rsidR="00C2304F">
        <w:rPr>
          <w:rFonts w:hint="cs"/>
          <w:rtl/>
        </w:rPr>
        <w:t>معايير</w:t>
      </w:r>
      <w:r w:rsidRPr="00A3140B">
        <w:rPr>
          <w:rtl/>
        </w:rPr>
        <w:t xml:space="preserve"> للتحقق من </w:t>
      </w:r>
      <w:r w:rsidR="00C2304F">
        <w:rPr>
          <w:rFonts w:hint="cs"/>
          <w:rtl/>
        </w:rPr>
        <w:t>انطباق</w:t>
      </w:r>
      <w:r w:rsidRPr="00A3140B">
        <w:rPr>
          <w:rtl/>
        </w:rPr>
        <w:t xml:space="preserve"> هذه الأحكام (مثل </w:t>
      </w:r>
      <w:r w:rsidR="00383987">
        <w:rPr>
          <w:rFonts w:hint="cs"/>
          <w:rtl/>
        </w:rPr>
        <w:t>شرط</w:t>
      </w:r>
      <w:r w:rsidRPr="00A3140B">
        <w:rPr>
          <w:rtl/>
        </w:rPr>
        <w:t xml:space="preserve"> إجراء التنسيق في حالة الرقمين </w:t>
      </w:r>
      <w:r w:rsidR="00C2304F">
        <w:rPr>
          <w:b/>
          <w:bCs/>
          <w:lang w:val="en-US"/>
        </w:rPr>
        <w:t>12.9</w:t>
      </w:r>
      <w:r w:rsidR="00C2304F">
        <w:rPr>
          <w:rtl/>
        </w:rPr>
        <w:t xml:space="preserve"> </w:t>
      </w:r>
      <w:r w:rsidRPr="00A3140B">
        <w:rPr>
          <w:rtl/>
        </w:rPr>
        <w:t>و</w:t>
      </w:r>
      <w:r w:rsidR="00C2304F">
        <w:rPr>
          <w:b/>
          <w:bCs/>
        </w:rPr>
        <w:t>13.9</w:t>
      </w:r>
      <w:r w:rsidRPr="00A3140B">
        <w:rPr>
          <w:rtl/>
        </w:rPr>
        <w:t xml:space="preserve">)، يجب أن يعالج المكتب هذه التعديلات على أنها تبليغات جديدة عن التخصيصات. ويشير الرقم </w:t>
      </w:r>
      <w:r w:rsidRPr="00A3140B">
        <w:rPr>
          <w:b/>
          <w:bCs/>
        </w:rPr>
        <w:t>43B</w:t>
      </w:r>
      <w:r w:rsidR="00D8238F">
        <w:rPr>
          <w:b/>
          <w:bCs/>
        </w:rPr>
        <w:t>.11</w:t>
      </w:r>
      <w:r w:rsidRPr="00A3140B">
        <w:rPr>
          <w:rtl/>
        </w:rPr>
        <w:t xml:space="preserve"> إلى زيادة احتمال حدوث تداخل ضار. ويحسب احتمال حدوث تداخل ضار (</w:t>
      </w:r>
      <w:r w:rsidRPr="00A3140B">
        <w:rPr>
          <w:i/>
          <w:iCs/>
        </w:rPr>
        <w:t>C/I</w:t>
      </w:r>
      <w:r w:rsidRPr="00A3140B">
        <w:rPr>
          <w:rtl/>
        </w:rPr>
        <w:t xml:space="preserve">) في إطار التفحص بموجب الرقمين </w:t>
      </w:r>
      <w:r w:rsidR="00C2304F">
        <w:rPr>
          <w:b/>
          <w:bCs/>
        </w:rPr>
        <w:t>32A.11</w:t>
      </w:r>
      <w:r w:rsidRPr="00A3140B">
        <w:rPr>
          <w:rtl/>
        </w:rPr>
        <w:t xml:space="preserve"> و</w:t>
      </w:r>
      <w:r w:rsidR="00C2304F">
        <w:rPr>
          <w:b/>
          <w:bCs/>
        </w:rPr>
        <w:t>33.11</w:t>
      </w:r>
      <w:r w:rsidR="00383987">
        <w:rPr>
          <w:rFonts w:hint="cs"/>
          <w:rtl/>
        </w:rPr>
        <w:t xml:space="preserve"> فقط</w:t>
      </w:r>
      <w:r w:rsidRPr="00A3140B">
        <w:rPr>
          <w:rtl/>
        </w:rPr>
        <w:t xml:space="preserve">. ولإجراء التفحص الوارد في </w:t>
      </w:r>
      <w:r w:rsidR="00383987">
        <w:rPr>
          <w:rFonts w:hint="cs"/>
          <w:rtl/>
        </w:rPr>
        <w:t xml:space="preserve">إطار </w:t>
      </w:r>
      <w:r w:rsidRPr="00A3140B">
        <w:rPr>
          <w:rtl/>
        </w:rPr>
        <w:t xml:space="preserve">الرقم </w:t>
      </w:r>
      <w:r w:rsidR="00C2304F">
        <w:rPr>
          <w:b/>
          <w:bCs/>
        </w:rPr>
        <w:t>32.11</w:t>
      </w:r>
      <w:r w:rsidRPr="00A3140B">
        <w:rPr>
          <w:rtl/>
        </w:rPr>
        <w:t xml:space="preserve"> تستعمل قيمة العتبة</w:t>
      </w:r>
      <w:r w:rsidR="00D8238F">
        <w:rPr>
          <w:rFonts w:hint="cs"/>
          <w:rtl/>
        </w:rPr>
        <w:t>/</w:t>
      </w:r>
      <w:r w:rsidRPr="00A3140B">
        <w:rPr>
          <w:rtl/>
        </w:rPr>
        <w:t xml:space="preserve">الشرط المحددين في التذييل </w:t>
      </w:r>
      <w:r w:rsidRPr="00A3140B">
        <w:rPr>
          <w:b/>
          <w:bCs/>
        </w:rPr>
        <w:t>5</w:t>
      </w:r>
      <w:r w:rsidRPr="00A3140B">
        <w:rPr>
          <w:rtl/>
        </w:rPr>
        <w:t>.</w:t>
      </w:r>
    </w:p>
    <w:p w14:paraId="57A3D903" w14:textId="77777777" w:rsidR="005341E5" w:rsidRPr="00A3140B" w:rsidRDefault="005341E5" w:rsidP="00780DF5">
      <w:pPr>
        <w:tabs>
          <w:tab w:val="clear" w:pos="794"/>
          <w:tab w:val="clear" w:pos="1191"/>
          <w:tab w:val="clear" w:pos="1588"/>
          <w:tab w:val="clear" w:pos="1985"/>
        </w:tabs>
        <w:spacing w:before="240"/>
        <w:rPr>
          <w:rtl/>
        </w:rPr>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14:paraId="1F3AC95C" w14:textId="1C816539" w:rsidR="00E81615" w:rsidRDefault="00E81615" w:rsidP="00780DF5">
      <w:pPr>
        <w:tabs>
          <w:tab w:val="clear" w:pos="794"/>
          <w:tab w:val="clear" w:pos="1191"/>
          <w:tab w:val="clear" w:pos="1588"/>
          <w:tab w:val="clear" w:pos="1985"/>
        </w:tabs>
        <w:spacing w:before="240"/>
        <w:rPr>
          <w:rtl/>
        </w:rPr>
      </w:pPr>
      <w:r>
        <w:rPr>
          <w:rtl/>
        </w:rPr>
        <w:br w:type="page"/>
      </w:r>
    </w:p>
    <w:p w14:paraId="17A00832" w14:textId="77777777" w:rsidR="00835F59" w:rsidRDefault="005341E5" w:rsidP="00780DF5">
      <w:pPr>
        <w:tabs>
          <w:tab w:val="clear" w:pos="794"/>
          <w:tab w:val="clear" w:pos="1191"/>
          <w:tab w:val="clear" w:pos="1588"/>
          <w:tab w:val="clear" w:pos="1985"/>
        </w:tabs>
        <w:spacing w:before="240"/>
        <w:rPr>
          <w:rtl/>
        </w:rPr>
      </w:pPr>
      <w:r>
        <w:lastRenderedPageBreak/>
        <w:t>2</w:t>
      </w:r>
      <w:r w:rsidRPr="00A3140B">
        <w:rPr>
          <w:rtl/>
        </w:rPr>
        <w:tab/>
        <w:t xml:space="preserve">يحيل هذا الحكم إلى </w:t>
      </w:r>
      <w:r w:rsidRPr="000A699C">
        <w:rPr>
          <w:i/>
          <w:iCs/>
          <w:rtl/>
        </w:rPr>
        <w:t>"التاريخ الأصلي الذي تم فيه تدوين هذا التخصيص في السجل الأساسي"</w:t>
      </w:r>
      <w:r w:rsidRPr="00A3140B">
        <w:rPr>
          <w:rtl/>
        </w:rPr>
        <w:t>.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14:paraId="7167166A" w14:textId="77777777"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14:paraId="4D3DF96A" w14:textId="77777777">
        <w:tc>
          <w:tcPr>
            <w:tcW w:w="1275" w:type="dxa"/>
          </w:tcPr>
          <w:p w14:paraId="1AD3DFD0" w14:textId="77777777"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14:paraId="5D9642F4" w14:textId="77777777"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r w:rsidR="00383987" w:rsidRPr="00A3140B">
        <w:rPr>
          <w:rtl/>
        </w:rPr>
        <w:t>مؤاتية</w:t>
      </w:r>
      <w:r w:rsidR="00383987">
        <w:rPr>
          <w:rFonts w:hint="cs"/>
          <w:rtl/>
        </w:rPr>
        <w:t xml:space="preserve"> </w:t>
      </w:r>
      <w:r w:rsidRPr="00A3140B">
        <w:rPr>
          <w:rtl/>
        </w:rPr>
        <w:t xml:space="preserve">بموجب الرقم </w:t>
      </w:r>
      <w:r>
        <w:rPr>
          <w:b/>
          <w:bCs/>
        </w:rPr>
        <w:t>31.11</w:t>
      </w:r>
      <w:r w:rsidRPr="00A3140B">
        <w:rPr>
          <w:rtl/>
        </w:rPr>
        <w:t>.</w:t>
      </w:r>
    </w:p>
    <w:p w14:paraId="6893769C" w14:textId="77777777"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3B131B26" w14:textId="77777777" w:rsidTr="00AC0106">
        <w:tc>
          <w:tcPr>
            <w:tcW w:w="1275" w:type="dxa"/>
          </w:tcPr>
          <w:p w14:paraId="7C3A350E"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14:paraId="601259FD"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67054B48" w14:textId="47C90E52" w:rsidR="00C528AA" w:rsidRPr="002E3CD8" w:rsidRDefault="00ED1573" w:rsidP="002E3CD8">
      <w:pPr>
        <w:tabs>
          <w:tab w:val="clear" w:pos="794"/>
          <w:tab w:val="clear" w:pos="1191"/>
          <w:tab w:val="clear" w:pos="1588"/>
          <w:tab w:val="clear" w:pos="1985"/>
        </w:tabs>
        <w:rPr>
          <w:rtl/>
          <w:lang w:bidi="ar-EG"/>
        </w:rPr>
      </w:pPr>
      <w:r>
        <w:rPr>
          <w:rFonts w:hint="cs"/>
          <w:rtl/>
          <w:lang w:val="en-US"/>
        </w:rPr>
        <w:t>تقدم المعلومات المتعلقة بتاريخ الوضع في الخدمة عادة في المناسبات التالية:</w:t>
      </w:r>
      <w:r w:rsidR="002E3CD8">
        <w:rPr>
          <w:rFonts w:hint="eastAsia"/>
          <w:rtl/>
          <w:lang w:bidi="ar-EG"/>
        </w:rPr>
        <w:t> </w:t>
      </w:r>
    </w:p>
    <w:p w14:paraId="5125F820" w14:textId="77777777"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14:paraId="38ACBDD7" w14:textId="073731C4" w:rsidR="00272A50" w:rsidRDefault="00272A50" w:rsidP="002E3CD8">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2E3CD8" w:rsidRPr="002E3CD8">
        <w:rPr>
          <w:rFonts w:ascii="Dubai" w:hAnsi="Dubai" w:cs="Dubai" w:hint="cs"/>
          <w:spacing w:val="-4"/>
          <w:szCs w:val="22"/>
          <w:rtl/>
          <w:lang w:val="en-US"/>
        </w:rPr>
        <w:t xml:space="preserve"> </w:t>
      </w:r>
      <w:r w:rsidR="002E3CD8" w:rsidRPr="002E3CD8">
        <w:rPr>
          <w:rFonts w:hint="cs"/>
          <w:b/>
          <w:bCs/>
          <w:rtl/>
        </w:rPr>
        <w:t xml:space="preserve">طبقاً للأرقام </w:t>
      </w:r>
      <w:r w:rsidR="002E3CD8" w:rsidRPr="002E3CD8">
        <w:rPr>
          <w:b/>
          <w:bCs/>
          <w:lang w:val="en-US"/>
        </w:rPr>
        <w:t>2.44.11</w:t>
      </w:r>
      <w:r w:rsidR="002E3CD8" w:rsidRPr="002E3CD8">
        <w:rPr>
          <w:rFonts w:hint="cs"/>
          <w:b/>
          <w:bCs/>
          <w:rtl/>
        </w:rPr>
        <w:t xml:space="preserve"> و</w:t>
      </w:r>
      <w:r w:rsidR="002E3CD8" w:rsidRPr="002E3CD8">
        <w:rPr>
          <w:b/>
          <w:bCs/>
          <w:lang w:val="en-US"/>
        </w:rPr>
        <w:t>47.11</w:t>
      </w:r>
      <w:r w:rsidR="002E3CD8" w:rsidRPr="002E3CD8">
        <w:rPr>
          <w:rFonts w:hint="cs"/>
          <w:b/>
          <w:bCs/>
          <w:rtl/>
        </w:rPr>
        <w:t xml:space="preserve"> و</w:t>
      </w:r>
      <w:r w:rsidR="002E3CD8" w:rsidRPr="002E3CD8">
        <w:rPr>
          <w:b/>
          <w:bCs/>
          <w:lang w:val="en-US"/>
        </w:rPr>
        <w:t>44B.11</w:t>
      </w:r>
      <w:r w:rsidR="002E3CD8" w:rsidRPr="002E3CD8">
        <w:rPr>
          <w:b/>
          <w:bCs/>
          <w:rtl/>
        </w:rPr>
        <w:t xml:space="preserve"> و</w:t>
      </w:r>
      <w:r w:rsidR="002E3CD8" w:rsidRPr="002E3CD8">
        <w:rPr>
          <w:b/>
          <w:bCs/>
          <w:lang w:val="en-US"/>
        </w:rPr>
        <w:t>44C.11</w:t>
      </w:r>
      <w:r w:rsidR="002E3CD8" w:rsidRPr="002E3CD8">
        <w:rPr>
          <w:b/>
          <w:bCs/>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2E3CD8">
        <w:rPr>
          <w:b/>
          <w:bCs/>
          <w:rtl/>
          <w:lang w:bidi="ar-EG"/>
        </w:rPr>
        <w:t>و</w:t>
      </w:r>
      <w:r w:rsidR="002E3CD8" w:rsidRPr="002E3CD8">
        <w:rPr>
          <w:b/>
          <w:bCs/>
          <w:lang w:val="en-US"/>
        </w:rPr>
        <w:t>44E.11</w:t>
      </w:r>
      <w:r w:rsidR="00ED1573">
        <w:rPr>
          <w:rFonts w:hint="cs"/>
          <w:b/>
          <w:bCs/>
          <w:rtl/>
          <w:lang w:val="en-US"/>
        </w:rPr>
        <w:t>.</w:t>
      </w:r>
      <w:r w:rsidR="002E3CD8" w:rsidRPr="002E3CD8">
        <w:rPr>
          <w:rFonts w:hint="eastAsia"/>
          <w:rtl/>
          <w:lang w:bidi="ar-EG"/>
        </w:rPr>
        <w:t xml:space="preserve"> </w:t>
      </w:r>
    </w:p>
    <w:p w14:paraId="55FBAF41" w14:textId="6B7CD4BD" w:rsidR="00272A50" w:rsidRDefault="00ED1573" w:rsidP="002E3CD8">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sidR="002E3CD8" w:rsidRPr="002E3CD8">
        <w:rPr>
          <w:rFonts w:ascii="Dubai" w:hAnsi="Dubai" w:cs="Dubai" w:hint="cs"/>
          <w:szCs w:val="22"/>
          <w:rtl/>
          <w:lang w:val="en-US"/>
        </w:rPr>
        <w:t xml:space="preserve"> </w:t>
      </w:r>
      <w:r w:rsidR="002E3CD8" w:rsidRPr="002E3CD8">
        <w:rPr>
          <w:rFonts w:hint="cs"/>
          <w:rtl/>
        </w:rPr>
        <w:t>جدير بالإشارة أن المعلومات المتعلقة بتاريخ الوضع في الخدمة يجب أن تقدم لكل تخصيص أو لكل مجموعة تخصيصات.</w:t>
      </w:r>
      <w:r w:rsidR="002E3CD8" w:rsidRPr="002E3CD8">
        <w:rPr>
          <w:rtl/>
        </w:rPr>
        <w:t xml:space="preserve"> (انظر أيضاً القواعد الإجرائية المتصلة </w:t>
      </w:r>
      <w:r w:rsidR="002E3CD8" w:rsidRPr="002E3CD8">
        <w:rPr>
          <w:rFonts w:hint="cs"/>
          <w:rtl/>
        </w:rPr>
        <w:t xml:space="preserve">بالأرقام </w:t>
      </w:r>
      <w:r w:rsidR="002E3CD8" w:rsidRPr="002E3CD8">
        <w:rPr>
          <w:b/>
          <w:bCs/>
          <w:lang w:val="en-US"/>
        </w:rPr>
        <w:t>44B.11</w:t>
      </w:r>
      <w:r w:rsidR="002E3CD8" w:rsidRPr="00B243CB">
        <w:rPr>
          <w:rtl/>
        </w:rPr>
        <w:t xml:space="preserve"> و</w:t>
      </w:r>
      <w:r w:rsidR="002E3CD8" w:rsidRPr="002E3CD8">
        <w:rPr>
          <w:b/>
          <w:bCs/>
          <w:lang w:val="en-US"/>
        </w:rPr>
        <w:t>44C.11</w:t>
      </w:r>
      <w:r w:rsidR="002E3CD8" w:rsidRPr="00B243CB">
        <w:rPr>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B243CB">
        <w:rPr>
          <w:rtl/>
          <w:lang w:bidi="ar-EG"/>
        </w:rPr>
        <w:t>و</w:t>
      </w:r>
      <w:r w:rsidR="002E3CD8" w:rsidRPr="002E3CD8">
        <w:rPr>
          <w:b/>
          <w:bCs/>
          <w:lang w:val="en-US"/>
        </w:rPr>
        <w:t>44E.11</w:t>
      </w:r>
      <w:r w:rsidR="002E3CD8" w:rsidRPr="002E3CD8">
        <w:rPr>
          <w:rtl/>
        </w:rPr>
        <w:t>)</w:t>
      </w:r>
      <w:r w:rsidR="002E3CD8" w:rsidRPr="002E3CD8">
        <w:rPr>
          <w:rFonts w:hint="cs"/>
          <w:rtl/>
        </w:rPr>
        <w:t>.</w:t>
      </w:r>
      <w:r w:rsidR="002E3CD8" w:rsidRPr="002E3CD8">
        <w:rPr>
          <w:rFonts w:hint="eastAsia"/>
          <w:rtl/>
          <w:lang w:bidi="ar-EG"/>
        </w:rPr>
        <w:t xml:space="preserve"> </w:t>
      </w:r>
    </w:p>
    <w:p w14:paraId="332477F0" w14:textId="3BC691B9" w:rsidR="00637AE1" w:rsidRDefault="00637AE1" w:rsidP="002E3CD8"/>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3979"/>
        <w:gridCol w:w="4677"/>
      </w:tblGrid>
      <w:tr w:rsidR="00A710E7" w14:paraId="1061D1C9" w14:textId="77777777" w:rsidTr="00B243CB">
        <w:tc>
          <w:tcPr>
            <w:tcW w:w="3979" w:type="dxa"/>
          </w:tcPr>
          <w:p w14:paraId="184C0EB5" w14:textId="114CCA0A" w:rsidR="00A710E7" w:rsidRPr="00B243CB" w:rsidRDefault="00E81615" w:rsidP="00B243CB">
            <w:pPr>
              <w:tabs>
                <w:tab w:val="clear" w:pos="794"/>
                <w:tab w:val="clear" w:pos="1191"/>
                <w:tab w:val="clear" w:pos="1588"/>
                <w:tab w:val="clear" w:pos="1985"/>
              </w:tabs>
              <w:spacing w:before="0" w:after="40" w:line="280" w:lineRule="exact"/>
              <w:rPr>
                <w:b/>
                <w:bCs/>
                <w:rtl/>
                <w:lang w:bidi="ar-EG"/>
              </w:rPr>
            </w:pPr>
            <w:r>
              <w:br w:type="page"/>
            </w:r>
            <w:r w:rsidR="00A710E7">
              <w:rPr>
                <w:b/>
                <w:bCs/>
                <w:lang w:val="en-US" w:bidi="ar-EG"/>
              </w:rPr>
              <w:t>44B</w:t>
            </w:r>
            <w:r w:rsidR="00A710E7" w:rsidRPr="00EC59CD">
              <w:rPr>
                <w:b/>
                <w:bCs/>
                <w:lang w:val="en-US" w:bidi="ar-EG"/>
              </w:rPr>
              <w:t>.</w:t>
            </w:r>
            <w:r w:rsidR="00A710E7">
              <w:rPr>
                <w:b/>
                <w:bCs/>
                <w:lang w:val="en-US" w:bidi="ar-EG"/>
              </w:rPr>
              <w:t>11</w:t>
            </w:r>
            <w:r w:rsidR="00B243CB">
              <w:rPr>
                <w:rFonts w:hint="cs"/>
                <w:b/>
                <w:bCs/>
                <w:rtl/>
                <w:lang w:val="en-US" w:bidi="ar-EG"/>
              </w:rPr>
              <w:t xml:space="preserve"> </w:t>
            </w:r>
            <w:r w:rsidR="00B243CB" w:rsidRPr="00B243CB">
              <w:rPr>
                <w:b/>
                <w:bCs/>
                <w:rtl/>
                <w:lang w:val="en-US"/>
              </w:rPr>
              <w:t>و</w:t>
            </w:r>
            <w:r w:rsidR="00B243CB" w:rsidRPr="00B243CB">
              <w:rPr>
                <w:b/>
                <w:bCs/>
                <w:lang w:val="en-US" w:bidi="ar-EG"/>
              </w:rPr>
              <w:t>44C.11</w:t>
            </w:r>
            <w:r w:rsidR="00B243CB" w:rsidRPr="00B243CB">
              <w:rPr>
                <w:b/>
                <w:bCs/>
                <w:rtl/>
                <w:lang w:val="en-US" w:bidi="ar-EG"/>
              </w:rPr>
              <w:t xml:space="preserve"> و</w:t>
            </w:r>
            <w:r w:rsidR="00B243CB" w:rsidRPr="00B243CB">
              <w:rPr>
                <w:b/>
                <w:bCs/>
                <w:lang w:val="en-US" w:bidi="ar-EG"/>
              </w:rPr>
              <w:t>44D.11</w:t>
            </w:r>
            <w:r w:rsidR="00B243CB" w:rsidRPr="00B243CB">
              <w:rPr>
                <w:rFonts w:hint="cs"/>
                <w:b/>
                <w:bCs/>
                <w:rtl/>
                <w:lang w:val="en-US" w:bidi="ar-EG"/>
              </w:rPr>
              <w:t xml:space="preserve"> </w:t>
            </w:r>
            <w:r w:rsidR="00B243CB" w:rsidRPr="00B243CB">
              <w:rPr>
                <w:b/>
                <w:bCs/>
                <w:rtl/>
                <w:lang w:val="en-US" w:bidi="ar-EG"/>
              </w:rPr>
              <w:t>و</w:t>
            </w:r>
            <w:r w:rsidR="00B243CB" w:rsidRPr="00B243CB">
              <w:rPr>
                <w:b/>
                <w:bCs/>
                <w:lang w:val="en-US" w:bidi="ar-EG"/>
              </w:rPr>
              <w:t>44E.11</w:t>
            </w:r>
          </w:p>
        </w:tc>
        <w:tc>
          <w:tcPr>
            <w:tcW w:w="4677" w:type="dxa"/>
            <w:tcBorders>
              <w:top w:val="nil"/>
              <w:bottom w:val="nil"/>
              <w:right w:val="nil"/>
            </w:tcBorders>
          </w:tcPr>
          <w:p w14:paraId="38DCF9A4" w14:textId="0C38A567" w:rsidR="00A710E7" w:rsidRPr="00B243CB" w:rsidRDefault="00A710E7" w:rsidP="00B243CB">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13B9D142" w14:textId="06D64802" w:rsidR="00ED1573" w:rsidRDefault="00ED1573" w:rsidP="00B243CB">
      <w:pPr>
        <w:tabs>
          <w:tab w:val="clear" w:pos="794"/>
          <w:tab w:val="clear" w:pos="1191"/>
          <w:tab w:val="clear" w:pos="1588"/>
          <w:tab w:val="clear" w:pos="1985"/>
        </w:tabs>
        <w:rPr>
          <w:rtl/>
          <w:lang w:val="en-US"/>
        </w:rPr>
      </w:pPr>
      <w:r>
        <w:t>1</w:t>
      </w:r>
      <w:r>
        <w:tab/>
      </w:r>
      <w:r w:rsidR="00B243CB" w:rsidRPr="00B243CB">
        <w:rPr>
          <w:rFonts w:hint="cs"/>
          <w:rtl/>
          <w:lang w:val="en-US"/>
        </w:rPr>
        <w:t xml:space="preserve">تتعلق هذه الأحكام </w:t>
      </w:r>
      <w:r w:rsidR="00B243CB" w:rsidRPr="00B243CB">
        <w:rPr>
          <w:rFonts w:hint="cs"/>
          <w:rtl/>
          <w:lang w:val="en-US" w:bidi="ar-SY"/>
        </w:rPr>
        <w:t xml:space="preserve">بوضع تخصيص ترددي لمحطة فضائية في الخدمة. </w:t>
      </w:r>
      <w:r w:rsidR="00B243CB" w:rsidRPr="00B243CB">
        <w:rPr>
          <w:rFonts w:hint="cs"/>
          <w:rtl/>
          <w:lang w:val="en-US"/>
        </w:rPr>
        <w:t xml:space="preserve">ولكي يُعتبر مثل هذا التخصيص الترددي موضوعاً في الخدمة، يتعين على </w:t>
      </w:r>
      <w:r w:rsidR="00B243CB" w:rsidRPr="00B243CB">
        <w:rPr>
          <w:rtl/>
          <w:lang w:val="en-US"/>
        </w:rPr>
        <w:t xml:space="preserve">الإدارة المبلِّغة </w:t>
      </w:r>
      <w:r w:rsidR="00B243CB" w:rsidRPr="00B243CB">
        <w:rPr>
          <w:rFonts w:hint="cs"/>
          <w:rtl/>
          <w:lang w:val="en-US"/>
        </w:rPr>
        <w:t xml:space="preserve">أن تعلم </w:t>
      </w:r>
      <w:r w:rsidR="00B243CB" w:rsidRPr="00B243CB">
        <w:rPr>
          <w:rtl/>
          <w:lang w:val="en-US"/>
        </w:rPr>
        <w:t>المكت</w:t>
      </w:r>
      <w:r w:rsidR="00B243CB" w:rsidRPr="00B243CB">
        <w:rPr>
          <w:rFonts w:hint="cs"/>
          <w:rtl/>
          <w:lang w:val="en-US"/>
        </w:rPr>
        <w:t xml:space="preserve">ب </w:t>
      </w:r>
      <w:r w:rsidR="00B243CB" w:rsidRPr="00B243CB">
        <w:rPr>
          <w:rtl/>
          <w:lang w:val="en-US"/>
        </w:rPr>
        <w:t>في غضون ثلاثين يوماً اعتباراً من نهاية الفترة المحددة بتسعين يوما</w:t>
      </w:r>
      <w:r w:rsidR="00B243CB" w:rsidRPr="00B243CB">
        <w:rPr>
          <w:rFonts w:hint="cs"/>
          <w:rtl/>
          <w:lang w:val="en-US"/>
        </w:rPr>
        <w:t xml:space="preserve">ً المنصوص عليها في الرقم </w:t>
      </w:r>
      <w:r w:rsidR="00B243CB" w:rsidRPr="00B243CB">
        <w:rPr>
          <w:b/>
          <w:bCs/>
        </w:rPr>
        <w:t>44B.11</w:t>
      </w:r>
      <w:r w:rsidR="00B243CB" w:rsidRPr="00B243CB">
        <w:rPr>
          <w:b/>
          <w:bCs/>
          <w:rtl/>
          <w:lang w:val="en-US"/>
        </w:rPr>
        <w:t xml:space="preserve"> </w:t>
      </w:r>
      <w:r w:rsidR="00B243CB" w:rsidRPr="00B243CB">
        <w:rPr>
          <w:rFonts w:hint="cs"/>
          <w:rtl/>
          <w:lang w:val="en-US"/>
        </w:rPr>
        <w:t xml:space="preserve">أو الرقم </w:t>
      </w:r>
      <w:r w:rsidR="00B243CB" w:rsidRPr="00B243CB">
        <w:rPr>
          <w:b/>
          <w:bCs/>
        </w:rPr>
        <w:t>44C.11</w:t>
      </w:r>
      <w:r w:rsidR="00B243CB" w:rsidRPr="00B243CB">
        <w:rPr>
          <w:rFonts w:hint="cs"/>
          <w:rtl/>
          <w:lang w:val="en-US"/>
        </w:rPr>
        <w:t xml:space="preserve"> أو اعتباراً من تاريخ النشر المحدد في الرقم </w:t>
      </w:r>
      <w:r w:rsidR="00B243CB" w:rsidRPr="00B243CB">
        <w:rPr>
          <w:b/>
          <w:bCs/>
        </w:rPr>
        <w:t>44D.11</w:t>
      </w:r>
      <w:r w:rsidR="00B243CB" w:rsidRPr="00B243CB">
        <w:rPr>
          <w:rFonts w:hint="cs"/>
          <w:rtl/>
          <w:lang w:val="en-US"/>
        </w:rPr>
        <w:t xml:space="preserve"> أو الرقم </w:t>
      </w:r>
      <w:r w:rsidR="00B243CB" w:rsidRPr="00B243CB">
        <w:rPr>
          <w:b/>
          <w:bCs/>
        </w:rPr>
        <w:t>44E.11</w:t>
      </w:r>
      <w:r w:rsidR="00B243CB" w:rsidRPr="00B243CB">
        <w:rPr>
          <w:rFonts w:hint="cs"/>
          <w:rtl/>
          <w:lang w:val="en-US"/>
        </w:rPr>
        <w:t xml:space="preserve">، أو من نهاية الفترة المشار إليها في الرقم </w:t>
      </w:r>
      <w:r w:rsidR="00B243CB" w:rsidRPr="00B243CB">
        <w:rPr>
          <w:b/>
          <w:bCs/>
          <w:lang w:val="en-US"/>
        </w:rPr>
        <w:t>44.11</w:t>
      </w:r>
      <w:r w:rsidR="00B243CB" w:rsidRPr="00B243CB">
        <w:rPr>
          <w:rFonts w:hint="cs"/>
          <w:rtl/>
          <w:lang w:val="en-US" w:bidi="ar-EG"/>
        </w:rPr>
        <w:t xml:space="preserve"> بشأن الحالات المحددة في الرقمين </w:t>
      </w:r>
      <w:r w:rsidR="00B243CB" w:rsidRPr="00B243CB">
        <w:rPr>
          <w:b/>
          <w:bCs/>
          <w:lang w:val="en-US"/>
        </w:rPr>
        <w:t>44D.11</w:t>
      </w:r>
      <w:r w:rsidR="00B243CB" w:rsidRPr="00B243CB">
        <w:rPr>
          <w:rFonts w:hint="cs"/>
          <w:b/>
          <w:bCs/>
          <w:rtl/>
          <w:lang w:val="en-US" w:bidi="ar-EG"/>
        </w:rPr>
        <w:t xml:space="preserve"> </w:t>
      </w:r>
      <w:r w:rsidR="00B243CB" w:rsidRPr="00B243CB">
        <w:rPr>
          <w:rFonts w:hint="cs"/>
          <w:rtl/>
          <w:lang w:val="en-US" w:bidi="ar-EG"/>
        </w:rPr>
        <w:t xml:space="preserve">أو </w:t>
      </w:r>
      <w:r w:rsidR="00B243CB" w:rsidRPr="00B243CB">
        <w:rPr>
          <w:b/>
          <w:bCs/>
          <w:lang w:val="en-US"/>
        </w:rPr>
        <w:t>44E.11</w:t>
      </w:r>
      <w:r w:rsidR="00B243CB" w:rsidRPr="00B243CB">
        <w:rPr>
          <w:rFonts w:hint="cs"/>
          <w:rtl/>
          <w:lang w:val="en-US" w:bidi="ar-EG"/>
        </w:rPr>
        <w:t xml:space="preserve">، </w:t>
      </w:r>
      <w:r w:rsidR="00B243CB" w:rsidRPr="00B243CB">
        <w:rPr>
          <w:rFonts w:hint="cs"/>
          <w:rtl/>
          <w:lang w:val="en-US"/>
        </w:rPr>
        <w:t>بمعلومات النشر المحددة في هذه الأحكام.</w:t>
      </w:r>
    </w:p>
    <w:p w14:paraId="5A9D7E28" w14:textId="65953B15" w:rsidR="00637AE1" w:rsidRPr="000D5D5D" w:rsidRDefault="00637AE1" w:rsidP="00B243CB">
      <w:pPr>
        <w:tabs>
          <w:tab w:val="clear" w:pos="794"/>
          <w:tab w:val="left" w:pos="992"/>
        </w:tabs>
        <w:rPr>
          <w:rtl/>
        </w:rPr>
      </w:pPr>
      <w:r w:rsidRPr="000D5D5D">
        <w:rPr>
          <w:lang w:bidi="ar-EG"/>
        </w:rPr>
        <w:t>2</w:t>
      </w:r>
      <w:r w:rsidRPr="000D5D5D">
        <w:rPr>
          <w:rtl/>
          <w:lang w:bidi="ar-SY"/>
        </w:rPr>
        <w:tab/>
      </w:r>
      <w:r w:rsidR="00B243CB" w:rsidRPr="00B243CB">
        <w:rPr>
          <w:rtl/>
          <w:lang w:bidi="ar-EG"/>
        </w:rPr>
        <w:t xml:space="preserve">درست اللجنة بعناية </w:t>
      </w:r>
      <w:r w:rsidR="00B243CB" w:rsidRPr="00B243CB">
        <w:rPr>
          <w:rtl/>
        </w:rPr>
        <w:t xml:space="preserve">العلاقة بين مختلف الأحكام المتعلقة بوضع تخصيصات تردد في الخدمة لشبكة ساتلية </w:t>
      </w:r>
      <w:r w:rsidR="00B243CB" w:rsidRPr="00B243CB">
        <w:rPr>
          <w:rFonts w:hint="cs"/>
          <w:rtl/>
        </w:rPr>
        <w:t>أو نظام ساتلي بموجب الأرقام</w:t>
      </w:r>
      <w:r w:rsidR="00B243CB" w:rsidRPr="00B243CB">
        <w:rPr>
          <w:rtl/>
        </w:rPr>
        <w:t xml:space="preserve"> </w:t>
      </w:r>
      <w:r w:rsidR="00B243CB" w:rsidRPr="00B243CB">
        <w:rPr>
          <w:b/>
          <w:bCs/>
          <w:lang w:val="en-US" w:bidi="ar-EG"/>
        </w:rPr>
        <w:t>43A.11</w:t>
      </w:r>
      <w:r w:rsidR="00B243CB" w:rsidRPr="00B243CB">
        <w:rPr>
          <w:rtl/>
          <w:lang w:bidi="ar-EG"/>
        </w:rPr>
        <w:t xml:space="preserve"> و</w:t>
      </w:r>
      <w:r w:rsidR="00B243CB" w:rsidRPr="00B243CB">
        <w:rPr>
          <w:b/>
          <w:bCs/>
          <w:lang w:val="en-US" w:bidi="ar-EG"/>
        </w:rPr>
        <w:t>44.11</w:t>
      </w:r>
      <w:r w:rsidR="00B243CB" w:rsidRPr="00B243CB">
        <w:rPr>
          <w:rtl/>
          <w:lang w:bidi="ar-EG"/>
        </w:rPr>
        <w:t xml:space="preserve"> و</w:t>
      </w:r>
      <w:r w:rsidR="00B243CB" w:rsidRPr="00B243CB">
        <w:rPr>
          <w:b/>
          <w:bCs/>
          <w:lang w:val="en-US" w:bidi="ar-EG"/>
        </w:rPr>
        <w:t>2.44.11</w:t>
      </w:r>
      <w:r w:rsidR="00B243CB" w:rsidRPr="00B243CB">
        <w:rPr>
          <w:rtl/>
          <w:lang w:bidi="ar-EG"/>
        </w:rPr>
        <w:t xml:space="preserve"> </w:t>
      </w:r>
      <w:r w:rsidR="00B243CB" w:rsidRPr="00B243CB">
        <w:rPr>
          <w:rFonts w:hint="cs"/>
          <w:rtl/>
          <w:lang w:bidi="ar-EG"/>
        </w:rPr>
        <w:t>و</w:t>
      </w:r>
      <w:r w:rsidR="00B243CB" w:rsidRPr="00B243CB">
        <w:rPr>
          <w:b/>
          <w:bCs/>
          <w:lang w:val="en-US" w:bidi="ar-EG"/>
        </w:rPr>
        <w:t>3.44.11</w:t>
      </w:r>
      <w:r w:rsidR="00B243CB" w:rsidRPr="00B243CB">
        <w:rPr>
          <w:rFonts w:hint="cs"/>
          <w:rtl/>
          <w:lang w:bidi="ar-EG"/>
        </w:rPr>
        <w:t xml:space="preserve"> </w:t>
      </w:r>
      <w:r w:rsidR="00B243CB" w:rsidRPr="00B243CB">
        <w:rPr>
          <w:rtl/>
          <w:lang w:bidi="ar-EG"/>
        </w:rPr>
        <w:t>و</w:t>
      </w:r>
      <w:r w:rsidR="00B243CB" w:rsidRPr="00B243CB">
        <w:rPr>
          <w:b/>
          <w:bCs/>
          <w:lang w:val="en-US" w:bidi="ar-EG"/>
        </w:rPr>
        <w:t>44B.11</w:t>
      </w:r>
      <w:r w:rsidR="00B243CB" w:rsidRPr="00B243CB">
        <w:rPr>
          <w:rtl/>
          <w:lang w:bidi="ar-EG"/>
        </w:rPr>
        <w:t xml:space="preserve"> </w:t>
      </w:r>
      <w:r w:rsidR="00B243CB" w:rsidRPr="00B243CB">
        <w:rPr>
          <w:rFonts w:hint="cs"/>
          <w:rtl/>
          <w:lang w:bidi="ar-EG"/>
        </w:rPr>
        <w:t>و</w:t>
      </w:r>
      <w:r w:rsidR="00B243CB" w:rsidRPr="00B243CB">
        <w:rPr>
          <w:b/>
          <w:bCs/>
          <w:lang w:val="en-US" w:bidi="ar-EG"/>
        </w:rPr>
        <w:t>1.44B.11</w:t>
      </w:r>
      <w:r w:rsidR="00B243CB" w:rsidRPr="00B243CB">
        <w:rPr>
          <w:rFonts w:hint="cs"/>
          <w:rtl/>
          <w:lang w:bidi="ar-EG"/>
        </w:rPr>
        <w:t xml:space="preserve"> و</w:t>
      </w:r>
      <w:r w:rsidR="00B243CB" w:rsidRPr="00B243CB">
        <w:rPr>
          <w:b/>
          <w:bCs/>
          <w:lang w:val="en-US" w:bidi="ar-EG"/>
        </w:rPr>
        <w:t>2.44B.11</w:t>
      </w:r>
      <w:r w:rsidR="00B243CB" w:rsidRPr="00B243CB">
        <w:rPr>
          <w:rFonts w:hint="cs"/>
          <w:rtl/>
          <w:lang w:bidi="ar-EG"/>
        </w:rPr>
        <w:t xml:space="preserve"> و</w:t>
      </w:r>
      <w:r w:rsidR="00B243CB" w:rsidRPr="00B243CB">
        <w:rPr>
          <w:b/>
          <w:bCs/>
          <w:lang w:val="en-US" w:bidi="ar-EG"/>
        </w:rPr>
        <w:t>44C.11</w:t>
      </w:r>
      <w:r w:rsidR="00B243CB" w:rsidRPr="00B243CB">
        <w:rPr>
          <w:rFonts w:hint="cs"/>
          <w:rtl/>
          <w:lang w:bidi="ar-EG"/>
        </w:rPr>
        <w:t xml:space="preserve"> و</w:t>
      </w:r>
      <w:r w:rsidR="00B243CB" w:rsidRPr="00B243CB">
        <w:rPr>
          <w:b/>
          <w:bCs/>
          <w:lang w:val="en-US" w:bidi="ar-EG"/>
        </w:rPr>
        <w:t>1.44C.11</w:t>
      </w:r>
      <w:r w:rsidR="00B243CB" w:rsidRPr="00B243CB">
        <w:rPr>
          <w:rFonts w:hint="cs"/>
          <w:rtl/>
          <w:lang w:bidi="ar-EG"/>
        </w:rPr>
        <w:t xml:space="preserve"> و</w:t>
      </w:r>
      <w:r w:rsidR="00B243CB" w:rsidRPr="00B243CB">
        <w:rPr>
          <w:b/>
          <w:bCs/>
          <w:lang w:val="en-US" w:bidi="ar-EG"/>
        </w:rPr>
        <w:t>2.44C.11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EG"/>
        </w:rPr>
        <w:t>3.44C.11</w:t>
      </w:r>
      <w:r w:rsidR="00B243CB" w:rsidRPr="00B243CB">
        <w:rPr>
          <w:rFonts w:hint="cs"/>
          <w:rtl/>
          <w:lang w:bidi="ar-EG"/>
        </w:rPr>
        <w:t xml:space="preserve"> و</w:t>
      </w:r>
      <w:r w:rsidR="00B243CB" w:rsidRPr="00B243CB">
        <w:rPr>
          <w:b/>
          <w:bCs/>
          <w:lang w:val="en-US" w:bidi="ar-EG"/>
        </w:rPr>
        <w:t>4.44C.11</w:t>
      </w:r>
      <w:r w:rsidR="00B243CB" w:rsidRPr="00B243CB">
        <w:rPr>
          <w:rFonts w:hint="cs"/>
          <w:rtl/>
          <w:lang w:bidi="ar-EG"/>
        </w:rPr>
        <w:t xml:space="preserve"> و</w:t>
      </w:r>
      <w:r w:rsidR="00B243CB" w:rsidRPr="00B243CB">
        <w:rPr>
          <w:b/>
          <w:bCs/>
          <w:lang w:val="en-US" w:bidi="ar-EG"/>
        </w:rPr>
        <w:t>44D.11</w:t>
      </w:r>
      <w:r w:rsidR="00B243CB" w:rsidRPr="00B243CB">
        <w:rPr>
          <w:rFonts w:hint="cs"/>
          <w:rtl/>
          <w:lang w:bidi="ar-EG"/>
        </w:rPr>
        <w:t xml:space="preserve"> و</w:t>
      </w:r>
      <w:r w:rsidR="00B243CB" w:rsidRPr="00B243CB">
        <w:rPr>
          <w:b/>
          <w:bCs/>
          <w:lang w:val="en-US" w:bidi="ar-EG"/>
        </w:rPr>
        <w:t>1.44D.11</w:t>
      </w:r>
      <w:r w:rsidR="00B243CB" w:rsidRPr="00B243CB">
        <w:rPr>
          <w:rFonts w:hint="cs"/>
          <w:rtl/>
          <w:lang w:bidi="ar-EG"/>
        </w:rPr>
        <w:t xml:space="preserve"> و</w:t>
      </w:r>
      <w:r w:rsidR="00B243CB" w:rsidRPr="00B243CB">
        <w:rPr>
          <w:b/>
          <w:bCs/>
          <w:lang w:val="en-US" w:bidi="ar-EG"/>
        </w:rPr>
        <w:t>2.44D.11</w:t>
      </w:r>
      <w:r w:rsidR="00B243CB" w:rsidRPr="00B243CB">
        <w:rPr>
          <w:rFonts w:hint="cs"/>
          <w:rtl/>
          <w:lang w:bidi="ar-EG"/>
        </w:rPr>
        <w:t xml:space="preserve"> و</w:t>
      </w:r>
      <w:r w:rsidR="00B243CB" w:rsidRPr="00B243CB">
        <w:rPr>
          <w:b/>
          <w:bCs/>
          <w:lang w:val="en-US" w:bidi="ar-EG"/>
        </w:rPr>
        <w:t>3.44D.11</w:t>
      </w:r>
      <w:r w:rsidR="00B243CB" w:rsidRPr="00B243CB">
        <w:rPr>
          <w:rFonts w:hint="cs"/>
          <w:rtl/>
          <w:lang w:bidi="ar-EG"/>
        </w:rPr>
        <w:t xml:space="preserve"> و</w:t>
      </w:r>
      <w:r w:rsidR="00B243CB" w:rsidRPr="00B243CB">
        <w:rPr>
          <w:b/>
          <w:bCs/>
          <w:lang w:val="en-US" w:bidi="ar-EG"/>
        </w:rPr>
        <w:t>44E.11</w:t>
      </w:r>
      <w:r w:rsidR="00B243CB" w:rsidRPr="00B243CB">
        <w:rPr>
          <w:rFonts w:hint="cs"/>
          <w:rtl/>
          <w:lang w:bidi="ar-EG"/>
        </w:rPr>
        <w:t xml:space="preserve"> و</w:t>
      </w:r>
      <w:r w:rsidR="00B243CB" w:rsidRPr="00B243CB">
        <w:rPr>
          <w:b/>
          <w:bCs/>
          <w:lang w:val="en-US" w:bidi="ar-EG"/>
        </w:rPr>
        <w:t>1.44E.11</w:t>
      </w:r>
      <w:r w:rsidR="00B243CB" w:rsidRPr="00B243CB">
        <w:rPr>
          <w:rFonts w:hint="cs"/>
          <w:rtl/>
          <w:lang w:bidi="ar-EG"/>
        </w:rPr>
        <w:t xml:space="preserve"> </w:t>
      </w:r>
      <w:r w:rsidR="00B243CB" w:rsidRPr="00B243CB">
        <w:rPr>
          <w:rtl/>
          <w:lang w:bidi="ar-EG"/>
        </w:rPr>
        <w:t>و</w:t>
      </w:r>
      <w:r w:rsidR="00B243CB" w:rsidRPr="00B243CB">
        <w:rPr>
          <w:b/>
          <w:bCs/>
          <w:lang w:val="en-US" w:bidi="ar-EG"/>
        </w:rPr>
        <w:t>47.11</w:t>
      </w:r>
      <w:r w:rsidR="00B243CB" w:rsidRPr="00B243CB">
        <w:rPr>
          <w:rFonts w:hint="cs"/>
          <w:rtl/>
          <w:lang w:bidi="ar-EG"/>
        </w:rPr>
        <w:t>،</w:t>
      </w:r>
      <w:r w:rsidR="00B243CB" w:rsidRPr="00B243CB">
        <w:rPr>
          <w:rtl/>
          <w:lang w:bidi="ar-EG"/>
        </w:rPr>
        <w:t xml:space="preserve"> </w:t>
      </w:r>
      <w:r w:rsidR="00B243CB" w:rsidRPr="00B243CB">
        <w:rPr>
          <w:rtl/>
        </w:rPr>
        <w:t>وخلصت إلى أن المكتب سيطبق الإجراء التالي</w:t>
      </w:r>
      <w:r w:rsidR="00B243CB" w:rsidRPr="00B243CB">
        <w:rPr>
          <w:rtl/>
          <w:lang w:bidi="ar"/>
        </w:rPr>
        <w:t>.</w:t>
      </w:r>
    </w:p>
    <w:p w14:paraId="01A1268F" w14:textId="77777777" w:rsidR="0041744A" w:rsidRDefault="0041744A" w:rsidP="00B243CB">
      <w:pPr>
        <w:tabs>
          <w:tab w:val="clear" w:pos="794"/>
          <w:tab w:val="left" w:pos="708"/>
          <w:tab w:val="left" w:pos="992"/>
        </w:tabs>
        <w:rPr>
          <w:lang w:bidi="ar-EG"/>
        </w:rPr>
      </w:pPr>
      <w:r>
        <w:rPr>
          <w:lang w:bidi="ar-EG"/>
        </w:rPr>
        <w:br w:type="page"/>
      </w:r>
    </w:p>
    <w:p w14:paraId="66FDB2AC" w14:textId="6357DA73" w:rsidR="00637AE1" w:rsidRPr="000D5D5D" w:rsidRDefault="00637AE1" w:rsidP="00B243CB">
      <w:pPr>
        <w:tabs>
          <w:tab w:val="clear" w:pos="794"/>
          <w:tab w:val="left" w:pos="708"/>
          <w:tab w:val="left" w:pos="992"/>
        </w:tabs>
        <w:rPr>
          <w:rtl/>
        </w:rPr>
      </w:pPr>
      <w:r w:rsidRPr="000D5D5D">
        <w:rPr>
          <w:lang w:bidi="ar-EG"/>
        </w:rPr>
        <w:lastRenderedPageBreak/>
        <w:t>3</w:t>
      </w:r>
      <w:r w:rsidRPr="000D5D5D">
        <w:rPr>
          <w:rtl/>
          <w:lang w:bidi="ar-SY"/>
        </w:rPr>
        <w:tab/>
      </w:r>
      <w:r w:rsidRPr="000D5D5D">
        <w:rPr>
          <w:rtl/>
          <w:lang w:bidi="ar-SY"/>
        </w:rPr>
        <w:tab/>
      </w:r>
      <w:r w:rsidR="00B243CB" w:rsidRPr="00B243CB">
        <w:rPr>
          <w:rtl/>
          <w:lang w:bidi="ar-SY"/>
        </w:rPr>
        <w:t xml:space="preserve">يحدد الرقم </w:t>
      </w:r>
      <w:r w:rsidR="00B243CB" w:rsidRPr="00B243CB">
        <w:rPr>
          <w:b/>
          <w:bCs/>
          <w:lang w:val="en-US" w:bidi="ar-SY"/>
        </w:rPr>
        <w:t>44.11</w:t>
      </w:r>
      <w:r w:rsidR="000A699C">
        <w:rPr>
          <w:rStyle w:val="FootnoteReference"/>
          <w:rtl/>
          <w:lang w:bidi="ar-SY"/>
        </w:rPr>
        <w:footnoteReference w:customMarkFollows="1" w:id="13"/>
        <w:t>11</w:t>
      </w:r>
      <w:r w:rsidR="00B243CB" w:rsidRPr="00B243CB">
        <w:rPr>
          <w:rtl/>
          <w:lang w:bidi="ar-SY"/>
        </w:rPr>
        <w:t xml:space="preserve"> </w:t>
      </w:r>
      <w:r w:rsidR="00B243CB" w:rsidRPr="00B243CB">
        <w:rPr>
          <w:rFonts w:hint="cs"/>
          <w:rtl/>
          <w:lang w:bidi="ar-SY"/>
        </w:rPr>
        <w:t xml:space="preserve">المهلة التنظيمية </w:t>
      </w:r>
      <w:r w:rsidR="00B243CB" w:rsidRPr="00B243CB">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00B243CB" w:rsidRPr="00B243CB">
        <w:rPr>
          <w:rFonts w:hint="cs"/>
          <w:rtl/>
          <w:lang w:bidi="ar-SY"/>
        </w:rPr>
        <w:t xml:space="preserve"> المطلوبة</w:t>
      </w:r>
      <w:r w:rsidR="00B243CB" w:rsidRPr="00B243CB">
        <w:rPr>
          <w:rtl/>
          <w:lang w:bidi="ar-SY"/>
        </w:rPr>
        <w:t xml:space="preserve">. </w:t>
      </w:r>
      <w:r w:rsidR="00B243CB" w:rsidRPr="00B243CB">
        <w:rPr>
          <w:rFonts w:hint="cs"/>
          <w:rtl/>
          <w:lang w:bidi="ar-SY"/>
        </w:rPr>
        <w:t xml:space="preserve">وتحدد 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و</w:t>
      </w:r>
      <w:r w:rsidR="00B243CB" w:rsidRPr="00B243CB">
        <w:rPr>
          <w:b/>
          <w:bCs/>
          <w:lang w:val="en-US" w:bidi="ar-SY"/>
        </w:rPr>
        <w:t>2.44B.11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الشروط التي على أساسها </w:t>
      </w:r>
      <w:r w:rsidR="00B243CB" w:rsidRPr="00B243CB">
        <w:rPr>
          <w:rtl/>
        </w:rPr>
        <w:t xml:space="preserve">يُعتبر تخصيص </w:t>
      </w:r>
      <w:r w:rsidR="00B243CB" w:rsidRPr="00B243CB">
        <w:rPr>
          <w:rFonts w:hint="cs"/>
          <w:rtl/>
        </w:rPr>
        <w:t>ال</w:t>
      </w:r>
      <w:r w:rsidR="00B243CB" w:rsidRPr="00B243CB">
        <w:rPr>
          <w:rtl/>
        </w:rPr>
        <w:t>ترد</w:t>
      </w:r>
      <w:r w:rsidR="00B243CB" w:rsidRPr="00B243CB">
        <w:rPr>
          <w:rFonts w:hint="cs"/>
          <w:rtl/>
        </w:rPr>
        <w:t>د</w:t>
      </w:r>
      <w:r w:rsidR="00B243CB" w:rsidRPr="00B243CB">
        <w:rPr>
          <w:rtl/>
        </w:rPr>
        <w:t xml:space="preserve"> لمحطة فضائية موضوعاً في</w:t>
      </w:r>
      <w:r w:rsidR="00B243CB" w:rsidRPr="00B243CB">
        <w:rPr>
          <w:rFonts w:hint="cs"/>
          <w:rtl/>
        </w:rPr>
        <w:t> </w:t>
      </w:r>
      <w:r w:rsidR="00B243CB" w:rsidRPr="00B243CB">
        <w:rPr>
          <w:rtl/>
        </w:rPr>
        <w:t xml:space="preserve">الخدمة. وسيسجل المكتب تاريخ بدء فترة التسعين يوماً المحددة في الرقم </w:t>
      </w:r>
      <w:r w:rsidR="00B243CB" w:rsidRPr="00B243CB">
        <w:rPr>
          <w:b/>
          <w:bCs/>
          <w:lang w:val="en-US" w:bidi="ar-SY"/>
        </w:rPr>
        <w:t>44B.11</w:t>
      </w:r>
      <w:r w:rsidR="00B243CB" w:rsidRPr="00B243CB">
        <w:rPr>
          <w:rtl/>
          <w:lang w:bidi="ar-EG"/>
        </w:rPr>
        <w:t xml:space="preserve"> </w:t>
      </w:r>
      <w:r w:rsidR="00B243CB" w:rsidRPr="00B243CB">
        <w:rPr>
          <w:rFonts w:hint="cs"/>
          <w:rtl/>
          <w:lang w:bidi="ar-EG"/>
        </w:rPr>
        <w:t xml:space="preserve">أو الرقم </w:t>
      </w:r>
      <w:r w:rsidR="00B243CB" w:rsidRPr="00B243CB">
        <w:rPr>
          <w:b/>
          <w:bCs/>
          <w:lang w:val="en-US" w:bidi="ar-SY"/>
        </w:rPr>
        <w:t>44C.11</w:t>
      </w:r>
      <w:r w:rsidR="00B243CB" w:rsidRPr="00B243CB">
        <w:rPr>
          <w:rFonts w:hint="cs"/>
          <w:rtl/>
          <w:lang w:bidi="ar-EG"/>
        </w:rPr>
        <w:t xml:space="preserve">، أو تاريخ النشر المحدد في الرقم </w:t>
      </w:r>
      <w:r w:rsidR="00B243CB" w:rsidRPr="00B243CB">
        <w:rPr>
          <w:b/>
          <w:bCs/>
          <w:lang w:val="en-US" w:bidi="ar-SY"/>
        </w:rPr>
        <w:t>44D.11</w:t>
      </w:r>
      <w:r w:rsidR="00B243CB" w:rsidRPr="00B243CB">
        <w:rPr>
          <w:rFonts w:hint="cs"/>
          <w:rtl/>
          <w:lang w:bidi="ar-EG"/>
        </w:rPr>
        <w:t xml:space="preserve"> أو الرقم </w:t>
      </w:r>
      <w:r w:rsidR="00B243CB" w:rsidRPr="00B243CB">
        <w:rPr>
          <w:b/>
          <w:bCs/>
          <w:lang w:val="en-US" w:bidi="ar-SY"/>
        </w:rPr>
        <w:t>44E.11</w:t>
      </w:r>
      <w:r w:rsidR="00B243CB" w:rsidRPr="00B243CB">
        <w:rPr>
          <w:rFonts w:hint="cs"/>
          <w:rtl/>
          <w:lang w:bidi="ar-EG"/>
        </w:rPr>
        <w:t xml:space="preserve"> أو التاريخ المقدم من الإدارة طبقاً للرقم </w:t>
      </w:r>
      <w:r w:rsidR="00B243CB" w:rsidRPr="00B243CB">
        <w:rPr>
          <w:b/>
          <w:bCs/>
          <w:lang w:val="en-US" w:bidi="ar-SY"/>
        </w:rPr>
        <w:t>2.44B.11</w:t>
      </w:r>
      <w:r w:rsidR="00B243CB" w:rsidRPr="00B243CB">
        <w:rPr>
          <w:rFonts w:hint="cs"/>
          <w:rtl/>
          <w:lang w:bidi="ar-EG"/>
        </w:rPr>
        <w:t xml:space="preserve"> أو الرقم </w:t>
      </w:r>
      <w:r w:rsidR="00B243CB" w:rsidRPr="00B243CB">
        <w:rPr>
          <w:b/>
          <w:bCs/>
          <w:lang w:val="en-US" w:bidi="ar-SY"/>
        </w:rPr>
        <w:t>3.44C.11</w:t>
      </w:r>
      <w:r w:rsidR="00B243CB" w:rsidRPr="00B243CB">
        <w:rPr>
          <w:rFonts w:hint="cs"/>
          <w:rtl/>
          <w:lang w:bidi="ar-EG"/>
        </w:rPr>
        <w:t xml:space="preserve"> </w:t>
      </w:r>
      <w:r w:rsidR="00B243CB" w:rsidRPr="00B243CB">
        <w:rPr>
          <w:rtl/>
          <w:lang w:bidi="ar-EG"/>
        </w:rPr>
        <w:t>على أنه التاريخ المبلغ عنه للوضع في الخدمة (انظر</w:t>
      </w:r>
      <w:r w:rsidR="00B243CB" w:rsidRPr="00B243CB">
        <w:rPr>
          <w:rFonts w:hint="cs"/>
          <w:rtl/>
          <w:lang w:bidi="ar-EG"/>
        </w:rPr>
        <w:t xml:space="preserve"> الرقم</w:t>
      </w:r>
      <w:r w:rsidR="00B243CB" w:rsidRPr="00B243CB">
        <w:rPr>
          <w:rtl/>
          <w:lang w:bidi="ar-EG"/>
        </w:rPr>
        <w:t xml:space="preserve"> </w:t>
      </w:r>
      <w:r w:rsidR="00B243CB" w:rsidRPr="00B243CB">
        <w:rPr>
          <w:b/>
          <w:bCs/>
          <w:lang w:val="en-US" w:bidi="ar-SY"/>
        </w:rPr>
        <w:t>2.44.11</w:t>
      </w:r>
      <w:r w:rsidR="00B243CB" w:rsidRPr="00B243CB">
        <w:rPr>
          <w:rtl/>
          <w:lang w:bidi="ar-SY"/>
        </w:rPr>
        <w:t xml:space="preserve">). </w:t>
      </w:r>
      <w:r w:rsidR="00B243CB" w:rsidRPr="00B243CB">
        <w:rPr>
          <w:rtl/>
        </w:rPr>
        <w:t xml:space="preserve">وسيُنشر </w:t>
      </w:r>
      <w:r w:rsidR="00B243CB" w:rsidRPr="00B243CB">
        <w:rPr>
          <w:rFonts w:hint="cs"/>
          <w:rtl/>
        </w:rPr>
        <w:t>تاريخ</w:t>
      </w:r>
      <w:r w:rsidR="00B243CB" w:rsidRPr="00B243CB">
        <w:rPr>
          <w:rtl/>
        </w:rPr>
        <w:t xml:space="preserve"> الوضع في الخدمة </w:t>
      </w:r>
      <w:r w:rsidR="00B243CB" w:rsidRPr="00B243CB">
        <w:rPr>
          <w:rFonts w:hint="cs"/>
          <w:rtl/>
        </w:rPr>
        <w:t>ل</w:t>
      </w:r>
      <w:r w:rsidR="00B243CB" w:rsidRPr="00B243CB">
        <w:rPr>
          <w:rtl/>
        </w:rPr>
        <w:t xml:space="preserve">لتخصيص </w:t>
      </w:r>
      <w:r w:rsidR="00B243CB" w:rsidRPr="00B243CB">
        <w:rPr>
          <w:rFonts w:hint="cs"/>
          <w:rtl/>
        </w:rPr>
        <w:t xml:space="preserve">في صفحة المكتب على الويب مع بيان حالة التأكيد وينشر بعدئذ </w:t>
      </w:r>
      <w:r w:rsidR="00B243CB" w:rsidRPr="00B243CB">
        <w:rPr>
          <w:rtl/>
        </w:rPr>
        <w:t xml:space="preserve">في الجزء </w:t>
      </w:r>
      <w:r w:rsidR="00B243CB" w:rsidRPr="00B243CB">
        <w:rPr>
          <w:lang w:val="en-US" w:bidi="ar-SY"/>
        </w:rPr>
        <w:t>II</w:t>
      </w:r>
      <w:r w:rsidR="00B243CB" w:rsidRPr="00B243CB">
        <w:rPr>
          <w:lang w:val="en-US" w:bidi="ar-SY"/>
        </w:rPr>
        <w:noBreakHyphen/>
        <w:t>S</w:t>
      </w:r>
      <w:r w:rsidR="00B243CB" w:rsidRPr="00B243CB">
        <w:rPr>
          <w:rtl/>
        </w:rPr>
        <w:t xml:space="preserve"> من النشرة الإعلامية الدولية للترددات الصادرة عن </w:t>
      </w:r>
      <w:r w:rsidR="00B243CB" w:rsidRPr="00B243CB">
        <w:rPr>
          <w:rFonts w:hint="cs"/>
          <w:rtl/>
        </w:rPr>
        <w:t>ال</w:t>
      </w:r>
      <w:r w:rsidR="00B243CB" w:rsidRPr="00B243CB">
        <w:rPr>
          <w:rtl/>
        </w:rPr>
        <w:t>مكتب</w:t>
      </w:r>
      <w:r w:rsidR="00B243CB" w:rsidRPr="00B243CB">
        <w:rPr>
          <w:lang w:val="en-US" w:bidi="ar-SY"/>
        </w:rPr>
        <w:t xml:space="preserve"> (BR IFIC) </w:t>
      </w:r>
      <w:r w:rsidR="00B243CB" w:rsidRPr="00B243CB">
        <w:rPr>
          <w:rFonts w:hint="cs"/>
          <w:rtl/>
        </w:rPr>
        <w:t xml:space="preserve">إذا لزم تسجيل التخصيص في السجل الأساسي الدولي للترددات </w:t>
      </w:r>
      <w:r w:rsidR="00B243CB" w:rsidRPr="00B243CB">
        <w:rPr>
          <w:lang w:val="en-US" w:bidi="ar-SY"/>
        </w:rPr>
        <w:t>(MIFR)</w:t>
      </w:r>
      <w:r w:rsidR="00B243CB" w:rsidRPr="00B243CB">
        <w:rPr>
          <w:rtl/>
          <w:lang w:bidi="ar"/>
        </w:rPr>
        <w:t xml:space="preserve">. </w:t>
      </w:r>
      <w:r w:rsidR="00B243CB" w:rsidRPr="00B243CB">
        <w:rPr>
          <w:rtl/>
        </w:rPr>
        <w:t xml:space="preserve">وفي غياب معلومات التأكيد </w:t>
      </w:r>
      <w:r w:rsidR="00B243CB" w:rsidRPr="00B243CB">
        <w:rPr>
          <w:rFonts w:hint="cs"/>
          <w:rtl/>
        </w:rPr>
        <w:t>بموجب</w:t>
      </w:r>
      <w:r w:rsidR="00B243CB" w:rsidRPr="00B243CB">
        <w:rPr>
          <w:rtl/>
        </w:rPr>
        <w:t xml:space="preserve"> </w:t>
      </w:r>
      <w:r w:rsidR="00B243CB" w:rsidRPr="00B243CB">
        <w:rPr>
          <w:rFonts w:hint="cs"/>
          <w:rtl/>
          <w:lang w:bidi="ar-SY"/>
        </w:rPr>
        <w:t xml:space="preserve">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w:t>
      </w:r>
      <w:r w:rsidR="00B243CB" w:rsidRPr="00B243CB">
        <w:rPr>
          <w:rFonts w:hint="cs"/>
          <w:rtl/>
        </w:rPr>
        <w:t xml:space="preserve">بالإضافة إلى الرقمين </w:t>
      </w:r>
      <w:r w:rsidR="00B243CB" w:rsidRPr="00B243CB">
        <w:rPr>
          <w:b/>
          <w:bCs/>
          <w:lang w:val="en-US" w:bidi="ar-SY"/>
        </w:rPr>
        <w:t>2.44B.11</w:t>
      </w:r>
      <w:r w:rsidR="00B243CB" w:rsidRPr="00B243CB">
        <w:rPr>
          <w:rFonts w:hint="cs"/>
          <w:rtl/>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w:t>
      </w:r>
      <w:r w:rsidR="00B243CB" w:rsidRPr="00B243CB">
        <w:rPr>
          <w:rtl/>
        </w:rPr>
        <w:t xml:space="preserve">يتعين على المكتب إلغاء التخصيصات المسجلة مؤقتاً في السجل الأساسي الدولي للترددات </w:t>
      </w:r>
      <w:r w:rsidR="00B243CB" w:rsidRPr="00B243CB">
        <w:rPr>
          <w:rFonts w:hint="cs"/>
          <w:rtl/>
        </w:rPr>
        <w:t>بموجب</w:t>
      </w:r>
      <w:r w:rsidR="00B243CB" w:rsidRPr="00B243CB">
        <w:rPr>
          <w:rtl/>
        </w:rPr>
        <w:t xml:space="preserve"> الرقم </w:t>
      </w:r>
      <w:r w:rsidR="00B243CB" w:rsidRPr="00B243CB">
        <w:rPr>
          <w:b/>
          <w:bCs/>
          <w:lang w:val="en-US" w:bidi="ar-SY"/>
        </w:rPr>
        <w:t>44.11</w:t>
      </w:r>
      <w:r w:rsidR="000A699C">
        <w:rPr>
          <w:rStyle w:val="FootnoteReference"/>
          <w:rtl/>
        </w:rPr>
        <w:footnoteReference w:customMarkFollows="1" w:id="14"/>
        <w:t>12</w:t>
      </w:r>
      <w:r w:rsidR="00B243CB" w:rsidRPr="00B243CB">
        <w:rPr>
          <w:rtl/>
        </w:rPr>
        <w:t xml:space="preserve"> و</w:t>
      </w:r>
      <w:r w:rsidR="00B243CB" w:rsidRPr="00B243CB">
        <w:rPr>
          <w:rtl/>
          <w:lang w:bidi="ar"/>
        </w:rPr>
        <w:t>/</w:t>
      </w:r>
      <w:r w:rsidR="00B243CB" w:rsidRPr="00B243CB">
        <w:rPr>
          <w:rtl/>
        </w:rPr>
        <w:t>أو</w:t>
      </w:r>
      <w:r w:rsidR="00B243CB" w:rsidRPr="00B243CB">
        <w:rPr>
          <w:rFonts w:hint="cs"/>
          <w:rtl/>
        </w:rPr>
        <w:t> </w:t>
      </w:r>
      <w:r w:rsidR="00B243CB" w:rsidRPr="00B243CB">
        <w:rPr>
          <w:rtl/>
        </w:rPr>
        <w:t xml:space="preserve">حذف الأقسام الخاصة ذات الصلة </w:t>
      </w:r>
      <w:r w:rsidR="00B243CB" w:rsidRPr="00B243CB">
        <w:rPr>
          <w:rFonts w:hint="cs"/>
          <w:rtl/>
        </w:rPr>
        <w:t>بموجب</w:t>
      </w:r>
      <w:r w:rsidR="00B243CB" w:rsidRPr="00B243CB">
        <w:rPr>
          <w:rtl/>
        </w:rPr>
        <w:t xml:space="preserve"> الرقم</w:t>
      </w:r>
      <w:r w:rsidR="00B243CB" w:rsidRPr="00B243CB">
        <w:rPr>
          <w:rFonts w:hint="cs"/>
          <w:rtl/>
        </w:rPr>
        <w:t> </w:t>
      </w:r>
      <w:r w:rsidR="00B243CB" w:rsidRPr="00B243CB">
        <w:rPr>
          <w:b/>
          <w:bCs/>
          <w:lang w:val="en-US" w:bidi="ar-SY"/>
        </w:rPr>
        <w:t>48.11</w:t>
      </w:r>
      <w:r w:rsidR="000A699C">
        <w:rPr>
          <w:rStyle w:val="FootnoteReference"/>
          <w:rtl/>
        </w:rPr>
        <w:footnoteReference w:customMarkFollows="1" w:id="15"/>
        <w:t>13</w:t>
      </w:r>
      <w:r w:rsidR="00B243CB" w:rsidRPr="00B243CB">
        <w:rPr>
          <w:rtl/>
        </w:rPr>
        <w:t>، حسب الاقتضاء</w:t>
      </w:r>
      <w:r w:rsidR="00B243CB" w:rsidRPr="00B243CB">
        <w:rPr>
          <w:rtl/>
          <w:lang w:bidi="ar"/>
        </w:rPr>
        <w:t>.</w:t>
      </w:r>
    </w:p>
    <w:p w14:paraId="2DBC7123" w14:textId="196B1DDF" w:rsidR="000E5E31" w:rsidRDefault="00ED1573" w:rsidP="00B243CB">
      <w:pPr>
        <w:tabs>
          <w:tab w:val="clear" w:pos="794"/>
          <w:tab w:val="clear" w:pos="1191"/>
          <w:tab w:val="clear" w:pos="1588"/>
          <w:tab w:val="clear" w:pos="1985"/>
        </w:tabs>
        <w:spacing w:before="240"/>
        <w:rPr>
          <w:spacing w:val="-2"/>
          <w:lang w:val="en-US"/>
        </w:rPr>
      </w:pPr>
      <w:r w:rsidRPr="00B26D0F">
        <w:rPr>
          <w:spacing w:val="-2"/>
          <w:lang w:val="en-US" w:bidi="ar-EG"/>
        </w:rPr>
        <w:t>4</w:t>
      </w:r>
      <w:r w:rsidRPr="00B26D0F">
        <w:rPr>
          <w:spacing w:val="-2"/>
          <w:lang w:val="en-US" w:bidi="ar-EG"/>
        </w:rPr>
        <w:tab/>
      </w:r>
      <w:r w:rsidR="00B243CB" w:rsidRPr="00B243CB">
        <w:rPr>
          <w:rFonts w:hint="cs"/>
          <w:spacing w:val="-2"/>
          <w:rtl/>
          <w:lang w:val="en-US" w:bidi="ar-EG"/>
        </w:rPr>
        <w:t xml:space="preserve">ستسجَّل </w:t>
      </w:r>
      <w:r w:rsidR="00B243CB" w:rsidRPr="00B243CB">
        <w:rPr>
          <w:rFonts w:hint="cs"/>
          <w:spacing w:val="-2"/>
          <w:rtl/>
          <w:lang w:val="en-US"/>
        </w:rPr>
        <w:t>في</w:t>
      </w:r>
      <w:r w:rsidR="00B243CB" w:rsidRPr="00B243CB">
        <w:rPr>
          <w:spacing w:val="-2"/>
          <w:rtl/>
          <w:lang w:val="en-US"/>
        </w:rPr>
        <w:t xml:space="preserve"> السجل الأساسي الدولي للترددات</w:t>
      </w:r>
      <w:r w:rsidR="00B243CB" w:rsidRPr="00B243CB">
        <w:rPr>
          <w:rFonts w:hint="cs"/>
          <w:spacing w:val="-2"/>
          <w:rtl/>
          <w:lang w:val="en-US" w:bidi="ar"/>
        </w:rPr>
        <w:t xml:space="preserve"> </w:t>
      </w:r>
      <w:r w:rsidR="00B243CB" w:rsidRPr="00B243CB">
        <w:rPr>
          <w:spacing w:val="-2"/>
          <w:lang w:val="en-US" w:bidi="ar-EG"/>
        </w:rPr>
        <w:t>(</w:t>
      </w:r>
      <w:r w:rsidR="00B243CB" w:rsidRPr="00B243CB">
        <w:rPr>
          <w:rFonts w:hint="cs"/>
          <w:spacing w:val="-2"/>
          <w:lang w:val="en-US" w:bidi="ar-EG"/>
        </w:rPr>
        <w:t>MIFR</w:t>
      </w:r>
      <w:r w:rsidR="00B243CB" w:rsidRPr="00B243CB">
        <w:rPr>
          <w:spacing w:val="-2"/>
          <w:lang w:val="en-US" w:bidi="ar-EG"/>
        </w:rPr>
        <w:t>)</w:t>
      </w:r>
      <w:r w:rsidR="00B243CB" w:rsidRPr="00B243CB">
        <w:rPr>
          <w:rFonts w:hint="cs"/>
          <w:spacing w:val="-2"/>
          <w:rtl/>
          <w:lang w:val="en-US"/>
        </w:rPr>
        <w:t xml:space="preserve"> مؤقتاً التخصيصات الترددية التي تقدم إدارة ما معلومات التبليغ بشأنها لتسجَّل في</w:t>
      </w:r>
      <w:r w:rsidR="00B243CB" w:rsidRPr="00B243CB">
        <w:rPr>
          <w:spacing w:val="-2"/>
          <w:rtl/>
          <w:lang w:val="en-US"/>
        </w:rPr>
        <w:t xml:space="preserve"> السجل الأساسي الدولي للترددات</w:t>
      </w:r>
      <w:r w:rsidR="00B243CB" w:rsidRPr="00B243CB">
        <w:rPr>
          <w:rFonts w:hint="cs"/>
          <w:spacing w:val="-2"/>
          <w:rtl/>
          <w:lang w:val="en-US"/>
        </w:rPr>
        <w:t xml:space="preserve">، دون تقديم المعلومات المطلوبة بموجب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 xml:space="preserve">. وبعد ذلك، في نهاية الفترة المنصوص عليها بموجب الرقم </w:t>
      </w:r>
      <w:r w:rsidR="00B243CB" w:rsidRPr="00B243CB">
        <w:rPr>
          <w:b/>
          <w:bCs/>
          <w:spacing w:val="-2"/>
          <w:lang w:val="en-US" w:bidi="ar-EG"/>
        </w:rPr>
        <w:t>44.11</w:t>
      </w:r>
      <w:r w:rsidR="00B243CB" w:rsidRPr="00B243CB">
        <w:rPr>
          <w:rFonts w:hint="cs"/>
          <w:spacing w:val="-2"/>
          <w:rtl/>
          <w:lang w:val="en-US"/>
        </w:rPr>
        <w:t>، يتعين أن يتصرف المكتب وفقاً لأحكام الرقم</w:t>
      </w:r>
      <w:r w:rsidR="00B243CB" w:rsidRPr="00B243CB">
        <w:rPr>
          <w:rFonts w:hint="eastAsia"/>
          <w:spacing w:val="-2"/>
          <w:rtl/>
          <w:lang w:val="en-US" w:bidi="ar"/>
        </w:rPr>
        <w:t> </w:t>
      </w:r>
      <w:r w:rsidR="00B243CB" w:rsidRPr="00B243CB">
        <w:rPr>
          <w:b/>
          <w:bCs/>
          <w:spacing w:val="-2"/>
          <w:lang w:val="en-US" w:bidi="ar-EG"/>
        </w:rPr>
        <w:t>47.11</w:t>
      </w:r>
      <w:r w:rsidR="00B243CB" w:rsidRPr="00B243CB">
        <w:rPr>
          <w:rFonts w:hint="cs"/>
          <w:spacing w:val="-2"/>
          <w:rtl/>
          <w:lang w:val="en-US" w:bidi="ar-EG"/>
        </w:rPr>
        <w:t xml:space="preserve"> </w:t>
      </w:r>
      <w:r w:rsidR="00B243CB" w:rsidRPr="00B243CB">
        <w:rPr>
          <w:rFonts w:hint="cs"/>
          <w:spacing w:val="-2"/>
          <w:rtl/>
          <w:lang w:val="en-US"/>
        </w:rPr>
        <w:t>و</w:t>
      </w:r>
      <w:r w:rsidR="00B243CB" w:rsidRPr="00B243CB">
        <w:rPr>
          <w:rFonts w:hint="cs"/>
          <w:spacing w:val="-2"/>
          <w:rtl/>
          <w:lang w:val="en-US" w:bidi="ar"/>
        </w:rPr>
        <w:t>/</w:t>
      </w:r>
      <w:r w:rsidR="00B243CB" w:rsidRPr="00B243CB">
        <w:rPr>
          <w:rFonts w:hint="cs"/>
          <w:spacing w:val="-2"/>
          <w:rtl/>
          <w:lang w:val="en-US"/>
        </w:rPr>
        <w:t xml:space="preserve">أو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w:t>
      </w:r>
    </w:p>
    <w:p w14:paraId="314D20D6" w14:textId="3B7C756A" w:rsidR="00CD6A6E" w:rsidRDefault="00CD6A6E" w:rsidP="006F7192">
      <w:pPr>
        <w:tabs>
          <w:tab w:val="clear" w:pos="794"/>
          <w:tab w:val="clear" w:pos="1191"/>
          <w:tab w:val="clear" w:pos="1588"/>
          <w:tab w:val="clear" w:pos="1985"/>
        </w:tabs>
        <w:spacing w:before="240"/>
        <w:rPr>
          <w:spacing w:val="-2"/>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85"/>
        <w:gridCol w:w="7371"/>
      </w:tblGrid>
      <w:tr w:rsidR="005D1807" w14:paraId="6FDD4204" w14:textId="77777777" w:rsidTr="005D1807">
        <w:tc>
          <w:tcPr>
            <w:tcW w:w="1285" w:type="dxa"/>
          </w:tcPr>
          <w:p w14:paraId="792593B4" w14:textId="0FBF8DA5" w:rsidR="005D1807" w:rsidRPr="00B243CB" w:rsidRDefault="005D1807" w:rsidP="00690B3C">
            <w:pPr>
              <w:tabs>
                <w:tab w:val="clear" w:pos="794"/>
                <w:tab w:val="clear" w:pos="1191"/>
                <w:tab w:val="clear" w:pos="1588"/>
                <w:tab w:val="clear" w:pos="1985"/>
              </w:tabs>
              <w:spacing w:before="0" w:after="40" w:line="280" w:lineRule="exact"/>
              <w:rPr>
                <w:b/>
                <w:bCs/>
                <w:rtl/>
                <w:lang w:bidi="ar-EG"/>
              </w:rPr>
            </w:pPr>
            <w:r>
              <w:rPr>
                <w:b/>
                <w:bCs/>
                <w:lang w:val="en-US" w:bidi="ar-EG"/>
              </w:rPr>
              <w:t>46</w:t>
            </w:r>
            <w:r w:rsidRPr="00EC59CD">
              <w:rPr>
                <w:b/>
                <w:bCs/>
                <w:lang w:val="en-US" w:bidi="ar-EG"/>
              </w:rPr>
              <w:t>.</w:t>
            </w:r>
            <w:r>
              <w:rPr>
                <w:b/>
                <w:bCs/>
                <w:lang w:val="en-US" w:bidi="ar-EG"/>
              </w:rPr>
              <w:t>11</w:t>
            </w:r>
            <w:r>
              <w:rPr>
                <w:rFonts w:hint="cs"/>
                <w:b/>
                <w:bCs/>
                <w:rtl/>
                <w:lang w:val="en-US" w:bidi="ar-EG"/>
              </w:rPr>
              <w:t xml:space="preserve"> </w:t>
            </w:r>
          </w:p>
        </w:tc>
        <w:tc>
          <w:tcPr>
            <w:tcW w:w="7371" w:type="dxa"/>
            <w:tcBorders>
              <w:top w:val="nil"/>
              <w:bottom w:val="nil"/>
              <w:right w:val="nil"/>
            </w:tcBorders>
          </w:tcPr>
          <w:p w14:paraId="31A05B59" w14:textId="1B8D0655" w:rsidR="005D1807" w:rsidRPr="00B243CB" w:rsidRDefault="005D1807" w:rsidP="00690B3C">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72EC3895" w14:textId="77777777" w:rsidR="005D1807" w:rsidRDefault="005D1807" w:rsidP="005D1807">
      <w:pPr>
        <w:rPr>
          <w:rtl/>
        </w:rPr>
      </w:pPr>
      <w:r>
        <w:rPr>
          <w:rFonts w:hint="cs"/>
          <w:rtl/>
        </w:rPr>
        <w:t>يصف هذا الحكم الإجراءات التي يتخذها المكتب فيما يخص بطاقات التبليغ التي يعاد تقديمها والتي ترد بعد أكثر من ستة أشهر من تاريخ إعادة بطاقة التبليغ الأصلية. وبحثت اللجنة مدى انطباقها على بطاقات التبليغ الفضائية والأرضية وخلُصت إلى ما يلي:</w:t>
      </w:r>
    </w:p>
    <w:p w14:paraId="6B43982C" w14:textId="77777777" w:rsidR="005D1807" w:rsidRDefault="005D1807" w:rsidP="005D1807">
      <w:pPr>
        <w:pStyle w:val="enumlev10"/>
        <w:rPr>
          <w:rtl/>
        </w:rPr>
      </w:pPr>
      <w:r>
        <w:rPr>
          <w:rFonts w:hint="cs"/>
          <w:rtl/>
        </w:rPr>
        <w:t> </w:t>
      </w:r>
      <w:proofErr w:type="gramStart"/>
      <w:r>
        <w:rPr>
          <w:rFonts w:hint="cs"/>
          <w:rtl/>
        </w:rPr>
        <w:t>أ )</w:t>
      </w:r>
      <w:proofErr w:type="gramEnd"/>
      <w:r>
        <w:rPr>
          <w:rtl/>
        </w:rPr>
        <w:tab/>
      </w:r>
      <w:r w:rsidRPr="0040742A">
        <w:rPr>
          <w:rFonts w:hint="cs"/>
          <w:spacing w:val="-2"/>
          <w:rtl/>
        </w:rPr>
        <w:t>أن يُطبق الشرط الوارد في الجملة الأولى من هذا الحكم والذي ينص على أن تُعتبر بطاقة تبليغ يعاد تقديمها وترد بعد أكثر من ستة أشهر من تاريخ إعادتها، تبليغاً جديداً، على تخصيصات التردد للمحطات الفضائية والأرضية.</w:t>
      </w:r>
    </w:p>
    <w:p w14:paraId="1B31CD7E" w14:textId="77777777" w:rsidR="005D1807" w:rsidRPr="000C1874" w:rsidRDefault="005D1807" w:rsidP="005D1807">
      <w:pPr>
        <w:pStyle w:val="enumlev10"/>
        <w:rPr>
          <w:rtl/>
          <w:lang w:val="en-GB"/>
        </w:rPr>
      </w:pPr>
      <w:r>
        <w:rPr>
          <w:rFonts w:hint="cs"/>
          <w:rtl/>
        </w:rPr>
        <w:t>ب)</w:t>
      </w:r>
      <w:r>
        <w:rPr>
          <w:rtl/>
        </w:rPr>
        <w:tab/>
      </w:r>
      <w:r>
        <w:rPr>
          <w:rFonts w:hint="cs"/>
          <w:rtl/>
        </w:rPr>
        <w:t xml:space="preserve">ألا تطبق جميع الشروط الأخرى المنصوص عليها في الرقم </w:t>
      </w:r>
      <w:r w:rsidRPr="00C14CB0">
        <w:rPr>
          <w:b/>
          <w:bCs/>
          <w:lang w:val="en-GB"/>
        </w:rPr>
        <w:t>46.11</w:t>
      </w:r>
      <w:r>
        <w:rPr>
          <w:rFonts w:hint="cs"/>
          <w:rtl/>
          <w:lang w:val="en-GB"/>
        </w:rPr>
        <w:t xml:space="preserve"> وفي الحكم رقم </w:t>
      </w:r>
      <w:r w:rsidRPr="00C14CB0">
        <w:rPr>
          <w:b/>
          <w:bCs/>
          <w:lang w:val="en-GB"/>
        </w:rPr>
        <w:t>1.46.11</w:t>
      </w:r>
      <w:r>
        <w:rPr>
          <w:rFonts w:hint="cs"/>
          <w:rtl/>
          <w:lang w:val="en-GB"/>
        </w:rPr>
        <w:t xml:space="preserve"> إلا على تخصيصات التردد للمحطات الفضائية.</w:t>
      </w:r>
    </w:p>
    <w:p w14:paraId="404031CD" w14:textId="01BFA65C" w:rsidR="0041744A" w:rsidRDefault="0041744A" w:rsidP="005D1807">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14:paraId="5E482ABF" w14:textId="77777777" w:rsidTr="0010137C">
        <w:tc>
          <w:tcPr>
            <w:tcW w:w="1275" w:type="dxa"/>
          </w:tcPr>
          <w:p w14:paraId="27BED042" w14:textId="7B63D71B"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47</w:t>
            </w:r>
            <w:r w:rsidRPr="00EC59CD">
              <w:rPr>
                <w:b/>
                <w:bCs/>
                <w:lang w:val="en-US" w:bidi="ar-EG"/>
              </w:rPr>
              <w:t>.</w:t>
            </w:r>
            <w:r>
              <w:rPr>
                <w:b/>
                <w:bCs/>
                <w:lang w:val="en-US" w:bidi="ar-EG"/>
              </w:rPr>
              <w:t>11</w:t>
            </w:r>
          </w:p>
        </w:tc>
      </w:tr>
    </w:tbl>
    <w:p w14:paraId="119CD920" w14:textId="62AC834C" w:rsidR="00637AE1" w:rsidRDefault="00637AE1" w:rsidP="00CF78F1">
      <w:pPr>
        <w:tabs>
          <w:tab w:val="clear" w:pos="794"/>
          <w:tab w:val="clear" w:pos="1191"/>
          <w:tab w:val="clear" w:pos="1588"/>
          <w:tab w:val="clear" w:pos="1985"/>
        </w:tabs>
        <w:rPr>
          <w:lang w:val="en-US"/>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14:paraId="6D9A0ACE" w14:textId="77777777" w:rsidR="005D1807" w:rsidRDefault="005D1807" w:rsidP="005D1807">
      <w:pPr>
        <w:rPr>
          <w:rtl/>
        </w:rPr>
      </w:pPr>
      <w:r w:rsidRPr="001175D8">
        <w:rPr>
          <w:rFonts w:hint="cs"/>
          <w:b/>
          <w:bCs/>
          <w:rtl/>
        </w:rPr>
        <w:t>ملاحظة</w:t>
      </w:r>
      <w:r>
        <w:rPr>
          <w:rFonts w:hint="cs"/>
          <w:rtl/>
        </w:rPr>
        <w:t xml:space="preserve">: اتخذ المؤتمر </w:t>
      </w:r>
      <w:r>
        <w:t>WRC-19</w:t>
      </w:r>
      <w:r>
        <w:rPr>
          <w:rFonts w:hint="cs"/>
          <w:rtl/>
        </w:rPr>
        <w:t xml:space="preserve"> القرار المتعلق بتنفيذ الرقم </w:t>
      </w:r>
      <w:r w:rsidRPr="005D1807">
        <w:rPr>
          <w:b/>
          <w:bCs/>
        </w:rPr>
        <w:t>47.11</w:t>
      </w:r>
      <w:r>
        <w:rPr>
          <w:rFonts w:hint="cs"/>
          <w:rtl/>
        </w:rPr>
        <w:t xml:space="preserve"> فيما يتعلق بعمليات التسجيل المؤقت، أثناء الجلسة العامة الثامنة، انظر الفقرات من </w:t>
      </w:r>
      <w:r>
        <w:t>11.3</w:t>
      </w:r>
      <w:r>
        <w:rPr>
          <w:rFonts w:hint="cs"/>
          <w:rtl/>
        </w:rPr>
        <w:t xml:space="preserve"> إلى </w:t>
      </w:r>
      <w:r>
        <w:t>15.3</w:t>
      </w:r>
      <w:r>
        <w:rPr>
          <w:rFonts w:hint="cs"/>
          <w:rtl/>
        </w:rPr>
        <w:t xml:space="preserve"> من لوثيقة </w:t>
      </w:r>
      <w:r>
        <w:t>CMR19/569</w:t>
      </w:r>
      <w:r>
        <w:rPr>
          <w:rFonts w:hint="cs"/>
          <w:rtl/>
        </w:rPr>
        <w:t xml:space="preserve">، الموافقة على الوثيقة </w:t>
      </w:r>
      <w:r>
        <w:t>CMR19/451</w:t>
      </w:r>
      <w:r>
        <w:rPr>
          <w:rFonts w:hint="cs"/>
          <w:rtl/>
          <w:lang w:bidi="ar-EG"/>
        </w:rPr>
        <w:t xml:space="preserve"> فيما يتعلق بالقسم </w:t>
      </w:r>
      <w:r>
        <w:rPr>
          <w:lang w:bidi="ar-EG"/>
        </w:rPr>
        <w:t>3.4.1.3</w:t>
      </w:r>
      <w:r>
        <w:rPr>
          <w:rFonts w:hint="cs"/>
          <w:rtl/>
          <w:lang w:bidi="ar-EG"/>
        </w:rPr>
        <w:t xml:space="preserve"> من الوثيقة </w:t>
      </w:r>
      <w:r>
        <w:rPr>
          <w:lang w:bidi="ar-EG"/>
        </w:rPr>
        <w:t>CMR19/4 (Add.2)</w:t>
      </w:r>
      <w:r>
        <w:rPr>
          <w:rFonts w:hint="cs"/>
          <w:rtl/>
          <w:lang w:bidi="ar-EG"/>
        </w:rPr>
        <w:t>، كالتالي:</w:t>
      </w:r>
    </w:p>
    <w:p w14:paraId="499D73DA" w14:textId="4AE69648" w:rsidR="005D1807" w:rsidRPr="005D1807" w:rsidRDefault="005D1807" w:rsidP="005D1807">
      <w:pPr>
        <w:rPr>
          <w:i/>
          <w:iCs/>
          <w:lang w:bidi="ar-EG"/>
        </w:rPr>
      </w:pPr>
      <w:r w:rsidRPr="005D1807">
        <w:rPr>
          <w:rFonts w:hint="cs"/>
          <w:i/>
          <w:iCs/>
          <w:rtl/>
        </w:rPr>
        <w:t xml:space="preserve">"عند النظر في القسم </w:t>
      </w:r>
      <w:r w:rsidRPr="005D1807">
        <w:rPr>
          <w:i/>
          <w:iCs/>
          <w:lang w:bidi="ar-EG"/>
        </w:rPr>
        <w:t>3.4.1.3</w:t>
      </w:r>
      <w:r w:rsidRPr="005D1807">
        <w:rPr>
          <w:rFonts w:hint="cs"/>
          <w:i/>
          <w:iCs/>
          <w:rtl/>
          <w:lang w:bidi="ar-EG"/>
        </w:rPr>
        <w:t xml:space="preserve"> </w:t>
      </w:r>
      <w:r w:rsidRPr="005D1807">
        <w:rPr>
          <w:rFonts w:hint="cs"/>
          <w:i/>
          <w:iCs/>
          <w:rtl/>
        </w:rPr>
        <w:t xml:space="preserve">بشأن "إمكانية مراجعة كيفية تنفيذ الرقم </w:t>
      </w:r>
      <w:r w:rsidRPr="005D1807">
        <w:rPr>
          <w:b/>
          <w:bCs/>
          <w:i/>
          <w:iCs/>
        </w:rPr>
        <w:t>47.11</w:t>
      </w:r>
      <w:r w:rsidRPr="005D1807">
        <w:rPr>
          <w:i/>
          <w:iCs/>
          <w:rtl/>
        </w:rPr>
        <w:t xml:space="preserve"> </w:t>
      </w:r>
      <w:r w:rsidRPr="005D1807">
        <w:rPr>
          <w:rFonts w:hint="cs"/>
          <w:i/>
          <w:iCs/>
          <w:rtl/>
        </w:rPr>
        <w:t xml:space="preserve">من لوائح الراديو فيما يتعلق بعمليات التسجيل المؤقت"، في هذا القسم من التقرير، تم تفضيل خيارين لمعالجة المسألة التي أُثيرت. وقرر المؤتمر </w:t>
      </w:r>
      <w:r w:rsidRPr="005D1807">
        <w:rPr>
          <w:i/>
          <w:iCs/>
          <w:lang w:bidi="ar-EG"/>
        </w:rPr>
        <w:t>WRC-19</w:t>
      </w:r>
      <w:r w:rsidRPr="005D1807">
        <w:rPr>
          <w:i/>
          <w:iCs/>
          <w:rtl/>
        </w:rPr>
        <w:t xml:space="preserve"> </w:t>
      </w:r>
      <w:r w:rsidRPr="005D1807">
        <w:rPr>
          <w:rFonts w:hint="cs"/>
          <w:i/>
          <w:iCs/>
          <w:rtl/>
        </w:rPr>
        <w:t>الأخذ بالخيار الثاني على النحو التالي:</w:t>
      </w:r>
    </w:p>
    <w:p w14:paraId="0F35EAA1" w14:textId="742E0E92" w:rsidR="005D1807" w:rsidRDefault="005D1807" w:rsidP="005D1807">
      <w:pPr>
        <w:rPr>
          <w:rtl/>
          <w:lang w:val="en-US" w:bidi="ar-EG"/>
        </w:rPr>
      </w:pPr>
      <w:r w:rsidRPr="005D1807">
        <w:rPr>
          <w:i/>
          <w:iCs/>
          <w:rtl/>
        </w:rPr>
        <w:t>تم تكليف المكتب بإجراء تمديد تلقائي للتواريخ المتوقعة للوضع في الخدمة في قاعدة البيانات حتى نهاية الفترة التنظيمية التي أرساها الرقم </w:t>
      </w:r>
      <w:r w:rsidRPr="005D1807">
        <w:rPr>
          <w:b/>
          <w:bCs/>
          <w:i/>
          <w:iCs/>
        </w:rPr>
        <w:t>44.11</w:t>
      </w:r>
      <w:r w:rsidRPr="005D1807">
        <w:rPr>
          <w:i/>
          <w:iCs/>
          <w:rtl/>
        </w:rPr>
        <w:t xml:space="preserve"> من لوائح الراديو إن لم يستلم المكتب أي تأكيد في غضون </w:t>
      </w:r>
      <w:r w:rsidRPr="005D1807">
        <w:rPr>
          <w:rFonts w:hint="cs"/>
          <w:i/>
          <w:iCs/>
          <w:rtl/>
        </w:rPr>
        <w:t>أربعة</w:t>
      </w:r>
      <w:r w:rsidRPr="005D1807">
        <w:rPr>
          <w:i/>
          <w:iCs/>
          <w:rtl/>
        </w:rPr>
        <w:t xml:space="preserve"> أشهر من التاريخ المتوقع للوضع في</w:t>
      </w:r>
      <w:r w:rsidRPr="005D1807">
        <w:rPr>
          <w:rFonts w:hint="cs"/>
          <w:i/>
          <w:iCs/>
          <w:rtl/>
        </w:rPr>
        <w:t> </w:t>
      </w:r>
      <w:r w:rsidRPr="005D1807">
        <w:rPr>
          <w:i/>
          <w:iCs/>
          <w:rtl/>
        </w:rPr>
        <w:t>الخدمة: ولن يصدر أي منشور لهذه المراجعة لتاريخ الوضع في الخدمة، ولكن ستُعرض هذه المعلومات على الموقع الإلكتروني لمكتب الاتصالات الراديوية. ولا يستلزم هذا الخيار أي تغيير في لوائح الراديو الحالية.</w:t>
      </w:r>
      <w:r w:rsidRPr="005D1807">
        <w:rPr>
          <w:rFonts w:hint="cs"/>
          <w:i/>
          <w:iCs/>
          <w:rtl/>
        </w:rPr>
        <w:t>"</w:t>
      </w:r>
      <w:r>
        <w:rPr>
          <w:rFonts w:hint="eastAsia"/>
          <w:rtl/>
          <w:lang w:bidi="ar-EG"/>
        </w:rPr>
        <w:t> </w:t>
      </w:r>
    </w:p>
    <w:p w14:paraId="49425E24" w14:textId="1291A080" w:rsidR="005D1807" w:rsidRDefault="005D1807" w:rsidP="00637AE1">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14:paraId="598D2B47" w14:textId="77777777" w:rsidTr="0010137C">
        <w:tc>
          <w:tcPr>
            <w:tcW w:w="1275" w:type="dxa"/>
          </w:tcPr>
          <w:p w14:paraId="122269CA" w14:textId="77777777" w:rsidR="00637AE1" w:rsidRPr="00EC59CD" w:rsidRDefault="00637AE1" w:rsidP="0010137C">
            <w:pPr>
              <w:tabs>
                <w:tab w:val="clear" w:pos="794"/>
              </w:tabs>
              <w:spacing w:before="0" w:after="40" w:line="280" w:lineRule="exact"/>
              <w:rPr>
                <w:b/>
                <w:bCs/>
                <w:rtl/>
                <w:lang w:bidi="ar-EG"/>
              </w:rPr>
            </w:pPr>
            <w:r w:rsidRPr="0056698E">
              <w:rPr>
                <w:b/>
                <w:bCs/>
                <w:lang w:bidi="ar-EG"/>
              </w:rPr>
              <w:t>4</w:t>
            </w:r>
            <w:r>
              <w:rPr>
                <w:b/>
                <w:bCs/>
                <w:lang w:bidi="ar-EG"/>
              </w:rPr>
              <w:t>8</w:t>
            </w:r>
            <w:r w:rsidRPr="007F769A">
              <w:rPr>
                <w:b/>
                <w:bCs/>
                <w:lang w:bidi="ar-EG"/>
              </w:rPr>
              <w:t>.11</w:t>
            </w:r>
          </w:p>
        </w:tc>
        <w:tc>
          <w:tcPr>
            <w:tcW w:w="1623" w:type="dxa"/>
            <w:tcBorders>
              <w:top w:val="nil"/>
              <w:bottom w:val="nil"/>
              <w:right w:val="nil"/>
            </w:tcBorders>
          </w:tcPr>
          <w:p w14:paraId="4D4134A3" w14:textId="77777777" w:rsidR="00637AE1" w:rsidRDefault="00637AE1" w:rsidP="0010137C">
            <w:pPr>
              <w:tabs>
                <w:tab w:val="clear" w:pos="794"/>
              </w:tabs>
              <w:spacing w:before="0" w:after="40" w:line="280" w:lineRule="exact"/>
              <w:jc w:val="right"/>
              <w:rPr>
                <w:b/>
                <w:bCs/>
                <w:lang w:bidi="ar-EG"/>
              </w:rPr>
            </w:pPr>
          </w:p>
        </w:tc>
      </w:tr>
    </w:tbl>
    <w:p w14:paraId="55899D3C" w14:textId="77777777" w:rsidR="00CD6A6E" w:rsidRPr="00CD6A6E" w:rsidRDefault="00CD6A6E" w:rsidP="00CD6A6E">
      <w:pPr>
        <w:rPr>
          <w:b/>
          <w:bCs/>
          <w:lang w:bidi="ar-EG"/>
        </w:rPr>
      </w:pPr>
      <w:r w:rsidRPr="00CD6A6E">
        <w:rPr>
          <w:rFonts w:ascii="Calibri" w:hAnsi="Calibri"/>
          <w:b/>
          <w:bCs/>
          <w:rtl/>
        </w:rPr>
        <w:t>التدابير التي اتخذها المكتب تبعاً لقرار اللجنة بتمديد مهلة وضع تخصيصات تردد شبكة ساتلية في الخدمة</w:t>
      </w:r>
    </w:p>
    <w:p w14:paraId="1B61E1B0" w14:textId="33521495" w:rsidR="00CD6A6E" w:rsidRDefault="00CD6A6E" w:rsidP="00CD6A6E">
      <w:pPr>
        <w:rPr>
          <w:lang w:bidi="ar-EG"/>
        </w:rPr>
      </w:pPr>
      <w:r w:rsidRPr="00CD6A6E">
        <w:rPr>
          <w:rtl/>
          <w:lang w:bidi="ar-EG"/>
        </w:rPr>
        <w:t xml:space="preserve">عندما تقرر اللجنة تمديد المهلة التنظيمية لوضع تخصيصات تردد شبكة ساتلية في الخدمة لشبكة ساتلية في حالة </w:t>
      </w:r>
      <w:r w:rsidRPr="00CD6A6E">
        <w:rPr>
          <w:i/>
          <w:iCs/>
          <w:rtl/>
          <w:lang w:bidi="ar-EG"/>
        </w:rPr>
        <w:t>ظروف قاهرة</w:t>
      </w:r>
      <w:r w:rsidRPr="00CD6A6E">
        <w:rPr>
          <w:rtl/>
          <w:lang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ومعلومات التبليغ. والواقع أن الرقم </w:t>
      </w:r>
      <w:r w:rsidRPr="00CD6A6E">
        <w:rPr>
          <w:b/>
          <w:bCs/>
          <w:lang w:bidi="ar-EG"/>
        </w:rPr>
        <w:t>48.11</w:t>
      </w:r>
      <w:r w:rsidRPr="00CD6A6E">
        <w:rPr>
          <w:rtl/>
          <w:lang w:bidi="ar-EG"/>
        </w:rPr>
        <w:t xml:space="preserve"> لا يتصل فقط بالوضع في الخدمة بل يقتضي أيضاً أن يستلم مكتب الاتصالات الراديوية بطاقة التبليغ الأولى لتسجيل تخصيصات التردد بموجب الرقم </w:t>
      </w:r>
      <w:r w:rsidRPr="00CD6A6E">
        <w:rPr>
          <w:b/>
          <w:bCs/>
          <w:lang w:bidi="ar-EG"/>
        </w:rPr>
        <w:t>15.11</w:t>
      </w:r>
      <w:r w:rsidRPr="00CD6A6E">
        <w:rPr>
          <w:rtl/>
          <w:lang w:bidi="ar-EG"/>
        </w:rPr>
        <w:t xml:space="preserve"> ومعلومات الاحتياط الواجب بموجب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قبل انقضاء المهلة التنظيمية البالغة </w:t>
      </w:r>
      <w:r w:rsidRPr="00CD6A6E">
        <w:rPr>
          <w:lang w:bidi="ar-EG"/>
        </w:rPr>
        <w:t>7</w:t>
      </w:r>
      <w:r w:rsidRPr="00CD6A6E">
        <w:rPr>
          <w:rtl/>
          <w:lang w:bidi="ar-EG"/>
        </w:rPr>
        <w:t xml:space="preserve"> سنوات.</w:t>
      </w:r>
    </w:p>
    <w:p w14:paraId="68F26096" w14:textId="6FF07FCA" w:rsidR="005D1807" w:rsidRDefault="005D1807" w:rsidP="005D1807">
      <w:pPr>
        <w:rPr>
          <w:lang w:bidi="ar-EG"/>
        </w:rPr>
      </w:pPr>
      <w:r w:rsidRPr="00CD6A6E">
        <w:rPr>
          <w:rtl/>
          <w:lang w:bidi="ar-EG"/>
        </w:rPr>
        <w:t xml:space="preserve">ما لم تقرر اللجنة صراحةً خلاف ذلك، أن تمديد تاريخ وضع تخصيصات تردد شبكة ساتلية في الخدمة لا يعني تمديد المهلة التنظيمية لتقديم معلومات التبليغ والمعلومات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بموجب الرقم </w:t>
      </w:r>
      <w:r w:rsidRPr="00CD6A6E">
        <w:rPr>
          <w:b/>
          <w:bCs/>
          <w:lang w:bidi="ar-EG"/>
        </w:rPr>
        <w:t>48.11</w:t>
      </w:r>
      <w:r w:rsidRPr="00CD6A6E">
        <w:rPr>
          <w:rtl/>
          <w:lang w:bidi="ar-EG"/>
        </w:rPr>
        <w:t>. والواقع أن المعلومات المتعلقة بالاستعمال المخطط للتردد وحالة التنسيق ستكون مفيدة للإدارات الأخرى في تخطيط مشاريعها الساتلية وأنشطة التنسيق الخاصة بها. ونتيجةً لذلك، ففي الحالات التي لم تقدَّم فيها هذه المعلومات قبل قرار اللجنة بتمديد مهلة الوضع في الخدمة، سيخطر المكتب الإدارة المبلِّغة بعد قرار اللجنة بأنه لا يزال يتعين عليها تقديم معلومات التبليغ والمعلومات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في غضون فترة السبع سنوات ووفقاً للرقم</w:t>
      </w:r>
      <w:r w:rsidR="000A699C">
        <w:rPr>
          <w:rFonts w:hint="cs"/>
          <w:rtl/>
          <w:lang w:bidi="ar-EG"/>
        </w:rPr>
        <w:t> </w:t>
      </w:r>
      <w:r w:rsidRPr="00CD6A6E">
        <w:rPr>
          <w:b/>
          <w:bCs/>
          <w:lang w:bidi="ar-EG"/>
        </w:rPr>
        <w:t>48.11</w:t>
      </w:r>
      <w:r w:rsidRPr="00CD6A6E">
        <w:rPr>
          <w:rtl/>
        </w:rPr>
        <w:t>، معلومات التبليغ والمعلومات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المتعلقة بالساتل الذي واجه حالة </w:t>
      </w:r>
      <w:r w:rsidRPr="00CD6A6E">
        <w:rPr>
          <w:i/>
          <w:iCs/>
          <w:rtl/>
          <w:lang w:bidi="ar-EG"/>
        </w:rPr>
        <w:t>ظروف قاهرة</w:t>
      </w:r>
      <w:r w:rsidRPr="00CD6A6E">
        <w:rPr>
          <w:rtl/>
          <w:lang w:bidi="ar-EG"/>
        </w:rPr>
        <w:t xml:space="preserve"> أو حالة تأخير مرتبط بمشاركة ساتل آخر في مركبة الإطلاق.</w:t>
      </w:r>
    </w:p>
    <w:p w14:paraId="270AAB12" w14:textId="77777777" w:rsidR="0041744A" w:rsidRDefault="0041744A" w:rsidP="005D1807">
      <w:pPr>
        <w:rPr>
          <w:rtl/>
        </w:rPr>
      </w:pPr>
      <w:r>
        <w:rPr>
          <w:rtl/>
        </w:rPr>
        <w:br w:type="page"/>
      </w:r>
    </w:p>
    <w:p w14:paraId="63DF0F8D" w14:textId="5451EDA3" w:rsidR="005D1807" w:rsidRDefault="005D1807" w:rsidP="005D1807">
      <w:pPr>
        <w:rPr>
          <w:lang w:bidi="ar-EG"/>
        </w:rPr>
      </w:pPr>
      <w:r w:rsidRPr="00CD6A6E">
        <w:rPr>
          <w:rtl/>
        </w:rPr>
        <w:lastRenderedPageBreak/>
        <w:t>وقبل نهاية فترة التمديد أو في غضون عام واحد بعد قرار اللجنة بمنح تمديد، أيهما أسبق، 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 </w:t>
      </w:r>
      <w:r w:rsidRPr="00CD6A6E">
        <w:rPr>
          <w:b/>
          <w:bCs/>
          <w:lang w:bidi="ar-EG"/>
        </w:rPr>
        <w:t>49 (Rev.WRC-1</w:t>
      </w:r>
      <w:r w:rsidR="00E165F8">
        <w:rPr>
          <w:b/>
          <w:bCs/>
          <w:lang w:bidi="ar-EG"/>
        </w:rPr>
        <w:t>9</w:t>
      </w:r>
      <w:r w:rsidRPr="00CD6A6E">
        <w:rPr>
          <w:b/>
          <w:bCs/>
          <w:lang w:bidi="ar-EG"/>
        </w:rPr>
        <w:t>)</w:t>
      </w:r>
      <w:r w:rsidRPr="00CD6A6E">
        <w:rPr>
          <w:rtl/>
        </w:rPr>
        <w:t xml:space="preserve"> بشأن الساتل الجديدة قيد الاقتناء، تنتهي صلاحية تخصيصات التردد ذات الصلة</w:t>
      </w:r>
      <w:r w:rsidRPr="00CD6A6E">
        <w:rPr>
          <w:rtl/>
          <w:lang w:bidi="ar"/>
        </w:rPr>
        <w:t xml:space="preserve">. </w:t>
      </w:r>
      <w:r w:rsidRPr="00CD6A6E">
        <w:rPr>
          <w:rtl/>
        </w:rPr>
        <w:t>وإذا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w:t>
      </w:r>
      <w:r w:rsidR="006E610D">
        <w:rPr>
          <w:rFonts w:hint="cs"/>
          <w:rtl/>
        </w:rPr>
        <w:t> </w:t>
      </w:r>
      <w:r w:rsidRPr="00CD6A6E">
        <w:rPr>
          <w:b/>
          <w:bCs/>
          <w:lang w:bidi="ar-EG"/>
        </w:rPr>
        <w:t>49 (Rev.WRC-1</w:t>
      </w:r>
      <w:r w:rsidR="00E165F8">
        <w:rPr>
          <w:b/>
          <w:bCs/>
          <w:lang w:bidi="ar-EG"/>
        </w:rPr>
        <w:t>9</w:t>
      </w:r>
      <w:r w:rsidRPr="00CD6A6E">
        <w:rPr>
          <w:b/>
          <w:bCs/>
          <w:lang w:bidi="ar-EG"/>
        </w:rPr>
        <w:t>)</w:t>
      </w:r>
      <w:r w:rsidRPr="00CD6A6E">
        <w:rPr>
          <w:rtl/>
        </w:rPr>
        <w:t>، قبل</w:t>
      </w:r>
      <w:r w:rsidRPr="00CD6A6E">
        <w:rPr>
          <w:rtl/>
          <w:lang w:bidi="ar"/>
        </w:rPr>
        <w:t> </w:t>
      </w:r>
      <w:r w:rsidRPr="00CD6A6E">
        <w:rPr>
          <w:rtl/>
        </w:rPr>
        <w:t>شهر واحد من الموعد النهائي المذكور أعلاه، يرسل المكتب على الفور رسالة تذكير إلى الإدارة المبلغة</w:t>
      </w:r>
      <w:r w:rsidRPr="00CD6A6E">
        <w:rPr>
          <w:rtl/>
          <w:lang w:bidi="ar"/>
        </w:rPr>
        <w:t>.</w:t>
      </w:r>
    </w:p>
    <w:p w14:paraId="4BBF6366" w14:textId="2FBF0E15" w:rsidR="005D1807" w:rsidRDefault="005D1807" w:rsidP="00CD6A6E">
      <w:pPr>
        <w:rPr>
          <w:lang w:bidi="ar-EG"/>
        </w:rPr>
      </w:pP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14:paraId="32B7EA54" w14:textId="77777777" w:rsidTr="0010137C">
        <w:tc>
          <w:tcPr>
            <w:tcW w:w="1276" w:type="dxa"/>
          </w:tcPr>
          <w:p w14:paraId="1F524899" w14:textId="3E688479" w:rsidR="006F7192" w:rsidRPr="00611418" w:rsidRDefault="006F7192" w:rsidP="00152D70">
            <w:pPr>
              <w:keepNext/>
              <w:rPr>
                <w:rFonts w:ascii="Times New Roman Bold" w:eastAsia="SimSun" w:hAnsi="Times New Roman Bold" w:cs="Times New Roman Bold"/>
                <w:b/>
                <w:bCs/>
                <w:i/>
                <w:iCs/>
                <w:rtl/>
              </w:rPr>
            </w:pPr>
            <w:r w:rsidRPr="00611418">
              <w:rPr>
                <w:rFonts w:ascii="Times New Roman Bold" w:eastAsia="SimSun" w:hAnsi="Times New Roman Bold" w:cs="Times New Roman Bold"/>
                <w:b/>
                <w:bCs/>
                <w:lang w:bidi="ar-EG"/>
              </w:rPr>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6E610D" w:rsidRPr="006E610D">
              <w:rPr>
                <w:rStyle w:val="FootnoteReference"/>
                <w:rFonts w:eastAsia="SimSun"/>
                <w:b/>
                <w:bCs/>
                <w:rtl/>
              </w:rPr>
              <w:footnoteReference w:customMarkFollows="1" w:id="16"/>
              <w:t>14</w:t>
            </w:r>
          </w:p>
        </w:tc>
      </w:tr>
    </w:tbl>
    <w:p w14:paraId="54A55CB3" w14:textId="77777777"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14:paraId="66E2241B" w14:textId="77777777" w:rsidR="006F7192" w:rsidRPr="007F769A" w:rsidRDefault="006F7192" w:rsidP="00CF78F1">
      <w:pPr>
        <w:keepNext/>
        <w:tabs>
          <w:tab w:val="clear" w:pos="794"/>
          <w:tab w:val="clear" w:pos="1191"/>
          <w:tab w:val="clear" w:pos="1588"/>
          <w:tab w:val="clear" w:pos="1985"/>
        </w:tabs>
        <w:rPr>
          <w:rtl/>
        </w:rPr>
      </w:pPr>
      <w:r w:rsidRPr="007F769A">
        <w:rPr>
          <w:lang w:bidi="ar-EG"/>
        </w:rPr>
        <w:t>1.1</w:t>
      </w:r>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14:paraId="0C8FFAED" w14:textId="77777777" w:rsidR="006F7192" w:rsidRDefault="006F7192" w:rsidP="00A52A98">
      <w:pPr>
        <w:tabs>
          <w:tab w:val="clear" w:pos="794"/>
          <w:tab w:val="clear" w:pos="1191"/>
          <w:tab w:val="clear" w:pos="1588"/>
          <w:tab w:val="clear" w:pos="1985"/>
        </w:tabs>
      </w:pPr>
      <w:r w:rsidRPr="007F769A">
        <w:rPr>
          <w:lang w:bidi="ar-EG"/>
        </w:rPr>
        <w:t>2.1</w:t>
      </w:r>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14:paraId="53EA1F4A" w14:textId="77777777" w:rsidR="00637AE1" w:rsidRPr="00F538B0" w:rsidRDefault="00637AE1" w:rsidP="00D21431">
      <w:pPr>
        <w:pStyle w:val="Heading1"/>
        <w:rPr>
          <w:rtl/>
        </w:rPr>
      </w:pPr>
      <w:r w:rsidRPr="00F538B0">
        <w:t>2</w:t>
      </w:r>
      <w:r w:rsidRPr="00F538B0">
        <w:rPr>
          <w:rtl/>
        </w:rPr>
        <w:tab/>
        <w:t>تسجيل تعليق استخدام التخصيص</w:t>
      </w:r>
    </w:p>
    <w:p w14:paraId="57BF367E" w14:textId="77777777" w:rsidR="006F7192" w:rsidRPr="007F769A" w:rsidRDefault="006F7192" w:rsidP="00CF78F1">
      <w:pPr>
        <w:tabs>
          <w:tab w:val="clear" w:pos="794"/>
          <w:tab w:val="clear" w:pos="1191"/>
          <w:tab w:val="clear" w:pos="1588"/>
          <w:tab w:val="clear" w:pos="1985"/>
        </w:tabs>
        <w:rPr>
          <w:lang w:bidi="ar-EG"/>
        </w:rPr>
      </w:pPr>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
    <w:p w14:paraId="5D9A6D18" w14:textId="77777777" w:rsidR="006F7192" w:rsidRPr="004F740E" w:rsidRDefault="006F7192" w:rsidP="00C928BC">
      <w:pPr>
        <w:tabs>
          <w:tab w:val="clear" w:pos="794"/>
          <w:tab w:val="clear" w:pos="1191"/>
          <w:tab w:val="clear" w:pos="1588"/>
          <w:tab w:val="clear" w:pos="1985"/>
        </w:tabs>
        <w:rPr>
          <w:rtl/>
          <w:lang w:val="en-US"/>
        </w:rPr>
      </w:pPr>
      <w:r w:rsidRPr="004F740E">
        <w:t>2.2</w:t>
      </w:r>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14:paraId="670C56AA" w14:textId="77777777" w:rsidR="0041744A" w:rsidRDefault="0041744A" w:rsidP="00C928BC">
      <w:pPr>
        <w:tabs>
          <w:tab w:val="clear" w:pos="794"/>
          <w:tab w:val="clear" w:pos="1191"/>
          <w:tab w:val="clear" w:pos="1588"/>
          <w:tab w:val="clear" w:pos="1985"/>
        </w:tabs>
      </w:pPr>
      <w:r>
        <w:br w:type="page"/>
      </w:r>
    </w:p>
    <w:p w14:paraId="08580C16" w14:textId="46B9F582" w:rsidR="006F7192" w:rsidRDefault="006F7192" w:rsidP="00C928BC">
      <w:pPr>
        <w:tabs>
          <w:tab w:val="clear" w:pos="794"/>
          <w:tab w:val="clear" w:pos="1191"/>
          <w:tab w:val="clear" w:pos="1588"/>
          <w:tab w:val="clear" w:pos="1985"/>
        </w:tabs>
        <w:rPr>
          <w:rtl/>
        </w:rPr>
      </w:pPr>
      <w:r w:rsidRPr="004F740E">
        <w:lastRenderedPageBreak/>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14:paraId="34D45DB7" w14:textId="77777777" w:rsidR="006F7192" w:rsidRPr="004F740E" w:rsidRDefault="006F7192" w:rsidP="00C928BC">
      <w:pPr>
        <w:tabs>
          <w:tab w:val="clear" w:pos="794"/>
          <w:tab w:val="clear" w:pos="1191"/>
          <w:tab w:val="clear" w:pos="1588"/>
          <w:tab w:val="clear" w:pos="1985"/>
        </w:tabs>
        <w:rPr>
          <w:rtl/>
        </w:rPr>
      </w:pPr>
      <w:r w:rsidRPr="004F740E">
        <w:t>4.2</w:t>
      </w:r>
      <w:r w:rsidRPr="004F740E">
        <w:rPr>
          <w:rtl/>
        </w:rPr>
        <w:tab/>
      </w:r>
      <w:r w:rsidRPr="00800089">
        <w:rPr>
          <w:i/>
          <w:iCs/>
          <w:rtl/>
        </w:rPr>
        <w:t>المشاورة حول استئناف استخدام التخصيص</w:t>
      </w:r>
    </w:p>
    <w:p w14:paraId="521C1863" w14:textId="77777777"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14:paraId="1AE05ED1" w14:textId="55950533"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t>
      </w:r>
      <w:r w:rsidR="00E165F8">
        <w:rPr>
          <w:b/>
          <w:bCs/>
          <w:lang w:bidi="ar-EG"/>
        </w:rPr>
        <w:t>Rev.</w:t>
      </w:r>
      <w:r w:rsidRPr="00985660">
        <w:rPr>
          <w:b/>
          <w:bCs/>
          <w:lang w:bidi="ar-EG"/>
        </w:rPr>
        <w:t>WRC-1</w:t>
      </w:r>
      <w:r w:rsidR="00E165F8">
        <w:rPr>
          <w:b/>
          <w:bCs/>
          <w:lang w:bidi="ar-EG"/>
        </w:rPr>
        <w:t>9</w:t>
      </w:r>
      <w:r w:rsidRPr="00985660">
        <w:rPr>
          <w:b/>
          <w:bCs/>
          <w:lang w:bidi="ar-EG"/>
        </w:rPr>
        <w:t>)</w:t>
      </w:r>
      <w:r w:rsidRPr="00985660">
        <w:rPr>
          <w:rtl/>
          <w:lang w:bidi="ar"/>
        </w:rPr>
        <w:t>.</w:t>
      </w:r>
    </w:p>
    <w:p w14:paraId="2CA22B07" w14:textId="77777777"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والتذييلات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14:paraId="58AC9A4A" w14:textId="77777777" w:rsidR="00D149B8" w:rsidRPr="007F769A" w:rsidRDefault="00D149B8" w:rsidP="00D149B8">
      <w:pPr>
        <w:rPr>
          <w:rtl/>
          <w:lang w:bidi="ar-EG"/>
        </w:rPr>
      </w:pPr>
      <w:r w:rsidRPr="007F769A">
        <w:rPr>
          <w:rFonts w:hint="cs"/>
          <w:b/>
          <w:bCs/>
          <w:rtl/>
          <w:lang w:bidi="ar-EG"/>
        </w:rPr>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14:paraId="70A7FB98" w14:textId="77777777"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14:paraId="776BF9F1" w14:textId="424F9400" w:rsidR="0041744A" w:rsidRDefault="0041744A" w:rsidP="00D32122">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14:paraId="2663D8E5" w14:textId="77777777" w:rsidTr="0010137C">
        <w:tc>
          <w:tcPr>
            <w:tcW w:w="1275" w:type="dxa"/>
          </w:tcPr>
          <w:p w14:paraId="046078FB" w14:textId="77777777"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50</w:t>
            </w:r>
            <w:r w:rsidRPr="00EC59CD">
              <w:rPr>
                <w:b/>
                <w:bCs/>
                <w:lang w:val="en-US" w:bidi="ar-EG"/>
              </w:rPr>
              <w:t>.</w:t>
            </w:r>
            <w:r>
              <w:rPr>
                <w:b/>
                <w:bCs/>
                <w:lang w:val="en-US" w:bidi="ar-EG"/>
              </w:rPr>
              <w:t>11</w:t>
            </w:r>
          </w:p>
        </w:tc>
        <w:tc>
          <w:tcPr>
            <w:tcW w:w="1984" w:type="dxa"/>
            <w:tcBorders>
              <w:top w:val="nil"/>
              <w:bottom w:val="nil"/>
              <w:right w:val="nil"/>
            </w:tcBorders>
          </w:tcPr>
          <w:p w14:paraId="040DF45A" w14:textId="77777777"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5F848582" w14:textId="77777777"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 xml:space="preserve">وجه الخصوص على استعراض النتائج بغية مواءمتها مع أحوال التوزيع المتغيرة بعد كل مؤتمر عالمي للاتصالات الراديوية. وفيما يتعلق بالجزء الأخير من هذا الحكم </w:t>
      </w:r>
      <w:r w:rsidRPr="00C4694F">
        <w:rPr>
          <w:rFonts w:eastAsia="SimSun" w:hint="cs"/>
          <w:i/>
          <w:iCs/>
          <w:rtl/>
          <w:lang w:bidi="ar-EG"/>
        </w:rPr>
        <w:t>"... مع التركيز على وجه الخصوص على ..."</w:t>
      </w:r>
      <w:r w:rsidRPr="0050307C">
        <w:rPr>
          <w:rFonts w:eastAsia="SimSun" w:hint="cs"/>
          <w:rtl/>
          <w:lang w:bidi="ar-EG"/>
        </w:rPr>
        <w:t>،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14:paraId="7A02AE87" w14:textId="77777777" w:rsidR="006F7192" w:rsidRDefault="006F7192" w:rsidP="0061419B">
      <w:pPr>
        <w:tabs>
          <w:tab w:val="clear" w:pos="794"/>
          <w:tab w:val="clear" w:pos="1191"/>
          <w:tab w:val="clear" w:pos="1588"/>
          <w:tab w:val="clear" w:pos="1985"/>
        </w:tabs>
        <w:rPr>
          <w:rFonts w:eastAsia="SimSun"/>
          <w:rtl/>
          <w:lang w:bidi="ar-EG"/>
        </w:rPr>
      </w:pPr>
      <w:r w:rsidRPr="0050307C">
        <w:rPr>
          <w:rFonts w:eastAsia="SimSun"/>
        </w:rPr>
        <w:t>1</w:t>
      </w:r>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14:paraId="53EE7D3C" w14:textId="77777777" w:rsidR="006F7192" w:rsidRPr="0050307C" w:rsidRDefault="006F7192" w:rsidP="0061419B">
      <w:pPr>
        <w:tabs>
          <w:tab w:val="clear" w:pos="794"/>
          <w:tab w:val="clear" w:pos="1191"/>
          <w:tab w:val="clear" w:pos="1588"/>
          <w:tab w:val="clear" w:pos="1985"/>
        </w:tabs>
        <w:rPr>
          <w:rFonts w:eastAsia="SimSun"/>
          <w:rtl/>
          <w:lang w:bidi="ar-EG"/>
        </w:rPr>
      </w:pPr>
      <w:r w:rsidRPr="0050307C">
        <w:rPr>
          <w:rFonts w:eastAsia="SimSun"/>
        </w:rPr>
        <w:t>2</w:t>
      </w:r>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14:paraId="6AAD08B7"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3</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14:paraId="0B343451"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4</w:t>
      </w:r>
      <w:r w:rsidRPr="0050307C">
        <w:rPr>
          <w:rFonts w:eastAsia="SimSun"/>
        </w:rPr>
        <w:tab/>
      </w:r>
      <w:r w:rsidRPr="0050307C">
        <w:rPr>
          <w:rFonts w:eastAsia="SimSun" w:hint="cs"/>
          <w:rtl/>
          <w:lang w:bidi="ar-EG"/>
        </w:rPr>
        <w:t>عندما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14:paraId="2355611A" w14:textId="77777777" w:rsidR="0041744A" w:rsidRDefault="0041744A" w:rsidP="0061419B">
      <w:pPr>
        <w:tabs>
          <w:tab w:val="clear" w:pos="794"/>
          <w:tab w:val="clear" w:pos="1191"/>
          <w:tab w:val="clear" w:pos="1588"/>
          <w:tab w:val="clear" w:pos="1985"/>
        </w:tabs>
        <w:rPr>
          <w:rFonts w:eastAsia="SimSun"/>
          <w:rtl/>
          <w:lang w:bidi="ar-EG"/>
        </w:rPr>
      </w:pPr>
      <w:r>
        <w:rPr>
          <w:rFonts w:eastAsia="SimSun"/>
          <w:rtl/>
          <w:lang w:bidi="ar-EG"/>
        </w:rPr>
        <w:br w:type="page"/>
      </w:r>
    </w:p>
    <w:p w14:paraId="6CC7C71D" w14:textId="72B84C56"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lastRenderedPageBreak/>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14:paraId="7A174B08" w14:textId="7456ACA1" w:rsidR="00D21431" w:rsidRPr="00D21431" w:rsidRDefault="00D32122" w:rsidP="0041744A">
      <w:pPr>
        <w:tabs>
          <w:tab w:val="clear" w:pos="794"/>
          <w:tab w:val="clear" w:pos="1191"/>
          <w:tab w:val="clear" w:pos="1588"/>
          <w:tab w:val="clear" w:pos="1985"/>
        </w:tabs>
        <w:rPr>
          <w:rtl/>
        </w:rPr>
      </w:pPr>
      <w:r w:rsidRPr="007F769A">
        <w:rPr>
          <w:lang w:bidi="ar-EG"/>
        </w:rPr>
        <w:t>5</w:t>
      </w:r>
      <w:r w:rsidRPr="007F769A">
        <w:rPr>
          <w:rtl/>
          <w:lang w:bidi="ar-SY"/>
        </w:rPr>
        <w:tab/>
      </w:r>
      <w:r w:rsidRPr="007F769A">
        <w:rPr>
          <w:rtl/>
          <w:lang w:bidi="ar-EG"/>
        </w:rPr>
        <w:t>عندما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w:t>
      </w:r>
      <w:r w:rsidR="00D21431">
        <w:br/>
      </w:r>
      <w:r w:rsidR="00F05464" w:rsidRPr="007F769A">
        <w:rPr>
          <w:rtl/>
          <w:lang w:bidi="ar-EG"/>
        </w:rPr>
        <w:t xml:space="preserve">السجل الأساسي الدولي </w:t>
      </w:r>
      <w:r w:rsidR="00D21431" w:rsidRPr="007F769A">
        <w:rPr>
          <w:rtl/>
          <w:lang w:bidi="ar-EG"/>
        </w:rPr>
        <w:t>للترددات أو استُلمت</w:t>
      </w:r>
      <w:r w:rsidR="00D21431" w:rsidRPr="007F769A">
        <w:rPr>
          <w:rtl/>
        </w:rPr>
        <w:t xml:space="preserve"> للتنسيق قبل صدور قرار المؤتمر، وأن يقترح على الإدارة أن تبلِّغ عن تخصيصات جديدة لتحل محل التخصيصات السابقة</w:t>
      </w:r>
      <w:r w:rsidR="00D21431" w:rsidRPr="007F769A">
        <w:rPr>
          <w:rFonts w:hint="cs"/>
          <w:rtl/>
        </w:rPr>
        <w:t xml:space="preserve"> ضمن مهلة زمنية للتقديم تصل إلى أربعة أشهر</w:t>
      </w:r>
      <w:r w:rsidR="00D21431" w:rsidRPr="007F769A">
        <w:rPr>
          <w:rtl/>
          <w:lang w:bidi="ar"/>
        </w:rPr>
        <w:t>.</w:t>
      </w:r>
      <w:r w:rsidR="00D21431" w:rsidRPr="007F769A">
        <w:rPr>
          <w:rFonts w:hint="cs"/>
          <w:rtl/>
        </w:rPr>
        <w:t xml:space="preserve"> عندئذ يجب أن </w:t>
      </w:r>
      <w:r w:rsidR="00D21431" w:rsidRPr="007F769A">
        <w:rPr>
          <w:rFonts w:hint="cs"/>
          <w:spacing w:val="6"/>
          <w:rtl/>
        </w:rPr>
        <w:t xml:space="preserve">يعتبر المكتب أن أي تقديم لتخصيص جديد </w:t>
      </w:r>
      <w:r w:rsidR="00D21431" w:rsidRPr="007F769A">
        <w:rPr>
          <w:spacing w:val="6"/>
          <w:lang w:bidi="ar-EG"/>
        </w:rPr>
        <w:t>S1</w:t>
      </w:r>
      <w:r w:rsidR="00D21431" w:rsidRPr="007F769A">
        <w:rPr>
          <w:rFonts w:hint="cs"/>
          <w:spacing w:val="6"/>
          <w:rtl/>
        </w:rPr>
        <w:t xml:space="preserve"> من هذا القبيل يتلقاه ضمن المهلة الزمنية لا يتعين أن يطبق إجراء التنسيق</w:t>
      </w:r>
      <w:r w:rsidR="00D21431" w:rsidRPr="007F769A">
        <w:rPr>
          <w:rFonts w:hint="cs"/>
          <w:rtl/>
        </w:rPr>
        <w:t xml:space="preserve"> ذي</w:t>
      </w:r>
      <w:r w:rsidR="00D21431" w:rsidRPr="007F769A">
        <w:rPr>
          <w:rFonts w:hint="eastAsia"/>
          <w:rtl/>
        </w:rPr>
        <w:t> </w:t>
      </w:r>
      <w:r w:rsidR="00D21431" w:rsidRPr="007F769A">
        <w:rPr>
          <w:rFonts w:hint="cs"/>
          <w:rtl/>
        </w:rPr>
        <w:t xml:space="preserve">الصلة مع تخصيصات الخدمة الجديدة أو الارتقاء إلى الفئة </w:t>
      </w:r>
      <w:r w:rsidR="00D21431" w:rsidRPr="007F769A">
        <w:rPr>
          <w:lang w:bidi="ar-EG"/>
        </w:rPr>
        <w:t>S2</w:t>
      </w:r>
      <w:r w:rsidR="00D21431" w:rsidRPr="007F769A">
        <w:rPr>
          <w:rFonts w:hint="cs"/>
          <w:rtl/>
          <w:lang w:bidi="ar"/>
        </w:rPr>
        <w:t>.</w:t>
      </w:r>
    </w:p>
    <w:p w14:paraId="6AA66153" w14:textId="77777777"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w:t>
      </w:r>
      <w:proofErr w:type="gramStart"/>
      <w:r w:rsidRPr="0050307C">
        <w:rPr>
          <w:rFonts w:eastAsia="SimSun" w:hint="cs"/>
          <w:rtl/>
          <w:lang w:bidi="ar-EG"/>
        </w:rPr>
        <w:t>معدّلة)،</w:t>
      </w:r>
      <w:proofErr w:type="gramEnd"/>
      <w:r w:rsidRPr="0050307C">
        <w:rPr>
          <w:rFonts w:eastAsia="SimSun" w:hint="cs"/>
          <w:rtl/>
          <w:lang w:bidi="ar-EG"/>
        </w:rPr>
        <w:t xml:space="preserve">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14:paraId="7A989E6D" w14:textId="77777777" w:rsidR="0041744A" w:rsidRDefault="0041744A" w:rsidP="00521722">
      <w:pPr>
        <w:rPr>
          <w:rFonts w:eastAsia="SimSun"/>
          <w:rtl/>
          <w:lang w:bidi="ar-EG"/>
        </w:rPr>
      </w:pPr>
      <w:r>
        <w:rPr>
          <w:rFonts w:eastAsia="SimSun"/>
          <w:rtl/>
          <w:lang w:bidi="ar-EG"/>
        </w:rPr>
        <w:br w:type="page"/>
      </w:r>
    </w:p>
    <w:p w14:paraId="0BF08AE4" w14:textId="10ADE78C" w:rsidR="00DA1CEB" w:rsidRPr="0050307C" w:rsidRDefault="00DA1CEB" w:rsidP="00521722">
      <w:pPr>
        <w:rPr>
          <w:rFonts w:eastAsia="SimSun"/>
          <w:rtl/>
          <w:lang w:bidi="ar-EG"/>
        </w:rPr>
      </w:pPr>
      <w:r w:rsidRPr="0050307C">
        <w:rPr>
          <w:rFonts w:eastAsia="SimSun" w:hint="cs"/>
          <w:rtl/>
          <w:lang w:bidi="ar-EG"/>
        </w:rPr>
        <w:lastRenderedPageBreak/>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الشروط الجديدة. وإذا لم يتم التقيد بالشروط، يمكن الاحتفاظ بالتخصيص المقابل في السجل الأساسي مع نتيجة غير مؤاتية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14:paraId="260D0939" w14:textId="77777777" w:rsidR="00DA1CEB" w:rsidRPr="0050307C" w:rsidRDefault="00DA1CEB" w:rsidP="00B447C2">
      <w:pPr>
        <w:tabs>
          <w:tab w:val="clear" w:pos="794"/>
          <w:tab w:val="clear" w:pos="1191"/>
          <w:tab w:val="clear" w:pos="1588"/>
          <w:tab w:val="clear" w:pos="1985"/>
        </w:tabs>
        <w:rPr>
          <w:rFonts w:eastAsia="SimSun"/>
          <w:rtl/>
          <w:lang w:bidi="ar-EG"/>
        </w:rPr>
      </w:pPr>
      <w:r w:rsidRPr="0050307C">
        <w:rPr>
          <w:rFonts w:eastAsia="SimSun"/>
        </w:rPr>
        <w:t>7</w:t>
      </w:r>
      <w:r w:rsidRPr="0050307C">
        <w:rPr>
          <w:rFonts w:eastAsia="SimSun"/>
        </w:rPr>
        <w:tab/>
      </w:r>
      <w:r w:rsidRPr="0050307C">
        <w:rPr>
          <w:rFonts w:eastAsia="SimSun" w:hint="cs"/>
          <w:rtl/>
          <w:lang w:bidi="ar-EG"/>
        </w:rPr>
        <w:t>لاحظت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14:paraId="5D27929E" w14:textId="77777777"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r w:rsidRPr="0050307C">
        <w:rPr>
          <w:rFonts w:eastAsia="SimSun" w:hint="cs"/>
          <w:rtl/>
          <w:lang w:bidi="ar-EG"/>
        </w:rPr>
        <w:t>، وتوضع ملاحظة توضيحية في النشرة تسترعي انتباه الإدارات إلى إعادة النظر في النتائج وتوضيح أسباب إعادة النظر ومضمونها.</w:t>
      </w:r>
    </w:p>
    <w:p w14:paraId="5230991B" w14:textId="62CDDFDA" w:rsidR="00F6291D" w:rsidRPr="00DA1CEB" w:rsidRDefault="000851BF" w:rsidP="00DA1CEB">
      <w:pPr>
        <w:spacing w:before="600"/>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2D6E7541" w14:textId="77777777" w:rsidR="00F6291D" w:rsidRDefault="00F6291D" w:rsidP="00F6291D">
      <w:pPr>
        <w:rPr>
          <w:rtl/>
          <w:lang w:val="en-US"/>
        </w:rPr>
      </w:pPr>
    </w:p>
    <w:p w14:paraId="01950D4B" w14:textId="4C02C11F" w:rsidR="005E4AD9" w:rsidRDefault="005E4AD9" w:rsidP="00F6291D">
      <w:pPr>
        <w:rPr>
          <w:lang w:val="en-US"/>
        </w:rPr>
      </w:pPr>
    </w:p>
    <w:p w14:paraId="20B7901D" w14:textId="3D2077CF" w:rsidR="0041744A" w:rsidRDefault="0041744A" w:rsidP="00F6291D">
      <w:pPr>
        <w:rPr>
          <w:lang w:val="en-US"/>
        </w:rPr>
      </w:pPr>
    </w:p>
    <w:p w14:paraId="21A120C9" w14:textId="3D7377AA" w:rsidR="0041744A" w:rsidRDefault="0041744A" w:rsidP="00F6291D">
      <w:pPr>
        <w:rPr>
          <w:lang w:val="en-US"/>
        </w:rPr>
      </w:pPr>
    </w:p>
    <w:p w14:paraId="11C29AE3" w14:textId="71BCC00B" w:rsidR="0041744A" w:rsidRDefault="0041744A" w:rsidP="00F6291D">
      <w:pPr>
        <w:rPr>
          <w:lang w:val="en-US"/>
        </w:rPr>
      </w:pPr>
    </w:p>
    <w:p w14:paraId="71204E12" w14:textId="7F5FEDEA" w:rsidR="0041744A" w:rsidRDefault="0041744A" w:rsidP="00F6291D">
      <w:pPr>
        <w:rPr>
          <w:lang w:val="en-US"/>
        </w:rPr>
      </w:pPr>
    </w:p>
    <w:p w14:paraId="1E372112" w14:textId="43FC7B24" w:rsidR="0041744A" w:rsidRDefault="0041744A" w:rsidP="00F6291D">
      <w:pPr>
        <w:rPr>
          <w:lang w:val="en-US"/>
        </w:rPr>
      </w:pPr>
    </w:p>
    <w:p w14:paraId="480CF87B" w14:textId="34A56FCF" w:rsidR="0041744A" w:rsidRDefault="0041744A" w:rsidP="00F6291D">
      <w:pPr>
        <w:rPr>
          <w:lang w:val="en-US"/>
        </w:rPr>
      </w:pPr>
    </w:p>
    <w:p w14:paraId="49BF2BF8" w14:textId="77777777" w:rsidR="0041744A" w:rsidRDefault="0041744A" w:rsidP="00F6291D">
      <w:pPr>
        <w:rPr>
          <w:rtl/>
          <w:lang w:val="en-US"/>
        </w:rPr>
      </w:pPr>
    </w:p>
    <w:p w14:paraId="4E2B9F15" w14:textId="77777777" w:rsidR="00DA1CEB" w:rsidRDefault="00DA1CEB" w:rsidP="00F6291D">
      <w:pPr>
        <w:rPr>
          <w:rtl/>
          <w:lang w:val="en-US"/>
        </w:rPr>
      </w:pPr>
    </w:p>
    <w:p w14:paraId="7A82C23E" w14:textId="77777777" w:rsidR="00DA1CEB" w:rsidRDefault="00DA1CEB" w:rsidP="00F6291D">
      <w:pPr>
        <w:rPr>
          <w:rtl/>
          <w:lang w:val="en-US"/>
        </w:rPr>
      </w:pPr>
    </w:p>
    <w:p w14:paraId="0562B31F" w14:textId="77777777" w:rsidR="00DA1CEB" w:rsidRDefault="00DA1CEB" w:rsidP="00F6291D">
      <w:pPr>
        <w:rPr>
          <w:rtl/>
          <w:lang w:val="en-US"/>
        </w:rPr>
      </w:pPr>
    </w:p>
    <w:p w14:paraId="367E63A2" w14:textId="77777777" w:rsidR="00F6291D" w:rsidRDefault="00F6291D" w:rsidP="00F6291D">
      <w:pPr>
        <w:rPr>
          <w:rtl/>
          <w:lang w:val="en-US"/>
        </w:rPr>
      </w:pPr>
    </w:p>
    <w:p w14:paraId="29C1209C" w14:textId="77777777" w:rsidR="0022450F" w:rsidRDefault="0022450F" w:rsidP="00F6291D">
      <w:pPr>
        <w:rPr>
          <w:rtl/>
          <w:lang w:val="en-US"/>
        </w:rPr>
        <w:sectPr w:rsidR="0022450F" w:rsidSect="00E81615">
          <w:headerReference w:type="even" r:id="rId8"/>
          <w:headerReference w:type="default" r:id="rId9"/>
          <w:footnotePr>
            <w:pos w:val="beneathText"/>
          </w:footnotePr>
          <w:endnotePr>
            <w:numFmt w:val="decimal"/>
          </w:endnotePr>
          <w:pgSz w:w="11907" w:h="16834" w:code="9"/>
          <w:pgMar w:top="1701" w:right="1985" w:bottom="1134" w:left="851" w:header="720" w:footer="482" w:gutter="0"/>
          <w:paperSrc w:first="4" w:other="4"/>
          <w:pgNumType w:start="1"/>
          <w:cols w:space="720"/>
          <w:vAlign w:val="both"/>
          <w:bidi/>
          <w:rtlGutter/>
        </w:sectPr>
      </w:pPr>
    </w:p>
    <w:p w14:paraId="710CC395" w14:textId="77777777" w:rsidR="00FF7CA2" w:rsidRPr="009C7C07" w:rsidRDefault="00FF7CA2" w:rsidP="00F6291D">
      <w:pPr>
        <w:rPr>
          <w:rtl/>
          <w:lang w:val="en-US"/>
        </w:rPr>
      </w:pPr>
    </w:p>
    <w:sectPr w:rsidR="00FF7CA2" w:rsidRPr="009C7C07" w:rsidSect="00822ECA">
      <w:headerReference w:type="even" r:id="rId10"/>
      <w:headerReference w:type="default" r:id="rId11"/>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87AEA" w14:textId="77777777" w:rsidR="009C36D3" w:rsidRDefault="009C36D3">
      <w:r>
        <w:separator/>
      </w:r>
    </w:p>
  </w:endnote>
  <w:endnote w:type="continuationSeparator" w:id="0">
    <w:p w14:paraId="1B2FD4AF" w14:textId="77777777" w:rsidR="009C36D3" w:rsidRDefault="009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80CD7" w14:textId="77777777" w:rsidR="009C36D3" w:rsidRDefault="009C36D3" w:rsidP="00DE406E">
      <w:pPr>
        <w:spacing w:before="60" w:after="60" w:line="240" w:lineRule="auto"/>
      </w:pPr>
      <w:r>
        <w:t>____________________</w:t>
      </w:r>
    </w:p>
  </w:footnote>
  <w:footnote w:type="continuationSeparator" w:id="0">
    <w:p w14:paraId="62E4FA1C" w14:textId="77777777" w:rsidR="009C36D3" w:rsidRDefault="009C36D3">
      <w:r>
        <w:continuationSeparator/>
      </w:r>
    </w:p>
  </w:footnote>
  <w:footnote w:id="1">
    <w:p w14:paraId="1E3009A4" w14:textId="77777777" w:rsidR="009C36D3" w:rsidRDefault="009C36D3"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14:paraId="33EEA5D5" w14:textId="77777777" w:rsidR="009C36D3" w:rsidRDefault="009C36D3"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14:paraId="655C9A45" w14:textId="77777777" w:rsidR="009C36D3" w:rsidRDefault="009C36D3"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الديكامترية الموزعة للخدمة الإذاعية العاملة بين </w:t>
      </w:r>
      <w:r>
        <w:t>kHz 5 900</w:t>
      </w:r>
      <w:r>
        <w:rPr>
          <w:rtl/>
        </w:rPr>
        <w:t xml:space="preserve"> </w:t>
      </w:r>
      <w:proofErr w:type="gramStart"/>
      <w:r>
        <w:rPr>
          <w:rtl/>
        </w:rPr>
        <w:t xml:space="preserve">و </w:t>
      </w:r>
      <w:r>
        <w:t>kHz</w:t>
      </w:r>
      <w:proofErr w:type="gramEnd"/>
      <w:r>
        <w:t xml:space="preserve"> 26 100</w:t>
      </w:r>
      <w:r>
        <w:rPr>
          <w:rtl/>
        </w:rPr>
        <w:t xml:space="preserve"> والخاضعة لإجراء المادة </w:t>
      </w:r>
      <w:r>
        <w:rPr>
          <w:b/>
          <w:bCs/>
        </w:rPr>
        <w:t>12</w:t>
      </w:r>
      <w:r>
        <w:rPr>
          <w:rtl/>
        </w:rPr>
        <w:t>.</w:t>
      </w:r>
    </w:p>
  </w:footnote>
  <w:footnote w:id="4">
    <w:p w14:paraId="2C972441" w14:textId="77777777" w:rsidR="009C36D3" w:rsidRPr="00960042" w:rsidRDefault="009C36D3"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t xml:space="preserve">قيم </w:t>
      </w:r>
      <w:r>
        <w:rPr>
          <w:lang w:val="en-US"/>
        </w:rPr>
        <w:t>e.i.r.p</w:t>
      </w:r>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r>
        <w:rPr>
          <w:lang w:val="en-US"/>
        </w:rPr>
        <w:t>e.i.r.p</w:t>
      </w:r>
      <w:r>
        <w:rPr>
          <w:rFonts w:hint="cs"/>
          <w:rtl/>
          <w:lang w:val="en-US"/>
        </w:rPr>
        <w:t xml:space="preserve"> مقدارها </w:t>
      </w:r>
      <w:r>
        <w:rPr>
          <w:lang w:val="en-US"/>
        </w:rPr>
        <w:t>dBW 55</w:t>
      </w:r>
      <w:r>
        <w:rPr>
          <w:rFonts w:hint="cs"/>
          <w:rtl/>
          <w:lang w:val="en-US"/>
        </w:rPr>
        <w:t>.</w:t>
      </w:r>
    </w:p>
  </w:footnote>
  <w:footnote w:id="5">
    <w:p w14:paraId="3D56ADA0" w14:textId="2E9D378D" w:rsidR="009C36D3" w:rsidRDefault="009C36D3" w:rsidP="004F04DE">
      <w:pPr>
        <w:pStyle w:val="FootnoteText"/>
        <w:ind w:left="0" w:firstLine="0"/>
        <w:rPr>
          <w:b/>
          <w:bCs/>
          <w:lang w:val="en-US"/>
        </w:rPr>
      </w:pPr>
      <w:r>
        <w:rPr>
          <w:rStyle w:val="FootnoteReference"/>
          <w:rtl/>
        </w:rPr>
        <w:t>5</w:t>
      </w:r>
      <w:r>
        <w:rPr>
          <w:rtl/>
        </w:rPr>
        <w:t xml:space="preserve"> </w:t>
      </w:r>
      <w:r>
        <w:rPr>
          <w:rtl/>
        </w:rPr>
        <w:tab/>
      </w:r>
      <w:r>
        <w:rPr>
          <w:rFonts w:hint="cs"/>
          <w:rtl/>
        </w:rPr>
        <w:t xml:space="preserve">فيما يخص تطبيق هذا الحكم على تخصيصات الخدمة الإذاعية الساتلية المقدمة في إطار القرار </w:t>
      </w:r>
      <w:r w:rsidR="00860BE8" w:rsidRPr="00860BE8">
        <w:rPr>
          <w:b/>
          <w:bCs/>
          <w:lang w:val="en-US"/>
        </w:rPr>
        <w:t>*</w:t>
      </w:r>
      <w:r>
        <w:rPr>
          <w:b/>
          <w:bCs/>
          <w:lang w:val="en-US"/>
        </w:rPr>
        <w:t>33(Rev.WRC-15)</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بالرقم</w:t>
      </w:r>
      <w:r>
        <w:rPr>
          <w:rFonts w:hint="cs"/>
          <w:b/>
          <w:bCs/>
          <w:rtl/>
          <w:lang w:val="en-US"/>
        </w:rPr>
        <w:t xml:space="preserve"> </w:t>
      </w:r>
      <w:r>
        <w:rPr>
          <w:b/>
          <w:bCs/>
          <w:lang w:val="en-US"/>
        </w:rPr>
        <w:t>13.23</w:t>
      </w:r>
      <w:r>
        <w:rPr>
          <w:rFonts w:hint="cs"/>
          <w:b/>
          <w:bCs/>
          <w:rtl/>
          <w:lang w:val="en-US"/>
        </w:rPr>
        <w:t>.</w:t>
      </w:r>
    </w:p>
    <w:p w14:paraId="6068D59E" w14:textId="0DE5C94A" w:rsidR="00860BE8" w:rsidRPr="00860BE8" w:rsidRDefault="00860BE8" w:rsidP="00860BE8">
      <w:pPr>
        <w:pStyle w:val="FootnoteText"/>
        <w:tabs>
          <w:tab w:val="left" w:pos="707"/>
        </w:tabs>
        <w:ind w:left="0" w:firstLine="0"/>
        <w:rPr>
          <w:rtl/>
          <w:lang w:val="en-US"/>
        </w:rPr>
      </w:pPr>
      <w:r>
        <w:rPr>
          <w:b/>
          <w:bCs/>
          <w:lang w:val="en-US"/>
        </w:rPr>
        <w:tab/>
      </w:r>
      <w:r w:rsidRPr="00860BE8">
        <w:rPr>
          <w:lang w:val="en-US"/>
        </w:rPr>
        <w:t>*</w:t>
      </w:r>
      <w:r w:rsidRPr="00860BE8">
        <w:rPr>
          <w:lang w:val="en-US"/>
        </w:rPr>
        <w:tab/>
      </w:r>
      <w:bookmarkStart w:id="0" w:name="_Hlk71806729"/>
      <w:r w:rsidRPr="00860BE8">
        <w:rPr>
          <w:rFonts w:hint="cs"/>
          <w:i/>
          <w:iCs/>
          <w:rtl/>
          <w:lang w:val="en-US"/>
        </w:rPr>
        <w:t>ملاحظة من الأمانة:</w:t>
      </w:r>
      <w:r w:rsidRPr="00860BE8">
        <w:rPr>
          <w:rFonts w:hint="cs"/>
          <w:rtl/>
          <w:lang w:val="en-US"/>
        </w:rPr>
        <w:t xml:space="preserve"> أ</w:t>
      </w:r>
      <w:r w:rsidRPr="00860BE8">
        <w:rPr>
          <w:rtl/>
          <w:lang w:val="en-US"/>
        </w:rPr>
        <w:t>لغي هذا القرار في المؤتمر العالمي للاتصالات الراديوية لعا</w:t>
      </w:r>
      <w:r w:rsidRPr="00860BE8">
        <w:rPr>
          <w:rFonts w:hint="cs"/>
          <w:rtl/>
          <w:lang w:val="en-US"/>
        </w:rPr>
        <w:t xml:space="preserve">م </w:t>
      </w:r>
      <w:r w:rsidRPr="00860BE8">
        <w:t>2019</w:t>
      </w:r>
      <w:r w:rsidRPr="00860BE8">
        <w:rPr>
          <w:rFonts w:hint="cs"/>
          <w:rtl/>
          <w:lang w:val="en-US"/>
        </w:rPr>
        <w:t xml:space="preserve"> </w:t>
      </w:r>
      <w:r w:rsidRPr="00860BE8">
        <w:t>(WRC-19)</w:t>
      </w:r>
      <w:r w:rsidRPr="00860BE8">
        <w:rPr>
          <w:rtl/>
          <w:lang w:val="en-US"/>
        </w:rPr>
        <w:t>.</w:t>
      </w:r>
      <w:bookmarkEnd w:id="0"/>
    </w:p>
  </w:footnote>
  <w:footnote w:id="6">
    <w:p w14:paraId="414FAF10" w14:textId="77777777" w:rsidR="009C36D3" w:rsidRPr="00E063C9" w:rsidRDefault="009C36D3"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14:paraId="28FBCDC8" w14:textId="77777777" w:rsidR="009C36D3" w:rsidRDefault="009C36D3"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14:paraId="58560426" w14:textId="77777777" w:rsidR="00F63414" w:rsidRPr="000459DC" w:rsidRDefault="00F63414" w:rsidP="00F63414">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14:paraId="70397E5D" w14:textId="102B3A58" w:rsidR="00F63414" w:rsidRPr="009C36D3" w:rsidRDefault="00F63414" w:rsidP="009C36D3">
      <w:pPr>
        <w:pStyle w:val="FootnoteText"/>
        <w:rPr>
          <w:rtl/>
        </w:rPr>
      </w:pPr>
      <w:r>
        <w:rPr>
          <w:rStyle w:val="FootnoteReference"/>
          <w:rtl/>
        </w:rPr>
        <w:t>9</w:t>
      </w:r>
      <w:r>
        <w:rPr>
          <w:rtl/>
        </w:rPr>
        <w:t xml:space="preserve"> </w:t>
      </w:r>
      <w:r>
        <w:tab/>
      </w:r>
      <w:r w:rsidRPr="009C36D3">
        <w:rPr>
          <w:rFonts w:hint="cs"/>
          <w:b/>
          <w:bCs/>
          <w:rtl/>
        </w:rPr>
        <w:t>ملاحظة</w:t>
      </w:r>
      <w:r w:rsidRPr="009C36D3">
        <w:rPr>
          <w:rFonts w:hint="cs"/>
          <w:rtl/>
        </w:rPr>
        <w:t xml:space="preserve">: اتخذ </w:t>
      </w:r>
      <w:r w:rsidRPr="009C36D3">
        <w:rPr>
          <w:rtl/>
        </w:rPr>
        <w:t>المؤتمر </w:t>
      </w:r>
      <w:r w:rsidRPr="009C36D3">
        <w:t>WRC-19</w:t>
      </w:r>
      <w:r w:rsidRPr="009C36D3">
        <w:rPr>
          <w:rtl/>
        </w:rPr>
        <w:t xml:space="preserve"> </w:t>
      </w:r>
      <w:r w:rsidRPr="009C36D3">
        <w:rPr>
          <w:rFonts w:hint="cs"/>
          <w:rtl/>
        </w:rPr>
        <w:t xml:space="preserve">القرار بشأن </w:t>
      </w:r>
      <w:r w:rsidRPr="009C36D3">
        <w:rPr>
          <w:rtl/>
        </w:rPr>
        <w:t xml:space="preserve">امتثال تخصيصات التردد للأنظمة الساتلية غير المستقرة بالنسبة إلى الأرض في الخدمة الثابتة الساتلية </w:t>
      </w:r>
      <w:r w:rsidRPr="009C36D3">
        <w:rPr>
          <w:rFonts w:hint="cs"/>
          <w:rtl/>
        </w:rPr>
        <w:t>ل</w:t>
      </w:r>
      <w:r w:rsidRPr="009C36D3">
        <w:rPr>
          <w:rtl/>
        </w:rPr>
        <w:t xml:space="preserve">حدود كثافة تدفق القدرة الواردة في المادة </w:t>
      </w:r>
      <w:r w:rsidRPr="002E3CD8">
        <w:rPr>
          <w:b/>
          <w:bCs/>
        </w:rPr>
        <w:t>21</w:t>
      </w:r>
      <w:r w:rsidRPr="002E3CD8">
        <w:rPr>
          <w:b/>
          <w:bCs/>
          <w:rtl/>
        </w:rPr>
        <w:t xml:space="preserve"> </w:t>
      </w:r>
      <w:r w:rsidRPr="009C36D3">
        <w:rPr>
          <w:rtl/>
        </w:rPr>
        <w:t xml:space="preserve">من لوائح الراديو المطبقة في نطاق التردد </w:t>
      </w:r>
      <w:r w:rsidRPr="009C36D3">
        <w:t>GHz 19,3-17,7</w:t>
      </w:r>
      <w:r w:rsidRPr="009C36D3">
        <w:rPr>
          <w:rFonts w:hint="cs"/>
          <w:rtl/>
        </w:rPr>
        <w:t xml:space="preserve">، أثناء الجلسة العامة الثامنة، انظر الفقرات من </w:t>
      </w:r>
      <w:r w:rsidRPr="009C36D3">
        <w:t>11.3</w:t>
      </w:r>
      <w:r w:rsidRPr="009C36D3">
        <w:rPr>
          <w:rFonts w:hint="cs"/>
          <w:rtl/>
        </w:rPr>
        <w:t xml:space="preserve"> إلى </w:t>
      </w:r>
      <w:r w:rsidRPr="009C36D3">
        <w:t>15.3</w:t>
      </w:r>
      <w:r w:rsidRPr="009C36D3">
        <w:rPr>
          <w:rFonts w:hint="cs"/>
          <w:rtl/>
        </w:rPr>
        <w:t xml:space="preserve"> من لوثيقة </w:t>
      </w:r>
      <w:r w:rsidRPr="009C36D3">
        <w:t>CMR19/569</w:t>
      </w:r>
      <w:r w:rsidRPr="009C36D3">
        <w:rPr>
          <w:rFonts w:hint="cs"/>
          <w:rtl/>
        </w:rPr>
        <w:t xml:space="preserve">، الموافقة على الوثيقة </w:t>
      </w:r>
      <w:r w:rsidRPr="009C36D3">
        <w:t>CMR19/451</w:t>
      </w:r>
      <w:r w:rsidRPr="009C36D3">
        <w:rPr>
          <w:rFonts w:hint="cs"/>
          <w:rtl/>
        </w:rPr>
        <w:t>، كالتالي:</w:t>
      </w:r>
    </w:p>
    <w:p w14:paraId="68B1BA42" w14:textId="77777777" w:rsidR="00F63414" w:rsidRPr="00D213AE" w:rsidRDefault="00F63414" w:rsidP="00633653">
      <w:pPr>
        <w:pStyle w:val="FootnoteText"/>
        <w:rPr>
          <w:sz w:val="18"/>
          <w:szCs w:val="18"/>
          <w:rtl/>
          <w:lang w:bidi="ar-EG"/>
        </w:rPr>
      </w:pPr>
      <w:r>
        <w:tab/>
      </w:r>
      <w:r w:rsidRPr="00633653">
        <w:rPr>
          <w:rFonts w:hint="cs"/>
          <w:i/>
          <w:iCs/>
          <w:rtl/>
        </w:rPr>
        <w:t>"</w:t>
      </w:r>
      <w:r w:rsidRPr="00633653">
        <w:rPr>
          <w:i/>
          <w:iCs/>
          <w:rtl/>
        </w:rPr>
        <w:t>يُكلف المؤتمر </w:t>
      </w:r>
      <w:r w:rsidRPr="00633653">
        <w:rPr>
          <w:i/>
          <w:iCs/>
        </w:rPr>
        <w:t>WRC-19</w:t>
      </w:r>
      <w:r w:rsidRPr="00633653">
        <w:rPr>
          <w:i/>
          <w:iCs/>
          <w:rtl/>
        </w:rPr>
        <w:t xml:space="preserve"> (...) مكتب الاتصالات الراديوية بإصدار نتائج مؤاتية مشروطة بموجب الرقمين </w:t>
      </w:r>
      <w:r w:rsidRPr="002E3CD8">
        <w:rPr>
          <w:b/>
          <w:bCs/>
          <w:i/>
          <w:iCs/>
        </w:rPr>
        <w:t>31.11/35.9</w:t>
      </w:r>
      <w:r w:rsidRPr="00633653">
        <w:rPr>
          <w:i/>
          <w:iCs/>
          <w:rtl/>
        </w:rPr>
        <w:t xml:space="preserve"> من لوائح الراديو عند دراسة امتثال تخصيصات التردد للأنظمة الساتلية غير المستقرة بالنسبة إلى الأرض في الخدمة الثابتة الساتلية </w:t>
      </w:r>
      <w:r w:rsidRPr="00633653">
        <w:rPr>
          <w:rFonts w:hint="cs"/>
          <w:i/>
          <w:iCs/>
          <w:rtl/>
        </w:rPr>
        <w:t>ل</w:t>
      </w:r>
      <w:r w:rsidRPr="00633653">
        <w:rPr>
          <w:i/>
          <w:iCs/>
          <w:rtl/>
        </w:rPr>
        <w:t xml:space="preserve">حدود كثافة تدفق القدرة الواردة في المادة </w:t>
      </w:r>
      <w:r w:rsidRPr="002E3CD8">
        <w:rPr>
          <w:b/>
          <w:bCs/>
          <w:i/>
          <w:iCs/>
        </w:rPr>
        <w:t>21</w:t>
      </w:r>
      <w:r w:rsidRPr="00633653">
        <w:rPr>
          <w:i/>
          <w:iCs/>
          <w:rtl/>
        </w:rPr>
        <w:t xml:space="preserve"> من لوائح الراديو المطبقة في نطاق التردد </w:t>
      </w:r>
      <w:r w:rsidRPr="00633653">
        <w:rPr>
          <w:i/>
          <w:iCs/>
        </w:rPr>
        <w:t>GHz 19,3</w:t>
      </w:r>
      <w:r w:rsidRPr="00633653">
        <w:rPr>
          <w:i/>
          <w:iCs/>
        </w:rPr>
        <w:noBreakHyphen/>
        <w:t>17,7</w:t>
      </w:r>
      <w:r w:rsidRPr="00633653">
        <w:rPr>
          <w:rFonts w:hint="cs"/>
          <w:i/>
          <w:iCs/>
          <w:rtl/>
        </w:rPr>
        <w:t xml:space="preserve"> </w:t>
      </w:r>
      <w:r w:rsidRPr="00633653">
        <w:rPr>
          <w:i/>
          <w:iCs/>
          <w:rtl/>
        </w:rPr>
        <w:t xml:space="preserve">إذا طلبت الإدارة المبلغة منه القيام بذلك. وتنطبق هذه الممارسة على الأنظمة الساتلية غير المستقرة بالنسبة إلى الأرض في الخدمة الثابتة الساتلية التي وردت بشأنها طلبات تنسيق اعتباراً من </w:t>
      </w:r>
      <w:r w:rsidRPr="00633653">
        <w:rPr>
          <w:i/>
          <w:iCs/>
        </w:rPr>
        <w:t>23</w:t>
      </w:r>
      <w:r w:rsidRPr="00633653">
        <w:rPr>
          <w:i/>
          <w:iCs/>
          <w:rtl/>
        </w:rPr>
        <w:t xml:space="preserve"> نوفمبر </w:t>
      </w:r>
      <w:r w:rsidRPr="00633653">
        <w:rPr>
          <w:i/>
          <w:iCs/>
        </w:rPr>
        <w:t>2019</w:t>
      </w:r>
      <w:r w:rsidRPr="00633653">
        <w:rPr>
          <w:i/>
          <w:iCs/>
          <w:rtl/>
        </w:rPr>
        <w:t xml:space="preserve"> وحتى آخر يوم من المؤتمر </w:t>
      </w:r>
      <w:r w:rsidRPr="00633653">
        <w:rPr>
          <w:i/>
          <w:iCs/>
        </w:rPr>
        <w:t>WRC</w:t>
      </w:r>
      <w:r w:rsidRPr="00633653">
        <w:rPr>
          <w:i/>
          <w:iCs/>
        </w:rPr>
        <w:noBreakHyphen/>
        <w:t>23</w:t>
      </w:r>
      <w:r w:rsidRPr="00633653">
        <w:rPr>
          <w:i/>
          <w:iCs/>
          <w:rtl/>
        </w:rPr>
        <w:t>.</w:t>
      </w:r>
      <w:r w:rsidRPr="00633653">
        <w:rPr>
          <w:rFonts w:hint="cs"/>
          <w:i/>
          <w:iCs/>
          <w:rtl/>
        </w:rPr>
        <w:t>"</w:t>
      </w:r>
      <w:r>
        <w:rPr>
          <w:rFonts w:hint="cs"/>
          <w:rtl/>
          <w:lang w:bidi="ar-EG"/>
        </w:rPr>
        <w:t xml:space="preserve"> </w:t>
      </w:r>
    </w:p>
  </w:footnote>
  <w:footnote w:id="10">
    <w:p w14:paraId="4EF05F79" w14:textId="1F9EE344" w:rsidR="006D39C4" w:rsidRPr="00DE30C1" w:rsidRDefault="006D39C4" w:rsidP="003949CC">
      <w:pPr>
        <w:pStyle w:val="FootnoteText"/>
        <w:ind w:left="0" w:right="0" w:firstLine="0"/>
        <w:rPr>
          <w:rtl/>
          <w:lang w:val="en-US"/>
        </w:rPr>
      </w:pPr>
      <w:r>
        <w:rPr>
          <w:rStyle w:val="FootnoteReference"/>
          <w:rtl/>
        </w:rPr>
        <w:t>10</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1">
    <w:p w14:paraId="7CEF73AE" w14:textId="77777777" w:rsidR="009C36D3" w:rsidRPr="001C298B" w:rsidRDefault="009C36D3"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14:paraId="0935CB0E" w14:textId="77777777" w:rsidR="009C36D3" w:rsidRPr="001C298B" w:rsidRDefault="009C36D3"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3">
    <w:p w14:paraId="578115DE" w14:textId="4224BD81" w:rsidR="000A699C" w:rsidRPr="00D213AE" w:rsidRDefault="000A699C" w:rsidP="00630573">
      <w:pPr>
        <w:pStyle w:val="FootnoteText"/>
        <w:rPr>
          <w:sz w:val="18"/>
          <w:szCs w:val="18"/>
          <w:rtl/>
        </w:rPr>
      </w:pPr>
      <w:r>
        <w:rPr>
          <w:rStyle w:val="FootnoteReference"/>
          <w:rtl/>
        </w:rPr>
        <w:t>11</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630573">
        <w:rPr>
          <w:rFonts w:hint="cs"/>
          <w:i/>
          <w:iCs/>
          <w:sz w:val="18"/>
          <w:szCs w:val="24"/>
          <w:rtl/>
        </w:rPr>
        <w:t>مكرراً</w:t>
      </w:r>
      <w:r w:rsidRPr="00BD1137">
        <w:rPr>
          <w:rFonts w:hint="cs"/>
          <w:sz w:val="18"/>
          <w:szCs w:val="24"/>
          <w:rtl/>
        </w:rPr>
        <w:t xml:space="preserve">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w:t>
      </w:r>
      <w:r w:rsidRPr="00BD1137">
        <w:rPr>
          <w:rFonts w:hint="cs"/>
          <w:sz w:val="18"/>
          <w:szCs w:val="24"/>
          <w:rtl/>
        </w:rPr>
        <w:t xml:space="preserve"> أو</w:t>
      </w:r>
      <w:r w:rsidRPr="00BD1137">
        <w:rPr>
          <w:rFonts w:hint="eastAsia"/>
          <w:sz w:val="18"/>
          <w:szCs w:val="24"/>
          <w:rtl/>
        </w:rPr>
        <w:t> </w:t>
      </w:r>
      <w:r w:rsidRPr="00BD1137">
        <w:rPr>
          <w:sz w:val="18"/>
          <w:szCs w:val="24"/>
        </w:rPr>
        <w:t>31.6</w:t>
      </w:r>
      <w:r w:rsidRPr="00BD1137">
        <w:rPr>
          <w:rFonts w:hint="cs"/>
          <w:sz w:val="18"/>
          <w:szCs w:val="24"/>
          <w:rtl/>
        </w:rPr>
        <w:t xml:space="preserve">مكرراً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4">
    <w:p w14:paraId="2AF784DC" w14:textId="701A845E" w:rsidR="000A699C" w:rsidRPr="00D213AE" w:rsidRDefault="000A699C" w:rsidP="00630573">
      <w:pPr>
        <w:pStyle w:val="FootnoteText"/>
        <w:rPr>
          <w:sz w:val="18"/>
          <w:szCs w:val="18"/>
          <w:rtl/>
        </w:rPr>
      </w:pPr>
      <w:r>
        <w:rPr>
          <w:rStyle w:val="FootnoteReference"/>
          <w:rtl/>
        </w:rPr>
        <w:t>12</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1.3.5</w:t>
      </w:r>
      <w:r w:rsidRPr="00BD1137">
        <w:rPr>
          <w:rFonts w:hint="cs"/>
          <w:sz w:val="18"/>
          <w:szCs w:val="24"/>
          <w:rtl/>
        </w:rPr>
        <w:t xml:space="preserve"> من المادة </w:t>
      </w:r>
      <w:r w:rsidRPr="00BD1137">
        <w:rPr>
          <w:sz w:val="18"/>
          <w:szCs w:val="24"/>
        </w:rPr>
        <w:t>5</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16.8</w:t>
      </w:r>
      <w:r w:rsidRPr="00BD1137">
        <w:rPr>
          <w:rFonts w:hint="cs"/>
          <w:sz w:val="18"/>
          <w:szCs w:val="24"/>
          <w:rtl/>
        </w:rPr>
        <w:t xml:space="preserve"> من المادة </w:t>
      </w:r>
      <w:r w:rsidRPr="00BD1137">
        <w:rPr>
          <w:sz w:val="18"/>
          <w:szCs w:val="24"/>
        </w:rPr>
        <w:t>8</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5">
    <w:p w14:paraId="02326BA2" w14:textId="710D7F30" w:rsidR="000A699C" w:rsidRPr="00BD1137" w:rsidRDefault="000A699C" w:rsidP="00630573">
      <w:pPr>
        <w:pStyle w:val="FootnoteText"/>
        <w:rPr>
          <w:sz w:val="18"/>
          <w:szCs w:val="24"/>
          <w:rtl/>
        </w:rPr>
      </w:pPr>
      <w:r>
        <w:rPr>
          <w:rStyle w:val="FootnoteReference"/>
          <w:rtl/>
        </w:rPr>
        <w:t>13</w:t>
      </w:r>
      <w:r w:rsidRPr="0040742A">
        <w:rPr>
          <w:spacing w:val="-2"/>
          <w:sz w:val="18"/>
          <w:szCs w:val="18"/>
          <w:rtl/>
        </w:rPr>
        <w:t xml:space="preserve"> </w:t>
      </w:r>
      <w:r w:rsidRPr="0040742A">
        <w:rPr>
          <w:spacing w:val="-2"/>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BD1137">
        <w:rPr>
          <w:rFonts w:hint="cs"/>
          <w:sz w:val="18"/>
          <w:szCs w:val="24"/>
          <w:rtl/>
        </w:rPr>
        <w:t xml:space="preserve">مكرراً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w:t>
      </w:r>
      <w:r w:rsidRPr="00BD1137">
        <w:rPr>
          <w:rFonts w:hint="eastAsia"/>
          <w:sz w:val="18"/>
          <w:szCs w:val="24"/>
          <w:rtl/>
        </w:rPr>
        <w:t> </w:t>
      </w:r>
      <w:r w:rsidRPr="00BD1137">
        <w:rPr>
          <w:rFonts w:hint="cs"/>
          <w:sz w:val="18"/>
          <w:szCs w:val="24"/>
          <w:rtl/>
        </w:rPr>
        <w:t xml:space="preserve">التذييل </w:t>
      </w:r>
      <w:r w:rsidRPr="00BD1137">
        <w:rPr>
          <w:sz w:val="18"/>
          <w:szCs w:val="24"/>
        </w:rPr>
        <w:t>30B</w:t>
      </w:r>
      <w:r w:rsidRPr="00BD1137">
        <w:rPr>
          <w:rFonts w:hint="cs"/>
          <w:sz w:val="18"/>
          <w:szCs w:val="24"/>
          <w:rtl/>
        </w:rPr>
        <w:t>.</w:t>
      </w:r>
    </w:p>
  </w:footnote>
  <w:footnote w:id="16">
    <w:p w14:paraId="63B5541B" w14:textId="33212311" w:rsidR="006E610D" w:rsidRPr="00034D88" w:rsidRDefault="006E610D" w:rsidP="00CF78F1">
      <w:pPr>
        <w:pStyle w:val="Footnotetexte"/>
        <w:rPr>
          <w:lang w:val="en-GB"/>
        </w:rPr>
      </w:pPr>
      <w:r>
        <w:rPr>
          <w:rStyle w:val="FootnoteReference"/>
          <w:rFonts w:eastAsia="Times New Roman"/>
          <w:rtl/>
          <w:lang w:val="en-GB" w:eastAsia="en-US" w:bidi="ar-SA"/>
        </w:rPr>
        <w:t>14</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2D553A67" w14:textId="77777777" w:rsidTr="00DD5B76">
      <w:tc>
        <w:tcPr>
          <w:tcW w:w="1701" w:type="dxa"/>
        </w:tcPr>
        <w:p w14:paraId="4E381860"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90C0040"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C728E3D"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11C77EB9"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9AE47ED" w14:textId="77777777" w:rsidR="009C36D3" w:rsidRPr="007358FA" w:rsidRDefault="009C36D3" w:rsidP="00DD5B76">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71AC3A0A" w14:textId="77777777" w:rsidTr="00780DF5">
      <w:trPr>
        <w:jc w:val="right"/>
      </w:trPr>
      <w:tc>
        <w:tcPr>
          <w:tcW w:w="1701" w:type="dxa"/>
        </w:tcPr>
        <w:p w14:paraId="166135E8"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A5DBFA7"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698E3040" w14:textId="77777777" w:rsidR="009C36D3" w:rsidRPr="000F2A0B" w:rsidRDefault="009C36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0EDDE523"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773B9906" w14:textId="77777777" w:rsidR="009C36D3" w:rsidRPr="007358FA" w:rsidRDefault="009C36D3" w:rsidP="00780DF5">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9A159" w14:textId="77777777" w:rsidR="009C36D3" w:rsidRPr="0022450F" w:rsidRDefault="009C36D3" w:rsidP="002245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6F5EE" w14:textId="77777777" w:rsidR="009C36D3" w:rsidRPr="007358FA" w:rsidRDefault="009C36D3" w:rsidP="00780DF5">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activeWritingStyle w:appName="MSWord" w:lang="ar-SA" w:vendorID="4" w:dllVersion="512" w:checkStyle="0"/>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72BB"/>
    <w:rsid w:val="00066AC1"/>
    <w:rsid w:val="000710D9"/>
    <w:rsid w:val="00073341"/>
    <w:rsid w:val="00080F1B"/>
    <w:rsid w:val="000816FB"/>
    <w:rsid w:val="000819AB"/>
    <w:rsid w:val="000851BF"/>
    <w:rsid w:val="00095778"/>
    <w:rsid w:val="000A4BF8"/>
    <w:rsid w:val="000A699C"/>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405A0"/>
    <w:rsid w:val="001505F5"/>
    <w:rsid w:val="001523CF"/>
    <w:rsid w:val="00152D70"/>
    <w:rsid w:val="001577F5"/>
    <w:rsid w:val="00160B25"/>
    <w:rsid w:val="00170E8D"/>
    <w:rsid w:val="001711D8"/>
    <w:rsid w:val="00171C70"/>
    <w:rsid w:val="00171FDD"/>
    <w:rsid w:val="0018044E"/>
    <w:rsid w:val="001844FF"/>
    <w:rsid w:val="00184878"/>
    <w:rsid w:val="00195FE9"/>
    <w:rsid w:val="001C298B"/>
    <w:rsid w:val="001C7452"/>
    <w:rsid w:val="001C76F4"/>
    <w:rsid w:val="001E4D88"/>
    <w:rsid w:val="001F5D87"/>
    <w:rsid w:val="0020420F"/>
    <w:rsid w:val="0020710C"/>
    <w:rsid w:val="002073DE"/>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3CD8"/>
    <w:rsid w:val="002E75F2"/>
    <w:rsid w:val="002E77B1"/>
    <w:rsid w:val="002F0C61"/>
    <w:rsid w:val="002F3127"/>
    <w:rsid w:val="003071F7"/>
    <w:rsid w:val="003164A1"/>
    <w:rsid w:val="003213B1"/>
    <w:rsid w:val="00334BEA"/>
    <w:rsid w:val="003369D3"/>
    <w:rsid w:val="0035045D"/>
    <w:rsid w:val="00350FC0"/>
    <w:rsid w:val="003515C5"/>
    <w:rsid w:val="00354E42"/>
    <w:rsid w:val="00354FD3"/>
    <w:rsid w:val="00360881"/>
    <w:rsid w:val="00361528"/>
    <w:rsid w:val="00372FB6"/>
    <w:rsid w:val="00383987"/>
    <w:rsid w:val="003949CC"/>
    <w:rsid w:val="003A4314"/>
    <w:rsid w:val="003A6F3D"/>
    <w:rsid w:val="003B1076"/>
    <w:rsid w:val="003B1E3F"/>
    <w:rsid w:val="003C7B1D"/>
    <w:rsid w:val="003D47E7"/>
    <w:rsid w:val="003E5C4B"/>
    <w:rsid w:val="003F2BAC"/>
    <w:rsid w:val="003F7E83"/>
    <w:rsid w:val="0040328E"/>
    <w:rsid w:val="004036A6"/>
    <w:rsid w:val="004048F4"/>
    <w:rsid w:val="0041160B"/>
    <w:rsid w:val="00411F0B"/>
    <w:rsid w:val="0041744A"/>
    <w:rsid w:val="004307D5"/>
    <w:rsid w:val="00433E7A"/>
    <w:rsid w:val="004426D8"/>
    <w:rsid w:val="004428E3"/>
    <w:rsid w:val="00444EBB"/>
    <w:rsid w:val="0044640C"/>
    <w:rsid w:val="0044702B"/>
    <w:rsid w:val="004601AF"/>
    <w:rsid w:val="0046175C"/>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04DE"/>
    <w:rsid w:val="004F62DC"/>
    <w:rsid w:val="00500ADF"/>
    <w:rsid w:val="005137DE"/>
    <w:rsid w:val="00516444"/>
    <w:rsid w:val="00521722"/>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D1807"/>
    <w:rsid w:val="005E4AD9"/>
    <w:rsid w:val="005E510F"/>
    <w:rsid w:val="005E599E"/>
    <w:rsid w:val="005E7843"/>
    <w:rsid w:val="00601501"/>
    <w:rsid w:val="006018AA"/>
    <w:rsid w:val="00602C73"/>
    <w:rsid w:val="0061419B"/>
    <w:rsid w:val="00616075"/>
    <w:rsid w:val="00621699"/>
    <w:rsid w:val="00626843"/>
    <w:rsid w:val="00626A9A"/>
    <w:rsid w:val="00626ABE"/>
    <w:rsid w:val="00630573"/>
    <w:rsid w:val="0063224E"/>
    <w:rsid w:val="00632A51"/>
    <w:rsid w:val="00633653"/>
    <w:rsid w:val="00637AE1"/>
    <w:rsid w:val="006401F2"/>
    <w:rsid w:val="00642E84"/>
    <w:rsid w:val="00646E78"/>
    <w:rsid w:val="00657893"/>
    <w:rsid w:val="0066056C"/>
    <w:rsid w:val="006731A2"/>
    <w:rsid w:val="00674CD4"/>
    <w:rsid w:val="0069492B"/>
    <w:rsid w:val="00695264"/>
    <w:rsid w:val="006B3E33"/>
    <w:rsid w:val="006B5D10"/>
    <w:rsid w:val="006B7ACE"/>
    <w:rsid w:val="006C1EF7"/>
    <w:rsid w:val="006D049E"/>
    <w:rsid w:val="006D39C4"/>
    <w:rsid w:val="006D64DE"/>
    <w:rsid w:val="006D684D"/>
    <w:rsid w:val="006D7212"/>
    <w:rsid w:val="006E1FD1"/>
    <w:rsid w:val="006E25C6"/>
    <w:rsid w:val="006E610D"/>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C6DD7"/>
    <w:rsid w:val="007F0EE0"/>
    <w:rsid w:val="00800089"/>
    <w:rsid w:val="00805487"/>
    <w:rsid w:val="008064F3"/>
    <w:rsid w:val="00813FE0"/>
    <w:rsid w:val="00822ECA"/>
    <w:rsid w:val="00824DE7"/>
    <w:rsid w:val="00834D19"/>
    <w:rsid w:val="00835F59"/>
    <w:rsid w:val="008408E3"/>
    <w:rsid w:val="00844B09"/>
    <w:rsid w:val="00860BE8"/>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B1EFA"/>
    <w:rsid w:val="009B39D8"/>
    <w:rsid w:val="009B39F6"/>
    <w:rsid w:val="009C08A3"/>
    <w:rsid w:val="009C36D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10E7"/>
    <w:rsid w:val="00A7482F"/>
    <w:rsid w:val="00A76FD6"/>
    <w:rsid w:val="00A82D66"/>
    <w:rsid w:val="00A83DFD"/>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3ABC"/>
    <w:rsid w:val="00B03DAA"/>
    <w:rsid w:val="00B07B16"/>
    <w:rsid w:val="00B10079"/>
    <w:rsid w:val="00B243CB"/>
    <w:rsid w:val="00B32281"/>
    <w:rsid w:val="00B447C2"/>
    <w:rsid w:val="00B55404"/>
    <w:rsid w:val="00B66708"/>
    <w:rsid w:val="00B7240E"/>
    <w:rsid w:val="00B765E7"/>
    <w:rsid w:val="00B7778A"/>
    <w:rsid w:val="00B85B61"/>
    <w:rsid w:val="00B939ED"/>
    <w:rsid w:val="00B948B6"/>
    <w:rsid w:val="00BA601E"/>
    <w:rsid w:val="00BC1228"/>
    <w:rsid w:val="00BC4C96"/>
    <w:rsid w:val="00BD1137"/>
    <w:rsid w:val="00BD37D1"/>
    <w:rsid w:val="00BE0A28"/>
    <w:rsid w:val="00BE0CF6"/>
    <w:rsid w:val="00BE0D0E"/>
    <w:rsid w:val="00BF3BC8"/>
    <w:rsid w:val="00C05A4F"/>
    <w:rsid w:val="00C11E9D"/>
    <w:rsid w:val="00C2304F"/>
    <w:rsid w:val="00C24B78"/>
    <w:rsid w:val="00C25D29"/>
    <w:rsid w:val="00C323E0"/>
    <w:rsid w:val="00C4694F"/>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22435"/>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150"/>
    <w:rsid w:val="00DB2A3D"/>
    <w:rsid w:val="00DC1DE4"/>
    <w:rsid w:val="00DC74C2"/>
    <w:rsid w:val="00DD5197"/>
    <w:rsid w:val="00DD5B76"/>
    <w:rsid w:val="00DD7BCA"/>
    <w:rsid w:val="00DD7DD2"/>
    <w:rsid w:val="00DE047C"/>
    <w:rsid w:val="00DE0C45"/>
    <w:rsid w:val="00DE30C1"/>
    <w:rsid w:val="00DE406E"/>
    <w:rsid w:val="00DE66AC"/>
    <w:rsid w:val="00DE6CD7"/>
    <w:rsid w:val="00DF2DDA"/>
    <w:rsid w:val="00DF5487"/>
    <w:rsid w:val="00DF585A"/>
    <w:rsid w:val="00E003AC"/>
    <w:rsid w:val="00E00900"/>
    <w:rsid w:val="00E03822"/>
    <w:rsid w:val="00E063C9"/>
    <w:rsid w:val="00E117F6"/>
    <w:rsid w:val="00E15A42"/>
    <w:rsid w:val="00E165F8"/>
    <w:rsid w:val="00E20CC7"/>
    <w:rsid w:val="00E3340A"/>
    <w:rsid w:val="00E33FD3"/>
    <w:rsid w:val="00E40169"/>
    <w:rsid w:val="00E46274"/>
    <w:rsid w:val="00E55DDA"/>
    <w:rsid w:val="00E5786F"/>
    <w:rsid w:val="00E659A2"/>
    <w:rsid w:val="00E7261D"/>
    <w:rsid w:val="00E778F7"/>
    <w:rsid w:val="00E80123"/>
    <w:rsid w:val="00E81615"/>
    <w:rsid w:val="00E95FC1"/>
    <w:rsid w:val="00E97FBC"/>
    <w:rsid w:val="00EA0439"/>
    <w:rsid w:val="00EA6420"/>
    <w:rsid w:val="00EB181D"/>
    <w:rsid w:val="00EB20CE"/>
    <w:rsid w:val="00EB2759"/>
    <w:rsid w:val="00EB4871"/>
    <w:rsid w:val="00EB7F8D"/>
    <w:rsid w:val="00EC049C"/>
    <w:rsid w:val="00EC59CD"/>
    <w:rsid w:val="00EC6282"/>
    <w:rsid w:val="00ED06E9"/>
    <w:rsid w:val="00ED1573"/>
    <w:rsid w:val="00EE6BB8"/>
    <w:rsid w:val="00F05464"/>
    <w:rsid w:val="00F06E14"/>
    <w:rsid w:val="00F072FB"/>
    <w:rsid w:val="00F32B62"/>
    <w:rsid w:val="00F404F4"/>
    <w:rsid w:val="00F419C1"/>
    <w:rsid w:val="00F4338D"/>
    <w:rsid w:val="00F4510F"/>
    <w:rsid w:val="00F51D39"/>
    <w:rsid w:val="00F538B0"/>
    <w:rsid w:val="00F60099"/>
    <w:rsid w:val="00F6061F"/>
    <w:rsid w:val="00F6093A"/>
    <w:rsid w:val="00F6291D"/>
    <w:rsid w:val="00F63414"/>
    <w:rsid w:val="00F63F89"/>
    <w:rsid w:val="00F75255"/>
    <w:rsid w:val="00F8153D"/>
    <w:rsid w:val="00F836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653C914"/>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609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F364-1872-45A2-BD04-C42B7DDD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971</TotalTime>
  <Pages>34</Pages>
  <Words>9416</Words>
  <Characters>53674</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Al-Yammouni, Hala</cp:lastModifiedBy>
  <cp:revision>91</cp:revision>
  <cp:lastPrinted>2019-07-26T14:40:00Z</cp:lastPrinted>
  <dcterms:created xsi:type="dcterms:W3CDTF">2012-09-07T09:02:00Z</dcterms:created>
  <dcterms:modified xsi:type="dcterms:W3CDTF">2021-05-14T14:39:00Z</dcterms:modified>
</cp:coreProperties>
</file>