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E7F4" w14:textId="77777777" w:rsidR="00CD2902" w:rsidRPr="007B36AE" w:rsidRDefault="00CD2902" w:rsidP="00F75255">
      <w:pPr>
        <w:tabs>
          <w:tab w:val="clear" w:pos="794"/>
          <w:tab w:val="clear" w:pos="1191"/>
          <w:tab w:val="clear" w:pos="1588"/>
          <w:tab w:val="clear" w:pos="1985"/>
        </w:tabs>
        <w:spacing w:before="0"/>
        <w:jc w:val="center"/>
        <w:rPr>
          <w:rFonts w:ascii="Times New Roman Bold" w:hAnsi="Times New Roman Bold"/>
          <w:b/>
          <w:bCs/>
          <w:sz w:val="28"/>
          <w:szCs w:val="40"/>
          <w:rtl/>
          <w:lang w:bidi="ar-EG"/>
        </w:rPr>
      </w:pPr>
      <w:r w:rsidRPr="007B36AE">
        <w:rPr>
          <w:rFonts w:ascii="Times New Roman Bold" w:hAnsi="Times New Roman Bold" w:hint="cs"/>
          <w:b/>
          <w:bCs/>
          <w:sz w:val="28"/>
          <w:szCs w:val="40"/>
          <w:rtl/>
          <w:lang w:bidi="ar-EG"/>
        </w:rPr>
        <w:t>القواعد المتعلقة</w:t>
      </w:r>
    </w:p>
    <w:p w14:paraId="65FA3C14" w14:textId="77777777" w:rsidR="004036A6" w:rsidRPr="00B85B61" w:rsidRDefault="00CD2902" w:rsidP="00B85B61">
      <w:pPr>
        <w:tabs>
          <w:tab w:val="clear" w:pos="794"/>
          <w:tab w:val="clear" w:pos="1191"/>
          <w:tab w:val="clear" w:pos="1588"/>
          <w:tab w:val="clear" w:pos="1985"/>
        </w:tabs>
        <w:spacing w:before="200"/>
        <w:jc w:val="center"/>
        <w:rPr>
          <w:b/>
          <w:bCs/>
          <w:sz w:val="28"/>
          <w:szCs w:val="40"/>
          <w:lang w:val="en-US" w:bidi="ar-EG"/>
        </w:rPr>
      </w:pPr>
      <w:r w:rsidRPr="007B36AE">
        <w:rPr>
          <w:rFonts w:ascii="Times New Roman Bold" w:hAnsi="Times New Roman Bold" w:hint="cs"/>
          <w:b/>
          <w:bCs/>
          <w:sz w:val="28"/>
          <w:szCs w:val="40"/>
          <w:rtl/>
          <w:lang w:bidi="ar-EG"/>
        </w:rPr>
        <w:t xml:space="preserve">بالمادة </w:t>
      </w:r>
      <w:r w:rsidR="00170E8D" w:rsidRPr="007B36AE">
        <w:rPr>
          <w:rFonts w:ascii="Times New Roman Bold" w:hAnsi="Times New Roman Bold"/>
          <w:b/>
          <w:bCs/>
          <w:sz w:val="28"/>
          <w:szCs w:val="40"/>
          <w:lang w:val="en-US" w:bidi="ar-EG"/>
        </w:rPr>
        <w:t>11</w:t>
      </w:r>
      <w:r w:rsidRPr="007B36AE">
        <w:rPr>
          <w:rFonts w:ascii="Times New Roman Bold" w:hAnsi="Times New Roman Bold" w:hint="cs"/>
          <w:b/>
          <w:bCs/>
          <w:sz w:val="28"/>
          <w:szCs w:val="40"/>
          <w:rtl/>
          <w:lang w:val="en-US" w:bidi="ar-EG"/>
        </w:rPr>
        <w:t xml:space="preserve"> من لوائح الراديو</w:t>
      </w:r>
    </w:p>
    <w:p w14:paraId="4BDFAD32" w14:textId="77777777" w:rsidR="00EE6BB8" w:rsidRPr="001D536B" w:rsidRDefault="00EE6BB8" w:rsidP="00B85B61">
      <w:pPr>
        <w:keepNext/>
        <w:keepLines/>
        <w:spacing w:before="360"/>
        <w:jc w:val="center"/>
        <w:rPr>
          <w:rFonts w:ascii="Times New Roman Bold" w:hAnsi="Times New Roman Bold"/>
          <w:b/>
          <w:bCs/>
          <w:sz w:val="28"/>
          <w:szCs w:val="40"/>
          <w:rtl/>
        </w:rPr>
      </w:pPr>
      <w:r w:rsidRPr="001D536B">
        <w:rPr>
          <w:rFonts w:ascii="Times New Roman Bold" w:hAnsi="Times New Roman Bold" w:hint="cs"/>
          <w:b/>
          <w:bCs/>
          <w:sz w:val="26"/>
          <w:szCs w:val="36"/>
          <w:rtl/>
          <w:lang w:bidi="ar-EG"/>
        </w:rPr>
        <w:t>ضم تخصيصات تردد الشبكات المختلفة المستقرة بالنسبة إلى الأرض</w:t>
      </w:r>
      <w:r w:rsidRPr="001D536B">
        <w:rPr>
          <w:rFonts w:ascii="Times New Roman Bold" w:hAnsi="Times New Roman Bold" w:hint="cs"/>
          <w:b/>
          <w:bCs/>
          <w:sz w:val="26"/>
          <w:szCs w:val="36"/>
          <w:rtl/>
          <w:lang w:bidi="ar-EG"/>
        </w:rPr>
        <w:br/>
        <w:t>المقدمة من إدارة ما في نفس الموقع المداري</w:t>
      </w:r>
      <w:r w:rsidRPr="001D536B">
        <w:rPr>
          <w:rFonts w:ascii="Times New Roman Bold" w:hAnsi="Times New Roman Bold" w:hint="cs"/>
          <w:b/>
          <w:bCs/>
          <w:sz w:val="26"/>
          <w:szCs w:val="36"/>
          <w:rtl/>
          <w:lang w:bidi="ar-EG"/>
        </w:rPr>
        <w:br/>
        <w:t>في تخصيصات تردد شبكة ساتلية واحدة</w:t>
      </w:r>
    </w:p>
    <w:p w14:paraId="5F044083" w14:textId="77777777" w:rsidR="00EE6BB8" w:rsidRPr="001D536B" w:rsidRDefault="00EE6BB8" w:rsidP="009A07D7">
      <w:pPr>
        <w:pStyle w:val="Heading1"/>
        <w:rPr>
          <w:bCs w:val="0"/>
          <w:rtl/>
        </w:rPr>
      </w:pPr>
      <w:r w:rsidRPr="001D536B">
        <w:t>1</w:t>
      </w:r>
      <w:r w:rsidRPr="001D536B">
        <w:rPr>
          <w:rFonts w:hint="cs"/>
          <w:rtl/>
        </w:rPr>
        <w:tab/>
        <w:t>المقدمة</w:t>
      </w:r>
    </w:p>
    <w:p w14:paraId="412BCA44" w14:textId="77777777" w:rsidR="00EE6BB8" w:rsidRPr="001D536B" w:rsidRDefault="00EE6BB8" w:rsidP="00EE6BB8">
      <w:pPr>
        <w:rPr>
          <w:rtl/>
          <w:lang w:bidi="ar-EG"/>
        </w:rPr>
      </w:pPr>
      <w:r w:rsidRPr="001D536B">
        <w:rPr>
          <w:rFonts w:hint="cs"/>
          <w:rtl/>
          <w:lang w:bidi="ar-EG"/>
        </w:rPr>
        <w:t>أحاطت اللجنة علماً بطلب المؤتمر </w:t>
      </w:r>
      <w:r w:rsidRPr="001D536B">
        <w:rPr>
          <w:lang w:bidi="ar-EG"/>
        </w:rPr>
        <w:t>WRC</w:t>
      </w:r>
      <w:r w:rsidRPr="001D536B">
        <w:rPr>
          <w:lang w:bidi="ar-EG"/>
        </w:rPr>
        <w:sym w:font="Symbol" w:char="F02D"/>
      </w:r>
      <w:r w:rsidRPr="001D536B">
        <w:rPr>
          <w:lang w:bidi="ar-EG"/>
        </w:rPr>
        <w:t>12</w:t>
      </w:r>
      <w:r w:rsidRPr="001D536B">
        <w:rPr>
          <w:rFonts w:hint="cs"/>
          <w:rtl/>
        </w:rPr>
        <w:t xml:space="preserve"> بشأن وصف مفصل لإجراءات مكتب الاتصالات الراديوية فيما يتعلق بضم تخصيصات تردد الشبكات المختلفة المستقرة بالنسبة إلى الأرض</w:t>
      </w:r>
      <w:r>
        <w:rPr>
          <w:rFonts w:hint="cs"/>
          <w:rtl/>
        </w:rPr>
        <w:t xml:space="preserve"> </w:t>
      </w:r>
      <w:r>
        <w:t>(GSO)</w:t>
      </w:r>
      <w:r w:rsidRPr="001D536B">
        <w:rPr>
          <w:rFonts w:hint="cs"/>
          <w:rtl/>
        </w:rPr>
        <w:t xml:space="preserve"> المقدمة من إدارة ما في نفس الموقع المداري في تخصيصات تردد شبكة ساتلية</w:t>
      </w:r>
      <w:r>
        <w:rPr>
          <w:rFonts w:hint="eastAsia"/>
          <w:rtl/>
        </w:rPr>
        <w:t> </w:t>
      </w:r>
      <w:r w:rsidRPr="001D536B">
        <w:rPr>
          <w:rFonts w:hint="cs"/>
          <w:rtl/>
        </w:rPr>
        <w:t>واحدة</w:t>
      </w:r>
      <w:r w:rsidRPr="001D536B">
        <w:rPr>
          <w:rFonts w:hint="cs"/>
          <w:rtl/>
          <w:lang w:bidi="ar-EG"/>
        </w:rPr>
        <w:t>.</w:t>
      </w:r>
    </w:p>
    <w:p w14:paraId="47FB6307" w14:textId="77777777" w:rsidR="00EE6BB8" w:rsidRPr="001D536B" w:rsidRDefault="00EE6BB8" w:rsidP="00EE6BB8">
      <w:pPr>
        <w:rPr>
          <w:rtl/>
          <w:lang w:bidi="ar-EG"/>
        </w:rPr>
      </w:pPr>
      <w:r w:rsidRPr="001D536B">
        <w:rPr>
          <w:rFonts w:hint="cs"/>
          <w:rtl/>
          <w:lang w:bidi="ar-EG"/>
        </w:rPr>
        <w:t xml:space="preserve">وفي هذا الصدد، ترى اللجنة أن ضم </w:t>
      </w:r>
      <w:r>
        <w:rPr>
          <w:rFonts w:hint="cs"/>
          <w:rtl/>
          <w:lang w:bidi="ar-EG"/>
        </w:rPr>
        <w:t>التخصيصات الترددية ل</w:t>
      </w:r>
      <w:r w:rsidRPr="001D536B">
        <w:rPr>
          <w:rFonts w:hint="cs"/>
          <w:rtl/>
          <w:lang w:bidi="ar-EG"/>
        </w:rPr>
        <w:t>لشبكات الساتلية</w:t>
      </w:r>
      <w:r>
        <w:rPr>
          <w:rFonts w:hint="cs"/>
          <w:rtl/>
          <w:lang w:bidi="ar-EG"/>
        </w:rPr>
        <w:t xml:space="preserve"> العاملة في مدار مستقر بالنسبة إلى الأرض لن</w:t>
      </w:r>
      <w:r>
        <w:rPr>
          <w:rFonts w:hint="eastAsia"/>
          <w:rtl/>
          <w:lang w:bidi="ar-EG"/>
        </w:rPr>
        <w:t> </w:t>
      </w:r>
      <w:r w:rsidRPr="001D536B">
        <w:rPr>
          <w:rFonts w:hint="cs"/>
          <w:rtl/>
          <w:lang w:bidi="ar-EG"/>
        </w:rPr>
        <w:t>يمكن تحقيقه</w:t>
      </w:r>
      <w:r>
        <w:rPr>
          <w:rFonts w:hint="cs"/>
          <w:rtl/>
          <w:lang w:bidi="ar-EG"/>
        </w:rPr>
        <w:t xml:space="preserve"> إلا للتخصيصات المسجلة في </w:t>
      </w:r>
      <w:r w:rsidRPr="001D536B">
        <w:rPr>
          <w:rFonts w:hint="cs"/>
          <w:rtl/>
          <w:lang w:bidi="ar-EG"/>
        </w:rPr>
        <w:t>السجل الأساسي الدولي للترددات</w:t>
      </w:r>
      <w:r>
        <w:rPr>
          <w:rFonts w:hint="cs"/>
          <w:rtl/>
          <w:lang w:bidi="ar-EG"/>
        </w:rPr>
        <w:t xml:space="preserve"> والمرتبطة بشبكات ساتلية في الموضع المداري نفسه تماماً، بناءً على طلب من</w:t>
      </w:r>
      <w:r w:rsidRPr="003215D0">
        <w:rPr>
          <w:rFonts w:hint="cs"/>
          <w:rtl/>
          <w:lang w:bidi="ar-EG"/>
        </w:rPr>
        <w:t xml:space="preserve"> </w:t>
      </w:r>
      <w:r w:rsidRPr="001D536B">
        <w:rPr>
          <w:rFonts w:hint="cs"/>
          <w:rtl/>
          <w:lang w:bidi="ar-EG"/>
        </w:rPr>
        <w:t>الإدارة المبل</w:t>
      </w:r>
      <w:r>
        <w:rPr>
          <w:rFonts w:hint="cs"/>
          <w:rtl/>
          <w:lang w:bidi="ar-EG"/>
        </w:rPr>
        <w:t>ِّ</w:t>
      </w:r>
      <w:r w:rsidRPr="001D536B">
        <w:rPr>
          <w:rFonts w:hint="cs"/>
          <w:rtl/>
          <w:lang w:bidi="ar-EG"/>
        </w:rPr>
        <w:t>غة</w:t>
      </w:r>
      <w:r>
        <w:rPr>
          <w:rFonts w:hint="cs"/>
          <w:rtl/>
          <w:lang w:bidi="ar-EG"/>
        </w:rPr>
        <w:t xml:space="preserve"> عن هذه التخصيصات (أو الإدارة القائمة بمقام مجموعة من إدارات مسماة)، </w:t>
      </w:r>
      <w:r w:rsidRPr="001D536B">
        <w:rPr>
          <w:rFonts w:hint="cs"/>
          <w:rtl/>
          <w:lang w:bidi="ar-EG"/>
        </w:rPr>
        <w:t>على أن تطبق المبادئ</w:t>
      </w:r>
      <w:r>
        <w:rPr>
          <w:rFonts w:hint="eastAsia"/>
          <w:rtl/>
          <w:lang w:bidi="ar-EG"/>
        </w:rPr>
        <w:t> </w:t>
      </w:r>
      <w:r w:rsidRPr="001D536B">
        <w:rPr>
          <w:rFonts w:hint="cs"/>
          <w:rtl/>
          <w:lang w:bidi="ar-EG"/>
        </w:rPr>
        <w:t>التالية.</w:t>
      </w:r>
    </w:p>
    <w:p w14:paraId="1212D298" w14:textId="77777777" w:rsidR="00EE6BB8" w:rsidRPr="001D536B" w:rsidRDefault="00EE6BB8" w:rsidP="009A07D7">
      <w:pPr>
        <w:pStyle w:val="Heading1"/>
        <w:rPr>
          <w:rtl/>
          <w:lang w:bidi="ar-EG"/>
        </w:rPr>
      </w:pPr>
      <w:r w:rsidRPr="001D536B">
        <w:rPr>
          <w:lang w:bidi="ar-EG"/>
        </w:rPr>
        <w:t>2</w:t>
      </w:r>
      <w:r w:rsidRPr="001D536B">
        <w:rPr>
          <w:rFonts w:hint="cs"/>
          <w:rtl/>
          <w:lang w:bidi="ar-EG"/>
        </w:rPr>
        <w:tab/>
        <w:t>هيكل بطاقة التبليغ</w:t>
      </w:r>
    </w:p>
    <w:p w14:paraId="7725DCE5" w14:textId="77777777" w:rsidR="00EE6BB8" w:rsidRPr="001D536B" w:rsidRDefault="00EE6BB8" w:rsidP="00EE6BB8">
      <w:pPr>
        <w:rPr>
          <w:rtl/>
        </w:rPr>
      </w:pPr>
      <w:r w:rsidRPr="001D536B">
        <w:rPr>
          <w:rFonts w:hint="cs"/>
          <w:rtl/>
          <w:lang w:bidi="ar-EG"/>
        </w:rPr>
        <w:t>تشمل عملية ضم تخصيصات تردد مسجلة للعديد من الشبكات الساتلية في شبكة واحدة تجميع جميع البيانات العددية الهجائية لتخصيصات تردد الشبكات الساتلية المستقرة بالنسبة إلى الأرض المعنية المدرجة في قاعدة بيانات أنظمة الشبكات الفضائية</w:t>
      </w:r>
      <w:r w:rsidRPr="001D536B">
        <w:rPr>
          <w:rFonts w:hint="eastAsia"/>
          <w:rtl/>
          <w:lang w:bidi="ar-EG"/>
        </w:rPr>
        <w:t> </w:t>
      </w:r>
      <w:r w:rsidRPr="001D536B">
        <w:rPr>
          <w:lang w:bidi="ar-EG"/>
        </w:rPr>
        <w:t>(SNS)</w:t>
      </w:r>
      <w:r w:rsidRPr="001D536B">
        <w:rPr>
          <w:rFonts w:hint="cs"/>
          <w:rtl/>
        </w:rPr>
        <w:t xml:space="preserve"> لمكتب الاتصالات الراديوية وما يرتبط بها من رسوم بيانية مدرجة في قاعدة البيانات المرجعية للنظام البياني لبرمجية إدارة التداخل </w:t>
      </w:r>
      <w:r w:rsidRPr="001D536B">
        <w:t>(GIMS)</w:t>
      </w:r>
      <w:r w:rsidRPr="001D536B">
        <w:rPr>
          <w:rFonts w:hint="cs"/>
          <w:rtl/>
        </w:rPr>
        <w:t>.</w:t>
      </w:r>
    </w:p>
    <w:p w14:paraId="02982891" w14:textId="77777777" w:rsidR="00EE6BB8" w:rsidRPr="001D536B" w:rsidRDefault="00EE6BB8" w:rsidP="00E55DDA">
      <w:pPr>
        <w:pStyle w:val="Heading2"/>
        <w:rPr>
          <w:rtl/>
        </w:rPr>
      </w:pPr>
      <w:r w:rsidRPr="001D536B">
        <w:t>1.2</w:t>
      </w:r>
      <w:r w:rsidRPr="001D536B">
        <w:rPr>
          <w:rFonts w:hint="cs"/>
          <w:rtl/>
        </w:rPr>
        <w:tab/>
        <w:t>هوية الشبكة الساتلية (التذييل </w:t>
      </w:r>
      <w:r w:rsidRPr="001D536B">
        <w:t>4</w:t>
      </w:r>
      <w:r w:rsidRPr="001D536B">
        <w:rPr>
          <w:rFonts w:hint="cs"/>
          <w:rtl/>
        </w:rPr>
        <w:t>، الملحق </w:t>
      </w:r>
      <w:r w:rsidRPr="001D536B">
        <w:t>2</w:t>
      </w:r>
      <w:r w:rsidRPr="001D536B">
        <w:rPr>
          <w:rFonts w:hint="cs"/>
          <w:rtl/>
        </w:rPr>
        <w:t xml:space="preserve">، </w:t>
      </w:r>
      <w:r w:rsidRPr="001D536B">
        <w:t>A1</w:t>
      </w:r>
      <w:r w:rsidRPr="001D536B">
        <w:rPr>
          <w:rFonts w:hint="cs"/>
          <w:rtl/>
        </w:rPr>
        <w:t>)</w:t>
      </w:r>
    </w:p>
    <w:p w14:paraId="22590165" w14:textId="77777777" w:rsidR="00EE6BB8" w:rsidRPr="001D536B" w:rsidRDefault="00EE6BB8" w:rsidP="00EE6BB8">
      <w:pPr>
        <w:rPr>
          <w:rtl/>
        </w:rPr>
      </w:pPr>
      <w:r w:rsidRPr="001D536B">
        <w:rPr>
          <w:rFonts w:hint="cs"/>
          <w:rtl/>
        </w:rPr>
        <w:t>لا تضم إلا الشبكات الساتلية ذات المعلومات المماثلة بالنسبة إلى الإدارة المبلغة:</w:t>
      </w:r>
    </w:p>
    <w:p w14:paraId="4B973471" w14:textId="77777777"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1</w:t>
      </w:r>
      <w:r w:rsidRPr="001D536B">
        <w:rPr>
          <w:rFonts w:hint="cs"/>
          <w:rtl/>
        </w:rPr>
        <w:tab/>
        <w:t>الإدارة المبلغة</w:t>
      </w:r>
    </w:p>
    <w:p w14:paraId="02C3BF1A" w14:textId="77777777" w:rsidR="00EE6BB8" w:rsidRPr="001D536B" w:rsidRDefault="00EE6BB8" w:rsidP="00F75255">
      <w:pPr>
        <w:pStyle w:val="enumlev1"/>
        <w:spacing w:before="80"/>
        <w:rPr>
          <w:rtl/>
        </w:rPr>
      </w:pPr>
      <w:r w:rsidRPr="001D536B">
        <w:rPr>
          <w:rFonts w:hint="cs"/>
          <w:rtl/>
        </w:rPr>
        <w:t>-</w:t>
      </w:r>
      <w:r w:rsidRPr="001D536B">
        <w:rPr>
          <w:rtl/>
        </w:rPr>
        <w:tab/>
      </w:r>
      <w:r w:rsidRPr="001D536B">
        <w:t>.1.A</w:t>
      </w:r>
      <w:r w:rsidRPr="001D536B">
        <w:rPr>
          <w:rtl/>
          <w:lang w:bidi="ar-EG"/>
        </w:rPr>
        <w:t>و.</w:t>
      </w:r>
      <w:r w:rsidRPr="001D536B">
        <w:t>2</w:t>
      </w:r>
      <w:r w:rsidRPr="001D536B">
        <w:rPr>
          <w:rFonts w:hint="cs"/>
          <w:rtl/>
        </w:rPr>
        <w:tab/>
        <w:t>مجموعة إدارات</w:t>
      </w:r>
    </w:p>
    <w:p w14:paraId="2A86F913" w14:textId="77777777" w:rsidR="00EE6BB8" w:rsidRPr="001D536B" w:rsidRDefault="00EE6BB8" w:rsidP="00F75255">
      <w:pPr>
        <w:pStyle w:val="enumlev1"/>
        <w:spacing w:before="80"/>
        <w:rPr>
          <w:rtl/>
        </w:rPr>
      </w:pPr>
      <w:r w:rsidRPr="001D536B">
        <w:rPr>
          <w:rFonts w:hint="cs"/>
          <w:rtl/>
        </w:rPr>
        <w:t>-</w:t>
      </w:r>
      <w:r w:rsidRPr="001D536B">
        <w:rPr>
          <w:rFonts w:hint="cs"/>
          <w:rtl/>
        </w:rPr>
        <w:tab/>
      </w:r>
      <w:r w:rsidRPr="001D536B">
        <w:t>.1.A</w:t>
      </w:r>
      <w:r w:rsidRPr="001D536B">
        <w:rPr>
          <w:rtl/>
          <w:lang w:bidi="ar-EG"/>
        </w:rPr>
        <w:t>و.</w:t>
      </w:r>
      <w:r w:rsidRPr="001D536B">
        <w:t>3</w:t>
      </w:r>
      <w:r w:rsidRPr="001D536B">
        <w:rPr>
          <w:rFonts w:hint="cs"/>
          <w:rtl/>
        </w:rPr>
        <w:tab/>
        <w:t>منظمة ساتلية دولية حكومية</w:t>
      </w:r>
    </w:p>
    <w:p w14:paraId="170E2353" w14:textId="77777777" w:rsidR="00EE6BB8" w:rsidRPr="001D536B" w:rsidRDefault="00EE6BB8" w:rsidP="00EE6BB8">
      <w:pPr>
        <w:pStyle w:val="Heading2"/>
        <w:rPr>
          <w:rtl/>
        </w:rPr>
      </w:pPr>
      <w:r w:rsidRPr="001D536B">
        <w:t>2.2</w:t>
      </w:r>
      <w:r w:rsidRPr="001D536B">
        <w:tab/>
      </w:r>
      <w:r w:rsidRPr="001D536B">
        <w:rPr>
          <w:rFonts w:hint="cs"/>
          <w:rtl/>
        </w:rPr>
        <w:t>معلومات مدارية (التذييل </w:t>
      </w:r>
      <w:r w:rsidRPr="001D536B">
        <w:t>4</w:t>
      </w:r>
      <w:r w:rsidRPr="001D536B">
        <w:rPr>
          <w:rFonts w:hint="cs"/>
          <w:rtl/>
        </w:rPr>
        <w:t>، الملحق </w:t>
      </w:r>
      <w:r w:rsidRPr="001D536B">
        <w:t>2</w:t>
      </w:r>
      <w:r w:rsidRPr="001D536B">
        <w:rPr>
          <w:rFonts w:hint="cs"/>
          <w:rtl/>
        </w:rPr>
        <w:t xml:space="preserve">، </w:t>
      </w:r>
      <w:r w:rsidRPr="001D536B">
        <w:t>A4</w:t>
      </w:r>
      <w:r w:rsidRPr="001D536B">
        <w:rPr>
          <w:rFonts w:hint="cs"/>
          <w:rtl/>
        </w:rPr>
        <w:t>)</w:t>
      </w:r>
    </w:p>
    <w:p w14:paraId="146DF455" w14:textId="77777777" w:rsidR="00EE6BB8" w:rsidRPr="001D536B" w:rsidRDefault="00EE6BB8" w:rsidP="00EE6BB8">
      <w:pPr>
        <w:keepNext/>
        <w:keepLines/>
        <w:rPr>
          <w:rtl/>
        </w:rPr>
      </w:pPr>
      <w:r w:rsidRPr="001D536B">
        <w:rPr>
          <w:rFonts w:hint="cs"/>
          <w:rtl/>
        </w:rPr>
        <w:t xml:space="preserve">تضم الشبكات الساتلية ذات </w:t>
      </w:r>
      <w:r>
        <w:rPr>
          <w:rFonts w:hint="cs"/>
          <w:rtl/>
        </w:rPr>
        <w:t>الموضع المداري المماثل (</w:t>
      </w:r>
      <w:r w:rsidRPr="001D536B">
        <w:t>.4.A</w:t>
      </w:r>
      <w:r w:rsidRPr="001D536B">
        <w:rPr>
          <w:rtl/>
          <w:lang w:bidi="ar-EG"/>
        </w:rPr>
        <w:t>أ</w:t>
      </w:r>
      <w:r w:rsidRPr="001D536B">
        <w:t>1.</w:t>
      </w:r>
      <w:r>
        <w:rPr>
          <w:rFonts w:hint="cs"/>
          <w:rtl/>
        </w:rPr>
        <w:t>)</w:t>
      </w:r>
      <w:r w:rsidRPr="001D536B">
        <w:rPr>
          <w:rFonts w:hint="cs"/>
          <w:rtl/>
        </w:rPr>
        <w:t>:</w:t>
      </w:r>
    </w:p>
    <w:p w14:paraId="594317CD" w14:textId="77777777" w:rsidR="00247499" w:rsidRDefault="00EE6BB8" w:rsidP="00F75255">
      <w:r w:rsidRPr="001D536B">
        <w:rPr>
          <w:rFonts w:hint="cs"/>
          <w:rtl/>
        </w:rPr>
        <w:t>إذا اختلفت قيم التفاوت المسموح به لخط الطول</w:t>
      </w:r>
      <w:r>
        <w:rPr>
          <w:rFonts w:hint="cs"/>
          <w:rtl/>
        </w:rPr>
        <w:t xml:space="preserve"> (</w:t>
      </w:r>
      <w:r w:rsidRPr="001D536B">
        <w:t>.4.A</w:t>
      </w:r>
      <w:r w:rsidRPr="001D536B">
        <w:rPr>
          <w:rtl/>
          <w:lang w:bidi="ar-EG"/>
        </w:rPr>
        <w:t>أ</w:t>
      </w:r>
      <w:r w:rsidRPr="001D536B">
        <w:t>2.</w:t>
      </w:r>
      <w:r w:rsidRPr="001D536B">
        <w:rPr>
          <w:rtl/>
          <w:lang w:bidi="ar-EG"/>
        </w:rPr>
        <w:t>.أ</w:t>
      </w:r>
      <w:r>
        <w:rPr>
          <w:rFonts w:hint="cs"/>
          <w:rtl/>
          <w:lang w:bidi="ar-EG"/>
        </w:rPr>
        <w:t>.</w:t>
      </w:r>
      <w:r w:rsidRPr="001D536B">
        <w:rPr>
          <w:rFonts w:hint="cs"/>
          <w:rtl/>
          <w:lang w:bidi="ar-EG"/>
        </w:rPr>
        <w:t>ب</w:t>
      </w:r>
      <w:r>
        <w:rPr>
          <w:rFonts w:hint="cs"/>
          <w:rtl/>
        </w:rPr>
        <w:t>)</w:t>
      </w:r>
      <w:r w:rsidRPr="001D536B">
        <w:rPr>
          <w:rFonts w:hint="cs"/>
          <w:rtl/>
        </w:rPr>
        <w:t xml:space="preserve"> و</w:t>
      </w:r>
      <w:r>
        <w:rPr>
          <w:rFonts w:hint="cs"/>
          <w:rtl/>
        </w:rPr>
        <w:t xml:space="preserve">/أو </w:t>
      </w:r>
      <w:r w:rsidRPr="001D536B">
        <w:rPr>
          <w:rFonts w:hint="cs"/>
          <w:rtl/>
        </w:rPr>
        <w:t>انحراف زاوية الميل</w:t>
      </w:r>
      <w:r>
        <w:rPr>
          <w:rFonts w:hint="cs"/>
          <w:rtl/>
        </w:rPr>
        <w:t xml:space="preserve"> (</w:t>
      </w:r>
      <w:r w:rsidRPr="001D536B">
        <w:t>.4.A</w:t>
      </w:r>
      <w:r w:rsidRPr="001D536B">
        <w:rPr>
          <w:rtl/>
          <w:lang w:bidi="ar-EG"/>
        </w:rPr>
        <w:t>أ</w:t>
      </w:r>
      <w:r w:rsidRPr="001D536B">
        <w:t>2.</w:t>
      </w:r>
      <w:r w:rsidRPr="001D536B">
        <w:rPr>
          <w:rtl/>
          <w:lang w:bidi="ar-EG"/>
        </w:rPr>
        <w:t>.ج</w:t>
      </w:r>
      <w:r>
        <w:rPr>
          <w:rFonts w:hint="cs"/>
          <w:rtl/>
        </w:rPr>
        <w:t>)</w:t>
      </w:r>
      <w:r w:rsidRPr="001D536B">
        <w:rPr>
          <w:rFonts w:hint="cs"/>
          <w:rtl/>
        </w:rPr>
        <w:t>، تستعمل القيم الأصغر للشبكة</w:t>
      </w:r>
      <w:r>
        <w:rPr>
          <w:rFonts w:hint="cs"/>
          <w:rtl/>
        </w:rPr>
        <w:t xml:space="preserve"> الموحدة؛ على أن يكون مفهوماً أن تشغيل الشبكات الساتلية الموحدة يجري ضمن </w:t>
      </w:r>
      <w:r w:rsidRPr="001D536B">
        <w:rPr>
          <w:rFonts w:hint="cs"/>
          <w:rtl/>
        </w:rPr>
        <w:t>القيم الأصغر</w:t>
      </w:r>
      <w:r w:rsidRPr="009477C3">
        <w:rPr>
          <w:rFonts w:hint="cs"/>
          <w:rtl/>
        </w:rPr>
        <w:t xml:space="preserve"> </w:t>
      </w:r>
      <w:r>
        <w:rPr>
          <w:rFonts w:hint="cs"/>
          <w:rtl/>
        </w:rPr>
        <w:t>ل</w:t>
      </w:r>
      <w:r w:rsidRPr="001D536B">
        <w:rPr>
          <w:rFonts w:hint="cs"/>
          <w:rtl/>
        </w:rPr>
        <w:t>لتفاوت المسموح</w:t>
      </w:r>
      <w:r>
        <w:rPr>
          <w:rFonts w:hint="eastAsia"/>
          <w:rtl/>
        </w:rPr>
        <w:t> </w:t>
      </w:r>
      <w:r w:rsidRPr="001D536B">
        <w:rPr>
          <w:rFonts w:hint="cs"/>
          <w:rtl/>
        </w:rPr>
        <w:t xml:space="preserve">به </w:t>
      </w:r>
      <w:r>
        <w:rPr>
          <w:rFonts w:hint="cs"/>
          <w:rtl/>
        </w:rPr>
        <w:t>ل</w:t>
      </w:r>
      <w:r w:rsidRPr="001D536B">
        <w:rPr>
          <w:rFonts w:hint="cs"/>
          <w:rtl/>
        </w:rPr>
        <w:t>خط الطول</w:t>
      </w:r>
      <w:r w:rsidRPr="009477C3">
        <w:rPr>
          <w:rFonts w:hint="cs"/>
          <w:rtl/>
        </w:rPr>
        <w:t xml:space="preserve"> </w:t>
      </w:r>
      <w:r w:rsidRPr="001D536B">
        <w:rPr>
          <w:rFonts w:hint="cs"/>
          <w:rtl/>
        </w:rPr>
        <w:t>و</w:t>
      </w:r>
      <w:r>
        <w:rPr>
          <w:rFonts w:hint="cs"/>
          <w:rtl/>
        </w:rPr>
        <w:t xml:space="preserve">/أو </w:t>
      </w:r>
      <w:r w:rsidRPr="001D536B">
        <w:rPr>
          <w:rFonts w:hint="cs"/>
          <w:rtl/>
        </w:rPr>
        <w:t>انحراف زاوية الميل</w:t>
      </w:r>
      <w:r>
        <w:rPr>
          <w:rFonts w:hint="cs"/>
          <w:rtl/>
        </w:rPr>
        <w:t>.</w:t>
      </w:r>
    </w:p>
    <w:p w14:paraId="7DF4F2C7" w14:textId="77777777" w:rsidR="00F75255" w:rsidRDefault="00F75255" w:rsidP="00F75255">
      <w:r>
        <w:br w:type="page"/>
      </w:r>
    </w:p>
    <w:p w14:paraId="3912BE4B" w14:textId="77777777" w:rsidR="00EE6BB8" w:rsidRPr="001D536B" w:rsidRDefault="00EE6BB8" w:rsidP="00EE6BB8">
      <w:pPr>
        <w:pStyle w:val="Heading2"/>
        <w:rPr>
          <w:rtl/>
        </w:rPr>
      </w:pPr>
      <w:r w:rsidRPr="001D536B">
        <w:lastRenderedPageBreak/>
        <w:t>3.2</w:t>
      </w:r>
      <w:r w:rsidRPr="001D536B">
        <w:rPr>
          <w:rFonts w:hint="cs"/>
          <w:rtl/>
        </w:rPr>
        <w:tab/>
        <w:t xml:space="preserve">خصائص حزم الهوائيات ومجموعة تخصيصات </w:t>
      </w:r>
      <w:r>
        <w:rPr>
          <w:rFonts w:hint="cs"/>
          <w:rtl/>
        </w:rPr>
        <w:t>ترددية</w:t>
      </w:r>
      <w:r w:rsidRPr="001D536B">
        <w:rPr>
          <w:rFonts w:hint="cs"/>
          <w:rtl/>
        </w:rPr>
        <w:t xml:space="preserve"> (التذييل </w:t>
      </w:r>
      <w:r w:rsidRPr="001D536B">
        <w:t>4</w:t>
      </w:r>
      <w:r w:rsidRPr="001D536B">
        <w:rPr>
          <w:rFonts w:hint="cs"/>
          <w:rtl/>
        </w:rPr>
        <w:t>، الملحق </w:t>
      </w:r>
      <w:r w:rsidRPr="001D536B">
        <w:t>2</w:t>
      </w:r>
      <w:r w:rsidRPr="001D536B">
        <w:rPr>
          <w:rFonts w:hint="cs"/>
          <w:rtl/>
        </w:rPr>
        <w:t>، </w:t>
      </w:r>
      <w:r w:rsidRPr="001D536B">
        <w:t>B</w:t>
      </w:r>
      <w:r w:rsidRPr="001D536B">
        <w:rPr>
          <w:rFonts w:hint="cs"/>
          <w:rtl/>
        </w:rPr>
        <w:t xml:space="preserve"> و</w:t>
      </w:r>
      <w:r w:rsidRPr="001D536B">
        <w:t>C</w:t>
      </w:r>
      <w:r w:rsidRPr="001D536B">
        <w:rPr>
          <w:rFonts w:hint="cs"/>
          <w:rtl/>
        </w:rPr>
        <w:t>)</w:t>
      </w:r>
    </w:p>
    <w:p w14:paraId="1F1B22C8" w14:textId="77777777" w:rsidR="00EE6BB8" w:rsidRPr="001D536B" w:rsidRDefault="00EE6BB8" w:rsidP="00EE6BB8">
      <w:pPr>
        <w:keepNext/>
        <w:keepLines/>
        <w:rPr>
          <w:rtl/>
        </w:rPr>
      </w:pPr>
      <w:r w:rsidRPr="001D536B">
        <w:rPr>
          <w:rFonts w:hint="cs"/>
          <w:rtl/>
        </w:rPr>
        <w:t>تظل تسمية حزمة هوائي الساتل والخصائص الإفرادية الخاصة بها (الكسب والمخططات البيانية لأكفة الكسب ومخططات إشعاع الهوائيات ومخططات كسب الهوائيات في اتجاه جزء المدار المستقر بالنسبة إلى الأرض الذي لا تحجبه الأرض ومنطقة الخدمة) بدون تغيير كحزم منفصلة في بطاقة التبليغ الوحيدة للشبكات الساتلية المجمعة، إلا إذا طلبت الإدارة المبلغة خلاف ذلك.</w:t>
      </w:r>
    </w:p>
    <w:p w14:paraId="6F121CD5" w14:textId="77777777" w:rsidR="00EE6BB8" w:rsidRPr="001D536B" w:rsidRDefault="00EE6BB8" w:rsidP="00EE6BB8">
      <w:pPr>
        <w:rPr>
          <w:rtl/>
        </w:rPr>
      </w:pPr>
      <w:r w:rsidRPr="001D536B">
        <w:rPr>
          <w:rFonts w:hint="cs"/>
          <w:rtl/>
        </w:rPr>
        <w:t xml:space="preserve">تظل </w:t>
      </w:r>
      <w:r>
        <w:rPr>
          <w:rFonts w:hint="cs"/>
          <w:rtl/>
        </w:rPr>
        <w:t xml:space="preserve">خصائص </w:t>
      </w:r>
      <w:r w:rsidRPr="001D536B">
        <w:rPr>
          <w:rFonts w:hint="cs"/>
          <w:rtl/>
        </w:rPr>
        <w:t xml:space="preserve">كل مجموعة تخصيصات </w:t>
      </w:r>
      <w:r>
        <w:rPr>
          <w:rFonts w:hint="cs"/>
          <w:rtl/>
        </w:rPr>
        <w:t>ترددية وأي ملاحظات ترد في السجل الأساسي الدولي للترددات</w:t>
      </w:r>
      <w:r w:rsidRPr="001D536B">
        <w:rPr>
          <w:rFonts w:hint="cs"/>
          <w:rtl/>
        </w:rPr>
        <w:t>، بما في ذلك، تاريخ استلام المعلومات الكاملة طبقاً للرقم </w:t>
      </w:r>
      <w:r w:rsidRPr="001D536B">
        <w:rPr>
          <w:b/>
          <w:bCs/>
        </w:rPr>
        <w:t>34.9</w:t>
      </w:r>
      <w:r w:rsidRPr="001D536B">
        <w:rPr>
          <w:rFonts w:hint="cs"/>
          <w:rtl/>
        </w:rPr>
        <w:t xml:space="preserve"> لحزمة هوائي الساتل كما هي بدون تغيير ومنفصلة، بغض النظر عن خصائصها.</w:t>
      </w:r>
    </w:p>
    <w:p w14:paraId="24E910D7" w14:textId="77777777" w:rsidR="00EE6BB8" w:rsidRPr="001D536B" w:rsidRDefault="00EE6BB8" w:rsidP="00EE6BB8">
      <w:pPr>
        <w:rPr>
          <w:rtl/>
        </w:rPr>
      </w:pPr>
      <w:r w:rsidRPr="001D536B">
        <w:rPr>
          <w:rFonts w:hint="cs"/>
          <w:rtl/>
        </w:rPr>
        <w:t>ستجري دراسة محددة على أساس كل حالة على حدة للنظر في بطا</w:t>
      </w:r>
      <w:r>
        <w:rPr>
          <w:rFonts w:hint="cs"/>
          <w:rtl/>
        </w:rPr>
        <w:t>قات التبليغ عن الشبكات الساتلية</w:t>
      </w:r>
      <w:r w:rsidRPr="001D536B">
        <w:rPr>
          <w:rFonts w:hint="cs"/>
          <w:rtl/>
        </w:rPr>
        <w:t xml:space="preserve"> التي تتضمن جداول ربط الحزم</w:t>
      </w:r>
      <w:r>
        <w:rPr>
          <w:rFonts w:hint="cs"/>
          <w:rtl/>
        </w:rPr>
        <w:t xml:space="preserve"> وتسمية الحزم، عند ظهور اسم الحزمة نفسها في واحدة أو أكثر من الشبكات الجاري ضمها</w:t>
      </w:r>
      <w:r w:rsidRPr="001D536B">
        <w:rPr>
          <w:rFonts w:hint="cs"/>
          <w:rtl/>
        </w:rPr>
        <w:t>.</w:t>
      </w:r>
    </w:p>
    <w:p w14:paraId="1C37CC84" w14:textId="77777777" w:rsidR="00EE6BB8" w:rsidRPr="001D536B" w:rsidRDefault="00EE6BB8" w:rsidP="006018AA">
      <w:pPr>
        <w:pStyle w:val="Heading2"/>
        <w:rPr>
          <w:rtl/>
        </w:rPr>
      </w:pPr>
      <w:r w:rsidRPr="001D536B">
        <w:t>4.2</w:t>
      </w:r>
      <w:r w:rsidRPr="001D536B">
        <w:rPr>
          <w:rFonts w:hint="cs"/>
          <w:rtl/>
        </w:rPr>
        <w:tab/>
      </w:r>
      <w:r w:rsidRPr="006018AA">
        <w:rPr>
          <w:rFonts w:hint="cs"/>
          <w:rtl/>
        </w:rPr>
        <w:t>معرف هوية بطاقة التبليغ والمجموعات</w:t>
      </w:r>
    </w:p>
    <w:p w14:paraId="23ADB793" w14:textId="77777777" w:rsidR="00EE6BB8" w:rsidRPr="001D536B" w:rsidRDefault="00EE6BB8" w:rsidP="00EE6BB8">
      <w:pPr>
        <w:rPr>
          <w:rtl/>
        </w:rPr>
      </w:pPr>
      <w:r w:rsidRPr="001D536B">
        <w:rPr>
          <w:rFonts w:hint="cs"/>
          <w:rtl/>
        </w:rPr>
        <w:t>يتم الإبقاء على معرف هوية واحد فقط لبطاقة التبليغ المجمعة (معرف هوية بطاقة التبليغ) وتزال من النظام معرفات هوية بطاقات التبليغ عن الشبكات المعنية الأخرى المسجلة في السجل الأساسي الدولي للترددات. ويتم الإبقاء على معرف الهوية الأصلي الوحيد لكل من مجموعات تخصيصات التردد (معرف هوية المجموعة)</w:t>
      </w:r>
      <w:r>
        <w:rPr>
          <w:rFonts w:hint="cs"/>
          <w:rtl/>
        </w:rPr>
        <w:t>، بما في ذلك حالة التنسيق</w:t>
      </w:r>
      <w:r w:rsidRPr="001D536B">
        <w:rPr>
          <w:rFonts w:hint="cs"/>
          <w:rtl/>
        </w:rPr>
        <w:t>.</w:t>
      </w:r>
    </w:p>
    <w:p w14:paraId="5A685127" w14:textId="77777777" w:rsidR="00EE6BB8" w:rsidRPr="0036385F" w:rsidRDefault="00EE6BB8" w:rsidP="00D21431">
      <w:pPr>
        <w:pStyle w:val="Heading1"/>
        <w:rPr>
          <w:rtl/>
          <w:lang w:bidi="ar-EG"/>
        </w:rPr>
      </w:pPr>
      <w:r w:rsidRPr="0036385F">
        <w:rPr>
          <w:lang w:bidi="ar-EG"/>
        </w:rPr>
        <w:t>3</w:t>
      </w:r>
      <w:r w:rsidRPr="0036385F">
        <w:rPr>
          <w:rFonts w:hint="cs"/>
          <w:rtl/>
          <w:lang w:bidi="ar-EG"/>
        </w:rPr>
        <w:tab/>
        <w:t>النشرة الإعلامية الدولية للترددات الصادرة عن مكتب الاتصالات الراديوية (الخدمات الفضائية) والملحق</w:t>
      </w:r>
      <w:r w:rsidRPr="0036385F">
        <w:rPr>
          <w:rFonts w:hint="eastAsia"/>
          <w:rtl/>
          <w:lang w:bidi="ar-EG"/>
        </w:rPr>
        <w:t> </w:t>
      </w:r>
      <w:r w:rsidRPr="0036385F">
        <w:rPr>
          <w:rFonts w:hint="cs"/>
          <w:rtl/>
          <w:lang w:bidi="ar-EG"/>
        </w:rPr>
        <w:t>بها</w:t>
      </w:r>
    </w:p>
    <w:p w14:paraId="6EFE1B55" w14:textId="77777777" w:rsidR="00EE6BB8" w:rsidRPr="001D536B" w:rsidRDefault="00EE6BB8" w:rsidP="00EE6BB8">
      <w:pPr>
        <w:pStyle w:val="Heading2"/>
        <w:rPr>
          <w:rtl/>
        </w:rPr>
      </w:pPr>
      <w:r w:rsidRPr="001D536B">
        <w:t>1.3</w:t>
      </w:r>
      <w:r w:rsidRPr="001D536B">
        <w:rPr>
          <w:rFonts w:hint="cs"/>
          <w:rtl/>
        </w:rPr>
        <w:tab/>
        <w:t>الجزء </w:t>
      </w:r>
      <w:r w:rsidRPr="001D536B">
        <w:t>I</w:t>
      </w:r>
      <w:r w:rsidRPr="001D536B">
        <w:sym w:font="Symbol" w:char="F02D"/>
      </w:r>
      <w:r w:rsidRPr="001D536B">
        <w:t>S</w:t>
      </w:r>
    </w:p>
    <w:p w14:paraId="256B87BD" w14:textId="77777777" w:rsidR="00EE6BB8" w:rsidRPr="001D536B" w:rsidRDefault="00EE6BB8" w:rsidP="00EE6BB8">
      <w:pPr>
        <w:rPr>
          <w:rtl/>
        </w:rPr>
      </w:pPr>
      <w:r w:rsidRPr="001D536B">
        <w:rPr>
          <w:rFonts w:hint="cs"/>
          <w:rtl/>
        </w:rPr>
        <w:t>تنشر المعلومات عن الشبكة المجمعة بما في ذلك إحالات إلى الشبكات الساتلية المعنية في الجزء </w:t>
      </w:r>
      <w:r w:rsidRPr="001D536B">
        <w:t>I</w:t>
      </w:r>
      <w:r w:rsidRPr="001D536B">
        <w:sym w:font="Symbol" w:char="F02D"/>
      </w:r>
      <w:r w:rsidRPr="001D536B">
        <w:t>S</w:t>
      </w:r>
      <w:r w:rsidRPr="001D536B">
        <w:rPr>
          <w:rFonts w:hint="cs"/>
          <w:rtl/>
        </w:rPr>
        <w:t xml:space="preserve"> من النشرة </w:t>
      </w:r>
      <w:r w:rsidRPr="001D536B">
        <w:t>BR IFIC</w:t>
      </w:r>
      <w:r w:rsidRPr="001D536B">
        <w:rPr>
          <w:rFonts w:hint="cs"/>
          <w:rtl/>
        </w:rPr>
        <w:t xml:space="preserve"> (الخدمات الفضائية) وتوزع مع قواعد البيانات ذات الصلة (</w:t>
      </w:r>
      <w:r w:rsidRPr="001D536B">
        <w:t>SRS</w:t>
      </w:r>
      <w:r w:rsidRPr="001D536B">
        <w:rPr>
          <w:rFonts w:hint="cs"/>
          <w:rtl/>
        </w:rPr>
        <w:t xml:space="preserve"> و</w:t>
      </w:r>
      <w:r w:rsidRPr="001D536B">
        <w:t>SPS</w:t>
      </w:r>
      <w:r w:rsidRPr="001D536B">
        <w:rPr>
          <w:rFonts w:hint="cs"/>
          <w:rtl/>
        </w:rPr>
        <w:t xml:space="preserve"> و</w:t>
      </w:r>
      <w:r w:rsidRPr="001D536B">
        <w:t>AP30B</w:t>
      </w:r>
      <w:r w:rsidRPr="001D536B">
        <w:rPr>
          <w:rFonts w:hint="cs"/>
          <w:rtl/>
        </w:rPr>
        <w:t xml:space="preserve"> و</w:t>
      </w:r>
      <w:r w:rsidRPr="001D536B">
        <w:t>GIMS</w:t>
      </w:r>
      <w:r w:rsidRPr="001D536B">
        <w:rPr>
          <w:rFonts w:hint="cs"/>
          <w:rtl/>
        </w:rPr>
        <w:t xml:space="preserve"> و</w:t>
      </w:r>
      <w:r w:rsidRPr="001D536B">
        <w:t>SNL</w:t>
      </w:r>
      <w:r w:rsidRPr="001D536B">
        <w:rPr>
          <w:rFonts w:hint="cs"/>
          <w:rtl/>
        </w:rPr>
        <w:t xml:space="preserve">) في القرص المدمج الخاص بالنشرة </w:t>
      </w:r>
      <w:r w:rsidRPr="001D536B">
        <w:t>Space BR</w:t>
      </w:r>
      <w:r>
        <w:t>_</w:t>
      </w:r>
      <w:r w:rsidRPr="001D536B">
        <w:t>IFIC</w:t>
      </w:r>
      <w:r w:rsidRPr="001D536B">
        <w:rPr>
          <w:rFonts w:hint="cs"/>
          <w:rtl/>
        </w:rPr>
        <w:t>.</w:t>
      </w:r>
    </w:p>
    <w:p w14:paraId="29431AE1" w14:textId="77777777" w:rsidR="00EE6BB8" w:rsidRPr="001D536B" w:rsidRDefault="00EE6BB8" w:rsidP="00EE6BB8">
      <w:pPr>
        <w:pStyle w:val="Heading2"/>
        <w:rPr>
          <w:rtl/>
        </w:rPr>
      </w:pPr>
      <w:r w:rsidRPr="001D536B">
        <w:t>2.3</w:t>
      </w:r>
      <w:r w:rsidRPr="001D536B">
        <w:rPr>
          <w:rFonts w:hint="cs"/>
          <w:rtl/>
        </w:rPr>
        <w:tab/>
        <w:t>الأقسام الخاصة</w:t>
      </w:r>
    </w:p>
    <w:p w14:paraId="0E6AEC94" w14:textId="6C44B8BE" w:rsidR="00EE6BB8" w:rsidRDefault="00EE6BB8" w:rsidP="00EE6BB8">
      <w:pPr>
        <w:rPr>
          <w:rtl/>
        </w:rPr>
      </w:pPr>
      <w:r w:rsidRPr="001D536B">
        <w:rPr>
          <w:rFonts w:hint="cs"/>
          <w:rtl/>
        </w:rPr>
        <w:t>الأقسام الخاصة (</w:t>
      </w:r>
      <w:r w:rsidRPr="001D536B">
        <w:t>API/A</w:t>
      </w:r>
      <w:r w:rsidRPr="001D536B">
        <w:rPr>
          <w:rFonts w:hint="cs"/>
          <w:rtl/>
        </w:rPr>
        <w:t xml:space="preserve"> و</w:t>
      </w:r>
      <w:r w:rsidRPr="001D536B">
        <w:t>CR/C</w:t>
      </w:r>
      <w:r w:rsidRPr="001D536B">
        <w:rPr>
          <w:rFonts w:hint="cs"/>
          <w:rtl/>
        </w:rPr>
        <w:t xml:space="preserve"> و</w:t>
      </w:r>
      <w:r w:rsidRPr="001D536B">
        <w:t>CR/D</w:t>
      </w:r>
      <w:r w:rsidRPr="001D536B">
        <w:rPr>
          <w:rFonts w:hint="cs"/>
          <w:rtl/>
        </w:rPr>
        <w:t xml:space="preserve"> و</w:t>
      </w:r>
      <w:r w:rsidRPr="001D536B">
        <w:t>AP30/E</w:t>
      </w:r>
      <w:r w:rsidRPr="001D536B">
        <w:rPr>
          <w:rFonts w:hint="cs"/>
          <w:rtl/>
        </w:rPr>
        <w:t xml:space="preserve"> و</w:t>
      </w:r>
      <w:r w:rsidRPr="001D536B">
        <w:t>AP30A/E</w:t>
      </w:r>
      <w:r w:rsidRPr="001D536B">
        <w:rPr>
          <w:rFonts w:hint="cs"/>
          <w:rtl/>
        </w:rPr>
        <w:t xml:space="preserve"> و</w:t>
      </w:r>
      <w:r w:rsidRPr="001D536B">
        <w:t>AP30</w:t>
      </w:r>
      <w:r w:rsidRPr="001D536B">
        <w:sym w:font="Symbol" w:char="F02D"/>
      </w:r>
      <w:r w:rsidRPr="001D536B">
        <w:t>30A/E/</w:t>
      </w:r>
      <w:r w:rsidRPr="001D536B">
        <w:rPr>
          <w:rFonts w:hint="cs"/>
          <w:rtl/>
        </w:rPr>
        <w:t xml:space="preserve"> و</w:t>
      </w:r>
      <w:r w:rsidRPr="001D536B">
        <w:t>AP30B/A6B</w:t>
      </w:r>
      <w:r w:rsidRPr="001D536B">
        <w:rPr>
          <w:rFonts w:hint="cs"/>
          <w:rtl/>
        </w:rPr>
        <w:t xml:space="preserve"> ...) للشبكات الساتلية المختلفة المشار إليها في الشبكة الساتلية المجمعة المسجلة في السجل الأساسي الدولي للترددات لن تحتاج إلى نشر جديد. وستتم الإشارة إلى المعلومات بشأن الأقسام الخاصة ذات الصلة والجزء </w:t>
      </w:r>
      <w:r w:rsidRPr="001D536B">
        <w:t>I</w:t>
      </w:r>
      <w:r w:rsidRPr="001D536B">
        <w:sym w:font="Symbol" w:char="F02D"/>
      </w:r>
      <w:r w:rsidRPr="001D536B">
        <w:t>S</w:t>
      </w:r>
      <w:r w:rsidRPr="001D536B">
        <w:rPr>
          <w:rFonts w:hint="cs"/>
          <w:rtl/>
        </w:rPr>
        <w:t xml:space="preserve"> للشبكات الساتلية المجمعة في البند </w:t>
      </w:r>
      <w:r w:rsidRPr="001D536B">
        <w:t>13.A</w:t>
      </w:r>
      <w:r w:rsidRPr="001D536B">
        <w:rPr>
          <w:rFonts w:hint="cs"/>
          <w:rtl/>
        </w:rPr>
        <w:t xml:space="preserve"> بالتذييل </w:t>
      </w:r>
      <w:r w:rsidRPr="001D536B">
        <w:t>4</w:t>
      </w:r>
      <w:r w:rsidRPr="001D536B">
        <w:rPr>
          <w:rFonts w:hint="cs"/>
          <w:rtl/>
        </w:rPr>
        <w:t xml:space="preserve"> (الإحالة إلى الأقسام الخاصة من النشرة الإعلامية الدولية للترددات الصادرة عن</w:t>
      </w:r>
      <w:r w:rsidR="00860BE8">
        <w:rPr>
          <w:rFonts w:hint="eastAsia"/>
          <w:rtl/>
        </w:rPr>
        <w:t> </w:t>
      </w:r>
      <w:r w:rsidRPr="001D536B">
        <w:rPr>
          <w:rFonts w:hint="cs"/>
          <w:rtl/>
        </w:rPr>
        <w:t>المكتب).</w:t>
      </w:r>
    </w:p>
    <w:p w14:paraId="37029E24" w14:textId="77777777" w:rsidR="00B85B61" w:rsidRDefault="00B85B61">
      <w: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14:paraId="2787BF3E" w14:textId="77777777">
        <w:tc>
          <w:tcPr>
            <w:tcW w:w="1275" w:type="dxa"/>
          </w:tcPr>
          <w:p w14:paraId="7A79A3A4" w14:textId="77777777" w:rsidR="004036A6" w:rsidRPr="00EC59CD" w:rsidRDefault="00170E8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13</w:t>
            </w:r>
            <w:r w:rsidR="004036A6" w:rsidRPr="00EC59CD">
              <w:rPr>
                <w:b/>
                <w:bCs/>
                <w:lang w:val="en-US" w:bidi="ar-EG"/>
              </w:rPr>
              <w:t>.</w:t>
            </w:r>
            <w:r>
              <w:rPr>
                <w:b/>
                <w:bCs/>
                <w:lang w:val="en-US" w:bidi="ar-EG"/>
              </w:rPr>
              <w:t>11</w:t>
            </w:r>
          </w:p>
        </w:tc>
      </w:tr>
    </w:tbl>
    <w:p w14:paraId="1DC08052" w14:textId="77777777" w:rsidR="006D684D" w:rsidRPr="00A3140B" w:rsidRDefault="006D684D" w:rsidP="00160B25">
      <w:pPr>
        <w:tabs>
          <w:tab w:val="clear" w:pos="794"/>
          <w:tab w:val="clear" w:pos="1191"/>
          <w:tab w:val="clear" w:pos="1588"/>
          <w:tab w:val="clear" w:pos="1985"/>
        </w:tabs>
        <w:rPr>
          <w:rtl/>
        </w:rPr>
      </w:pPr>
      <w:r>
        <w:t>1</w:t>
      </w:r>
      <w:r w:rsidRPr="00A3140B">
        <w:rPr>
          <w:rtl/>
        </w:rPr>
        <w:tab/>
        <w:t xml:space="preserve">ينص هذا الحكم على أن الترددات المقرر أن تستعملها محطات خدمة معينة استعمالاً مشتركاً يجب ألا تخضع للتبليغ. وحدد المكتب وفقاً لهذا الحكم قائمة الترددات التي تنتمي إلى هذه الفئة. </w:t>
      </w:r>
      <w:r>
        <w:rPr>
          <w:rFonts w:hint="cs"/>
          <w:rtl/>
        </w:rPr>
        <w:t>ويتم تحديث</w:t>
      </w:r>
      <w:r w:rsidRPr="00A3140B">
        <w:rPr>
          <w:rtl/>
        </w:rPr>
        <w:t xml:space="preserve"> هذه القائمة بانتظام وتنشر في مقدمة القائمة الدولية للترددات </w:t>
      </w:r>
      <w:r w:rsidRPr="00A3140B">
        <w:t>(IFL)</w:t>
      </w:r>
      <w:r w:rsidRPr="00A3140B">
        <w:rPr>
          <w:rtl/>
        </w:rPr>
        <w:t xml:space="preserve"> بترتيب الترددات (</w:t>
      </w:r>
      <w:r w:rsidR="00160B25">
        <w:rPr>
          <w:rFonts w:hint="cs"/>
          <w:rtl/>
        </w:rPr>
        <w:t>الفصل</w:t>
      </w:r>
      <w:r w:rsidRPr="00A3140B">
        <w:rPr>
          <w:rtl/>
        </w:rPr>
        <w:t xml:space="preserve"> </w:t>
      </w:r>
      <w:r>
        <w:rPr>
          <w:lang w:val="en-US"/>
        </w:rPr>
        <w:t>VI</w:t>
      </w:r>
      <w:r w:rsidRPr="00A3140B">
        <w:rPr>
          <w:rtl/>
        </w:rPr>
        <w:t xml:space="preserve"> من المقدمة). والترددات المشتركة واردة في السجل الأساسي </w:t>
      </w:r>
      <w:r>
        <w:rPr>
          <w:rFonts w:hint="cs"/>
          <w:rtl/>
        </w:rPr>
        <w:t xml:space="preserve">الدولي للترددات (السجل الأساسي) </w:t>
      </w:r>
      <w:r w:rsidRPr="00A3140B">
        <w:rPr>
          <w:rtl/>
        </w:rPr>
        <w:t>وفي القائمة الدولية للترددات.</w:t>
      </w:r>
    </w:p>
    <w:p w14:paraId="7D07989C" w14:textId="77777777" w:rsidR="006D684D" w:rsidRPr="00A3140B" w:rsidRDefault="006D684D" w:rsidP="008809DC">
      <w:pPr>
        <w:tabs>
          <w:tab w:val="clear" w:pos="794"/>
          <w:tab w:val="clear" w:pos="1191"/>
          <w:tab w:val="clear" w:pos="1588"/>
          <w:tab w:val="clear" w:pos="1985"/>
        </w:tabs>
        <w:rPr>
          <w:rtl/>
        </w:rPr>
      </w:pPr>
      <w:r>
        <w:t>2</w:t>
      </w:r>
      <w:r w:rsidRPr="00A3140B">
        <w:rPr>
          <w:rtl/>
        </w:rPr>
        <w:tab/>
        <w:t xml:space="preserve">يرد فيما يلي موجز </w:t>
      </w:r>
      <w:r w:rsidR="00222F8F">
        <w:rPr>
          <w:rFonts w:hint="cs"/>
          <w:rtl/>
          <w:lang w:bidi="ar-LB"/>
        </w:rPr>
        <w:t>ب</w:t>
      </w:r>
      <w:r w:rsidRPr="00A3140B">
        <w:rPr>
          <w:rtl/>
        </w:rPr>
        <w:t>الترددات/نطاقات الترددات المقررة للاستعمال المشترك:</w:t>
      </w:r>
    </w:p>
    <w:p w14:paraId="27769C2C" w14:textId="77777777" w:rsidR="006D684D" w:rsidRPr="00A3140B" w:rsidRDefault="006D684D" w:rsidP="002511FE">
      <w:pPr>
        <w:pStyle w:val="enumlev1"/>
        <w:spacing w:before="80"/>
        <w:rPr>
          <w:rtl/>
        </w:rPr>
      </w:pPr>
      <w:r w:rsidRPr="00A3140B">
        <w:rPr>
          <w:rtl/>
        </w:rPr>
        <w:t>-</w:t>
      </w:r>
      <w:r w:rsidRPr="00A3140B">
        <w:rPr>
          <w:rtl/>
        </w:rPr>
        <w:tab/>
        <w:t xml:space="preserve">ترددات النظام العالمي للاستغاثة والسلامة في البحر </w:t>
      </w:r>
      <w:r w:rsidRPr="00A3140B">
        <w:t>(GMDSS)</w:t>
      </w:r>
      <w:r w:rsidRPr="00A3140B">
        <w:rPr>
          <w:rtl/>
        </w:rPr>
        <w:t xml:space="preserve"> من أجل نداءات الاستغاثة والسلامة </w:t>
      </w:r>
      <w:r w:rsidRPr="00A3140B">
        <w:rPr>
          <w:rtl/>
        </w:rPr>
        <w:br/>
        <w:t xml:space="preserve">التي تستعمل تقنيات المناداة الرقمية الانتقائية </w:t>
      </w:r>
      <w:r w:rsidRPr="00A3140B">
        <w:t>(DSC)</w:t>
      </w:r>
      <w:r w:rsidRPr="00A3140B">
        <w:rPr>
          <w:rtl/>
        </w:rPr>
        <w:t xml:space="preserve"> (</w:t>
      </w:r>
      <w:r w:rsidRPr="00A3140B">
        <w:t>kHz 2 187,5</w:t>
      </w:r>
      <w:r w:rsidRPr="00A3140B">
        <w:rPr>
          <w:rtl/>
        </w:rPr>
        <w:t xml:space="preserve"> و</w:t>
      </w:r>
      <w:r w:rsidRPr="00A3140B">
        <w:t>kHz 4 207,5</w:t>
      </w:r>
      <w:r w:rsidRPr="00A3140B">
        <w:rPr>
          <w:rtl/>
        </w:rPr>
        <w:t xml:space="preserve"> و</w:t>
      </w:r>
      <w:r w:rsidRPr="00A3140B">
        <w:t>kHz 6</w:t>
      </w:r>
      <w:r w:rsidR="004F62DC" w:rsidRPr="00A3140B">
        <w:t> </w:t>
      </w:r>
      <w:r w:rsidRPr="00A3140B">
        <w:t>312</w:t>
      </w:r>
      <w:r w:rsidRPr="00A3140B">
        <w:rPr>
          <w:rtl/>
        </w:rPr>
        <w:br/>
        <w:t>و</w:t>
      </w:r>
      <w:r w:rsidRPr="00A3140B">
        <w:t>kHz 8</w:t>
      </w:r>
      <w:r w:rsidR="004F62DC" w:rsidRPr="00A3140B">
        <w:t> </w:t>
      </w:r>
      <w:r w:rsidRPr="00A3140B">
        <w:t>414,5</w:t>
      </w:r>
      <w:r w:rsidRPr="00A3140B">
        <w:rPr>
          <w:rtl/>
        </w:rPr>
        <w:t xml:space="preserve"> و</w:t>
      </w:r>
      <w:r w:rsidRPr="00A3140B">
        <w:t>kHz 12</w:t>
      </w:r>
      <w:r w:rsidR="004F62DC" w:rsidRPr="00A3140B">
        <w:t> </w:t>
      </w:r>
      <w:r w:rsidRPr="00A3140B">
        <w:t>577</w:t>
      </w:r>
      <w:r w:rsidRPr="00A3140B">
        <w:rPr>
          <w:rtl/>
        </w:rPr>
        <w:t xml:space="preserve"> و</w:t>
      </w:r>
      <w:r w:rsidRPr="00A3140B">
        <w:t>kHz 16</w:t>
      </w:r>
      <w:r w:rsidR="004F62DC" w:rsidRPr="00A3140B">
        <w:t> </w:t>
      </w:r>
      <w:r w:rsidRPr="00A3140B">
        <w:t>804,5</w:t>
      </w:r>
      <w:r w:rsidRPr="00A3140B">
        <w:rPr>
          <w:rtl/>
        </w:rPr>
        <w:t xml:space="preserve"> و</w:t>
      </w:r>
      <w:r w:rsidRPr="00A3140B">
        <w:t>MHz 156,525</w:t>
      </w:r>
      <w:r w:rsidRPr="00A3140B">
        <w:rPr>
          <w:rtl/>
        </w:rPr>
        <w:t>)؛</w:t>
      </w:r>
    </w:p>
    <w:p w14:paraId="0C52156F" w14:textId="77777777" w:rsidR="006D684D" w:rsidRPr="00A3140B" w:rsidRDefault="006D684D" w:rsidP="002511FE">
      <w:pPr>
        <w:pStyle w:val="enumlev1"/>
        <w:spacing w:before="80"/>
        <w:rPr>
          <w:rtl/>
        </w:rPr>
      </w:pPr>
      <w:r w:rsidRPr="00A3140B">
        <w:rPr>
          <w:rtl/>
        </w:rPr>
        <w:t>-</w:t>
      </w:r>
      <w:r w:rsidRPr="00A3140B">
        <w:rPr>
          <w:rtl/>
        </w:rPr>
        <w:tab/>
        <w:t>ترددات النظام</w:t>
      </w:r>
      <w:r w:rsidR="00222F8F">
        <w:rPr>
          <w:rFonts w:hint="cs"/>
          <w:rtl/>
        </w:rPr>
        <w:t xml:space="preserve"> العالمي للاستغاثة والسلامة في البحر</w:t>
      </w:r>
      <w:r w:rsidRPr="00A3140B">
        <w:rPr>
          <w:rtl/>
        </w:rPr>
        <w:t xml:space="preserve"> </w:t>
      </w:r>
      <w:r w:rsidR="00222F8F">
        <w:t>(</w:t>
      </w:r>
      <w:r w:rsidR="00160B25" w:rsidRPr="00A3140B">
        <w:t>GMDSS</w:t>
      </w:r>
      <w:r w:rsidR="00222F8F">
        <w:t>)</w:t>
      </w:r>
      <w:r w:rsidRPr="00A3140B">
        <w:rPr>
          <w:rtl/>
        </w:rPr>
        <w:t xml:space="preserve"> </w:t>
      </w:r>
      <w:r w:rsidR="00222F8F">
        <w:rPr>
          <w:rFonts w:hint="cs"/>
          <w:rtl/>
        </w:rPr>
        <w:t xml:space="preserve">من أجل حركة الاستغاثة والسلامة </w:t>
      </w:r>
      <w:r w:rsidRPr="00A3140B">
        <w:rPr>
          <w:rtl/>
        </w:rPr>
        <w:t xml:space="preserve">بالإبراق ضيق النطاق بطباعة مباشرة </w:t>
      </w:r>
      <w:r w:rsidRPr="00A3140B">
        <w:t>(NBDP)</w:t>
      </w:r>
      <w:r w:rsidR="004F62DC">
        <w:rPr>
          <w:rFonts w:hint="cs"/>
          <w:rtl/>
        </w:rPr>
        <w:t xml:space="preserve"> </w:t>
      </w:r>
      <w:r w:rsidRPr="00A3140B">
        <w:rPr>
          <w:rtl/>
        </w:rPr>
        <w:t>(</w:t>
      </w:r>
      <w:r w:rsidRPr="00A3140B">
        <w:t>2 174,5</w:t>
      </w:r>
      <w:r w:rsidRPr="00A3140B">
        <w:rPr>
          <w:rtl/>
        </w:rPr>
        <w:t xml:space="preserve"> و</w:t>
      </w:r>
      <w:r w:rsidRPr="00A3140B">
        <w:t>4 177,5</w:t>
      </w:r>
      <w:r w:rsidRPr="00A3140B">
        <w:rPr>
          <w:rtl/>
        </w:rPr>
        <w:t xml:space="preserve"> و</w:t>
      </w:r>
      <w:r w:rsidRPr="00A3140B">
        <w:t>6 268</w:t>
      </w:r>
      <w:r w:rsidRPr="00A3140B">
        <w:rPr>
          <w:rtl/>
        </w:rPr>
        <w:t xml:space="preserve"> و</w:t>
      </w:r>
      <w:r w:rsidRPr="00A3140B">
        <w:t>8 376,5</w:t>
      </w:r>
      <w:r w:rsidRPr="00A3140B">
        <w:rPr>
          <w:rtl/>
        </w:rPr>
        <w:t xml:space="preserve"> و</w:t>
      </w:r>
      <w:r w:rsidRPr="00A3140B">
        <w:t>12 520</w:t>
      </w:r>
      <w:r w:rsidRPr="00A3140B">
        <w:rPr>
          <w:rtl/>
        </w:rPr>
        <w:t xml:space="preserve"> و</w:t>
      </w:r>
      <w:r w:rsidRPr="00A3140B">
        <w:t>kHz 16 695</w:t>
      </w:r>
      <w:r w:rsidRPr="00A3140B">
        <w:rPr>
          <w:rtl/>
        </w:rPr>
        <w:t>)؛</w:t>
      </w:r>
    </w:p>
    <w:p w14:paraId="440D07CF" w14:textId="77777777" w:rsidR="006D684D" w:rsidRPr="00A3140B" w:rsidRDefault="006D684D" w:rsidP="002511FE">
      <w:pPr>
        <w:pStyle w:val="enumlev1"/>
        <w:spacing w:before="80"/>
        <w:rPr>
          <w:rtl/>
        </w:rPr>
      </w:pPr>
      <w:r w:rsidRPr="00A3140B">
        <w:rPr>
          <w:rtl/>
        </w:rPr>
        <w:t>-</w:t>
      </w:r>
      <w:r w:rsidRPr="00A3140B">
        <w:rPr>
          <w:rtl/>
        </w:rPr>
        <w:tab/>
        <w:t xml:space="preserve">ترددات </w:t>
      </w:r>
      <w:r w:rsidR="00222F8F" w:rsidRPr="00A3140B">
        <w:rPr>
          <w:rtl/>
        </w:rPr>
        <w:t>النظام</w:t>
      </w:r>
      <w:r w:rsidR="00222F8F">
        <w:rPr>
          <w:rFonts w:hint="cs"/>
          <w:rtl/>
        </w:rPr>
        <w:t xml:space="preserve"> العالمي للاستغاثة والسلامة في البحر</w:t>
      </w:r>
      <w:r w:rsidR="00222F8F" w:rsidRPr="00A3140B">
        <w:rPr>
          <w:rtl/>
        </w:rPr>
        <w:t xml:space="preserve"> </w:t>
      </w:r>
      <w:r w:rsidR="00222F8F">
        <w:t>(</w:t>
      </w:r>
      <w:r w:rsidR="00222F8F" w:rsidRPr="00A3140B">
        <w:t>GMDSS</w:t>
      </w:r>
      <w:r w:rsidR="00222F8F">
        <w:t>)</w:t>
      </w:r>
      <w:r w:rsidR="00222F8F" w:rsidRPr="00A3140B">
        <w:rPr>
          <w:rtl/>
        </w:rPr>
        <w:t xml:space="preserve"> </w:t>
      </w:r>
      <w:r w:rsidR="00222F8F">
        <w:rPr>
          <w:rFonts w:hint="cs"/>
          <w:rtl/>
        </w:rPr>
        <w:t>من أجل حركة الاستغاثة والسلامة</w:t>
      </w:r>
      <w:r w:rsidRPr="00A3140B">
        <w:rPr>
          <w:rtl/>
        </w:rPr>
        <w:t xml:space="preserve"> </w:t>
      </w:r>
      <w:r w:rsidR="00222F8F">
        <w:rPr>
          <w:rFonts w:hint="cs"/>
          <w:rtl/>
        </w:rPr>
        <w:br/>
      </w:r>
      <w:r w:rsidRPr="00A3140B">
        <w:rPr>
          <w:rtl/>
        </w:rPr>
        <w:t>بالمهاتفة الراديوية (</w:t>
      </w:r>
      <w:r w:rsidRPr="00A3140B">
        <w:t>kHz</w:t>
      </w:r>
      <w:r w:rsidRPr="00A3140B">
        <w:rPr>
          <w:spacing w:val="-4"/>
        </w:rPr>
        <w:t> </w:t>
      </w:r>
      <w:r w:rsidRPr="00A3140B">
        <w:t>2</w:t>
      </w:r>
      <w:r w:rsidRPr="00A3140B">
        <w:rPr>
          <w:spacing w:val="-4"/>
        </w:rPr>
        <w:t> 182</w:t>
      </w:r>
      <w:r w:rsidRPr="00A3140B">
        <w:rPr>
          <w:spacing w:val="-4"/>
          <w:rtl/>
        </w:rPr>
        <w:t xml:space="preserve"> و</w:t>
      </w:r>
      <w:r w:rsidRPr="00A3140B">
        <w:rPr>
          <w:spacing w:val="-4"/>
        </w:rPr>
        <w:t>kHz 4 125</w:t>
      </w:r>
      <w:r w:rsidRPr="00A3140B">
        <w:rPr>
          <w:spacing w:val="-4"/>
          <w:rtl/>
        </w:rPr>
        <w:t xml:space="preserve"> و</w:t>
      </w:r>
      <w:r w:rsidRPr="00A3140B">
        <w:rPr>
          <w:spacing w:val="-4"/>
        </w:rPr>
        <w:t>kHz 6 215</w:t>
      </w:r>
      <w:r w:rsidR="00160B25">
        <w:rPr>
          <w:spacing w:val="-4"/>
          <w:rtl/>
        </w:rPr>
        <w:t xml:space="preserve"> </w:t>
      </w:r>
      <w:r w:rsidRPr="00A3140B">
        <w:rPr>
          <w:spacing w:val="-4"/>
          <w:rtl/>
        </w:rPr>
        <w:t>و</w:t>
      </w:r>
      <w:r w:rsidRPr="00A3140B">
        <w:rPr>
          <w:spacing w:val="-4"/>
        </w:rPr>
        <w:t>kHz 8</w:t>
      </w:r>
      <w:r w:rsidRPr="00A3140B">
        <w:t xml:space="preserve"> 291</w:t>
      </w:r>
      <w:r w:rsidRPr="00A3140B">
        <w:rPr>
          <w:rtl/>
        </w:rPr>
        <w:t xml:space="preserve"> و</w:t>
      </w:r>
      <w:r w:rsidRPr="00A3140B">
        <w:t>kHz 12 290</w:t>
      </w:r>
      <w:r w:rsidRPr="00A3140B">
        <w:rPr>
          <w:rtl/>
        </w:rPr>
        <w:t xml:space="preserve"> و</w:t>
      </w:r>
      <w:r w:rsidRPr="00A3140B">
        <w:t>kHz 16 420</w:t>
      </w:r>
      <w:r w:rsidRPr="00A3140B">
        <w:rPr>
          <w:rtl/>
        </w:rPr>
        <w:t xml:space="preserve"> </w:t>
      </w:r>
      <w:r w:rsidR="00222F8F">
        <w:rPr>
          <w:rFonts w:hint="cs"/>
          <w:rtl/>
        </w:rPr>
        <w:br/>
      </w:r>
      <w:r w:rsidRPr="00A3140B">
        <w:rPr>
          <w:rtl/>
        </w:rPr>
        <w:t>و</w:t>
      </w:r>
      <w:r w:rsidRPr="00A3140B">
        <w:t>MHz 156,8</w:t>
      </w:r>
      <w:r w:rsidRPr="00A3140B">
        <w:rPr>
          <w:rtl/>
        </w:rPr>
        <w:t>)؛</w:t>
      </w:r>
    </w:p>
    <w:p w14:paraId="42F16ACA" w14:textId="77777777" w:rsidR="006D684D" w:rsidRPr="00A3140B" w:rsidRDefault="006D684D" w:rsidP="002511FE">
      <w:pPr>
        <w:pStyle w:val="enumlev1"/>
        <w:spacing w:before="80"/>
        <w:rPr>
          <w:rtl/>
        </w:rPr>
      </w:pPr>
      <w:r w:rsidRPr="00A3140B">
        <w:rPr>
          <w:rtl/>
        </w:rPr>
        <w:t>-</w:t>
      </w:r>
      <w:r w:rsidRPr="00A3140B">
        <w:rPr>
          <w:rtl/>
        </w:rPr>
        <w:tab/>
        <w:t>ترددات دولية لعمليات البحث والإنقاذ (</w:t>
      </w:r>
      <w:r w:rsidRPr="00A3140B">
        <w:rPr>
          <w:spacing w:val="-4"/>
        </w:rPr>
        <w:t>kHz 2 182</w:t>
      </w:r>
      <w:r w:rsidRPr="00A3140B">
        <w:rPr>
          <w:spacing w:val="-4"/>
          <w:rtl/>
        </w:rPr>
        <w:t xml:space="preserve"> و</w:t>
      </w:r>
      <w:r w:rsidRPr="00A3140B">
        <w:rPr>
          <w:spacing w:val="-4"/>
        </w:rPr>
        <w:t>kHz 3 023</w:t>
      </w:r>
      <w:r w:rsidRPr="00A3140B">
        <w:rPr>
          <w:spacing w:val="-4"/>
          <w:rtl/>
        </w:rPr>
        <w:t xml:space="preserve"> و</w:t>
      </w:r>
      <w:r w:rsidRPr="00A3140B">
        <w:rPr>
          <w:spacing w:val="-4"/>
        </w:rPr>
        <w:t>kHz 5 680</w:t>
      </w:r>
      <w:r w:rsidRPr="00A3140B">
        <w:rPr>
          <w:spacing w:val="-4"/>
          <w:rtl/>
        </w:rPr>
        <w:t xml:space="preserve"> و</w:t>
      </w:r>
      <w:r w:rsidRPr="00A3140B">
        <w:rPr>
          <w:spacing w:val="-4"/>
        </w:rPr>
        <w:t>kHz 8 364</w:t>
      </w:r>
      <w:r w:rsidRPr="00A3140B">
        <w:rPr>
          <w:spacing w:val="-4"/>
          <w:rtl/>
        </w:rPr>
        <w:t xml:space="preserve"> </w:t>
      </w:r>
      <w:r w:rsidRPr="00A3140B">
        <w:rPr>
          <w:spacing w:val="-4"/>
          <w:rtl/>
        </w:rPr>
        <w:br/>
        <w:t>و</w:t>
      </w:r>
      <w:r w:rsidRPr="00A3140B">
        <w:rPr>
          <w:spacing w:val="-4"/>
        </w:rPr>
        <w:t>kHz 10 </w:t>
      </w:r>
      <w:r w:rsidRPr="00A3140B">
        <w:t>003</w:t>
      </w:r>
      <w:r w:rsidRPr="00A3140B">
        <w:rPr>
          <w:rtl/>
        </w:rPr>
        <w:t xml:space="preserve"> و</w:t>
      </w:r>
      <w:r w:rsidRPr="00A3140B">
        <w:t>kHz</w:t>
      </w:r>
      <w:r w:rsidRPr="00A3140B">
        <w:rPr>
          <w:spacing w:val="-4"/>
        </w:rPr>
        <w:t> </w:t>
      </w:r>
      <w:r w:rsidRPr="00A3140B">
        <w:t>14</w:t>
      </w:r>
      <w:r w:rsidRPr="00A3140B">
        <w:rPr>
          <w:spacing w:val="-4"/>
        </w:rPr>
        <w:t> </w:t>
      </w:r>
      <w:r w:rsidRPr="00A3140B">
        <w:t>993</w:t>
      </w:r>
      <w:r w:rsidRPr="00A3140B">
        <w:rPr>
          <w:rtl/>
        </w:rPr>
        <w:t xml:space="preserve"> و</w:t>
      </w:r>
      <w:r w:rsidRPr="00A3140B">
        <w:t>kHz</w:t>
      </w:r>
      <w:r w:rsidRPr="00A3140B">
        <w:rPr>
          <w:spacing w:val="-4"/>
        </w:rPr>
        <w:t> </w:t>
      </w:r>
      <w:r w:rsidRPr="00A3140B">
        <w:t>19</w:t>
      </w:r>
      <w:r w:rsidRPr="00A3140B">
        <w:rPr>
          <w:spacing w:val="-4"/>
        </w:rPr>
        <w:t> </w:t>
      </w:r>
      <w:r w:rsidRPr="00A3140B">
        <w:t>993</w:t>
      </w:r>
      <w:r w:rsidRPr="00A3140B">
        <w:rPr>
          <w:rtl/>
        </w:rPr>
        <w:t xml:space="preserve"> و</w:t>
      </w:r>
      <w:r w:rsidRPr="00A3140B">
        <w:t>MHz</w:t>
      </w:r>
      <w:r w:rsidRPr="00A3140B">
        <w:rPr>
          <w:spacing w:val="-4"/>
        </w:rPr>
        <w:t> </w:t>
      </w:r>
      <w:r w:rsidRPr="00A3140B">
        <w:t>121,5</w:t>
      </w:r>
      <w:r w:rsidRPr="00A3140B">
        <w:rPr>
          <w:rtl/>
        </w:rPr>
        <w:t xml:space="preserve"> و</w:t>
      </w:r>
      <w:r w:rsidRPr="00A3140B">
        <w:t>MHz</w:t>
      </w:r>
      <w:r w:rsidRPr="00A3140B">
        <w:rPr>
          <w:spacing w:val="-4"/>
        </w:rPr>
        <w:t> </w:t>
      </w:r>
      <w:r w:rsidRPr="00A3140B">
        <w:t>123,1</w:t>
      </w:r>
      <w:r w:rsidRPr="00A3140B">
        <w:rPr>
          <w:rtl/>
        </w:rPr>
        <w:t xml:space="preserve"> و</w:t>
      </w:r>
      <w:r w:rsidRPr="00A3140B">
        <w:t>MHz</w:t>
      </w:r>
      <w:r w:rsidRPr="00A3140B">
        <w:rPr>
          <w:spacing w:val="-4"/>
        </w:rPr>
        <w:t> </w:t>
      </w:r>
      <w:r w:rsidRPr="00A3140B">
        <w:t>156,3</w:t>
      </w:r>
      <w:r w:rsidRPr="00A3140B">
        <w:rPr>
          <w:rtl/>
        </w:rPr>
        <w:t xml:space="preserve"> و</w:t>
      </w:r>
      <w:r w:rsidRPr="00A3140B">
        <w:t>MHz 156,8</w:t>
      </w:r>
      <w:r w:rsidRPr="00A3140B">
        <w:rPr>
          <w:rtl/>
        </w:rPr>
        <w:br/>
      </w:r>
      <w:r w:rsidR="004F62DC">
        <w:rPr>
          <w:rFonts w:hint="cs"/>
          <w:rtl/>
          <w:lang w:bidi="ar-EG"/>
        </w:rPr>
        <w:t>و</w:t>
      </w:r>
      <w:r w:rsidR="004F62DC">
        <w:rPr>
          <w:lang w:bidi="ar-EG"/>
        </w:rPr>
        <w:t>MHz 161,975</w:t>
      </w:r>
      <w:r w:rsidR="004F62DC">
        <w:rPr>
          <w:rFonts w:hint="cs"/>
          <w:rtl/>
          <w:lang w:bidi="ar-EG"/>
        </w:rPr>
        <w:t xml:space="preserve"> و</w:t>
      </w:r>
      <w:r w:rsidR="004F62DC">
        <w:rPr>
          <w:lang w:bidi="ar-EG"/>
        </w:rPr>
        <w:t>MHz 162,025</w:t>
      </w:r>
      <w:r w:rsidR="004F62DC">
        <w:rPr>
          <w:rFonts w:hint="cs"/>
          <w:rtl/>
          <w:lang w:bidi="ar-EG"/>
        </w:rPr>
        <w:t xml:space="preserve"> </w:t>
      </w:r>
      <w:r w:rsidRPr="00A3140B">
        <w:rPr>
          <w:rtl/>
        </w:rPr>
        <w:t>و</w:t>
      </w:r>
      <w:r w:rsidRPr="00A3140B">
        <w:t>MHz 243</w:t>
      </w:r>
      <w:r w:rsidRPr="00A3140B">
        <w:rPr>
          <w:rtl/>
        </w:rPr>
        <w:t>)؛</w:t>
      </w:r>
    </w:p>
    <w:p w14:paraId="429A9203"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الرقمية الانتقائية لغير أغراض الاستغاثة والسلامة (</w:t>
      </w:r>
      <w:r w:rsidRPr="00A3140B">
        <w:t>455,5</w:t>
      </w:r>
      <w:r w:rsidRPr="00A3140B">
        <w:rPr>
          <w:rtl/>
        </w:rPr>
        <w:t xml:space="preserve"> و</w:t>
      </w:r>
      <w:r w:rsidRPr="00A3140B">
        <w:t>458,5</w:t>
      </w:r>
      <w:r w:rsidRPr="00A3140B">
        <w:rPr>
          <w:rtl/>
        </w:rPr>
        <w:t xml:space="preserve"> و</w:t>
      </w:r>
      <w:r w:rsidRPr="00A3140B">
        <w:t>2</w:t>
      </w:r>
      <w:r w:rsidR="000C7AD6">
        <w:t> </w:t>
      </w:r>
      <w:r w:rsidRPr="00A3140B">
        <w:t>177</w:t>
      </w:r>
      <w:r w:rsidRPr="00A3140B">
        <w:rPr>
          <w:rtl/>
        </w:rPr>
        <w:br/>
        <w:t>و</w:t>
      </w:r>
      <w:r w:rsidRPr="00A3140B">
        <w:t>2 189,5</w:t>
      </w:r>
      <w:r w:rsidRPr="00A3140B">
        <w:rPr>
          <w:rtl/>
        </w:rPr>
        <w:t xml:space="preserve"> و</w:t>
      </w:r>
      <w:r w:rsidRPr="00A3140B">
        <w:t>4 208</w:t>
      </w:r>
      <w:r w:rsidRPr="00A3140B">
        <w:rPr>
          <w:rtl/>
        </w:rPr>
        <w:t xml:space="preserve"> و</w:t>
      </w:r>
      <w:r w:rsidRPr="00A3140B">
        <w:t>4 208,5</w:t>
      </w:r>
      <w:r w:rsidRPr="00A3140B">
        <w:rPr>
          <w:rtl/>
        </w:rPr>
        <w:t xml:space="preserve"> و</w:t>
      </w:r>
      <w:r w:rsidRPr="00A3140B">
        <w:t>4 209</w:t>
      </w:r>
      <w:r w:rsidRPr="00A3140B">
        <w:rPr>
          <w:rtl/>
        </w:rPr>
        <w:t xml:space="preserve"> و</w:t>
      </w:r>
      <w:r w:rsidRPr="00A3140B">
        <w:t>4 219,5</w:t>
      </w:r>
      <w:r w:rsidRPr="00A3140B">
        <w:rPr>
          <w:rtl/>
        </w:rPr>
        <w:t xml:space="preserve"> و</w:t>
      </w:r>
      <w:r w:rsidRPr="00A3140B">
        <w:t>4 220</w:t>
      </w:r>
      <w:r w:rsidRPr="00A3140B">
        <w:rPr>
          <w:rtl/>
        </w:rPr>
        <w:t xml:space="preserve"> و</w:t>
      </w:r>
      <w:r w:rsidRPr="00A3140B">
        <w:t>4 220,5</w:t>
      </w:r>
      <w:r w:rsidRPr="00A3140B">
        <w:rPr>
          <w:rtl/>
        </w:rPr>
        <w:t xml:space="preserve"> و</w:t>
      </w:r>
      <w:r w:rsidRPr="00A3140B">
        <w:t>6 312,5</w:t>
      </w:r>
      <w:r w:rsidRPr="00A3140B">
        <w:rPr>
          <w:rtl/>
        </w:rPr>
        <w:t xml:space="preserve"> و</w:t>
      </w:r>
      <w:r w:rsidRPr="00A3140B">
        <w:t>6 313</w:t>
      </w:r>
      <w:r w:rsidRPr="00A3140B">
        <w:rPr>
          <w:rtl/>
        </w:rPr>
        <w:t xml:space="preserve"> و</w:t>
      </w:r>
      <w:r w:rsidRPr="00A3140B">
        <w:t>6 313,5</w:t>
      </w:r>
      <w:r w:rsidRPr="00A3140B">
        <w:rPr>
          <w:rtl/>
        </w:rPr>
        <w:t xml:space="preserve"> و</w:t>
      </w:r>
      <w:r w:rsidRPr="00A3140B">
        <w:t>6 331</w:t>
      </w:r>
      <w:r w:rsidRPr="00A3140B">
        <w:rPr>
          <w:rtl/>
        </w:rPr>
        <w:t xml:space="preserve"> </w:t>
      </w:r>
      <w:r w:rsidRPr="00A3140B">
        <w:rPr>
          <w:rtl/>
        </w:rPr>
        <w:br/>
        <w:t>و</w:t>
      </w:r>
      <w:r w:rsidRPr="00A3140B">
        <w:t>6 331,5</w:t>
      </w:r>
      <w:r w:rsidRPr="00A3140B">
        <w:rPr>
          <w:rtl/>
        </w:rPr>
        <w:t xml:space="preserve"> و</w:t>
      </w:r>
      <w:r w:rsidRPr="00A3140B">
        <w:t>6 332</w:t>
      </w:r>
      <w:r w:rsidRPr="00A3140B">
        <w:rPr>
          <w:rtl/>
        </w:rPr>
        <w:t xml:space="preserve"> و</w:t>
      </w:r>
      <w:r w:rsidRPr="00A3140B">
        <w:t>8 415</w:t>
      </w:r>
      <w:r w:rsidRPr="00A3140B">
        <w:rPr>
          <w:rtl/>
        </w:rPr>
        <w:t xml:space="preserve"> و</w:t>
      </w:r>
      <w:r w:rsidRPr="00A3140B">
        <w:t>8 415,5</w:t>
      </w:r>
      <w:r w:rsidRPr="00A3140B">
        <w:rPr>
          <w:rtl/>
        </w:rPr>
        <w:t xml:space="preserve"> و</w:t>
      </w:r>
      <w:r w:rsidRPr="00A3140B">
        <w:t>8 416</w:t>
      </w:r>
      <w:r w:rsidRPr="00A3140B">
        <w:rPr>
          <w:rtl/>
        </w:rPr>
        <w:t xml:space="preserve"> و</w:t>
      </w:r>
      <w:r w:rsidRPr="00A3140B">
        <w:t>8 436,5</w:t>
      </w:r>
      <w:r w:rsidRPr="00A3140B">
        <w:rPr>
          <w:rtl/>
        </w:rPr>
        <w:t xml:space="preserve"> و</w:t>
      </w:r>
      <w:r w:rsidRPr="00A3140B">
        <w:t>8 437</w:t>
      </w:r>
      <w:r w:rsidRPr="00A3140B">
        <w:rPr>
          <w:rtl/>
        </w:rPr>
        <w:t xml:space="preserve"> و</w:t>
      </w:r>
      <w:r w:rsidRPr="00A3140B">
        <w:t>8 437,5</w:t>
      </w:r>
      <w:r w:rsidRPr="00A3140B">
        <w:rPr>
          <w:rtl/>
        </w:rPr>
        <w:t xml:space="preserve"> و</w:t>
      </w:r>
      <w:r w:rsidRPr="00A3140B">
        <w:t>12 577,5</w:t>
      </w:r>
      <w:r w:rsidRPr="00A3140B">
        <w:rPr>
          <w:rtl/>
        </w:rPr>
        <w:t xml:space="preserve"> و</w:t>
      </w:r>
      <w:r w:rsidRPr="00A3140B">
        <w:t>12 578</w:t>
      </w:r>
      <w:r w:rsidRPr="00A3140B">
        <w:rPr>
          <w:rtl/>
        </w:rPr>
        <w:t xml:space="preserve"> </w:t>
      </w:r>
      <w:r w:rsidRPr="00A3140B">
        <w:rPr>
          <w:rtl/>
        </w:rPr>
        <w:br/>
        <w:t>و</w:t>
      </w:r>
      <w:r w:rsidRPr="00A3140B">
        <w:t>12 578,5</w:t>
      </w:r>
      <w:r w:rsidRPr="00A3140B">
        <w:rPr>
          <w:rtl/>
        </w:rPr>
        <w:t xml:space="preserve"> و</w:t>
      </w:r>
      <w:r w:rsidRPr="00A3140B">
        <w:t>12 657</w:t>
      </w:r>
      <w:r w:rsidRPr="00A3140B">
        <w:rPr>
          <w:rtl/>
        </w:rPr>
        <w:t xml:space="preserve"> و</w:t>
      </w:r>
      <w:r w:rsidRPr="00A3140B">
        <w:t>12 657,5</w:t>
      </w:r>
      <w:r w:rsidRPr="00A3140B">
        <w:rPr>
          <w:rtl/>
        </w:rPr>
        <w:t xml:space="preserve"> و</w:t>
      </w:r>
      <w:r w:rsidRPr="00A3140B">
        <w:t>12 658</w:t>
      </w:r>
      <w:r w:rsidRPr="00A3140B">
        <w:rPr>
          <w:rtl/>
        </w:rPr>
        <w:t xml:space="preserve"> و</w:t>
      </w:r>
      <w:r w:rsidRPr="00A3140B">
        <w:t>16 805</w:t>
      </w:r>
      <w:r w:rsidRPr="00A3140B">
        <w:rPr>
          <w:rtl/>
        </w:rPr>
        <w:t xml:space="preserve"> و</w:t>
      </w:r>
      <w:r w:rsidRPr="00A3140B">
        <w:t>16 805,5</w:t>
      </w:r>
      <w:r w:rsidRPr="00A3140B">
        <w:rPr>
          <w:rtl/>
        </w:rPr>
        <w:t xml:space="preserve"> و</w:t>
      </w:r>
      <w:r w:rsidRPr="00A3140B">
        <w:t>16 806</w:t>
      </w:r>
      <w:r w:rsidRPr="00A3140B">
        <w:rPr>
          <w:rtl/>
        </w:rPr>
        <w:t xml:space="preserve"> و</w:t>
      </w:r>
      <w:r w:rsidRPr="00A3140B">
        <w:t>16 903</w:t>
      </w:r>
      <w:r w:rsidRPr="00A3140B">
        <w:rPr>
          <w:rtl/>
        </w:rPr>
        <w:t xml:space="preserve"> و</w:t>
      </w:r>
      <w:r w:rsidRPr="00A3140B">
        <w:t>16 903,5</w:t>
      </w:r>
      <w:r w:rsidRPr="00A3140B">
        <w:rPr>
          <w:rtl/>
        </w:rPr>
        <w:t xml:space="preserve"> </w:t>
      </w:r>
      <w:r w:rsidRPr="00A3140B">
        <w:rPr>
          <w:rtl/>
        </w:rPr>
        <w:br/>
        <w:t>و</w:t>
      </w:r>
      <w:r w:rsidRPr="00A3140B">
        <w:t>16 904</w:t>
      </w:r>
      <w:r w:rsidRPr="00A3140B">
        <w:rPr>
          <w:rtl/>
        </w:rPr>
        <w:t xml:space="preserve"> و</w:t>
      </w:r>
      <w:r w:rsidRPr="00A3140B">
        <w:t>18 898,5</w:t>
      </w:r>
      <w:r w:rsidRPr="00A3140B">
        <w:rPr>
          <w:rtl/>
        </w:rPr>
        <w:t xml:space="preserve"> و</w:t>
      </w:r>
      <w:r w:rsidRPr="00A3140B">
        <w:t>18 899</w:t>
      </w:r>
      <w:r w:rsidRPr="00A3140B">
        <w:rPr>
          <w:rtl/>
        </w:rPr>
        <w:t xml:space="preserve"> و</w:t>
      </w:r>
      <w:r w:rsidRPr="00A3140B">
        <w:t>18 899,5</w:t>
      </w:r>
      <w:r w:rsidRPr="00A3140B">
        <w:rPr>
          <w:rtl/>
        </w:rPr>
        <w:t xml:space="preserve"> و</w:t>
      </w:r>
      <w:r w:rsidRPr="00A3140B">
        <w:t>19 703,5</w:t>
      </w:r>
      <w:r w:rsidRPr="00A3140B">
        <w:rPr>
          <w:rtl/>
        </w:rPr>
        <w:t xml:space="preserve"> و</w:t>
      </w:r>
      <w:r w:rsidRPr="00A3140B">
        <w:t>19 704</w:t>
      </w:r>
      <w:r w:rsidRPr="00A3140B">
        <w:rPr>
          <w:rtl/>
        </w:rPr>
        <w:t xml:space="preserve"> و</w:t>
      </w:r>
      <w:r w:rsidRPr="00A3140B">
        <w:t>19 704,5</w:t>
      </w:r>
      <w:r w:rsidRPr="00A3140B">
        <w:rPr>
          <w:rtl/>
        </w:rPr>
        <w:t xml:space="preserve"> و</w:t>
      </w:r>
      <w:r w:rsidRPr="00A3140B">
        <w:t>22 374,5</w:t>
      </w:r>
      <w:r w:rsidRPr="00A3140B">
        <w:rPr>
          <w:rtl/>
        </w:rPr>
        <w:t xml:space="preserve"> و</w:t>
      </w:r>
      <w:r w:rsidRPr="00A3140B">
        <w:t>22 375</w:t>
      </w:r>
      <w:r w:rsidRPr="00A3140B">
        <w:rPr>
          <w:rtl/>
        </w:rPr>
        <w:t xml:space="preserve"> </w:t>
      </w:r>
      <w:r w:rsidRPr="00A3140B">
        <w:rPr>
          <w:rtl/>
        </w:rPr>
        <w:br/>
        <w:t>و</w:t>
      </w:r>
      <w:r w:rsidRPr="00A3140B">
        <w:t>22 375,5</w:t>
      </w:r>
      <w:r w:rsidRPr="00A3140B">
        <w:rPr>
          <w:rtl/>
        </w:rPr>
        <w:t xml:space="preserve"> و</w:t>
      </w:r>
      <w:r w:rsidRPr="00A3140B">
        <w:t>22 444</w:t>
      </w:r>
      <w:r w:rsidRPr="00A3140B">
        <w:rPr>
          <w:rtl/>
        </w:rPr>
        <w:t xml:space="preserve"> و</w:t>
      </w:r>
      <w:r w:rsidRPr="00A3140B">
        <w:t>22 444,5</w:t>
      </w:r>
      <w:r w:rsidRPr="00A3140B">
        <w:rPr>
          <w:rtl/>
        </w:rPr>
        <w:t xml:space="preserve"> و</w:t>
      </w:r>
      <w:r w:rsidRPr="00A3140B">
        <w:t>22 445</w:t>
      </w:r>
      <w:r w:rsidRPr="00A3140B">
        <w:rPr>
          <w:rtl/>
        </w:rPr>
        <w:t xml:space="preserve"> و</w:t>
      </w:r>
      <w:r w:rsidRPr="00A3140B">
        <w:t>25 208,5</w:t>
      </w:r>
      <w:r w:rsidRPr="00A3140B">
        <w:rPr>
          <w:rtl/>
        </w:rPr>
        <w:t xml:space="preserve"> و</w:t>
      </w:r>
      <w:r w:rsidRPr="00A3140B">
        <w:t>25 209</w:t>
      </w:r>
      <w:r w:rsidRPr="00A3140B">
        <w:rPr>
          <w:rtl/>
        </w:rPr>
        <w:t xml:space="preserve"> و</w:t>
      </w:r>
      <w:r w:rsidRPr="00A3140B">
        <w:t>25 209,5</w:t>
      </w:r>
      <w:r w:rsidRPr="00A3140B">
        <w:rPr>
          <w:rtl/>
        </w:rPr>
        <w:t xml:space="preserve"> و</w:t>
      </w:r>
      <w:r w:rsidRPr="00A3140B">
        <w:t>26 121</w:t>
      </w:r>
      <w:r w:rsidRPr="00A3140B">
        <w:rPr>
          <w:rtl/>
        </w:rPr>
        <w:t xml:space="preserve"> و</w:t>
      </w:r>
      <w:r w:rsidRPr="00A3140B">
        <w:t>26 121,5</w:t>
      </w:r>
      <w:r w:rsidRPr="00A3140B">
        <w:rPr>
          <w:rtl/>
        </w:rPr>
        <w:t xml:space="preserve"> </w:t>
      </w:r>
      <w:r w:rsidRPr="00A3140B">
        <w:rPr>
          <w:rtl/>
        </w:rPr>
        <w:br/>
        <w:t>و</w:t>
      </w:r>
      <w:r w:rsidR="0079121C">
        <w:rPr>
          <w:lang w:val="en-US"/>
        </w:rPr>
        <w:t>(</w:t>
      </w:r>
      <w:r w:rsidRPr="00A3140B">
        <w:t>kHz 26 122</w:t>
      </w:r>
      <w:r w:rsidRPr="00A3140B">
        <w:rPr>
          <w:rtl/>
        </w:rPr>
        <w:t>؛</w:t>
      </w:r>
    </w:p>
    <w:p w14:paraId="3EE053A2" w14:textId="77777777" w:rsidR="006D684D" w:rsidRPr="00A3140B" w:rsidRDefault="006D684D" w:rsidP="002511FE">
      <w:pPr>
        <w:pStyle w:val="enumlev1"/>
        <w:spacing w:before="80"/>
        <w:rPr>
          <w:rtl/>
        </w:rPr>
      </w:pPr>
      <w:r w:rsidRPr="00A3140B">
        <w:rPr>
          <w:rtl/>
        </w:rPr>
        <w:t>-</w:t>
      </w:r>
      <w:r w:rsidRPr="00A3140B">
        <w:rPr>
          <w:rtl/>
        </w:rPr>
        <w:tab/>
        <w:t>ترددات دولية للمناداة الانتقائية باستعمال النظام الشفري التتابعي وحيد التردد (</w:t>
      </w:r>
      <w:r w:rsidRPr="00A3140B">
        <w:t>2 170,5</w:t>
      </w:r>
      <w:r w:rsidRPr="00A3140B">
        <w:rPr>
          <w:rtl/>
        </w:rPr>
        <w:t xml:space="preserve"> و</w:t>
      </w:r>
      <w:r w:rsidRPr="00A3140B">
        <w:t>4 125</w:t>
      </w:r>
      <w:r w:rsidRPr="00A3140B">
        <w:rPr>
          <w:rtl/>
        </w:rPr>
        <w:t xml:space="preserve"> و</w:t>
      </w:r>
      <w:r w:rsidRPr="00A3140B">
        <w:t>4 417</w:t>
      </w:r>
      <w:r w:rsidRPr="00A3140B">
        <w:rPr>
          <w:rtl/>
        </w:rPr>
        <w:t xml:space="preserve"> </w:t>
      </w:r>
      <w:r w:rsidRPr="00A3140B">
        <w:rPr>
          <w:rtl/>
        </w:rPr>
        <w:br/>
        <w:t>و</w:t>
      </w:r>
      <w:r w:rsidRPr="00A3140B">
        <w:t>6 516</w:t>
      </w:r>
      <w:r w:rsidRPr="00A3140B">
        <w:rPr>
          <w:rtl/>
        </w:rPr>
        <w:t xml:space="preserve"> و</w:t>
      </w:r>
      <w:r w:rsidRPr="00A3140B">
        <w:t>8 779</w:t>
      </w:r>
      <w:r w:rsidRPr="00A3140B">
        <w:rPr>
          <w:rtl/>
        </w:rPr>
        <w:t xml:space="preserve"> و</w:t>
      </w:r>
      <w:r w:rsidRPr="00A3140B">
        <w:t>13 137</w:t>
      </w:r>
      <w:r w:rsidRPr="00A3140B">
        <w:rPr>
          <w:rtl/>
        </w:rPr>
        <w:t xml:space="preserve"> و</w:t>
      </w:r>
      <w:r w:rsidRPr="00A3140B">
        <w:t>17 302</w:t>
      </w:r>
      <w:r w:rsidRPr="00A3140B">
        <w:rPr>
          <w:rtl/>
        </w:rPr>
        <w:t xml:space="preserve"> و</w:t>
      </w:r>
      <w:r w:rsidRPr="00A3140B">
        <w:t>19 770</w:t>
      </w:r>
      <w:r w:rsidRPr="00A3140B">
        <w:rPr>
          <w:rtl/>
        </w:rPr>
        <w:t xml:space="preserve"> و</w:t>
      </w:r>
      <w:r w:rsidRPr="00A3140B">
        <w:t>22 756</w:t>
      </w:r>
      <w:r w:rsidRPr="00A3140B">
        <w:rPr>
          <w:rtl/>
        </w:rPr>
        <w:t xml:space="preserve"> و</w:t>
      </w:r>
      <w:r w:rsidR="0079121C">
        <w:rPr>
          <w:lang w:val="en-US"/>
        </w:rPr>
        <w:t>(</w:t>
      </w:r>
      <w:r w:rsidRPr="00A3140B">
        <w:t>kHz 26 172</w:t>
      </w:r>
      <w:r w:rsidRPr="00A3140B">
        <w:rPr>
          <w:rtl/>
        </w:rPr>
        <w:t>؛</w:t>
      </w:r>
    </w:p>
    <w:p w14:paraId="3EF53FD3" w14:textId="77777777" w:rsidR="006D684D" w:rsidRPr="00A3140B" w:rsidRDefault="006D684D" w:rsidP="002511FE">
      <w:pPr>
        <w:pStyle w:val="enumlev1"/>
        <w:spacing w:before="80"/>
        <w:rPr>
          <w:rtl/>
        </w:rPr>
      </w:pPr>
      <w:r w:rsidRPr="00A3140B">
        <w:rPr>
          <w:rtl/>
        </w:rPr>
        <w:t>-</w:t>
      </w:r>
      <w:r w:rsidRPr="00A3140B">
        <w:rPr>
          <w:rtl/>
        </w:rPr>
        <w:tab/>
        <w:t>ترددات دولية للنداءات الهاتفية الراديوية (</w:t>
      </w:r>
      <w:r w:rsidRPr="00A3140B">
        <w:t>4 125</w:t>
      </w:r>
      <w:r w:rsidRPr="00A3140B">
        <w:rPr>
          <w:rtl/>
        </w:rPr>
        <w:t xml:space="preserve"> و</w:t>
      </w:r>
      <w:r w:rsidRPr="00A3140B">
        <w:t>4 417</w:t>
      </w:r>
      <w:r w:rsidRPr="00A3140B">
        <w:rPr>
          <w:rtl/>
        </w:rPr>
        <w:t xml:space="preserve"> و</w:t>
      </w:r>
      <w:r w:rsidRPr="00A3140B">
        <w:t>6 215</w:t>
      </w:r>
      <w:r w:rsidRPr="00A3140B">
        <w:rPr>
          <w:rtl/>
        </w:rPr>
        <w:t xml:space="preserve"> و</w:t>
      </w:r>
      <w:r w:rsidRPr="00A3140B">
        <w:t>6 516</w:t>
      </w:r>
      <w:r w:rsidRPr="00A3140B">
        <w:rPr>
          <w:rtl/>
        </w:rPr>
        <w:t xml:space="preserve"> و</w:t>
      </w:r>
      <w:r w:rsidRPr="00A3140B">
        <w:t>8 255</w:t>
      </w:r>
      <w:r w:rsidRPr="00A3140B">
        <w:rPr>
          <w:rtl/>
        </w:rPr>
        <w:t xml:space="preserve"> و</w:t>
      </w:r>
      <w:r w:rsidRPr="00A3140B">
        <w:t>8 779</w:t>
      </w:r>
      <w:r w:rsidRPr="00A3140B">
        <w:rPr>
          <w:rtl/>
        </w:rPr>
        <w:t xml:space="preserve"> و</w:t>
      </w:r>
      <w:r w:rsidRPr="00A3140B">
        <w:t>12 290</w:t>
      </w:r>
      <w:r w:rsidRPr="00A3140B">
        <w:rPr>
          <w:rtl/>
        </w:rPr>
        <w:t xml:space="preserve"> </w:t>
      </w:r>
      <w:r w:rsidR="0079121C">
        <w:rPr>
          <w:rFonts w:hint="cs"/>
          <w:rtl/>
        </w:rPr>
        <w:t>و</w:t>
      </w:r>
      <w:r w:rsidR="0079121C">
        <w:rPr>
          <w:lang w:val="en-US"/>
        </w:rPr>
        <w:t>12</w:t>
      </w:r>
      <w:r w:rsidR="007B36AE">
        <w:rPr>
          <w:lang w:val="en-US"/>
        </w:rPr>
        <w:t> </w:t>
      </w:r>
      <w:r w:rsidR="0079121C">
        <w:rPr>
          <w:lang w:val="en-US"/>
        </w:rPr>
        <w:t>359</w:t>
      </w:r>
      <w:r w:rsidR="0079121C">
        <w:rPr>
          <w:rFonts w:hint="cs"/>
          <w:rtl/>
          <w:lang w:val="en-US" w:bidi="ar-EG"/>
        </w:rPr>
        <w:t xml:space="preserve"> </w:t>
      </w:r>
      <w:r w:rsidRPr="00A3140B">
        <w:rPr>
          <w:rtl/>
        </w:rPr>
        <w:t>و</w:t>
      </w:r>
      <w:r w:rsidRPr="00A3140B">
        <w:t>13 137</w:t>
      </w:r>
      <w:r w:rsidRPr="00A3140B">
        <w:rPr>
          <w:rtl/>
        </w:rPr>
        <w:t xml:space="preserve"> و</w:t>
      </w:r>
      <w:r w:rsidRPr="00A3140B">
        <w:t>16 420</w:t>
      </w:r>
      <w:r w:rsidRPr="00A3140B">
        <w:rPr>
          <w:rtl/>
        </w:rPr>
        <w:t xml:space="preserve"> </w:t>
      </w:r>
      <w:r w:rsidR="00160B25">
        <w:rPr>
          <w:rFonts w:hint="cs"/>
          <w:rtl/>
        </w:rPr>
        <w:t>و</w:t>
      </w:r>
      <w:r w:rsidR="00160B25">
        <w:rPr>
          <w:lang w:val="en-US"/>
        </w:rPr>
        <w:t>16 537</w:t>
      </w:r>
      <w:r w:rsidR="00160B25">
        <w:rPr>
          <w:rFonts w:hint="cs"/>
          <w:rtl/>
          <w:lang w:val="en-US"/>
        </w:rPr>
        <w:t xml:space="preserve"> </w:t>
      </w:r>
      <w:r w:rsidRPr="00A3140B">
        <w:rPr>
          <w:rtl/>
        </w:rPr>
        <w:t>و</w:t>
      </w:r>
      <w:r w:rsidRPr="00A3140B">
        <w:t>17 302</w:t>
      </w:r>
      <w:r w:rsidRPr="00A3140B">
        <w:rPr>
          <w:rtl/>
        </w:rPr>
        <w:t xml:space="preserve"> و</w:t>
      </w:r>
      <w:r w:rsidRPr="00A3140B">
        <w:t>18 795</w:t>
      </w:r>
      <w:r w:rsidRPr="00A3140B">
        <w:rPr>
          <w:rtl/>
        </w:rPr>
        <w:t xml:space="preserve"> و</w:t>
      </w:r>
      <w:r w:rsidRPr="00A3140B">
        <w:t>19 770</w:t>
      </w:r>
      <w:r w:rsidRPr="00A3140B">
        <w:rPr>
          <w:rtl/>
        </w:rPr>
        <w:t xml:space="preserve"> و</w:t>
      </w:r>
      <w:r w:rsidRPr="00A3140B">
        <w:t>22 060</w:t>
      </w:r>
      <w:r w:rsidRPr="00A3140B">
        <w:rPr>
          <w:rtl/>
        </w:rPr>
        <w:t xml:space="preserve"> و</w:t>
      </w:r>
      <w:r w:rsidRPr="00A3140B">
        <w:t>22 7</w:t>
      </w:r>
      <w:r w:rsidR="00160B25">
        <w:t>56</w:t>
      </w:r>
      <w:r w:rsidRPr="00A3140B">
        <w:rPr>
          <w:rtl/>
        </w:rPr>
        <w:t xml:space="preserve"> و</w:t>
      </w:r>
      <w:r w:rsidRPr="00A3140B">
        <w:t>25 097</w:t>
      </w:r>
      <w:r w:rsidRPr="00A3140B">
        <w:rPr>
          <w:rtl/>
        </w:rPr>
        <w:t xml:space="preserve"> </w:t>
      </w:r>
      <w:r w:rsidR="0079121C">
        <w:rPr>
          <w:rFonts w:hint="cs"/>
          <w:rtl/>
        </w:rPr>
        <w:br/>
      </w:r>
      <w:r w:rsidRPr="00A3140B">
        <w:rPr>
          <w:rtl/>
        </w:rPr>
        <w:t>و</w:t>
      </w:r>
      <w:r w:rsidR="0079121C">
        <w:rPr>
          <w:lang w:val="en-US"/>
        </w:rPr>
        <w:t>(</w:t>
      </w:r>
      <w:r w:rsidRPr="00A3140B">
        <w:t>kHz 26 172</w:t>
      </w:r>
      <w:r w:rsidRPr="00A3140B">
        <w:rPr>
          <w:rtl/>
        </w:rPr>
        <w:t>؛</w:t>
      </w:r>
    </w:p>
    <w:p w14:paraId="619E508D" w14:textId="77777777" w:rsidR="006D684D" w:rsidRDefault="006D684D" w:rsidP="00CD6A6E">
      <w:pPr>
        <w:pStyle w:val="enumlev1"/>
        <w:spacing w:before="80"/>
      </w:pPr>
      <w:r w:rsidRPr="00A3140B">
        <w:rPr>
          <w:rtl/>
        </w:rPr>
        <w:t>-</w:t>
      </w:r>
      <w:r w:rsidRPr="00A3140B">
        <w:rPr>
          <w:rtl/>
        </w:rPr>
        <w:tab/>
        <w:t>ترددات عمل دولية من سفينة إلى ساحل أو من سفينة إلى أخرى (</w:t>
      </w:r>
      <w:r w:rsidRPr="00A3140B">
        <w:t>2 045</w:t>
      </w:r>
      <w:r w:rsidRPr="00A3140B">
        <w:rPr>
          <w:rtl/>
        </w:rPr>
        <w:t xml:space="preserve"> و</w:t>
      </w:r>
      <w:r w:rsidRPr="00A3140B">
        <w:t>2 048</w:t>
      </w:r>
      <w:r w:rsidRPr="00A3140B">
        <w:rPr>
          <w:rtl/>
        </w:rPr>
        <w:t xml:space="preserve"> و</w:t>
      </w:r>
      <w:r w:rsidRPr="00A3140B">
        <w:t>2 635</w:t>
      </w:r>
      <w:r w:rsidRPr="00A3140B">
        <w:rPr>
          <w:rtl/>
        </w:rPr>
        <w:t xml:space="preserve"> و</w:t>
      </w:r>
      <w:r w:rsidRPr="00A3140B">
        <w:t>kHz 2 638</w:t>
      </w:r>
      <w:r w:rsidRPr="00A3140B">
        <w:rPr>
          <w:rtl/>
        </w:rPr>
        <w:t>)؛</w:t>
      </w:r>
    </w:p>
    <w:p w14:paraId="11851554" w14:textId="5236288C" w:rsidR="00E81615" w:rsidRDefault="00E81615" w:rsidP="002511FE">
      <w:pPr>
        <w:pStyle w:val="enumlev1"/>
        <w:spacing w:before="80"/>
        <w:rPr>
          <w:rtl/>
        </w:rPr>
      </w:pPr>
      <w:r>
        <w:rPr>
          <w:rtl/>
        </w:rPr>
        <w:br w:type="page"/>
      </w:r>
    </w:p>
    <w:p w14:paraId="6513B775" w14:textId="77777777" w:rsidR="006D684D" w:rsidRPr="00A3140B" w:rsidRDefault="006D684D" w:rsidP="00E97FBC">
      <w:pPr>
        <w:pStyle w:val="enumlev1"/>
        <w:rPr>
          <w:rtl/>
        </w:rPr>
      </w:pPr>
      <w:r w:rsidRPr="00A3140B">
        <w:rPr>
          <w:rtl/>
        </w:rPr>
        <w:lastRenderedPageBreak/>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kHz 410</w:t>
      </w:r>
      <w:r w:rsidRPr="00A3140B">
        <w:rPr>
          <w:rtl/>
        </w:rPr>
        <w:t xml:space="preserve"> لتحديد زوايا الاتجاه راديوياً في خدمات الملاحة</w:t>
      </w:r>
      <w:r w:rsidR="009668A9">
        <w:rPr>
          <w:rFonts w:hint="cs"/>
          <w:rtl/>
        </w:rPr>
        <w:t xml:space="preserve"> الراديوية</w:t>
      </w:r>
      <w:r w:rsidRPr="00A3140B">
        <w:rPr>
          <w:rtl/>
        </w:rPr>
        <w:t xml:space="preserve"> البحرية؛</w:t>
      </w:r>
    </w:p>
    <w:p w14:paraId="4071DEB1" w14:textId="77777777" w:rsidR="006D684D" w:rsidRPr="00DC1DE4" w:rsidRDefault="006D684D" w:rsidP="00E97FBC">
      <w:pPr>
        <w:pStyle w:val="enumlev1"/>
        <w:rPr>
          <w:lang w:val="en-US"/>
        </w:rPr>
      </w:pPr>
      <w:r w:rsidRPr="00A3140B">
        <w:rPr>
          <w:rtl/>
        </w:rPr>
        <w:t>-</w:t>
      </w:r>
      <w:r w:rsidRPr="00A3140B">
        <w:rPr>
          <w:rtl/>
        </w:rPr>
        <w:tab/>
      </w:r>
      <w:r w:rsidR="00222F8F">
        <w:rPr>
          <w:rFonts w:hint="cs"/>
          <w:rtl/>
        </w:rPr>
        <w:t>ال</w:t>
      </w:r>
      <w:r w:rsidRPr="00A3140B">
        <w:rPr>
          <w:rtl/>
        </w:rPr>
        <w:t xml:space="preserve">تردد </w:t>
      </w:r>
      <w:r w:rsidR="00222F8F">
        <w:rPr>
          <w:rFonts w:hint="cs"/>
          <w:rtl/>
        </w:rPr>
        <w:t>ال</w:t>
      </w:r>
      <w:r w:rsidRPr="00A3140B">
        <w:rPr>
          <w:rtl/>
        </w:rPr>
        <w:t xml:space="preserve">عالمي </w:t>
      </w:r>
      <w:r w:rsidRPr="00A3140B">
        <w:t>MHz 75</w:t>
      </w:r>
      <w:r w:rsidRPr="00A3140B">
        <w:rPr>
          <w:rtl/>
        </w:rPr>
        <w:t xml:space="preserve"> </w:t>
      </w:r>
      <w:r w:rsidR="00222F8F">
        <w:rPr>
          <w:rFonts w:hint="cs"/>
          <w:rtl/>
        </w:rPr>
        <w:t>ال</w:t>
      </w:r>
      <w:r w:rsidRPr="00A3140B">
        <w:rPr>
          <w:rtl/>
        </w:rPr>
        <w:t xml:space="preserve">مخصص </w:t>
      </w:r>
      <w:r w:rsidR="00222F8F">
        <w:rPr>
          <w:rFonts w:hint="cs"/>
          <w:rtl/>
        </w:rPr>
        <w:t>ل</w:t>
      </w:r>
      <w:r w:rsidRPr="00A3140B">
        <w:rPr>
          <w:rtl/>
        </w:rPr>
        <w:t xml:space="preserve">لمنارات </w:t>
      </w:r>
      <w:r w:rsidR="00222F8F">
        <w:rPr>
          <w:rFonts w:hint="cs"/>
          <w:rtl/>
        </w:rPr>
        <w:t>ال</w:t>
      </w:r>
      <w:r w:rsidRPr="00A3140B">
        <w:rPr>
          <w:rtl/>
        </w:rPr>
        <w:t>راديوية للطيران</w:t>
      </w:r>
      <w:r w:rsidR="009668A9">
        <w:rPr>
          <w:rFonts w:hint="cs"/>
          <w:rtl/>
        </w:rPr>
        <w:t>.</w:t>
      </w:r>
    </w:p>
    <w:p w14:paraId="6B79084F" w14:textId="77777777" w:rsidR="006D684D" w:rsidRDefault="006D684D" w:rsidP="0010137C">
      <w:pPr>
        <w:tabs>
          <w:tab w:val="clear" w:pos="794"/>
          <w:tab w:val="clear" w:pos="1191"/>
          <w:tab w:val="clear" w:pos="1588"/>
          <w:tab w:val="clear" w:pos="1985"/>
        </w:tabs>
        <w:rPr>
          <w:rtl/>
        </w:rPr>
      </w:pPr>
      <w:r>
        <w:t>3</w:t>
      </w:r>
      <w:r w:rsidRPr="00A3140B">
        <w:rPr>
          <w:rtl/>
        </w:rPr>
        <w:tab/>
        <w:t>إذا استعملت خدمات أخرى هذه الترددات و/أو استعملت</w:t>
      </w:r>
      <w:r w:rsidR="00CD51D3">
        <w:rPr>
          <w:rFonts w:hint="cs"/>
          <w:rtl/>
        </w:rPr>
        <w:t xml:space="preserve"> هذه الترددات</w:t>
      </w:r>
      <w:r w:rsidR="00B7778A">
        <w:rPr>
          <w:rtl/>
        </w:rPr>
        <w:t xml:space="preserve"> لغير الأغراض المنصوص عليها في </w:t>
      </w:r>
      <w:r w:rsidRPr="00A3140B">
        <w:rPr>
          <w:rtl/>
        </w:rPr>
        <w:t xml:space="preserve">لوائح الراديو، فينبغي التبليغ عنها بموجب الأحكام ذات الصلة في المادة </w:t>
      </w:r>
      <w:r w:rsidRPr="00A3140B">
        <w:rPr>
          <w:b/>
          <w:bCs/>
        </w:rPr>
        <w:t>11</w:t>
      </w:r>
      <w:r w:rsidR="00B7778A">
        <w:rPr>
          <w:rtl/>
        </w:rPr>
        <w:t xml:space="preserve"> وفي بعض الحالات بموجب أحكام </w:t>
      </w:r>
      <w:r w:rsidRPr="00A3140B">
        <w:rPr>
          <w:rtl/>
        </w:rPr>
        <w:t>الرقم</w:t>
      </w:r>
      <w:r w:rsidR="0010137C">
        <w:rPr>
          <w:rFonts w:hint="cs"/>
          <w:rtl/>
        </w:rPr>
        <w:t> </w:t>
      </w:r>
      <w:r w:rsidRPr="00A3140B">
        <w:rPr>
          <w:b/>
          <w:bCs/>
        </w:rPr>
        <w:t>4.4</w:t>
      </w:r>
      <w:r w:rsidRPr="00A3140B">
        <w:rPr>
          <w:rtl/>
        </w:rPr>
        <w:t>.</w:t>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856E3" w14:paraId="1BAA700F" w14:textId="77777777">
        <w:tc>
          <w:tcPr>
            <w:tcW w:w="1275" w:type="dxa"/>
          </w:tcPr>
          <w:p w14:paraId="5838F20B" w14:textId="77777777" w:rsidR="004856E3" w:rsidRPr="00EC59CD" w:rsidRDefault="004856E3" w:rsidP="004856E3">
            <w:pPr>
              <w:tabs>
                <w:tab w:val="clear" w:pos="794"/>
                <w:tab w:val="clear" w:pos="1191"/>
                <w:tab w:val="clear" w:pos="1588"/>
                <w:tab w:val="clear" w:pos="1985"/>
              </w:tabs>
              <w:spacing w:before="0" w:after="40" w:line="280" w:lineRule="exact"/>
              <w:rPr>
                <w:b/>
                <w:bCs/>
                <w:rtl/>
                <w:lang w:val="en-US" w:bidi="ar-EG"/>
              </w:rPr>
            </w:pPr>
            <w:r>
              <w:rPr>
                <w:b/>
                <w:bCs/>
                <w:lang w:val="en-US" w:bidi="ar-EG"/>
              </w:rPr>
              <w:t>14</w:t>
            </w:r>
            <w:r w:rsidRPr="00EC59CD">
              <w:rPr>
                <w:b/>
                <w:bCs/>
                <w:lang w:val="en-US" w:bidi="ar-EG"/>
              </w:rPr>
              <w:t>.</w:t>
            </w:r>
            <w:r>
              <w:rPr>
                <w:b/>
                <w:bCs/>
                <w:lang w:val="en-US" w:bidi="ar-EG"/>
              </w:rPr>
              <w:t>11</w:t>
            </w:r>
          </w:p>
        </w:tc>
      </w:tr>
    </w:tbl>
    <w:p w14:paraId="4442F8D3" w14:textId="77777777" w:rsidR="006D684D" w:rsidRPr="00A3140B" w:rsidRDefault="006D684D" w:rsidP="00602C73">
      <w:pPr>
        <w:tabs>
          <w:tab w:val="clear" w:pos="794"/>
          <w:tab w:val="clear" w:pos="1191"/>
          <w:tab w:val="clear" w:pos="1588"/>
          <w:tab w:val="clear" w:pos="1985"/>
        </w:tabs>
        <w:rPr>
          <w:rtl/>
        </w:rPr>
      </w:pPr>
      <w:r>
        <w:t>1</w:t>
      </w:r>
      <w:r w:rsidRPr="00A3140B">
        <w:rPr>
          <w:rtl/>
        </w:rPr>
        <w:tab/>
        <w:t>ينص هذا الحكم</w:t>
      </w:r>
      <w:r w:rsidR="006D7212">
        <w:rPr>
          <w:rFonts w:hint="cs"/>
          <w:rtl/>
        </w:rPr>
        <w:t>، في جملة أمور أخرى،</w:t>
      </w:r>
      <w:r w:rsidRPr="00A3140B">
        <w:rPr>
          <w:rtl/>
        </w:rPr>
        <w:t xml:space="preserve"> على أن تخصيصات التردد لمحطات السفن ولمحطات متنقلة في خدمات أخرى لا يبل</w:t>
      </w:r>
      <w:r w:rsidR="009668A9">
        <w:rPr>
          <w:rFonts w:hint="cs"/>
          <w:rtl/>
        </w:rPr>
        <w:t>ّ</w:t>
      </w:r>
      <w:r w:rsidRPr="00A3140B">
        <w:rPr>
          <w:rtl/>
        </w:rPr>
        <w:t xml:space="preserve">غ عنها بموجب المادة </w:t>
      </w:r>
      <w:r w:rsidRPr="00A3140B">
        <w:rPr>
          <w:b/>
          <w:bCs/>
        </w:rPr>
        <w:t>11</w:t>
      </w:r>
      <w:r w:rsidRPr="00A3140B">
        <w:rPr>
          <w:rtl/>
        </w:rPr>
        <w:t xml:space="preserve">. ومن ناحية </w:t>
      </w:r>
      <w:r w:rsidR="006D7212">
        <w:rPr>
          <w:rFonts w:hint="cs"/>
          <w:rtl/>
        </w:rPr>
        <w:t>أخرى</w:t>
      </w:r>
      <w:r w:rsidR="00E00900">
        <w:rPr>
          <w:rFonts w:hint="cs"/>
          <w:rtl/>
        </w:rPr>
        <w:t>،</w:t>
      </w:r>
      <w:r w:rsidRPr="00A3140B">
        <w:rPr>
          <w:rtl/>
        </w:rPr>
        <w:t xml:space="preserve"> فإن أحكام الرقم </w:t>
      </w:r>
      <w:r w:rsidR="000C3B75">
        <w:rPr>
          <w:b/>
          <w:bCs/>
        </w:rPr>
        <w:t>2</w:t>
      </w:r>
      <w:r w:rsidRPr="00A3140B">
        <w:rPr>
          <w:b/>
          <w:bCs/>
        </w:rPr>
        <w:t>.</w:t>
      </w:r>
      <w:r w:rsidR="000C3B75">
        <w:rPr>
          <w:b/>
          <w:bCs/>
        </w:rPr>
        <w:t>11</w:t>
      </w:r>
      <w:r w:rsidRPr="00A3140B">
        <w:rPr>
          <w:rtl/>
        </w:rPr>
        <w:t xml:space="preserve"> تحدد الشروط التي </w:t>
      </w:r>
      <w:r w:rsidR="006D7212">
        <w:rPr>
          <w:rFonts w:hint="cs"/>
          <w:rtl/>
        </w:rPr>
        <w:t>يتم</w:t>
      </w:r>
      <w:r w:rsidRPr="00A3140B">
        <w:rPr>
          <w:rtl/>
        </w:rPr>
        <w:t xml:space="preserve"> بموجبها تبليغ المكتب عن محطات الاستقبال. </w:t>
      </w:r>
      <w:r w:rsidR="006D7212">
        <w:rPr>
          <w:rFonts w:hint="cs"/>
          <w:rtl/>
        </w:rPr>
        <w:t>وبالمثل</w:t>
      </w:r>
      <w:r w:rsidR="00E00900">
        <w:rPr>
          <w:rFonts w:hint="cs"/>
          <w:rtl/>
        </w:rPr>
        <w:t>،</w:t>
      </w:r>
      <w:r w:rsidR="006D7212">
        <w:rPr>
          <w:rFonts w:hint="cs"/>
          <w:rtl/>
        </w:rPr>
        <w:t xml:space="preserve"> تحدد</w:t>
      </w:r>
      <w:r w:rsidRPr="00A3140B">
        <w:rPr>
          <w:rtl/>
        </w:rPr>
        <w:t xml:space="preserve"> أحكام الرقم </w:t>
      </w:r>
      <w:r w:rsidR="000C3B75">
        <w:rPr>
          <w:b/>
          <w:bCs/>
        </w:rPr>
        <w:t>9</w:t>
      </w:r>
      <w:r w:rsidRPr="00A3140B">
        <w:rPr>
          <w:b/>
          <w:bCs/>
        </w:rPr>
        <w:t>.</w:t>
      </w:r>
      <w:r w:rsidR="000C3B75">
        <w:rPr>
          <w:b/>
          <w:bCs/>
        </w:rPr>
        <w:t>11</w:t>
      </w:r>
      <w:r w:rsidRPr="00A3140B">
        <w:rPr>
          <w:rtl/>
        </w:rPr>
        <w:t xml:space="preserve"> الشروط التي </w:t>
      </w:r>
      <w:r w:rsidR="006D7212">
        <w:rPr>
          <w:rFonts w:hint="cs"/>
          <w:rtl/>
        </w:rPr>
        <w:t>يتم</w:t>
      </w:r>
      <w:r w:rsidRPr="00A3140B">
        <w:rPr>
          <w:rtl/>
        </w:rPr>
        <w:t xml:space="preserve"> بموجبها تبليغ المكتب عن محطة برية لاستقبال إرسالات محطات متنقلة. وبعد أن جمعت اللجنة الشروط المحددة في جميع هذه الأحكام استنتجت أن الفئات التالية لا يبلغ </w:t>
      </w:r>
      <w:r w:rsidR="00E00900">
        <w:rPr>
          <w:rFonts w:hint="cs"/>
          <w:rtl/>
        </w:rPr>
        <w:t xml:space="preserve">عنها </w:t>
      </w:r>
      <w:r w:rsidRPr="00A3140B">
        <w:rPr>
          <w:rtl/>
        </w:rPr>
        <w:t>المكتب:</w:t>
      </w:r>
    </w:p>
    <w:p w14:paraId="58507D9C" w14:textId="77777777" w:rsidR="006D684D" w:rsidRPr="00A3140B" w:rsidRDefault="006D684D" w:rsidP="005532AA">
      <w:pPr>
        <w:pStyle w:val="enumlev1"/>
        <w:rPr>
          <w:rtl/>
        </w:rPr>
      </w:pPr>
      <w:r w:rsidRPr="00A3140B">
        <w:rPr>
          <w:rtl/>
        </w:rPr>
        <w:t>-</w:t>
      </w:r>
      <w:r w:rsidRPr="00A3140B">
        <w:rPr>
          <w:rtl/>
        </w:rPr>
        <w:tab/>
        <w:t xml:space="preserve">الترددات العالمية التي تستعملها محطات المهاتفة الراديوية وحيدة النطاق الجانبي </w:t>
      </w:r>
      <w:r w:rsidRPr="00A3140B">
        <w:t>(SSB)</w:t>
      </w:r>
      <w:r w:rsidRPr="00A3140B">
        <w:rPr>
          <w:rtl/>
        </w:rPr>
        <w:t xml:space="preserve"> سواء المحطات الساحلية أ</w:t>
      </w:r>
      <w:r w:rsidR="006D7212">
        <w:rPr>
          <w:rFonts w:hint="cs"/>
          <w:rtl/>
        </w:rPr>
        <w:t>و</w:t>
      </w:r>
      <w:r w:rsidRPr="00A3140B">
        <w:rPr>
          <w:rtl/>
        </w:rPr>
        <w:t xml:space="preserve"> محطات السفن في التشغيل بإرسال مفرد (بتردد وحيد) وفي التشغيل متقاطع القنوات بين السفن (بترددين) (الترددات المبينة في </w:t>
      </w:r>
      <w:r w:rsidR="009668A9">
        <w:rPr>
          <w:rFonts w:hint="cs"/>
          <w:rtl/>
        </w:rPr>
        <w:t>الجزء</w:t>
      </w:r>
      <w:r w:rsidRPr="00A3140B">
        <w:rPr>
          <w:rtl/>
        </w:rPr>
        <w:t xml:space="preserve"> </w:t>
      </w:r>
      <w:r w:rsidRPr="00A3140B">
        <w:t>B</w:t>
      </w:r>
      <w:r w:rsidRPr="00A3140B">
        <w:rPr>
          <w:rtl/>
        </w:rPr>
        <w:t xml:space="preserve"> من القسم </w:t>
      </w:r>
      <w:r w:rsidRPr="00A3140B">
        <w:t>I</w:t>
      </w:r>
      <w:r w:rsidRPr="00A3140B">
        <w:rPr>
          <w:rtl/>
        </w:rPr>
        <w:t xml:space="preserve"> من الجزء </w:t>
      </w:r>
      <w:r w:rsidR="009668A9">
        <w:rPr>
          <w:rFonts w:hint="cs"/>
          <w:rtl/>
        </w:rPr>
        <w:t xml:space="preserve">الفرعي </w:t>
      </w:r>
      <w:r w:rsidRPr="00A3140B">
        <w:t>B</w:t>
      </w:r>
      <w:r w:rsidRPr="00A3140B">
        <w:rPr>
          <w:rtl/>
        </w:rPr>
        <w:t xml:space="preserve"> في التذييل </w:t>
      </w:r>
      <w:r w:rsidRPr="00A3140B">
        <w:rPr>
          <w:b/>
          <w:bCs/>
        </w:rPr>
        <w:t>17</w:t>
      </w:r>
      <w:r w:rsidRPr="00A3140B">
        <w:rPr>
          <w:rtl/>
        </w:rPr>
        <w:t>)؛</w:t>
      </w:r>
    </w:p>
    <w:p w14:paraId="22EFA40A" w14:textId="77777777" w:rsidR="006D684D" w:rsidRPr="00A3140B" w:rsidRDefault="000A7415" w:rsidP="000A7415">
      <w:pPr>
        <w:pStyle w:val="enumlev1"/>
        <w:rPr>
          <w:rtl/>
        </w:rPr>
      </w:pPr>
      <w:r w:rsidRPr="00A3140B">
        <w:rPr>
          <w:rtl/>
        </w:rPr>
        <w:t>-</w:t>
      </w:r>
      <w:r w:rsidR="006D684D" w:rsidRPr="00A3140B">
        <w:rPr>
          <w:rtl/>
        </w:rPr>
        <w:tab/>
        <w:t xml:space="preserve">ترددات العمل العالمية لمحطات السفن المجهزة بأنظمة الإبراق ضيق النطاق بطباعة مباشرة </w:t>
      </w:r>
      <w:r w:rsidR="006D684D" w:rsidRPr="00A3140B">
        <w:t>(NBDP)</w:t>
      </w:r>
      <w:r w:rsidR="006D684D" w:rsidRPr="00A3140B">
        <w:rPr>
          <w:rtl/>
        </w:rPr>
        <w:t xml:space="preserve"> وأنظمة إرسال المعطيات على أساس عدم التزاوج (الترددات المشار إليها في القسم </w:t>
      </w:r>
      <w:r w:rsidR="006D684D" w:rsidRPr="00A3140B">
        <w:t>III</w:t>
      </w:r>
      <w:r w:rsidR="006D684D" w:rsidRPr="00A3140B">
        <w:rPr>
          <w:rtl/>
        </w:rPr>
        <w:t xml:space="preserve"> من الجزء </w:t>
      </w:r>
      <w:r w:rsidR="006D684D" w:rsidRPr="00A3140B">
        <w:t>B</w:t>
      </w:r>
      <w:r w:rsidR="006D684D" w:rsidRPr="00A3140B">
        <w:rPr>
          <w:rtl/>
        </w:rPr>
        <w:t xml:space="preserve"> في التذييل </w:t>
      </w:r>
      <w:r w:rsidR="006D684D" w:rsidRPr="00A3140B">
        <w:rPr>
          <w:b/>
          <w:bCs/>
        </w:rPr>
        <w:t>17</w:t>
      </w:r>
      <w:r w:rsidR="006D684D" w:rsidRPr="00A3140B">
        <w:rPr>
          <w:rtl/>
        </w:rPr>
        <w:t>)</w:t>
      </w:r>
      <w:r>
        <w:rPr>
          <w:rFonts w:hint="cs"/>
          <w:rtl/>
        </w:rPr>
        <w:t>.</w:t>
      </w:r>
    </w:p>
    <w:p w14:paraId="5E74C95B" w14:textId="77777777" w:rsidR="006D684D" w:rsidRDefault="006D684D" w:rsidP="00602C73">
      <w:pPr>
        <w:tabs>
          <w:tab w:val="clear" w:pos="794"/>
          <w:tab w:val="clear" w:pos="1191"/>
          <w:tab w:val="clear" w:pos="1588"/>
          <w:tab w:val="clear" w:pos="1985"/>
        </w:tabs>
      </w:pPr>
      <w:r>
        <w:t>2</w:t>
      </w:r>
      <w:r w:rsidRPr="00A3140B">
        <w:rPr>
          <w:rtl/>
        </w:rPr>
        <w:tab/>
        <w:t xml:space="preserve">إذا استعملت خدمات أخرى الترددات المذكورة في الفقرة </w:t>
      </w:r>
      <w:r w:rsidR="006D7212">
        <w:t>1</w:t>
      </w:r>
      <w:r w:rsidRPr="00A3140B">
        <w:rPr>
          <w:rtl/>
        </w:rPr>
        <w:t xml:space="preserve"> أعلاه، و/أو استعملت </w:t>
      </w:r>
      <w:r w:rsidR="006D7212">
        <w:rPr>
          <w:rFonts w:hint="cs"/>
          <w:rtl/>
        </w:rPr>
        <w:t xml:space="preserve">هذه الترددات </w:t>
      </w:r>
      <w:r w:rsidRPr="00A3140B">
        <w:rPr>
          <w:rtl/>
        </w:rPr>
        <w:t>لغير الأغراض المنصوص عليها في لوائح الراديو</w:t>
      </w:r>
      <w:r w:rsidR="006D7212">
        <w:rPr>
          <w:rFonts w:hint="cs"/>
          <w:rtl/>
        </w:rPr>
        <w:t>،</w:t>
      </w:r>
      <w:r w:rsidRPr="00A3140B">
        <w:rPr>
          <w:rtl/>
        </w:rPr>
        <w:t xml:space="preserve"> فينبغي التبليغ عنها </w:t>
      </w:r>
      <w:r w:rsidR="00E00900">
        <w:rPr>
          <w:rFonts w:hint="cs"/>
          <w:rtl/>
        </w:rPr>
        <w:t>في إطار</w:t>
      </w:r>
      <w:r w:rsidRPr="00A3140B">
        <w:rPr>
          <w:rtl/>
        </w:rPr>
        <w:t xml:space="preserve"> الأحكام ذات الصلة في المادة </w:t>
      </w:r>
      <w:r w:rsidRPr="00A3140B">
        <w:rPr>
          <w:b/>
          <w:bCs/>
        </w:rPr>
        <w:t>11</w:t>
      </w:r>
      <w:r w:rsidRPr="00A3140B">
        <w:rPr>
          <w:rtl/>
        </w:rPr>
        <w:t xml:space="preserve"> وفي بعض الحالات بموجب أحكام الرقم </w:t>
      </w:r>
      <w:r w:rsidRPr="00A3140B">
        <w:rPr>
          <w:b/>
          <w:bCs/>
        </w:rPr>
        <w:t>4.4</w:t>
      </w:r>
      <w:r w:rsidRPr="00A3140B">
        <w:rPr>
          <w:rtl/>
        </w:rPr>
        <w:t>.</w:t>
      </w:r>
    </w:p>
    <w:p w14:paraId="422EFC40" w14:textId="77777777" w:rsidR="00E81615" w:rsidRDefault="00E81615" w:rsidP="00602C73">
      <w:pPr>
        <w:tabs>
          <w:tab w:val="clear" w:pos="794"/>
          <w:tab w:val="clear" w:pos="1191"/>
          <w:tab w:val="clear" w:pos="1588"/>
          <w:tab w:val="clear" w:pos="1985"/>
        </w:tabs>
      </w:pPr>
      <w:r>
        <w:br w:type="page"/>
      </w:r>
    </w:p>
    <w:p w14:paraId="12205DA1" w14:textId="3068DE90" w:rsidR="002D6D41" w:rsidRDefault="006D684D" w:rsidP="00602C73">
      <w:pPr>
        <w:tabs>
          <w:tab w:val="clear" w:pos="794"/>
          <w:tab w:val="clear" w:pos="1191"/>
          <w:tab w:val="clear" w:pos="1588"/>
          <w:tab w:val="clear" w:pos="1985"/>
        </w:tabs>
        <w:rPr>
          <w:rtl/>
          <w:lang w:val="en-US"/>
        </w:rPr>
      </w:pPr>
      <w:r>
        <w:lastRenderedPageBreak/>
        <w:t>3</w:t>
      </w:r>
      <w:r w:rsidRPr="00A3140B">
        <w:rPr>
          <w:rtl/>
        </w:rPr>
        <w:tab/>
      </w:r>
      <w:r w:rsidR="006D7212">
        <w:rPr>
          <w:rFonts w:hint="cs"/>
          <w:rtl/>
        </w:rPr>
        <w:t>مع مراعاة</w:t>
      </w:r>
      <w:r w:rsidRPr="00A3140B">
        <w:rPr>
          <w:rtl/>
        </w:rPr>
        <w:t xml:space="preserve"> أن جميع الاتصالات في الخدمات المتنقلة للطيران </w:t>
      </w:r>
      <w:r w:rsidRPr="00A3140B">
        <w:t>(R)</w:t>
      </w:r>
      <w:r w:rsidRPr="00A3140B">
        <w:rPr>
          <w:rtl/>
        </w:rPr>
        <w:t xml:space="preserve"> و</w:t>
      </w:r>
      <w:r w:rsidRPr="00A3140B">
        <w:t>(OR)</w:t>
      </w:r>
      <w:r w:rsidRPr="00A3140B">
        <w:rPr>
          <w:rtl/>
        </w:rPr>
        <w:t xml:space="preserve"> التي تستعمل نطاقات الموجات الديكامترية </w:t>
      </w:r>
      <w:r w:rsidR="009668A9">
        <w:rPr>
          <w:lang w:val="en-US"/>
        </w:rPr>
        <w:t>(HF)</w:t>
      </w:r>
      <w:r w:rsidR="009668A9">
        <w:rPr>
          <w:rFonts w:hint="cs"/>
          <w:rtl/>
        </w:rPr>
        <w:t xml:space="preserve"> </w:t>
      </w:r>
      <w:r w:rsidRPr="00A3140B">
        <w:rPr>
          <w:rtl/>
        </w:rPr>
        <w:t xml:space="preserve">الموزعة بشكل حصري، تجري بأسلوب الإرسال المفرد وحيد التردد، نجد أن استعمال التردد المعني يغطيه </w:t>
      </w:r>
      <w:r w:rsidR="006D7212">
        <w:rPr>
          <w:rFonts w:hint="cs"/>
          <w:rtl/>
        </w:rPr>
        <w:t xml:space="preserve">بصورة كافية </w:t>
      </w:r>
      <w:r w:rsidRPr="00A3140B">
        <w:rPr>
          <w:rtl/>
        </w:rPr>
        <w:t>التبليغ عن محطة الإرسال للطيران ولا ضرورة للتبليغ عن محطة الاستقبال المصاحبة (لاستقبال الإرسالات من محطات الطائرات). ولذلك</w:t>
      </w:r>
      <w:r w:rsidR="009668A9">
        <w:rPr>
          <w:rFonts w:hint="cs"/>
          <w:rtl/>
        </w:rPr>
        <w:t>،</w:t>
      </w:r>
      <w:r w:rsidRPr="00A3140B">
        <w:rPr>
          <w:rtl/>
        </w:rPr>
        <w:t xml:space="preserve"> كلفت اللجنة المكتب بعدم قبول أي بطاقة تبليغ عن تخصيص تردد يتعلق بمحطة استقبال للطيران في النطاقات التي يحكمها التذييلان </w:t>
      </w:r>
      <w:r w:rsidRPr="00A3140B">
        <w:rPr>
          <w:b/>
          <w:bCs/>
        </w:rPr>
        <w:t>26</w:t>
      </w:r>
      <w:r w:rsidRPr="00A3140B">
        <w:rPr>
          <w:rtl/>
        </w:rPr>
        <w:t xml:space="preserve"> و</w:t>
      </w:r>
      <w:r w:rsidRPr="00A3140B">
        <w:rPr>
          <w:b/>
          <w:bCs/>
        </w:rPr>
        <w:t>27</w:t>
      </w:r>
      <w:r w:rsidRPr="00A3140B">
        <w:rPr>
          <w:rtl/>
        </w:rPr>
        <w:t>.</w:t>
      </w:r>
    </w:p>
    <w:p w14:paraId="7EB4B11E" w14:textId="77777777" w:rsidR="00824DE7" w:rsidRDefault="00824DE7" w:rsidP="00602C73">
      <w:pPr>
        <w:tabs>
          <w:tab w:val="clear" w:pos="794"/>
          <w:tab w:val="clear" w:pos="1191"/>
          <w:tab w:val="clear" w:pos="1588"/>
          <w:tab w:val="clear" w:pos="1985"/>
        </w:tabs>
        <w:spacing w:before="0" w:line="120" w:lineRule="auto"/>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710D9" w14:paraId="78CC6A78" w14:textId="77777777">
        <w:tc>
          <w:tcPr>
            <w:tcW w:w="1275" w:type="dxa"/>
          </w:tcPr>
          <w:p w14:paraId="74FBBE9C" w14:textId="77777777" w:rsidR="000710D9" w:rsidRPr="00EC59CD" w:rsidRDefault="000710D9" w:rsidP="000710D9">
            <w:pPr>
              <w:tabs>
                <w:tab w:val="clear" w:pos="794"/>
                <w:tab w:val="clear" w:pos="1191"/>
                <w:tab w:val="clear" w:pos="1588"/>
                <w:tab w:val="clear" w:pos="1985"/>
              </w:tabs>
              <w:spacing w:before="0" w:after="40" w:line="280" w:lineRule="exact"/>
              <w:rPr>
                <w:b/>
                <w:bCs/>
                <w:rtl/>
                <w:lang w:val="en-US" w:bidi="ar-EG"/>
              </w:rPr>
            </w:pPr>
            <w:r>
              <w:rPr>
                <w:b/>
                <w:bCs/>
                <w:lang w:val="en-US" w:bidi="ar-EG"/>
              </w:rPr>
              <w:t>1</w:t>
            </w:r>
            <w:r w:rsidR="00361528">
              <w:rPr>
                <w:b/>
                <w:bCs/>
                <w:lang w:val="en-US" w:bidi="ar-EG"/>
              </w:rPr>
              <w:t>7</w:t>
            </w:r>
            <w:r w:rsidRPr="00EC59CD">
              <w:rPr>
                <w:b/>
                <w:bCs/>
                <w:lang w:val="en-US" w:bidi="ar-EG"/>
              </w:rPr>
              <w:t>.</w:t>
            </w:r>
            <w:r>
              <w:rPr>
                <w:b/>
                <w:bCs/>
                <w:lang w:val="en-US" w:bidi="ar-EG"/>
              </w:rPr>
              <w:t>11</w:t>
            </w:r>
          </w:p>
        </w:tc>
      </w:tr>
    </w:tbl>
    <w:p w14:paraId="551D6AEA" w14:textId="77777777" w:rsidR="00000BEE" w:rsidRPr="00A3140B" w:rsidRDefault="00000BEE" w:rsidP="000102D5">
      <w:pPr>
        <w:tabs>
          <w:tab w:val="clear" w:pos="794"/>
          <w:tab w:val="clear" w:pos="1191"/>
          <w:tab w:val="clear" w:pos="1588"/>
          <w:tab w:val="clear" w:pos="1985"/>
        </w:tabs>
        <w:spacing w:before="360"/>
        <w:rPr>
          <w:rtl/>
        </w:rPr>
      </w:pPr>
      <w:r w:rsidRPr="00A3140B">
        <w:rPr>
          <w:rtl/>
        </w:rPr>
        <w:t xml:space="preserve">يحدد هذا الحكم وأحكام الأرقام من </w:t>
      </w:r>
      <w:r w:rsidR="002317EE">
        <w:rPr>
          <w:b/>
          <w:bCs/>
        </w:rPr>
        <w:t>18</w:t>
      </w:r>
      <w:r w:rsidRPr="00A3140B">
        <w:rPr>
          <w:b/>
          <w:bCs/>
        </w:rPr>
        <w:t>.1</w:t>
      </w:r>
      <w:r w:rsidR="002317EE">
        <w:rPr>
          <w:b/>
          <w:bCs/>
        </w:rPr>
        <w:t>1</w:t>
      </w:r>
      <w:r w:rsidRPr="00A3140B">
        <w:rPr>
          <w:rtl/>
        </w:rPr>
        <w:t xml:space="preserve"> إلى </w:t>
      </w:r>
      <w:r w:rsidRPr="00A3140B">
        <w:rPr>
          <w:b/>
          <w:bCs/>
        </w:rPr>
        <w:t>21</w:t>
      </w:r>
      <w:r w:rsidR="009668A9">
        <w:rPr>
          <w:b/>
          <w:bCs/>
        </w:rPr>
        <w:t>B</w:t>
      </w:r>
      <w:r w:rsidR="002317EE">
        <w:rPr>
          <w:b/>
          <w:bCs/>
        </w:rPr>
        <w:t>.</w:t>
      </w:r>
      <w:r w:rsidR="00626ABE">
        <w:rPr>
          <w:b/>
          <w:bCs/>
        </w:rPr>
        <w:t>11</w:t>
      </w:r>
      <w:r w:rsidRPr="00A3140B">
        <w:rPr>
          <w:rtl/>
        </w:rPr>
        <w:t xml:space="preserve"> تخصيصات محطات الأرض التي يجب أن تخضع لتبليغ إفرادي. ويمكن التبليغ عن جميع التخصيصات الأخرى</w:t>
      </w:r>
      <w:r w:rsidR="000102D5">
        <w:rPr>
          <w:rStyle w:val="FootnoteReference"/>
          <w:rtl/>
        </w:rPr>
        <w:footnoteReference w:customMarkFollows="1" w:id="1"/>
        <w:t>1</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2"/>
        <w:t>2</w:t>
      </w:r>
      <w:r w:rsidR="000102D5" w:rsidRPr="000102D5">
        <w:rPr>
          <w:rFonts w:hint="cs"/>
          <w:position w:val="4"/>
          <w:sz w:val="20"/>
          <w:szCs w:val="20"/>
          <w:rtl/>
          <w:lang w:bidi="ar-EG"/>
        </w:rPr>
        <w:t>،</w:t>
      </w:r>
      <w:r w:rsidR="000102D5" w:rsidRPr="000102D5">
        <w:rPr>
          <w:rFonts w:hint="cs"/>
          <w:sz w:val="16"/>
          <w:szCs w:val="16"/>
          <w:rtl/>
          <w:lang w:bidi="ar-EG"/>
        </w:rPr>
        <w:t xml:space="preserve"> </w:t>
      </w:r>
      <w:r w:rsidR="000102D5">
        <w:rPr>
          <w:rStyle w:val="FootnoteReference"/>
          <w:rtl/>
        </w:rPr>
        <w:footnoteReference w:customMarkFollows="1" w:id="3"/>
        <w:t>3</w:t>
      </w:r>
      <w:r w:rsidR="00960042" w:rsidRPr="000201BA">
        <w:rPr>
          <w:rStyle w:val="FootnoteReference"/>
          <w:rtl/>
        </w:rPr>
        <w:t xml:space="preserve"> </w:t>
      </w:r>
      <w:r w:rsidR="000102D5">
        <w:rPr>
          <w:rFonts w:hint="cs"/>
          <w:rtl/>
        </w:rPr>
        <w:t xml:space="preserve"> إ</w:t>
      </w:r>
      <w:r w:rsidR="009C72DC">
        <w:rPr>
          <w:rFonts w:hint="cs"/>
          <w:rtl/>
        </w:rPr>
        <w:t>ما ك</w:t>
      </w:r>
      <w:r w:rsidR="002317EE">
        <w:rPr>
          <w:rtl/>
        </w:rPr>
        <w:t>محط</w:t>
      </w:r>
      <w:r w:rsidR="009C72DC">
        <w:rPr>
          <w:rFonts w:hint="cs"/>
          <w:rtl/>
        </w:rPr>
        <w:t>ات</w:t>
      </w:r>
      <w:r w:rsidR="002317EE">
        <w:rPr>
          <w:rtl/>
        </w:rPr>
        <w:t xml:space="preserve"> نموذجية أو </w:t>
      </w:r>
      <w:r w:rsidR="009C72DC">
        <w:rPr>
          <w:rFonts w:hint="cs"/>
          <w:rtl/>
        </w:rPr>
        <w:t>ك</w:t>
      </w:r>
      <w:r w:rsidR="002317EE">
        <w:rPr>
          <w:rtl/>
        </w:rPr>
        <w:t xml:space="preserve">محطات إفرادية </w:t>
      </w:r>
      <w:r w:rsidR="009C72DC">
        <w:rPr>
          <w:rFonts w:hint="cs"/>
          <w:rtl/>
        </w:rPr>
        <w:t>حسبما</w:t>
      </w:r>
      <w:r w:rsidRPr="00A3140B">
        <w:rPr>
          <w:rtl/>
        </w:rPr>
        <w:t xml:space="preserve"> تراه الإدارة المعنية مناسباً. و</w:t>
      </w:r>
      <w:r w:rsidR="009C72DC">
        <w:rPr>
          <w:rFonts w:hint="cs"/>
          <w:rtl/>
        </w:rPr>
        <w:t>ن</w:t>
      </w:r>
      <w:r w:rsidRPr="00A3140B">
        <w:rPr>
          <w:rtl/>
        </w:rPr>
        <w:t xml:space="preserve">رد فيما يلي تخصيصات التردد التي </w:t>
      </w:r>
      <w:r w:rsidR="009C72DC">
        <w:rPr>
          <w:rFonts w:hint="cs"/>
          <w:rtl/>
        </w:rPr>
        <w:t xml:space="preserve">يبلغ عنها </w:t>
      </w:r>
      <w:r w:rsidRPr="00A3140B">
        <w:rPr>
          <w:rtl/>
        </w:rPr>
        <w:t xml:space="preserve">فرادي بموجب إجراء المادة </w:t>
      </w:r>
      <w:r w:rsidRPr="00A3140B">
        <w:rPr>
          <w:b/>
          <w:bCs/>
        </w:rPr>
        <w:t>11</w:t>
      </w:r>
      <w:r w:rsidRPr="00A3140B">
        <w:rPr>
          <w:rtl/>
        </w:rPr>
        <w:t>:</w:t>
      </w:r>
    </w:p>
    <w:p w14:paraId="649B6D72" w14:textId="77777777" w:rsidR="00000BEE" w:rsidRPr="00A3140B" w:rsidRDefault="002317EE" w:rsidP="005532AA">
      <w:pPr>
        <w:tabs>
          <w:tab w:val="clear" w:pos="794"/>
          <w:tab w:val="clear" w:pos="1191"/>
          <w:tab w:val="clear" w:pos="1588"/>
          <w:tab w:val="clear" w:pos="1985"/>
        </w:tabs>
        <w:spacing w:before="360"/>
        <w:rPr>
          <w:rtl/>
        </w:rPr>
      </w:pPr>
      <w:r>
        <w:t>1</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لمحطات </w:t>
      </w:r>
      <w:r w:rsidR="009C72DC">
        <w:rPr>
          <w:rFonts w:hint="cs"/>
          <w:rtl/>
        </w:rPr>
        <w:t>المشمولة</w:t>
      </w:r>
      <w:r w:rsidR="00000BEE" w:rsidRPr="00A3140B">
        <w:rPr>
          <w:rtl/>
        </w:rPr>
        <w:t xml:space="preserve"> </w:t>
      </w:r>
      <w:r w:rsidR="009C72DC">
        <w:rPr>
          <w:rFonts w:hint="cs"/>
          <w:rtl/>
        </w:rPr>
        <w:t>ك</w:t>
      </w:r>
      <w:r w:rsidR="00000BEE" w:rsidRPr="00A3140B">
        <w:rPr>
          <w:rtl/>
        </w:rPr>
        <w:t xml:space="preserve">خطط التعيين </w:t>
      </w:r>
      <w:r w:rsidR="009C72DC">
        <w:rPr>
          <w:rFonts w:hint="cs"/>
          <w:rtl/>
        </w:rPr>
        <w:t xml:space="preserve">الواردة </w:t>
      </w:r>
      <w:r w:rsidR="00000BEE" w:rsidRPr="00A3140B">
        <w:rPr>
          <w:rtl/>
        </w:rPr>
        <w:t xml:space="preserve">في التذييلات </w:t>
      </w:r>
      <w:r w:rsidR="00000BEE" w:rsidRPr="00A3140B">
        <w:rPr>
          <w:b/>
          <w:bCs/>
        </w:rPr>
        <w:t>25</w:t>
      </w:r>
      <w:r w:rsidR="00000BEE" w:rsidRPr="00A3140B">
        <w:rPr>
          <w:rtl/>
        </w:rPr>
        <w:t xml:space="preserve"> و</w:t>
      </w:r>
      <w:r w:rsidR="00000BEE" w:rsidRPr="00A3140B">
        <w:rPr>
          <w:b/>
          <w:bCs/>
        </w:rPr>
        <w:t>26</w:t>
      </w:r>
      <w:r w:rsidR="00000BEE" w:rsidRPr="00A3140B">
        <w:rPr>
          <w:rtl/>
        </w:rPr>
        <w:t xml:space="preserve"> و</w:t>
      </w:r>
      <w:r w:rsidR="00000BEE" w:rsidRPr="00A3140B">
        <w:rPr>
          <w:b/>
          <w:bCs/>
        </w:rPr>
        <w:t>27</w:t>
      </w:r>
      <w:r w:rsidR="00000BEE" w:rsidRPr="00A3140B">
        <w:rPr>
          <w:rtl/>
        </w:rPr>
        <w:t xml:space="preserve"> </w:t>
      </w:r>
      <w:r w:rsidR="0079121C">
        <w:rPr>
          <w:rFonts w:hint="cs"/>
          <w:rtl/>
          <w:lang w:bidi="ar-EG"/>
        </w:rPr>
        <w:t>(</w:t>
      </w:r>
      <w:r w:rsidR="009668A9">
        <w:rPr>
          <w:rFonts w:hint="cs"/>
          <w:rtl/>
        </w:rPr>
        <w:t xml:space="preserve">الرقم </w:t>
      </w:r>
      <w:r w:rsidR="00000BEE" w:rsidRPr="00A3140B">
        <w:rPr>
          <w:b/>
          <w:bCs/>
        </w:rPr>
        <w:t>1</w:t>
      </w:r>
      <w:r>
        <w:rPr>
          <w:b/>
          <w:bCs/>
        </w:rPr>
        <w:t>8</w:t>
      </w:r>
      <w:r w:rsidR="00000BEE" w:rsidRPr="00A3140B">
        <w:rPr>
          <w:b/>
          <w:bCs/>
        </w:rPr>
        <w:t>.1</w:t>
      </w:r>
      <w:r>
        <w:rPr>
          <w:b/>
          <w:bCs/>
        </w:rPr>
        <w:t>1</w:t>
      </w:r>
      <w:r w:rsidR="00000BEE" w:rsidRPr="00A3140B">
        <w:rPr>
          <w:rtl/>
        </w:rPr>
        <w:t>) أو أي خطة من خطط تخصيص التردد</w:t>
      </w:r>
      <w:r w:rsidR="009668A9">
        <w:rPr>
          <w:rFonts w:hint="cs"/>
          <w:rtl/>
        </w:rPr>
        <w:t>ات</w:t>
      </w:r>
      <w:r w:rsidR="00000BEE" w:rsidRPr="00A3140B">
        <w:rPr>
          <w:rtl/>
        </w:rPr>
        <w:t>.</w:t>
      </w:r>
    </w:p>
    <w:p w14:paraId="39C29178" w14:textId="77777777" w:rsidR="00000BEE" w:rsidRPr="00A3140B" w:rsidRDefault="002317EE" w:rsidP="005532AA">
      <w:pPr>
        <w:tabs>
          <w:tab w:val="clear" w:pos="794"/>
          <w:tab w:val="clear" w:pos="1191"/>
          <w:tab w:val="clear" w:pos="1588"/>
          <w:tab w:val="clear" w:pos="1985"/>
        </w:tabs>
        <w:spacing w:before="360"/>
        <w:rPr>
          <w:rtl/>
        </w:rPr>
      </w:pPr>
      <w:r>
        <w:t>2</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الخدمة الإذاعية في أي نطاق (الرقم </w:t>
      </w:r>
      <w:r w:rsidR="00000BEE" w:rsidRPr="00A3140B">
        <w:rPr>
          <w:b/>
          <w:bCs/>
        </w:rPr>
        <w:t>1</w:t>
      </w:r>
      <w:r>
        <w:rPr>
          <w:b/>
          <w:bCs/>
        </w:rPr>
        <w:t>9</w:t>
      </w:r>
      <w:r w:rsidR="00000BEE" w:rsidRPr="00A3140B">
        <w:rPr>
          <w:b/>
          <w:bCs/>
        </w:rPr>
        <w:t>.1</w:t>
      </w:r>
      <w:r>
        <w:rPr>
          <w:b/>
          <w:bCs/>
        </w:rPr>
        <w:t>1</w:t>
      </w:r>
      <w:r w:rsidR="00000BEE" w:rsidRPr="00A3140B">
        <w:rPr>
          <w:rtl/>
        </w:rPr>
        <w:t>).</w:t>
      </w:r>
    </w:p>
    <w:p w14:paraId="78538760" w14:textId="77777777" w:rsidR="00000BEE" w:rsidRPr="00A3140B" w:rsidRDefault="002317EE" w:rsidP="005532AA">
      <w:pPr>
        <w:tabs>
          <w:tab w:val="clear" w:pos="794"/>
          <w:tab w:val="clear" w:pos="1191"/>
          <w:tab w:val="clear" w:pos="1588"/>
          <w:tab w:val="clear" w:pos="1985"/>
        </w:tabs>
        <w:spacing w:before="360"/>
        <w:rPr>
          <w:rtl/>
        </w:rPr>
      </w:pPr>
      <w:r>
        <w:t>3</w:t>
      </w:r>
      <w:r w:rsidR="00000BEE" w:rsidRPr="00A3140B">
        <w:rPr>
          <w:rtl/>
        </w:rPr>
        <w:tab/>
      </w:r>
      <w:r w:rsidR="009C72DC">
        <w:rPr>
          <w:rFonts w:hint="cs"/>
          <w:rtl/>
        </w:rPr>
        <w:t>ال</w:t>
      </w:r>
      <w:r w:rsidR="00000BEE" w:rsidRPr="00A3140B">
        <w:rPr>
          <w:rtl/>
        </w:rPr>
        <w:t xml:space="preserve">تخصيصات </w:t>
      </w:r>
      <w:r w:rsidR="009C72DC">
        <w:rPr>
          <w:rFonts w:hint="cs"/>
          <w:rtl/>
        </w:rPr>
        <w:t>ل</w:t>
      </w:r>
      <w:r w:rsidR="00000BEE" w:rsidRPr="00A3140B">
        <w:rPr>
          <w:rtl/>
        </w:rPr>
        <w:t xml:space="preserve">محطات جميع </w:t>
      </w:r>
      <w:r w:rsidR="009C72DC">
        <w:rPr>
          <w:rFonts w:hint="cs"/>
          <w:rtl/>
        </w:rPr>
        <w:t>ال</w:t>
      </w:r>
      <w:r w:rsidR="00000BEE" w:rsidRPr="00A3140B">
        <w:rPr>
          <w:rtl/>
        </w:rPr>
        <w:t>خدمات الأرض</w:t>
      </w:r>
      <w:r w:rsidR="009C72DC">
        <w:rPr>
          <w:rFonts w:hint="cs"/>
          <w:rtl/>
        </w:rPr>
        <w:t>ية</w:t>
      </w:r>
      <w:r w:rsidR="00000BEE" w:rsidRPr="00A3140B">
        <w:rPr>
          <w:rtl/>
        </w:rPr>
        <w:t xml:space="preserve"> الواقعة داخل منطقة التنسيق لمحطة أرضية (الرقم </w:t>
      </w:r>
      <w:r w:rsidR="00000BEE">
        <w:rPr>
          <w:b/>
          <w:bCs/>
        </w:rPr>
        <w:t>20</w:t>
      </w:r>
      <w:r w:rsidR="00000BEE" w:rsidRPr="00A3140B">
        <w:rPr>
          <w:b/>
          <w:bCs/>
        </w:rPr>
        <w:t>.</w:t>
      </w:r>
      <w:r w:rsidR="00000BEE">
        <w:rPr>
          <w:b/>
          <w:bCs/>
        </w:rPr>
        <w:t>11</w:t>
      </w:r>
      <w:r w:rsidR="00000BEE" w:rsidRPr="00A3140B">
        <w:rPr>
          <w:rtl/>
        </w:rPr>
        <w:t xml:space="preserve">) إذا وقع عرض النطاق المبلغ عنه لمحطة الأرض كله أو بعضه ضمن نطاق الترددات الموزعة بتساوي الحقوق على خدمات الأرض والخدمات الفضائية التي يلزم التنسيق فيها بموجب التذييل </w:t>
      </w:r>
      <w:r w:rsidR="00000BEE" w:rsidRPr="00A3140B">
        <w:rPr>
          <w:b/>
          <w:bCs/>
        </w:rPr>
        <w:t>5</w:t>
      </w:r>
      <w:r w:rsidR="00626ABE">
        <w:rPr>
          <w:rFonts w:hint="cs"/>
          <w:rtl/>
        </w:rPr>
        <w:t>،</w:t>
      </w:r>
      <w:r w:rsidR="00000BEE" w:rsidRPr="00A3140B">
        <w:rPr>
          <w:rtl/>
        </w:rPr>
        <w:t xml:space="preserve"> الجدول </w:t>
      </w:r>
      <w:r w:rsidR="00000BEE">
        <w:t>1</w:t>
      </w:r>
      <w:r w:rsidR="00000BEE" w:rsidRPr="00A3140B">
        <w:t>-</w:t>
      </w:r>
      <w:r w:rsidR="00000BEE">
        <w:t>5</w:t>
      </w:r>
      <w:r w:rsidR="00000BEE" w:rsidRPr="00A3140B">
        <w:rPr>
          <w:rtl/>
        </w:rPr>
        <w:t>.</w:t>
      </w:r>
    </w:p>
    <w:p w14:paraId="377D6576" w14:textId="77777777" w:rsidR="00B85B61" w:rsidRDefault="00626ABE" w:rsidP="005532AA">
      <w:pPr>
        <w:suppressLineNumbers/>
        <w:tabs>
          <w:tab w:val="clear" w:pos="794"/>
          <w:tab w:val="clear" w:pos="1191"/>
          <w:tab w:val="clear" w:pos="1588"/>
          <w:tab w:val="clear" w:pos="1985"/>
        </w:tabs>
        <w:suppressAutoHyphens/>
        <w:spacing w:before="360"/>
        <w:rPr>
          <w:rtl/>
        </w:rPr>
      </w:pPr>
      <w:r>
        <w:rPr>
          <w:rFonts w:hint="cs"/>
          <w:rtl/>
        </w:rPr>
        <w:t>وفقاً</w:t>
      </w:r>
      <w:r w:rsidRPr="00A3140B">
        <w:rPr>
          <w:rtl/>
        </w:rPr>
        <w:t xml:space="preserve"> للرقم</w:t>
      </w:r>
      <w:r>
        <w:rPr>
          <w:rFonts w:hint="cs"/>
          <w:rtl/>
        </w:rPr>
        <w:t xml:space="preserve"> </w:t>
      </w:r>
      <w:r>
        <w:rPr>
          <w:b/>
          <w:bCs/>
        </w:rPr>
        <w:t>20</w:t>
      </w:r>
      <w:r w:rsidRPr="00A3140B">
        <w:rPr>
          <w:b/>
          <w:bCs/>
        </w:rPr>
        <w:t>.</w:t>
      </w:r>
      <w:r>
        <w:rPr>
          <w:b/>
          <w:bCs/>
        </w:rPr>
        <w:t>11</w:t>
      </w:r>
      <w:r>
        <w:rPr>
          <w:rFonts w:hint="cs"/>
          <w:rtl/>
        </w:rPr>
        <w:t xml:space="preserve">، </w:t>
      </w:r>
      <w:r w:rsidR="00000BEE" w:rsidRPr="00A3140B">
        <w:rPr>
          <w:rtl/>
        </w:rPr>
        <w:t>لا يعد أي تبليغ عن محطة أرض نموذجية قابلاً للاستلام إذا وقعت محطة الأرض داخل منطقة التنسيق لمحطة أرضية. ونظراً إلى الصعوبات التي يواجهها المكتب حالياً لكي يحدد ما إذا كانت محطة الأرض تقع داخل منطقة تنسيق محطة أرضية قائمة أو محطة يج</w:t>
      </w:r>
      <w:r w:rsidR="009C72DC">
        <w:rPr>
          <w:rtl/>
        </w:rPr>
        <w:t>ري التنسيق بشأنها أو قد شرع فيه</w:t>
      </w:r>
      <w:r w:rsidR="00000BEE" w:rsidRPr="00A3140B">
        <w:rPr>
          <w:rtl/>
        </w:rPr>
        <w:t xml:space="preserve">، </w:t>
      </w:r>
      <w:r>
        <w:rPr>
          <w:rFonts w:hint="cs"/>
          <w:rtl/>
        </w:rPr>
        <w:t>طلبت</w:t>
      </w:r>
      <w:r w:rsidR="00000BEE" w:rsidRPr="00A3140B">
        <w:rPr>
          <w:rtl/>
        </w:rPr>
        <w:t xml:space="preserve"> اللجنة </w:t>
      </w:r>
      <w:r>
        <w:rPr>
          <w:rFonts w:hint="cs"/>
          <w:rtl/>
        </w:rPr>
        <w:t xml:space="preserve">من </w:t>
      </w:r>
      <w:r w:rsidR="00000BEE" w:rsidRPr="00A3140B">
        <w:rPr>
          <w:rtl/>
        </w:rPr>
        <w:t>المكتب أن يشجع الإدارات على تقديم بطاقات تبليغ إفرادية عن محطات الأرض في جميع الحالات التي يبلغ فيها عن عرض نطاق لمحطة للأرض يقع كله أو بعضه ضمن أي نطاق متقاسَم ب</w:t>
      </w:r>
      <w:r w:rsidR="009C72DC">
        <w:rPr>
          <w:rFonts w:hint="cs"/>
          <w:rtl/>
        </w:rPr>
        <w:t>ال</w:t>
      </w:r>
      <w:r w:rsidR="00000BEE" w:rsidRPr="00A3140B">
        <w:rPr>
          <w:rtl/>
        </w:rPr>
        <w:t xml:space="preserve">تساوي في الحقوق بين خدمات الأرض والخدمات الفضائية إذا كان نطاق </w:t>
      </w:r>
      <w:r w:rsidR="009C72DC">
        <w:rPr>
          <w:rFonts w:hint="cs"/>
          <w:rtl/>
        </w:rPr>
        <w:t>التوزيع</w:t>
      </w:r>
      <w:r w:rsidR="00000BEE" w:rsidRPr="00A3140B">
        <w:rPr>
          <w:rtl/>
        </w:rPr>
        <w:t xml:space="preserve"> للخدمة الفضائية </w:t>
      </w:r>
      <w:r w:rsidR="00AB1EBE">
        <w:rPr>
          <w:rFonts w:hint="cs"/>
          <w:rtl/>
        </w:rPr>
        <w:t>يشمل</w:t>
      </w:r>
      <w:r w:rsidR="00000BEE" w:rsidRPr="00A3140B">
        <w:rPr>
          <w:rtl/>
        </w:rPr>
        <w:t xml:space="preserve"> ا</w:t>
      </w:r>
      <w:r w:rsidR="00AB1EBE">
        <w:rPr>
          <w:rFonts w:hint="cs"/>
          <w:rtl/>
        </w:rPr>
        <w:t>لا</w:t>
      </w:r>
      <w:r w:rsidR="00000BEE" w:rsidRPr="00A3140B">
        <w:rPr>
          <w:rtl/>
        </w:rPr>
        <w:t xml:space="preserve">تجاه فضاء-أرض. ويمكن للمكتب أيضاً أن يقبل بطاقة تبليغ عن محطة نموذجية في </w:t>
      </w:r>
      <w:r w:rsidR="00B85B61">
        <w:br/>
      </w:r>
      <w:r w:rsidR="00B85B61">
        <w:rPr>
          <w:rtl/>
        </w:rPr>
        <w:br w:type="page"/>
      </w:r>
    </w:p>
    <w:p w14:paraId="60AA35CF" w14:textId="77777777" w:rsidR="002317EE" w:rsidRDefault="00000BEE" w:rsidP="005532AA">
      <w:pPr>
        <w:suppressLineNumbers/>
        <w:tabs>
          <w:tab w:val="clear" w:pos="794"/>
          <w:tab w:val="clear" w:pos="1191"/>
          <w:tab w:val="clear" w:pos="1588"/>
          <w:tab w:val="clear" w:pos="1985"/>
        </w:tabs>
        <w:suppressAutoHyphens/>
        <w:spacing w:before="360"/>
        <w:rPr>
          <w:rtl/>
        </w:rPr>
      </w:pPr>
      <w:r w:rsidRPr="00A3140B">
        <w:rPr>
          <w:rtl/>
        </w:rPr>
        <w:lastRenderedPageBreak/>
        <w:t xml:space="preserve">هذه النطاقات إذا رغبت الإدارة المبلغة في ذلك، </w:t>
      </w:r>
      <w:r w:rsidR="00AB1EBE">
        <w:rPr>
          <w:rFonts w:hint="cs"/>
          <w:rtl/>
        </w:rPr>
        <w:t xml:space="preserve">على أن يكون مفهوماً أن </w:t>
      </w:r>
      <w:r w:rsidRPr="00A3140B">
        <w:rPr>
          <w:rtl/>
        </w:rPr>
        <w:t xml:space="preserve">بطاقة التبليغ المعنية يمكن أن تعاد </w:t>
      </w:r>
      <w:r w:rsidR="00AB1EBE">
        <w:rPr>
          <w:rFonts w:hint="cs"/>
          <w:rtl/>
        </w:rPr>
        <w:t xml:space="preserve">إلى الإدارة المبلغة في وقت لاحق </w:t>
      </w:r>
      <w:r w:rsidRPr="00A3140B">
        <w:rPr>
          <w:rtl/>
        </w:rPr>
        <w:t xml:space="preserve">إذا تبين من التفحص الذي </w:t>
      </w:r>
      <w:r w:rsidR="00AB1EBE">
        <w:rPr>
          <w:rFonts w:hint="cs"/>
          <w:rtl/>
        </w:rPr>
        <w:t>يجريه</w:t>
      </w:r>
      <w:r w:rsidR="00971689">
        <w:rPr>
          <w:rFonts w:hint="cs"/>
          <w:rtl/>
        </w:rPr>
        <w:t xml:space="preserve"> المكتب </w:t>
      </w:r>
      <w:r w:rsidRPr="00A3140B">
        <w:rPr>
          <w:rtl/>
        </w:rPr>
        <w:t xml:space="preserve">أن منطقة التشغيل الجغرافية المبلغ عنها لمحطة الأرض النموذجية تتراكب مع منطقة تنسيق محطة أرضية. وستحمل بطاقة التبليغ هذه رمزاً خاصاً يشير إلى </w:t>
      </w:r>
      <w:r w:rsidR="009668A9">
        <w:rPr>
          <w:rFonts w:hint="cs"/>
          <w:rtl/>
        </w:rPr>
        <w:t>ال</w:t>
      </w:r>
      <w:r w:rsidRPr="00A3140B">
        <w:rPr>
          <w:rtl/>
        </w:rPr>
        <w:t>قاعدة الإجرا</w:t>
      </w:r>
      <w:r w:rsidR="009668A9">
        <w:rPr>
          <w:rFonts w:hint="cs"/>
          <w:rtl/>
        </w:rPr>
        <w:t>ئية</w:t>
      </w:r>
      <w:r w:rsidRPr="00A3140B">
        <w:rPr>
          <w:rtl/>
        </w:rPr>
        <w:t xml:space="preserve"> هذه عند نشرها في الجزء </w:t>
      </w:r>
      <w:r w:rsidR="00971689">
        <w:t>1</w:t>
      </w:r>
      <w:r w:rsidRPr="00A3140B">
        <w:rPr>
          <w:rtl/>
        </w:rPr>
        <w:t xml:space="preserve"> من النشرة </w:t>
      </w:r>
      <w:r w:rsidR="009668A9">
        <w:rPr>
          <w:rFonts w:hint="cs"/>
          <w:rtl/>
        </w:rPr>
        <w:t xml:space="preserve">الإعلامية </w:t>
      </w:r>
      <w:r w:rsidR="00971689">
        <w:rPr>
          <w:rFonts w:hint="cs"/>
          <w:rtl/>
        </w:rPr>
        <w:t>الدولية للترددات</w:t>
      </w:r>
      <w:r w:rsidRPr="00A3140B">
        <w:rPr>
          <w:rtl/>
        </w:rPr>
        <w:t xml:space="preserve"> التي يصدرها مكتب </w:t>
      </w:r>
      <w:r w:rsidR="009668A9">
        <w:rPr>
          <w:rFonts w:hint="cs"/>
          <w:rtl/>
        </w:rPr>
        <w:t>الاتصالات الراديوية</w:t>
      </w:r>
      <w:r w:rsidRPr="00A3140B">
        <w:rPr>
          <w:rtl/>
        </w:rPr>
        <w:t>.</w:t>
      </w:r>
      <w:r w:rsidR="002317EE">
        <w:rPr>
          <w:rFonts w:hint="cs"/>
          <w:rtl/>
        </w:rPr>
        <w:t xml:space="preserve"> </w:t>
      </w:r>
    </w:p>
    <w:p w14:paraId="7CDF2D26" w14:textId="77777777" w:rsidR="00000BEE" w:rsidRDefault="00000BEE" w:rsidP="005532AA">
      <w:pPr>
        <w:suppressLineNumbers/>
        <w:tabs>
          <w:tab w:val="clear" w:pos="794"/>
          <w:tab w:val="clear" w:pos="1191"/>
          <w:tab w:val="clear" w:pos="1588"/>
          <w:tab w:val="clear" w:pos="1985"/>
        </w:tabs>
        <w:suppressAutoHyphens/>
        <w:spacing w:before="360"/>
      </w:pPr>
      <w:r>
        <w:t>4</w:t>
      </w:r>
      <w:r w:rsidRPr="00A3140B">
        <w:rPr>
          <w:rtl/>
        </w:rPr>
        <w:tab/>
        <w:t xml:space="preserve">تخصيصات أي محطات </w:t>
      </w:r>
      <w:r w:rsidR="00626ABE">
        <w:rPr>
          <w:rFonts w:hint="cs"/>
          <w:rtl/>
        </w:rPr>
        <w:t>ل</w:t>
      </w:r>
      <w:r w:rsidRPr="00A3140B">
        <w:rPr>
          <w:rtl/>
        </w:rPr>
        <w:t>لأرض في النطاقات المتقاسَمة مع الخدمات الفضائية بتساوي الحقوق، وتتجاوز حدود معلمات محطة الأرض المعينة في الجد</w:t>
      </w:r>
      <w:r w:rsidR="005C224B">
        <w:rPr>
          <w:rFonts w:hint="cs"/>
          <w:rtl/>
        </w:rPr>
        <w:t>ا</w:t>
      </w:r>
      <w:r w:rsidRPr="00A3140B">
        <w:rPr>
          <w:rtl/>
        </w:rPr>
        <w:t xml:space="preserve">ول </w:t>
      </w:r>
      <w:r w:rsidR="005C224B">
        <w:rPr>
          <w:lang w:val="en-US"/>
        </w:rPr>
        <w:t>8a</w:t>
      </w:r>
      <w:r w:rsidR="005C224B">
        <w:rPr>
          <w:rFonts w:hint="cs"/>
          <w:rtl/>
          <w:lang w:val="en-US"/>
        </w:rPr>
        <w:t xml:space="preserve"> و</w:t>
      </w:r>
      <w:r w:rsidR="005C224B">
        <w:rPr>
          <w:lang w:val="en-US"/>
        </w:rPr>
        <w:t>8b</w:t>
      </w:r>
      <w:r w:rsidR="005C224B">
        <w:rPr>
          <w:rFonts w:hint="cs"/>
          <w:rtl/>
          <w:lang w:val="en-US"/>
        </w:rPr>
        <w:t xml:space="preserve"> و</w:t>
      </w:r>
      <w:r w:rsidR="005C224B">
        <w:rPr>
          <w:lang w:val="en-US"/>
        </w:rPr>
        <w:t>8c</w:t>
      </w:r>
      <w:r w:rsidR="005C224B">
        <w:rPr>
          <w:rFonts w:hint="cs"/>
          <w:rtl/>
          <w:lang w:val="en-US"/>
        </w:rPr>
        <w:t xml:space="preserve"> و</w:t>
      </w:r>
      <w:r w:rsidR="005C224B">
        <w:rPr>
          <w:lang w:val="en-US"/>
        </w:rPr>
        <w:t>8d</w:t>
      </w:r>
      <w:r w:rsidR="005C224B">
        <w:rPr>
          <w:rFonts w:hint="cs"/>
          <w:rtl/>
        </w:rPr>
        <w:t xml:space="preserve"> </w:t>
      </w:r>
      <w:r w:rsidRPr="00A3140B">
        <w:rPr>
          <w:rtl/>
        </w:rPr>
        <w:t xml:space="preserve">من التذييل </w:t>
      </w:r>
      <w:r w:rsidRPr="00A3140B">
        <w:rPr>
          <w:b/>
          <w:bCs/>
        </w:rPr>
        <w:t>7</w:t>
      </w:r>
      <w:r w:rsidRPr="00A3140B">
        <w:rPr>
          <w:rtl/>
        </w:rPr>
        <w:t xml:space="preserve"> وفي الرقم </w:t>
      </w:r>
      <w:r>
        <w:rPr>
          <w:b/>
          <w:bCs/>
        </w:rPr>
        <w:t>3</w:t>
      </w:r>
      <w:r w:rsidRPr="00A3140B">
        <w:rPr>
          <w:b/>
          <w:bCs/>
        </w:rPr>
        <w:t>.</w:t>
      </w:r>
      <w:r>
        <w:rPr>
          <w:b/>
          <w:bCs/>
        </w:rPr>
        <w:t>21</w:t>
      </w:r>
      <w:r w:rsidRPr="00A3140B">
        <w:rPr>
          <w:rtl/>
        </w:rPr>
        <w:t xml:space="preserve"> (الرقم </w:t>
      </w:r>
      <w:r>
        <w:rPr>
          <w:b/>
          <w:bCs/>
        </w:rPr>
        <w:t>21</w:t>
      </w:r>
      <w:r w:rsidRPr="00A3140B">
        <w:rPr>
          <w:b/>
          <w:bCs/>
        </w:rPr>
        <w:t>.</w:t>
      </w:r>
      <w:r>
        <w:rPr>
          <w:b/>
          <w:bCs/>
        </w:rPr>
        <w:t>11</w:t>
      </w:r>
      <w:r w:rsidRPr="00A3140B">
        <w:rPr>
          <w:rtl/>
        </w:rPr>
        <w:t>).</w:t>
      </w:r>
    </w:p>
    <w:p w14:paraId="18D3FAAD" w14:textId="77777777" w:rsidR="000710D9" w:rsidRDefault="00000BEE" w:rsidP="00602C73">
      <w:pPr>
        <w:suppressLineNumbers/>
        <w:tabs>
          <w:tab w:val="clear" w:pos="794"/>
          <w:tab w:val="clear" w:pos="1191"/>
          <w:tab w:val="clear" w:pos="1588"/>
          <w:tab w:val="clear" w:pos="1985"/>
        </w:tabs>
        <w:suppressAutoHyphens/>
        <w:rPr>
          <w:rtl/>
          <w:lang w:val="en-US"/>
        </w:rPr>
      </w:pPr>
      <w:r w:rsidRPr="00A3140B">
        <w:rPr>
          <w:rtl/>
        </w:rPr>
        <w:t>استنتجت اللجنة أن الجزء الأول من هذا الحكم يرمي إلى توفير حماية مناسبة لمحطات الاستقبال الأرضية حين تستعمل محطات الأرض قدرة مشعة مكافئة متناحية عالية.</w:t>
      </w:r>
      <w:r w:rsidR="005C224B">
        <w:rPr>
          <w:rFonts w:hint="cs"/>
          <w:rtl/>
          <w:lang w:val="en-US"/>
        </w:rPr>
        <w:t xml:space="preserve"> ونظراً لتباين الظروف المحددة في الجداول المشار إليها في التذييل </w:t>
      </w:r>
      <w:r w:rsidR="005C224B" w:rsidRPr="00551E9B">
        <w:rPr>
          <w:b/>
          <w:bCs/>
          <w:lang w:val="en-US"/>
        </w:rPr>
        <w:t>7</w:t>
      </w:r>
      <w:r w:rsidR="005C224B">
        <w:rPr>
          <w:rFonts w:hint="cs"/>
          <w:rtl/>
          <w:lang w:val="en-US"/>
        </w:rPr>
        <w:t>، قررت اللجنة أن تقدم الإدارات بطاقات تبليغ إفرادية عندما تتجاوز قيمة القدرة المشعة المكافئة المتناحية الحدود التالية:</w:t>
      </w:r>
    </w:p>
    <w:p w14:paraId="174479AB" w14:textId="77777777" w:rsidR="005C224B" w:rsidRDefault="00FA6F58" w:rsidP="00FA6F58">
      <w:pPr>
        <w:pStyle w:val="enumlev1"/>
        <w:spacing w:before="240"/>
        <w:rPr>
          <w:rtl/>
          <w:lang w:val="en-US"/>
        </w:rPr>
      </w:pPr>
      <w:r>
        <w:rPr>
          <w:rFonts w:hint="cs"/>
          <w:rtl/>
          <w:lang w:val="en-US"/>
        </w:rPr>
        <w:tab/>
      </w:r>
      <w:r w:rsidR="005C224B">
        <w:rPr>
          <w:lang w:val="en-US"/>
        </w:rPr>
        <w:t>50</w:t>
      </w:r>
      <w:r w:rsidR="005C224B">
        <w:rPr>
          <w:rFonts w:hint="cs"/>
          <w:rtl/>
          <w:lang w:val="en-US"/>
        </w:rPr>
        <w:t xml:space="preserve"> </w:t>
      </w:r>
      <w:r w:rsidR="005C224B">
        <w:rPr>
          <w:lang w:val="en-US"/>
        </w:rPr>
        <w:t>dBW</w:t>
      </w:r>
      <w:r w:rsidR="005C224B">
        <w:rPr>
          <w:rFonts w:hint="cs"/>
          <w:rtl/>
          <w:lang w:val="en-US"/>
        </w:rPr>
        <w:t xml:space="preserve"> (للتشكيل </w:t>
      </w:r>
      <w:r w:rsidR="00551E9B">
        <w:rPr>
          <w:rFonts w:hint="cs"/>
          <w:rtl/>
          <w:lang w:val="en-US"/>
        </w:rPr>
        <w:t>التماثلي</w:t>
      </w:r>
      <w:r w:rsidR="005C224B">
        <w:rPr>
          <w:rFonts w:hint="cs"/>
          <w:rtl/>
          <w:lang w:val="en-US"/>
        </w:rPr>
        <w:t>)</w:t>
      </w:r>
      <w:r w:rsidR="00626ABE">
        <w:rPr>
          <w:rFonts w:hint="cs"/>
          <w:rtl/>
          <w:lang w:val="en-US"/>
        </w:rPr>
        <w:t xml:space="preserve"> و</w:t>
      </w:r>
      <w:r w:rsidR="00626ABE">
        <w:rPr>
          <w:lang w:val="en-US"/>
        </w:rPr>
        <w:t>dBW 37</w:t>
      </w:r>
      <w:r w:rsidR="005C224B">
        <w:rPr>
          <w:rFonts w:hint="cs"/>
          <w:rtl/>
          <w:lang w:val="en-US"/>
        </w:rPr>
        <w:t xml:space="preserve"> </w:t>
      </w:r>
      <w:r w:rsidR="00626ABE">
        <w:rPr>
          <w:rFonts w:hint="cs"/>
          <w:rtl/>
          <w:lang w:val="en-US"/>
        </w:rPr>
        <w:t>(للتشكيل الرقمي)</w:t>
      </w:r>
      <w:r w:rsidR="00551E9B">
        <w:rPr>
          <w:rFonts w:hint="cs"/>
          <w:rtl/>
          <w:lang w:val="en-US"/>
        </w:rPr>
        <w:t xml:space="preserve"> </w:t>
      </w:r>
      <w:r w:rsidR="005C224B">
        <w:rPr>
          <w:rFonts w:hint="cs"/>
          <w:rtl/>
          <w:lang w:val="en-US"/>
        </w:rPr>
        <w:t xml:space="preserve">في أي من نطاقات التردد التي تقل عن </w:t>
      </w:r>
      <w:r w:rsidR="005C224B">
        <w:rPr>
          <w:lang w:val="en-US"/>
        </w:rPr>
        <w:t>GHz 3</w:t>
      </w:r>
      <w:r w:rsidR="005C224B">
        <w:rPr>
          <w:rFonts w:hint="cs"/>
          <w:rtl/>
          <w:lang w:val="en-US"/>
        </w:rPr>
        <w:t xml:space="preserve"> </w:t>
      </w:r>
      <w:r w:rsidR="00551E9B">
        <w:rPr>
          <w:rFonts w:hint="cs"/>
          <w:rtl/>
          <w:lang w:val="en-US"/>
        </w:rPr>
        <w:t>و</w:t>
      </w:r>
      <w:r w:rsidR="005C224B">
        <w:rPr>
          <w:rFonts w:hint="cs"/>
          <w:rtl/>
          <w:lang w:val="en-US"/>
        </w:rPr>
        <w:t>المذكورة في الجدولين</w:t>
      </w:r>
      <w:r w:rsidR="00551E9B">
        <w:rPr>
          <w:rFonts w:hint="cs"/>
          <w:rtl/>
          <w:lang w:val="en-US"/>
        </w:rPr>
        <w:t xml:space="preserve"> </w:t>
      </w:r>
      <w:r w:rsidR="005C224B">
        <w:rPr>
          <w:lang w:val="en-US"/>
        </w:rPr>
        <w:t>8a</w:t>
      </w:r>
      <w:r w:rsidR="005C224B">
        <w:rPr>
          <w:rFonts w:hint="cs"/>
          <w:rtl/>
          <w:lang w:val="en-US"/>
        </w:rPr>
        <w:t xml:space="preserve"> و</w:t>
      </w:r>
      <w:r w:rsidR="005C224B">
        <w:rPr>
          <w:lang w:val="en-US"/>
        </w:rPr>
        <w:t>8b</w:t>
      </w:r>
      <w:r w:rsidR="005C224B">
        <w:rPr>
          <w:rFonts w:hint="cs"/>
          <w:rtl/>
          <w:lang w:val="en-US"/>
        </w:rPr>
        <w:t>؛</w:t>
      </w:r>
    </w:p>
    <w:p w14:paraId="38FC5F27" w14:textId="77777777" w:rsidR="005C224B" w:rsidRDefault="00FA6F58" w:rsidP="00FA6F58">
      <w:pPr>
        <w:pStyle w:val="enumlev1"/>
        <w:spacing w:before="240"/>
        <w:rPr>
          <w:rtl/>
          <w:lang w:val="en-US"/>
        </w:rPr>
      </w:pPr>
      <w:r>
        <w:rPr>
          <w:rFonts w:hint="cs"/>
          <w:rtl/>
          <w:lang w:val="en-US"/>
        </w:rPr>
        <w:tab/>
      </w:r>
      <w:r w:rsidR="005C224B">
        <w:rPr>
          <w:lang w:val="en-US"/>
        </w:rPr>
        <w:t>55</w:t>
      </w:r>
      <w:r w:rsidR="005C224B">
        <w:rPr>
          <w:rFonts w:hint="cs"/>
          <w:rtl/>
          <w:lang w:val="en-US"/>
        </w:rPr>
        <w:t xml:space="preserve"> </w:t>
      </w:r>
      <w:r w:rsidR="005C224B">
        <w:rPr>
          <w:lang w:val="en-US"/>
        </w:rPr>
        <w:t>dBW</w:t>
      </w:r>
      <w:r w:rsidR="005C224B">
        <w:rPr>
          <w:rFonts w:hint="cs"/>
          <w:rtl/>
          <w:lang w:val="en-US"/>
        </w:rPr>
        <w:t xml:space="preserve"> (للتشكيل الت</w:t>
      </w:r>
      <w:r w:rsidR="00551E9B">
        <w:rPr>
          <w:rFonts w:hint="cs"/>
          <w:rtl/>
          <w:lang w:val="en-US"/>
        </w:rPr>
        <w:t>ماثل</w:t>
      </w:r>
      <w:r w:rsidR="005C224B">
        <w:rPr>
          <w:rFonts w:hint="cs"/>
          <w:rtl/>
          <w:lang w:val="en-US"/>
        </w:rPr>
        <w:t>ي)</w:t>
      </w:r>
      <w:r w:rsidR="000102D5">
        <w:rPr>
          <w:rStyle w:val="FootnoteReference"/>
          <w:rtl/>
          <w:lang w:val="en-US"/>
        </w:rPr>
        <w:footnoteReference w:customMarkFollows="1" w:id="4"/>
        <w:t>4</w:t>
      </w:r>
      <w:r w:rsidR="00960042">
        <w:rPr>
          <w:rFonts w:hint="cs"/>
          <w:rtl/>
          <w:lang w:val="en-US"/>
        </w:rPr>
        <w:t xml:space="preserve"> </w:t>
      </w:r>
      <w:r w:rsidR="00C675D4">
        <w:rPr>
          <w:rFonts w:hint="cs"/>
          <w:rtl/>
          <w:lang w:val="en-US"/>
        </w:rPr>
        <w:t>و</w:t>
      </w:r>
      <w:r w:rsidR="00C675D4">
        <w:rPr>
          <w:lang w:val="en-US"/>
        </w:rPr>
        <w:t>dBW 42</w:t>
      </w:r>
      <w:r w:rsidR="00C675D4">
        <w:rPr>
          <w:rFonts w:hint="cs"/>
          <w:rtl/>
          <w:lang w:val="en-US"/>
        </w:rPr>
        <w:t xml:space="preserve"> (للتشكيل الرقمي) في أي من نطاقات التردد تتراوح بين </w:t>
      </w:r>
      <w:r w:rsidR="00C675D4">
        <w:rPr>
          <w:lang w:val="en-US"/>
        </w:rPr>
        <w:t>GHz 3</w:t>
      </w:r>
      <w:r w:rsidR="00C675D4">
        <w:rPr>
          <w:rFonts w:hint="cs"/>
          <w:rtl/>
          <w:lang w:val="en-US"/>
        </w:rPr>
        <w:t xml:space="preserve"> و</w:t>
      </w:r>
      <w:r w:rsidR="00C675D4">
        <w:rPr>
          <w:lang w:val="en-US"/>
        </w:rPr>
        <w:t>GHz 15</w:t>
      </w:r>
      <w:r w:rsidR="00C675D4">
        <w:rPr>
          <w:rFonts w:hint="cs"/>
          <w:rtl/>
          <w:lang w:val="en-US"/>
        </w:rPr>
        <w:t xml:space="preserve"> والمذكورة في الجدولي</w:t>
      </w:r>
      <w:r w:rsidR="00DF585A">
        <w:rPr>
          <w:rFonts w:hint="cs"/>
          <w:rtl/>
          <w:lang w:val="en-US"/>
        </w:rPr>
        <w:t>ن</w:t>
      </w:r>
      <w:r w:rsidR="00C675D4">
        <w:rPr>
          <w:rFonts w:hint="cs"/>
          <w:rtl/>
          <w:lang w:val="en-US"/>
        </w:rPr>
        <w:t xml:space="preserve"> </w:t>
      </w:r>
      <w:r w:rsidR="00C675D4">
        <w:rPr>
          <w:lang w:val="en-US"/>
        </w:rPr>
        <w:t>8b</w:t>
      </w:r>
      <w:r w:rsidR="00C675D4">
        <w:rPr>
          <w:rFonts w:hint="cs"/>
          <w:rtl/>
          <w:lang w:val="en-US"/>
        </w:rPr>
        <w:t xml:space="preserve"> و</w:t>
      </w:r>
      <w:r w:rsidR="00C675D4">
        <w:rPr>
          <w:lang w:val="en-US"/>
        </w:rPr>
        <w:t>8c</w:t>
      </w:r>
      <w:r w:rsidR="00C675D4">
        <w:rPr>
          <w:rFonts w:hint="cs"/>
          <w:rtl/>
          <w:lang w:val="en-US"/>
        </w:rPr>
        <w:t>؛</w:t>
      </w:r>
    </w:p>
    <w:p w14:paraId="44DB2054" w14:textId="77777777" w:rsidR="00DF585A" w:rsidRDefault="00FA6F58" w:rsidP="00FA6F58">
      <w:pPr>
        <w:pStyle w:val="enumlev1"/>
        <w:spacing w:before="240"/>
        <w:rPr>
          <w:rtl/>
          <w:lang w:val="en-US"/>
        </w:rPr>
      </w:pPr>
      <w:r>
        <w:rPr>
          <w:rFonts w:hint="cs"/>
          <w:rtl/>
          <w:lang w:val="en-US"/>
        </w:rPr>
        <w:tab/>
      </w:r>
      <w:r w:rsidR="00DF585A">
        <w:rPr>
          <w:lang w:val="en-US"/>
        </w:rPr>
        <w:t>55</w:t>
      </w:r>
      <w:r w:rsidR="00DF585A">
        <w:rPr>
          <w:rFonts w:hint="cs"/>
          <w:rtl/>
          <w:lang w:val="en-US"/>
        </w:rPr>
        <w:t xml:space="preserve"> </w:t>
      </w:r>
      <w:r w:rsidR="00DF585A">
        <w:rPr>
          <w:lang w:val="en-US"/>
        </w:rPr>
        <w:t>dBW</w:t>
      </w:r>
      <w:r w:rsidR="00DF585A">
        <w:rPr>
          <w:rFonts w:hint="cs"/>
          <w:rtl/>
          <w:lang w:val="en-US"/>
        </w:rPr>
        <w:t xml:space="preserve"> (للتشكيل الت</w:t>
      </w:r>
      <w:r w:rsidR="00551E9B">
        <w:rPr>
          <w:rFonts w:hint="cs"/>
          <w:rtl/>
          <w:lang w:val="en-US"/>
        </w:rPr>
        <w:t>ماثل</w:t>
      </w:r>
      <w:r w:rsidR="00DF585A">
        <w:rPr>
          <w:rFonts w:hint="cs"/>
          <w:rtl/>
          <w:lang w:val="en-US"/>
        </w:rPr>
        <w:t>ي)</w:t>
      </w:r>
      <w:r w:rsidR="004A113A" w:rsidRPr="004A113A">
        <w:rPr>
          <w:spacing w:val="6"/>
          <w:vertAlign w:val="superscript"/>
          <w:lang w:val="en-US"/>
        </w:rPr>
        <w:t>4</w:t>
      </w:r>
      <w:r w:rsidR="00DF585A">
        <w:rPr>
          <w:rFonts w:hint="cs"/>
          <w:rtl/>
          <w:lang w:val="en-US"/>
        </w:rPr>
        <w:t xml:space="preserve"> و</w:t>
      </w:r>
      <w:r w:rsidR="00DF585A">
        <w:rPr>
          <w:lang w:val="en-US"/>
        </w:rPr>
        <w:t>dWB 40</w:t>
      </w:r>
      <w:r w:rsidR="00DF585A">
        <w:rPr>
          <w:rFonts w:hint="cs"/>
          <w:rtl/>
          <w:lang w:val="en-US"/>
        </w:rPr>
        <w:t xml:space="preserve"> (للتشكيل الرقمي) في أي من نطاقات التردد التي تزيد عن </w:t>
      </w:r>
      <w:r w:rsidR="00626ABE">
        <w:rPr>
          <w:rtl/>
          <w:lang w:val="en-US"/>
        </w:rPr>
        <w:br/>
      </w:r>
      <w:r w:rsidR="00DF585A">
        <w:rPr>
          <w:lang w:val="en-US"/>
        </w:rPr>
        <w:t>GHz 15</w:t>
      </w:r>
      <w:r w:rsidR="00DF585A">
        <w:rPr>
          <w:rFonts w:hint="cs"/>
          <w:rtl/>
          <w:lang w:val="en-US"/>
        </w:rPr>
        <w:t xml:space="preserve"> والمذكورة في الجدولين </w:t>
      </w:r>
      <w:r w:rsidR="00DF585A">
        <w:rPr>
          <w:lang w:val="en-US"/>
        </w:rPr>
        <w:t>8c</w:t>
      </w:r>
      <w:r w:rsidR="00DF585A">
        <w:rPr>
          <w:rFonts w:hint="cs"/>
          <w:rtl/>
          <w:lang w:val="en-US"/>
        </w:rPr>
        <w:t xml:space="preserve"> و</w:t>
      </w:r>
      <w:r w:rsidR="00DF585A">
        <w:rPr>
          <w:lang w:val="en-US"/>
        </w:rPr>
        <w:t>8</w:t>
      </w:r>
      <w:r w:rsidR="004A113A">
        <w:rPr>
          <w:lang w:val="en-US"/>
        </w:rPr>
        <w:t>d</w:t>
      </w:r>
      <w:r w:rsidR="004A113A">
        <w:rPr>
          <w:rFonts w:hint="cs"/>
          <w:rtl/>
          <w:lang w:val="en-US"/>
        </w:rPr>
        <w:t>.</w:t>
      </w:r>
    </w:p>
    <w:p w14:paraId="25740318" w14:textId="77777777" w:rsidR="0003464E" w:rsidRPr="00A3140B" w:rsidRDefault="004A113A" w:rsidP="00FA6F58">
      <w:pPr>
        <w:tabs>
          <w:tab w:val="clear" w:pos="794"/>
        </w:tabs>
        <w:spacing w:before="240"/>
        <w:rPr>
          <w:rtl/>
        </w:rPr>
      </w:pPr>
      <w:r>
        <w:rPr>
          <w:lang w:val="en-US"/>
        </w:rPr>
        <w:t>5</w:t>
      </w:r>
      <w:r>
        <w:rPr>
          <w:rFonts w:hint="cs"/>
          <w:rtl/>
          <w:lang w:val="en-US"/>
        </w:rPr>
        <w:tab/>
      </w:r>
      <w:r w:rsidR="0003464E" w:rsidRPr="00A3140B">
        <w:rPr>
          <w:rtl/>
        </w:rPr>
        <w:t xml:space="preserve">تخصيصات </w:t>
      </w:r>
      <w:r w:rsidR="0003464E">
        <w:rPr>
          <w:rFonts w:hint="cs"/>
          <w:rtl/>
        </w:rPr>
        <w:t>ل</w:t>
      </w:r>
      <w:r w:rsidR="0003464E" w:rsidRPr="00A3140B">
        <w:rPr>
          <w:rtl/>
        </w:rPr>
        <w:t xml:space="preserve">محطات الأرض في نطاقات الترددات </w:t>
      </w:r>
      <w:r w:rsidR="0003464E">
        <w:rPr>
          <w:rFonts w:hint="cs"/>
          <w:rtl/>
        </w:rPr>
        <w:t>المدرجة</w:t>
      </w:r>
      <w:r w:rsidR="0003464E" w:rsidRPr="00A3140B">
        <w:rPr>
          <w:rtl/>
        </w:rPr>
        <w:t xml:space="preserve"> في الجدول </w:t>
      </w:r>
      <w:r w:rsidR="0003464E" w:rsidRPr="00A3140B">
        <w:rPr>
          <w:b/>
          <w:bCs/>
        </w:rPr>
        <w:t>2</w:t>
      </w:r>
      <w:r w:rsidR="00551E9B">
        <w:rPr>
          <w:b/>
          <w:bCs/>
        </w:rPr>
        <w:t>-</w:t>
      </w:r>
      <w:r w:rsidR="0003464E" w:rsidRPr="00A3140B">
        <w:rPr>
          <w:b/>
          <w:bCs/>
        </w:rPr>
        <w:t>2</w:t>
      </w:r>
      <w:r w:rsidR="0003464E">
        <w:rPr>
          <w:b/>
          <w:bCs/>
        </w:rPr>
        <w:t>1</w:t>
      </w:r>
      <w:r w:rsidR="0003464E" w:rsidRPr="00A3140B">
        <w:rPr>
          <w:rtl/>
        </w:rPr>
        <w:t xml:space="preserve"> (الرقم </w:t>
      </w:r>
      <w:r w:rsidR="0003464E" w:rsidRPr="00A3140B">
        <w:rPr>
          <w:b/>
          <w:bCs/>
        </w:rPr>
        <w:t>21A</w:t>
      </w:r>
      <w:r w:rsidR="0003464E">
        <w:rPr>
          <w:b/>
          <w:bCs/>
        </w:rPr>
        <w:t>.11</w:t>
      </w:r>
      <w:r w:rsidR="0003464E" w:rsidRPr="00A3140B">
        <w:rPr>
          <w:rtl/>
        </w:rPr>
        <w:t>).</w:t>
      </w:r>
    </w:p>
    <w:p w14:paraId="6EA77B9E" w14:textId="77777777" w:rsidR="004A113A" w:rsidRDefault="0003464E" w:rsidP="00FA6F58">
      <w:pPr>
        <w:tabs>
          <w:tab w:val="clear" w:pos="794"/>
          <w:tab w:val="clear" w:pos="1191"/>
          <w:tab w:val="clear" w:pos="1588"/>
          <w:tab w:val="clear" w:pos="1985"/>
        </w:tabs>
        <w:spacing w:before="240"/>
        <w:rPr>
          <w:rtl/>
        </w:rPr>
      </w:pPr>
      <w:r w:rsidRPr="00A3140B">
        <w:rPr>
          <w:rtl/>
        </w:rPr>
        <w:t xml:space="preserve">خلصت اللجنة إلى أن </w:t>
      </w:r>
      <w:r w:rsidR="00FB1909">
        <w:rPr>
          <w:rFonts w:hint="cs"/>
          <w:rtl/>
        </w:rPr>
        <w:t xml:space="preserve">الغرض من </w:t>
      </w:r>
      <w:r w:rsidRPr="00A3140B">
        <w:rPr>
          <w:rtl/>
        </w:rPr>
        <w:t xml:space="preserve">هذا الحكم </w:t>
      </w:r>
      <w:r w:rsidR="00FB1909">
        <w:rPr>
          <w:rFonts w:hint="cs"/>
          <w:rtl/>
        </w:rPr>
        <w:t xml:space="preserve">هو </w:t>
      </w:r>
      <w:r w:rsidRPr="00A3140B">
        <w:rPr>
          <w:rtl/>
        </w:rPr>
        <w:t>حماية مدار السواتل المستقرة بالنسبة إلى الأرض. ويجب أن يطبق على جميع خدمات الأرض في النطاقات المذكورة أعلاه</w:t>
      </w:r>
      <w:r w:rsidR="00FB1909">
        <w:rPr>
          <w:rFonts w:hint="cs"/>
          <w:rtl/>
        </w:rPr>
        <w:t>،</w:t>
      </w:r>
      <w:r w:rsidRPr="00A3140B">
        <w:rPr>
          <w:rtl/>
        </w:rPr>
        <w:t xml:space="preserve"> مهما كانت فئة التوزيع الخاصة بها.</w:t>
      </w:r>
    </w:p>
    <w:p w14:paraId="2A3E5CAD" w14:textId="77777777" w:rsidR="00FB1909" w:rsidRDefault="00FB1909" w:rsidP="00FA6F58">
      <w:pPr>
        <w:tabs>
          <w:tab w:val="clear" w:pos="794"/>
          <w:tab w:val="clear" w:pos="1191"/>
          <w:tab w:val="clear" w:pos="1588"/>
          <w:tab w:val="clear" w:pos="1985"/>
        </w:tabs>
        <w:spacing w:before="240"/>
        <w:rPr>
          <w:rtl/>
          <w:lang w:val="en-US"/>
        </w:rPr>
      </w:pPr>
      <w:r>
        <w:rPr>
          <w:lang w:val="en-US"/>
        </w:rPr>
        <w:t>6</w:t>
      </w:r>
      <w:r>
        <w:rPr>
          <w:rFonts w:hint="cs"/>
          <w:rtl/>
          <w:lang w:val="en-US"/>
        </w:rPr>
        <w:tab/>
        <w:t xml:space="preserve">التخصيصات لمحطات الأرض التي يحكمها إجراء تقديم طلب للحصول على موافقة في إطار الرقم </w:t>
      </w:r>
      <w:r w:rsidRPr="00FB1909">
        <w:rPr>
          <w:b/>
          <w:bCs/>
          <w:lang w:val="en-US"/>
        </w:rPr>
        <w:t>21.9</w:t>
      </w:r>
      <w:r>
        <w:rPr>
          <w:rFonts w:hint="cs"/>
          <w:rtl/>
          <w:lang w:val="en-US"/>
        </w:rPr>
        <w:t xml:space="preserve"> (الرقم </w:t>
      </w:r>
      <w:r w:rsidRPr="00FB1909">
        <w:rPr>
          <w:b/>
          <w:bCs/>
          <w:lang w:val="en-US"/>
        </w:rPr>
        <w:t>21B.11</w:t>
      </w:r>
      <w:r>
        <w:rPr>
          <w:rFonts w:hint="cs"/>
          <w:rtl/>
          <w:lang w:val="en-US"/>
        </w:rPr>
        <w:t>)</w:t>
      </w:r>
      <w:r w:rsidR="00551E9B">
        <w:rPr>
          <w:rFonts w:hint="cs"/>
          <w:rtl/>
          <w:lang w:val="en-US"/>
        </w:rPr>
        <w:t>.</w:t>
      </w:r>
    </w:p>
    <w:p w14:paraId="3576317D" w14:textId="77777777" w:rsidR="00B85B61" w:rsidRDefault="00B85B61" w:rsidP="002F0C61">
      <w:pPr>
        <w:suppressLineNumbers/>
        <w:tabs>
          <w:tab w:val="clear" w:pos="794"/>
          <w:tab w:val="clear" w:pos="1191"/>
          <w:tab w:val="clear" w:pos="1588"/>
          <w:tab w:val="clear" w:pos="1985"/>
        </w:tabs>
        <w:suppressAutoHyphens/>
        <w:spacing w:before="24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AC0106" w14:paraId="0B60B5CC" w14:textId="77777777" w:rsidTr="00AC0106">
        <w:tc>
          <w:tcPr>
            <w:tcW w:w="1275" w:type="dxa"/>
          </w:tcPr>
          <w:p w14:paraId="12555DAF" w14:textId="77777777" w:rsidR="00AC0106" w:rsidRPr="00EC59CD" w:rsidRDefault="00AC0106" w:rsidP="00AC0106">
            <w:pPr>
              <w:tabs>
                <w:tab w:val="clear" w:pos="794"/>
              </w:tabs>
              <w:spacing w:before="0" w:after="40" w:line="280" w:lineRule="exact"/>
              <w:rPr>
                <w:b/>
                <w:bCs/>
                <w:rtl/>
                <w:lang w:bidi="ar-EG"/>
              </w:rPr>
            </w:pPr>
            <w:r w:rsidRPr="00AB0A9E">
              <w:rPr>
                <w:b/>
                <w:bCs/>
                <w:lang w:bidi="ar-EG"/>
              </w:rPr>
              <w:lastRenderedPageBreak/>
              <w:t>28.11</w:t>
            </w:r>
          </w:p>
        </w:tc>
        <w:tc>
          <w:tcPr>
            <w:tcW w:w="1623" w:type="dxa"/>
            <w:tcBorders>
              <w:top w:val="nil"/>
              <w:bottom w:val="nil"/>
              <w:right w:val="nil"/>
            </w:tcBorders>
          </w:tcPr>
          <w:p w14:paraId="6FF7AACF" w14:textId="77777777" w:rsidR="00AC0106" w:rsidRDefault="00AC0106" w:rsidP="00AC0106">
            <w:pPr>
              <w:tabs>
                <w:tab w:val="clear" w:pos="794"/>
              </w:tabs>
              <w:spacing w:before="0" w:after="40" w:line="280" w:lineRule="exact"/>
              <w:jc w:val="right"/>
              <w:rPr>
                <w:b/>
                <w:bCs/>
                <w:lang w:bidi="ar-EG"/>
              </w:rPr>
            </w:pPr>
          </w:p>
        </w:tc>
      </w:tr>
    </w:tbl>
    <w:p w14:paraId="182B0A7C" w14:textId="77777777" w:rsidR="00AC0106" w:rsidRPr="007F769A" w:rsidRDefault="00AC0106" w:rsidP="00AC0106">
      <w:pPr>
        <w:pStyle w:val="Headingb0"/>
        <w:rPr>
          <w:rFonts w:ascii="Times New Roman" w:hAnsi="Times New Roman"/>
          <w:rtl/>
          <w:lang w:val="en-GB"/>
        </w:rPr>
      </w:pPr>
      <w:r w:rsidRPr="007F769A">
        <w:rPr>
          <w:rFonts w:ascii="Times New Roman" w:hAnsi="Times New Roman"/>
          <w:rtl/>
          <w:lang w:val="en-GB"/>
        </w:rPr>
        <w:t xml:space="preserve">مقارنة </w:t>
      </w:r>
      <w:r w:rsidRPr="007F769A">
        <w:rPr>
          <w:rFonts w:ascii="Times New Roman" w:hAnsi="Times New Roman" w:hint="cs"/>
          <w:rtl/>
          <w:lang w:val="en-GB"/>
        </w:rPr>
        <w:t>البيانات بالبيانات المقدمة</w:t>
      </w:r>
      <w:r w:rsidRPr="007F769A">
        <w:rPr>
          <w:rFonts w:ascii="Times New Roman" w:hAnsi="Times New Roman"/>
          <w:rtl/>
          <w:lang w:val="en-GB"/>
        </w:rPr>
        <w:t xml:space="preserve"> بموجب المادة </w:t>
      </w:r>
      <w:r w:rsidRPr="007F769A">
        <w:rPr>
          <w:rFonts w:ascii="Times New Roman" w:hAnsi="Times New Roman"/>
          <w:lang w:bidi="ar-EG"/>
        </w:rPr>
        <w:t>9</w:t>
      </w:r>
    </w:p>
    <w:p w14:paraId="463DF370" w14:textId="77777777" w:rsidR="00AC0106" w:rsidRPr="007F769A" w:rsidRDefault="00AC0106" w:rsidP="00AC0106">
      <w:pPr>
        <w:rPr>
          <w:rtl/>
        </w:rPr>
      </w:pPr>
      <w:r w:rsidRPr="007F769A">
        <w:rPr>
          <w:rtl/>
        </w:rPr>
        <w:t xml:space="preserve">لا يشير الرقم </w:t>
      </w:r>
      <w:r w:rsidRPr="007F769A">
        <w:rPr>
          <w:b/>
          <w:bCs/>
          <w:lang w:bidi="ar-EG"/>
        </w:rPr>
        <w:t>28.11</w:t>
      </w:r>
      <w:r w:rsidRPr="007F769A">
        <w:rPr>
          <w:rtl/>
        </w:rPr>
        <w:t xml:space="preserve"> إلى ضرورة مقارنة الخصائص المبلّغ عنها مع الخصائص المنشورة في الأقسام الخاصة من أجل النشر المسبق والتنسيق ونتائج التنسيق أو حالة تقدمه. وكل بطاقة تبليغ عن تردد</w:t>
      </w:r>
      <w:r w:rsidRPr="007F769A">
        <w:rPr>
          <w:rFonts w:hint="cs"/>
          <w:rtl/>
        </w:rPr>
        <w:t>،</w:t>
      </w:r>
      <w:r w:rsidRPr="007F769A">
        <w:rPr>
          <w:rtl/>
        </w:rPr>
        <w:t xml:space="preserve"> يتم تقديمها بموجب الرقم </w:t>
      </w:r>
      <w:r w:rsidRPr="007F769A">
        <w:rPr>
          <w:b/>
          <w:bCs/>
          <w:lang w:bidi="ar-EG"/>
        </w:rPr>
        <w:t>2.11</w:t>
      </w:r>
      <w:r w:rsidRPr="007F769A">
        <w:rPr>
          <w:rtl/>
        </w:rPr>
        <w:t xml:space="preserve"> أو </w:t>
      </w:r>
      <w:r w:rsidRPr="007F769A">
        <w:rPr>
          <w:b/>
          <w:bCs/>
          <w:lang w:bidi="ar-EG"/>
        </w:rPr>
        <w:t>9.11</w:t>
      </w:r>
      <w:r w:rsidRPr="007F769A">
        <w:rPr>
          <w:rtl/>
        </w:rPr>
        <w:t xml:space="preserve"> وتختلف الخصائص الواردة فيها عن </w:t>
      </w:r>
      <w:r w:rsidRPr="007F769A">
        <w:rPr>
          <w:rFonts w:hint="cs"/>
          <w:rtl/>
        </w:rPr>
        <w:t>الخصائص</w:t>
      </w:r>
      <w:r w:rsidRPr="007F769A">
        <w:rPr>
          <w:rtl/>
        </w:rPr>
        <w:t xml:space="preserve"> التي نشرت في </w:t>
      </w:r>
      <w:r w:rsidRPr="007F769A">
        <w:rPr>
          <w:rFonts w:hint="cs"/>
          <w:rtl/>
        </w:rPr>
        <w:t>ال</w:t>
      </w:r>
      <w:r w:rsidRPr="007F769A">
        <w:rPr>
          <w:rtl/>
        </w:rPr>
        <w:t xml:space="preserve">قسم </w:t>
      </w:r>
      <w:r w:rsidRPr="007F769A">
        <w:rPr>
          <w:rFonts w:hint="cs"/>
          <w:rtl/>
        </w:rPr>
        <w:t>ال</w:t>
      </w:r>
      <w:r w:rsidRPr="007F769A">
        <w:rPr>
          <w:rtl/>
        </w:rPr>
        <w:t>خاص، يتفحصها المكتب لاتخاذ الإجراءات المناسبة. وتتخذ الإجراءات التالية:</w:t>
      </w:r>
    </w:p>
    <w:p w14:paraId="51B0F8F6" w14:textId="77777777" w:rsidR="00AC0106" w:rsidRPr="007F769A" w:rsidRDefault="00AC0106" w:rsidP="00DD7BCA">
      <w:pPr>
        <w:pStyle w:val="enumlev10"/>
        <w:rPr>
          <w:rtl/>
          <w:lang w:val="en-GB"/>
        </w:rPr>
      </w:pPr>
      <w:r w:rsidRPr="007F769A">
        <w:rPr>
          <w:lang w:val="en-GB" w:bidi="ar-EG"/>
        </w:rPr>
        <w:t>(1</w:t>
      </w:r>
      <w:r w:rsidRPr="007F769A">
        <w:rPr>
          <w:rtl/>
          <w:lang w:val="en-GB"/>
        </w:rPr>
        <w:tab/>
        <w:t xml:space="preserve">يقارَن تاريخ وضع </w:t>
      </w:r>
      <w:r w:rsidRPr="007F769A">
        <w:rPr>
          <w:rFonts w:hint="cs"/>
          <w:rtl/>
          <w:lang w:val="en-GB"/>
        </w:rPr>
        <w:t xml:space="preserve">تخصيصات ترددات أي محطة فضائية </w:t>
      </w:r>
      <w:r w:rsidRPr="007F769A">
        <w:rPr>
          <w:rtl/>
          <w:lang w:val="en-GB"/>
        </w:rPr>
        <w:t>في الخدمة بتاريخ استلام</w:t>
      </w:r>
      <w:r w:rsidRPr="007F769A">
        <w:rPr>
          <w:rFonts w:hint="cs"/>
          <w:rtl/>
          <w:lang w:val="en-GB"/>
        </w:rPr>
        <w:t xml:space="preserve"> المعلومات الكاملة ذات الصلة بموجب الرقمين </w:t>
      </w:r>
      <w:r w:rsidRPr="008F2CFE">
        <w:rPr>
          <w:b/>
          <w:bCs/>
          <w:lang w:val="en-GB" w:bidi="ar-EG"/>
        </w:rPr>
        <w:t>1.9</w:t>
      </w:r>
      <w:r w:rsidRPr="007F769A">
        <w:rPr>
          <w:rFonts w:hint="cs"/>
          <w:rtl/>
          <w:lang w:val="en-GB"/>
        </w:rPr>
        <w:t xml:space="preserve"> أو </w:t>
      </w:r>
      <w:r w:rsidRPr="008F2CFE">
        <w:rPr>
          <w:b/>
          <w:bCs/>
          <w:lang w:val="en-GB" w:bidi="ar-EG"/>
        </w:rPr>
        <w:t>2.9</w:t>
      </w:r>
      <w:r w:rsidRPr="007F769A">
        <w:rPr>
          <w:rFonts w:hint="cs"/>
          <w:rtl/>
          <w:lang w:val="en-GB"/>
        </w:rPr>
        <w:t xml:space="preserve"> في حالة الشبكات أو الأنظمة الساتلية التي لا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8F2CFE">
        <w:rPr>
          <w:b/>
          <w:bCs/>
          <w:lang w:val="en-GB" w:bidi="ar-EG"/>
        </w:rPr>
        <w:t>9</w:t>
      </w:r>
      <w:r w:rsidRPr="007F769A">
        <w:rPr>
          <w:rFonts w:hint="cs"/>
          <w:rtl/>
          <w:lang w:val="en-GB"/>
        </w:rPr>
        <w:t xml:space="preserve"> أو بموجب الرقم</w:t>
      </w:r>
      <w:r w:rsidRPr="007F769A">
        <w:rPr>
          <w:rFonts w:hint="eastAsia"/>
          <w:rtl/>
          <w:lang w:val="en-GB" w:bidi="ar-EG"/>
        </w:rPr>
        <w:t> </w:t>
      </w:r>
      <w:r w:rsidRPr="008F2CFE">
        <w:rPr>
          <w:b/>
          <w:bCs/>
          <w:lang w:val="en-GB" w:bidi="ar-EG"/>
        </w:rPr>
        <w:t>1A.9</w:t>
      </w:r>
      <w:r w:rsidRPr="007F769A">
        <w:rPr>
          <w:rFonts w:hint="cs"/>
          <w:rtl/>
          <w:lang w:val="en-GB"/>
        </w:rPr>
        <w:t xml:space="preserve"> في</w:t>
      </w:r>
      <w:r w:rsidRPr="007F769A">
        <w:rPr>
          <w:rFonts w:hint="eastAsia"/>
          <w:rtl/>
          <w:lang w:val="en-GB"/>
        </w:rPr>
        <w:t> </w:t>
      </w:r>
      <w:r w:rsidRPr="007F769A">
        <w:rPr>
          <w:rFonts w:hint="cs"/>
          <w:rtl/>
          <w:lang w:val="en-GB"/>
        </w:rPr>
        <w:t xml:space="preserve">حالة الشبكات أو الأنظمة الساتلية التي تخضع لأحكام القسم </w:t>
      </w:r>
      <w:r w:rsidRPr="007F769A">
        <w:rPr>
          <w:lang w:val="en-GB" w:bidi="ar-EG"/>
        </w:rPr>
        <w:t>II</w:t>
      </w:r>
      <w:r w:rsidRPr="007F769A">
        <w:rPr>
          <w:rFonts w:hint="cs"/>
          <w:rtl/>
          <w:lang w:val="en-GB"/>
        </w:rPr>
        <w:t xml:space="preserve"> من المادة</w:t>
      </w:r>
      <w:r w:rsidR="00DD7BCA">
        <w:rPr>
          <w:rFonts w:hint="eastAsia"/>
          <w:rtl/>
          <w:lang w:val="en-GB"/>
        </w:rPr>
        <w:t> </w:t>
      </w:r>
      <w:r w:rsidRPr="007F769A">
        <w:rPr>
          <w:b/>
          <w:bCs/>
          <w:lang w:val="en-GB" w:bidi="ar-EG"/>
        </w:rPr>
        <w:t>9</w:t>
      </w:r>
      <w:r w:rsidRPr="007F769A">
        <w:rPr>
          <w:rtl/>
          <w:lang w:val="en-GB"/>
        </w:rPr>
        <w:t>. وإذا تجاوزت الفترة سبع سنوات، تعاد بطاقة التبليغ إلى الإدارة المبلغة وتوصى هذه الإدارة بالشروع من جديد في</w:t>
      </w:r>
      <w:r>
        <w:rPr>
          <w:rFonts w:hint="cs"/>
          <w:rtl/>
          <w:lang w:val="en-GB"/>
        </w:rPr>
        <w:t> </w:t>
      </w:r>
      <w:r w:rsidRPr="007F769A">
        <w:rPr>
          <w:rtl/>
          <w:lang w:val="en-GB"/>
        </w:rPr>
        <w:t>إجراء المادة</w:t>
      </w:r>
      <w:r>
        <w:rPr>
          <w:rFonts w:hint="cs"/>
          <w:rtl/>
          <w:lang w:val="en-GB"/>
        </w:rPr>
        <w:t> </w:t>
      </w:r>
      <w:r w:rsidRPr="007F769A">
        <w:rPr>
          <w:b/>
          <w:bCs/>
          <w:lang w:val="en-GB" w:bidi="ar-EG"/>
        </w:rPr>
        <w:t>9</w:t>
      </w:r>
      <w:r w:rsidRPr="007F769A">
        <w:rPr>
          <w:rtl/>
          <w:lang w:val="en-GB"/>
        </w:rPr>
        <w:t>.</w:t>
      </w:r>
    </w:p>
    <w:p w14:paraId="0D4BD714" w14:textId="77777777" w:rsidR="00834D19" w:rsidRDefault="00AC0106" w:rsidP="00834D19">
      <w:pPr>
        <w:pStyle w:val="enumlev10"/>
        <w:rPr>
          <w:rtl/>
          <w:lang w:bidi="ar-EG"/>
        </w:rPr>
      </w:pPr>
      <w:r w:rsidRPr="007F769A">
        <w:rPr>
          <w:lang w:val="en-GB" w:bidi="ar-EG"/>
        </w:rPr>
        <w:t>(2</w:t>
      </w:r>
      <w:r w:rsidRPr="007F769A">
        <w:rPr>
          <w:rtl/>
          <w:lang w:val="en-GB"/>
        </w:rPr>
        <w:tab/>
        <w:t xml:space="preserve">إذا </w:t>
      </w:r>
      <w:r w:rsidRPr="007F769A">
        <w:rPr>
          <w:rFonts w:hint="cs"/>
          <w:rtl/>
          <w:lang w:val="en-GB"/>
        </w:rPr>
        <w:t xml:space="preserve">اختلفت </w:t>
      </w:r>
      <w:r w:rsidRPr="007F769A">
        <w:rPr>
          <w:rtl/>
          <w:lang w:val="en-GB"/>
        </w:rPr>
        <w:t>الخصائص المبلّغ عنها عن الخصائص المنشورة في</w:t>
      </w:r>
      <w:r w:rsidRPr="007F769A">
        <w:rPr>
          <w:rFonts w:hint="cs"/>
          <w:rtl/>
          <w:lang w:val="en-GB"/>
        </w:rPr>
        <w:t xml:space="preserve"> </w:t>
      </w:r>
      <w:r w:rsidRPr="007F769A">
        <w:rPr>
          <w:rtl/>
          <w:lang w:val="en-GB"/>
        </w:rPr>
        <w:t xml:space="preserve">القسم الخاص المتعلق </w:t>
      </w:r>
      <w:r w:rsidRPr="007F769A">
        <w:rPr>
          <w:rFonts w:hint="cs"/>
          <w:rtl/>
          <w:lang w:val="en-GB"/>
        </w:rPr>
        <w:t>بمعلومات النشر المسبق المقدمة من إدارة ما أو المعدة أوتوماتياً من قبل المكتب، يجب تفحص مدى الحاجة إلى إعادة تطبيق إجراءات المادة </w:t>
      </w:r>
      <w:r w:rsidRPr="00965228">
        <w:rPr>
          <w:b/>
          <w:bCs/>
        </w:rPr>
        <w:t>9</w:t>
      </w:r>
      <w:r w:rsidRPr="007F769A">
        <w:rPr>
          <w:rFonts w:hint="cs"/>
          <w:rtl/>
          <w:lang w:bidi="ar-EG"/>
        </w:rPr>
        <w:t xml:space="preserve"> طبقاً للرقم </w:t>
      </w:r>
      <w:r w:rsidRPr="008F2CFE">
        <w:rPr>
          <w:b/>
          <w:bCs/>
          <w:lang w:bidi="ar-EG"/>
        </w:rPr>
        <w:t>2.9</w:t>
      </w:r>
      <w:r w:rsidRPr="007F769A">
        <w:rPr>
          <w:rFonts w:hint="cs"/>
          <w:rtl/>
          <w:lang w:bidi="ar-EG"/>
        </w:rPr>
        <w:t>، إذا لزم الأمر، وتعاد بطاقة التبليغ إلى الإدارة المبلغة مع توصية بإعادة البدء في</w:t>
      </w:r>
      <w:r w:rsidR="00921554">
        <w:rPr>
          <w:rFonts w:hint="eastAsia"/>
          <w:rtl/>
          <w:lang w:bidi="ar-EG"/>
        </w:rPr>
        <w:t> </w:t>
      </w:r>
      <w:r w:rsidRPr="007F769A">
        <w:rPr>
          <w:rFonts w:hint="cs"/>
          <w:rtl/>
          <w:lang w:bidi="ar-EG"/>
        </w:rPr>
        <w:t>إجراءات المادة </w:t>
      </w:r>
      <w:r w:rsidRPr="00965228">
        <w:rPr>
          <w:b/>
          <w:bCs/>
          <w:lang w:bidi="ar-EG"/>
        </w:rPr>
        <w:t>9</w:t>
      </w:r>
      <w:r w:rsidRPr="007F769A">
        <w:rPr>
          <w:rFonts w:hint="cs"/>
          <w:rtl/>
          <w:lang w:bidi="ar-EG"/>
        </w:rPr>
        <w:t>.</w:t>
      </w:r>
    </w:p>
    <w:p w14:paraId="3186C859" w14:textId="77777777" w:rsidR="00DD7BCA" w:rsidRPr="008F2CFE" w:rsidRDefault="00DD7BCA" w:rsidP="00DD7BCA">
      <w:pPr>
        <w:pStyle w:val="enumlev10"/>
        <w:rPr>
          <w:lang w:bidi="ar-EG"/>
        </w:rPr>
      </w:pPr>
      <w:r w:rsidRPr="007F769A">
        <w:t>(3</w:t>
      </w:r>
      <w:r w:rsidRPr="007F769A">
        <w:tab/>
      </w:r>
      <w:r w:rsidRPr="007F769A">
        <w:rPr>
          <w:rFonts w:hint="cs"/>
          <w:rtl/>
          <w:lang w:bidi="ar-EG"/>
        </w:rPr>
        <w:t>إذا اختلفت الخصائص المبلغ عنها عن الخصائص المنشورة في القسم الخاص المتعلق بطلب التنسيق، حسب الاقتضاء، يفترض أن هذا الاختلاف نتج عن التنسيق.</w:t>
      </w:r>
    </w:p>
    <w:p w14:paraId="1AC0CD02" w14:textId="7D3D3B65" w:rsidR="00DD7BCA" w:rsidRDefault="00DD7BCA" w:rsidP="00DD7BCA">
      <w:pPr>
        <w:pStyle w:val="enumlev10"/>
        <w:rPr>
          <w:lang w:val="en-GB"/>
        </w:rPr>
      </w:pPr>
      <w:r w:rsidRPr="007F769A">
        <w:rPr>
          <w:lang w:val="en-GB" w:bidi="ar-EG"/>
        </w:rPr>
        <w:t>(4</w:t>
      </w:r>
      <w:r w:rsidRPr="007F769A">
        <w:rPr>
          <w:rtl/>
          <w:lang w:val="en-GB"/>
        </w:rPr>
        <w:tab/>
      </w:r>
      <w:r w:rsidRPr="00921554">
        <w:rPr>
          <w:spacing w:val="-2"/>
          <w:rtl/>
          <w:lang w:val="en-GB"/>
        </w:rPr>
        <w:t xml:space="preserve">لأسباب عملية، </w:t>
      </w:r>
      <w:r w:rsidRPr="00921554">
        <w:rPr>
          <w:rFonts w:hint="cs"/>
          <w:spacing w:val="-2"/>
          <w:rtl/>
          <w:lang w:val="en-GB"/>
        </w:rPr>
        <w:t>لا</w:t>
      </w:r>
      <w:r w:rsidRPr="00921554">
        <w:rPr>
          <w:spacing w:val="-2"/>
          <w:rtl/>
          <w:lang w:val="en-GB"/>
        </w:rPr>
        <w:t xml:space="preserve"> يتمكن المكتب من أن يقارن بصورة منتظمة معلومات التنسيق الواردة في بطاقة التبليغ المقدمة</w:t>
      </w:r>
      <w:r w:rsidRPr="007F769A">
        <w:rPr>
          <w:rtl/>
          <w:lang w:val="en-GB"/>
        </w:rPr>
        <w:t xml:space="preserve"> بموجب الرقم </w:t>
      </w:r>
      <w:r w:rsidRPr="007F769A">
        <w:rPr>
          <w:b/>
          <w:bCs/>
          <w:lang w:val="en-GB" w:bidi="ar-EG"/>
        </w:rPr>
        <w:t>2.11</w:t>
      </w:r>
      <w:r w:rsidRPr="007F769A">
        <w:rPr>
          <w:rtl/>
          <w:lang w:val="en-GB"/>
        </w:rPr>
        <w:t xml:space="preserve"> أو </w:t>
      </w:r>
      <w:r w:rsidRPr="007F769A">
        <w:rPr>
          <w:b/>
          <w:bCs/>
          <w:lang w:val="en-GB" w:bidi="ar-EG"/>
        </w:rPr>
        <w:t>9.11</w:t>
      </w:r>
      <w:r w:rsidRPr="007F769A">
        <w:rPr>
          <w:rtl/>
          <w:lang w:val="en-GB"/>
        </w:rPr>
        <w:t xml:space="preserve"> والمعلومات المستخرجة من المراسلات </w:t>
      </w:r>
      <w:r w:rsidRPr="007F769A">
        <w:rPr>
          <w:rFonts w:hint="cs"/>
          <w:rtl/>
          <w:lang w:val="en-GB"/>
        </w:rPr>
        <w:t>الكثيرة</w:t>
      </w:r>
      <w:r w:rsidRPr="007F769A">
        <w:rPr>
          <w:rtl/>
          <w:lang w:val="en-GB"/>
        </w:rPr>
        <w:t xml:space="preserve"> المتبادلة في مرحلة التنسيق. لذا قررت اللجنة أن تستند التفحصات التي يجريها المكتب بموجب الرقم </w:t>
      </w:r>
      <w:r w:rsidRPr="007F769A">
        <w:rPr>
          <w:b/>
          <w:bCs/>
          <w:lang w:val="en-GB" w:bidi="ar-EG"/>
        </w:rPr>
        <w:t>32.11</w:t>
      </w:r>
      <w:r w:rsidRPr="007F769A">
        <w:rPr>
          <w:rtl/>
          <w:lang w:val="en-GB"/>
        </w:rPr>
        <w:t xml:space="preserve"> إلى معلومات التنسيق المتاحة في بطاقات التبليغ (الإطاران </w:t>
      </w:r>
      <w:r w:rsidRPr="007F769A">
        <w:rPr>
          <w:lang w:val="en-GB" w:bidi="ar-EG"/>
        </w:rPr>
        <w:t>A6/A5</w:t>
      </w:r>
      <w:r w:rsidRPr="007F769A">
        <w:rPr>
          <w:rtl/>
          <w:lang w:val="en-GB"/>
        </w:rPr>
        <w:t xml:space="preserve">). ولما كانت هذه المعلومات </w:t>
      </w:r>
      <w:r w:rsidRPr="007F769A">
        <w:rPr>
          <w:rFonts w:hint="cs"/>
          <w:rtl/>
          <w:lang w:val="en-GB"/>
        </w:rPr>
        <w:t>هي</w:t>
      </w:r>
      <w:r w:rsidRPr="007F769A">
        <w:rPr>
          <w:rtl/>
          <w:lang w:val="en-GB"/>
        </w:rPr>
        <w:t xml:space="preserve"> </w:t>
      </w:r>
      <w:r w:rsidRPr="007F769A">
        <w:rPr>
          <w:rFonts w:hint="cs"/>
          <w:rtl/>
          <w:lang w:val="en-GB"/>
        </w:rPr>
        <w:t>ال</w:t>
      </w:r>
      <w:r w:rsidRPr="007F769A">
        <w:rPr>
          <w:rtl/>
          <w:lang w:val="en-GB"/>
        </w:rPr>
        <w:t xml:space="preserve">أحدث </w:t>
      </w:r>
      <w:r w:rsidRPr="007F769A">
        <w:rPr>
          <w:rFonts w:hint="cs"/>
          <w:rtl/>
          <w:lang w:val="en-GB"/>
        </w:rPr>
        <w:t>عهداً</w:t>
      </w:r>
      <w:r w:rsidRPr="007F769A">
        <w:rPr>
          <w:rtl/>
          <w:lang w:val="en-GB"/>
        </w:rPr>
        <w:t xml:space="preserve">، يتفحص </w:t>
      </w:r>
      <w:r w:rsidRPr="007F769A">
        <w:rPr>
          <w:rFonts w:hint="cs"/>
          <w:rtl/>
          <w:lang w:val="en-GB"/>
        </w:rPr>
        <w:t>المكتب البيانات</w:t>
      </w:r>
      <w:r w:rsidRPr="007F769A">
        <w:rPr>
          <w:rtl/>
          <w:lang w:val="en-GB"/>
        </w:rPr>
        <w:t xml:space="preserve"> المبلغة عن الشبكة والواردة في بطاقة التبليغ بصورتها التي تم تنسيقها مع البلدان المذكورة في الإطارين </w:t>
      </w:r>
      <w:r w:rsidRPr="007F769A">
        <w:rPr>
          <w:lang w:val="en-GB" w:bidi="ar-EG"/>
        </w:rPr>
        <w:t>A6/A</w:t>
      </w:r>
      <w:r w:rsidRPr="007F769A">
        <w:rPr>
          <w:lang w:bidi="ar-EG"/>
        </w:rPr>
        <w:t>5</w:t>
      </w:r>
      <w:r w:rsidRPr="007F769A">
        <w:rPr>
          <w:rtl/>
          <w:lang w:val="en-GB"/>
        </w:rPr>
        <w:t>.</w:t>
      </w:r>
    </w:p>
    <w:p w14:paraId="311C7FC3" w14:textId="77777777" w:rsidR="00F906DD" w:rsidRDefault="00F906DD" w:rsidP="00DD7BCA">
      <w:pPr>
        <w:pStyle w:val="enumlev10"/>
        <w:rPr>
          <w:lang w:val="en-GB"/>
        </w:rPr>
      </w:pPr>
    </w:p>
    <w:p w14:paraId="3B24F227" w14:textId="77777777" w:rsidR="00F906DD" w:rsidRDefault="00F906DD" w:rsidP="002369E5">
      <w:pPr>
        <w:spacing w:before="240"/>
        <w:rPr>
          <w:rtl/>
        </w:rPr>
        <w:sectPr w:rsidR="00F906DD" w:rsidSect="00E81615">
          <w:headerReference w:type="even" r:id="rId8"/>
          <w:headerReference w:type="default" r:id="rId9"/>
          <w:footerReference w:type="even" r:id="rId10"/>
          <w:footerReference w:type="default" r:id="rId11"/>
          <w:headerReference w:type="first" r:id="rId12"/>
          <w:footerReference w:type="first" r:id="rId13"/>
          <w:footnotePr>
            <w:pos w:val="beneathText"/>
          </w:footnotePr>
          <w:endnotePr>
            <w:numFmt w:val="decimal"/>
          </w:endnotePr>
          <w:pgSz w:w="11907" w:h="16834" w:code="9"/>
          <w:pgMar w:top="1701" w:right="1985" w:bottom="1134" w:left="851" w:header="720" w:footer="482" w:gutter="0"/>
          <w:paperSrc w:first="4" w:other="4"/>
          <w:pgNumType w:start="1"/>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064F3" w14:paraId="6EA124A3" w14:textId="77777777">
        <w:tc>
          <w:tcPr>
            <w:tcW w:w="1275" w:type="dxa"/>
          </w:tcPr>
          <w:p w14:paraId="55AD263F" w14:textId="77777777" w:rsidR="008064F3" w:rsidRPr="00EC59CD" w:rsidRDefault="008064F3" w:rsidP="008064F3">
            <w:pPr>
              <w:tabs>
                <w:tab w:val="clear" w:pos="794"/>
                <w:tab w:val="clear" w:pos="1191"/>
                <w:tab w:val="clear" w:pos="1588"/>
                <w:tab w:val="clear" w:pos="1985"/>
              </w:tabs>
              <w:spacing w:before="0" w:after="40" w:line="280" w:lineRule="exact"/>
              <w:rPr>
                <w:b/>
                <w:bCs/>
                <w:lang w:val="en-US" w:bidi="ar-EG"/>
              </w:rPr>
            </w:pPr>
            <w:r>
              <w:rPr>
                <w:b/>
                <w:bCs/>
                <w:lang w:val="en-US" w:bidi="ar-EG"/>
              </w:rPr>
              <w:lastRenderedPageBreak/>
              <w:t>31</w:t>
            </w:r>
            <w:r w:rsidRPr="00EC59CD">
              <w:rPr>
                <w:b/>
                <w:bCs/>
                <w:lang w:val="en-US" w:bidi="ar-EG"/>
              </w:rPr>
              <w:t>.</w:t>
            </w:r>
            <w:r>
              <w:rPr>
                <w:b/>
                <w:bCs/>
                <w:lang w:val="en-US" w:bidi="ar-EG"/>
              </w:rPr>
              <w:t>11</w:t>
            </w:r>
          </w:p>
        </w:tc>
      </w:tr>
    </w:tbl>
    <w:p w14:paraId="370774AE" w14:textId="77777777" w:rsidR="008B16A0" w:rsidRPr="00A3140B" w:rsidRDefault="008B16A0" w:rsidP="00C81231">
      <w:pPr>
        <w:tabs>
          <w:tab w:val="clear" w:pos="794"/>
          <w:tab w:val="clear" w:pos="1191"/>
          <w:tab w:val="clear" w:pos="1588"/>
          <w:tab w:val="clear" w:pos="1985"/>
        </w:tabs>
        <w:spacing w:before="240"/>
        <w:rPr>
          <w:rtl/>
        </w:rPr>
      </w:pPr>
      <w:r>
        <w:t>1</w:t>
      </w:r>
      <w:r w:rsidRPr="00A3140B">
        <w:rPr>
          <w:rtl/>
        </w:rPr>
        <w:tab/>
        <w:t xml:space="preserve">يتطلب الرقم </w:t>
      </w:r>
      <w:r>
        <w:rPr>
          <w:b/>
          <w:bCs/>
        </w:rPr>
        <w:t>2.31.11</w:t>
      </w:r>
      <w:r w:rsidRPr="00A3140B">
        <w:rPr>
          <w:rtl/>
        </w:rPr>
        <w:t xml:space="preserve"> أن تحدد </w:t>
      </w:r>
      <w:r w:rsidRPr="00860BE8">
        <w:rPr>
          <w:i/>
          <w:iCs/>
          <w:rtl/>
        </w:rPr>
        <w:t>"الأحكام الأخرى"</w:t>
      </w:r>
      <w:r w:rsidRPr="00A3140B">
        <w:rPr>
          <w:rtl/>
        </w:rPr>
        <w:t xml:space="preserve"> المشار إليها في الرقم </w:t>
      </w:r>
      <w:r>
        <w:rPr>
          <w:b/>
          <w:bCs/>
        </w:rPr>
        <w:t>31.11</w:t>
      </w:r>
      <w:r w:rsidRPr="00A3140B">
        <w:rPr>
          <w:rtl/>
        </w:rPr>
        <w:t xml:space="preserve"> وأن يتم إدراجها في</w:t>
      </w:r>
      <w:r w:rsidR="00C81231">
        <w:rPr>
          <w:rFonts w:hint="cs"/>
          <w:rtl/>
        </w:rPr>
        <w:t> </w:t>
      </w:r>
      <w:r w:rsidR="004E33AC">
        <w:rPr>
          <w:rtl/>
        </w:rPr>
        <w:t>القواعد الإجرائية</w:t>
      </w:r>
      <w:r w:rsidRPr="00A3140B">
        <w:rPr>
          <w:rtl/>
        </w:rPr>
        <w:t xml:space="preserve">. ويرمي هذا </w:t>
      </w:r>
      <w:r w:rsidR="00542BD3">
        <w:rPr>
          <w:rFonts w:hint="cs"/>
          <w:rtl/>
        </w:rPr>
        <w:t>القسم</w:t>
      </w:r>
      <w:r w:rsidRPr="00A3140B">
        <w:rPr>
          <w:rtl/>
        </w:rPr>
        <w:t xml:space="preserve"> إلى معالجة المشكلة</w:t>
      </w:r>
      <w:r w:rsidR="00891BF0">
        <w:rPr>
          <w:rFonts w:hint="cs"/>
          <w:rtl/>
        </w:rPr>
        <w:t xml:space="preserve"> المشار إليها أعلاه</w:t>
      </w:r>
      <w:r w:rsidRPr="00A3140B">
        <w:rPr>
          <w:rtl/>
        </w:rPr>
        <w:t>.</w:t>
      </w:r>
    </w:p>
    <w:p w14:paraId="34140D9B" w14:textId="77777777" w:rsidR="008B16A0" w:rsidRPr="00A3140B" w:rsidRDefault="008B16A0" w:rsidP="002369E5">
      <w:pPr>
        <w:tabs>
          <w:tab w:val="clear" w:pos="794"/>
          <w:tab w:val="clear" w:pos="1191"/>
          <w:tab w:val="clear" w:pos="1588"/>
          <w:tab w:val="clear" w:pos="1985"/>
        </w:tabs>
        <w:spacing w:before="240"/>
        <w:rPr>
          <w:rtl/>
        </w:rPr>
      </w:pPr>
      <w:r w:rsidRPr="00A3140B">
        <w:rPr>
          <w:rtl/>
        </w:rPr>
        <w:t xml:space="preserve">يتضمن التفحص التنظيمي المتعلق بالرقم </w:t>
      </w:r>
      <w:r>
        <w:rPr>
          <w:b/>
          <w:bCs/>
        </w:rPr>
        <w:t>31.11</w:t>
      </w:r>
      <w:r w:rsidRPr="00A3140B">
        <w:rPr>
          <w:rtl/>
        </w:rPr>
        <w:t xml:space="preserve"> ما يلي</w:t>
      </w:r>
      <w:r w:rsidR="000102D5">
        <w:rPr>
          <w:rStyle w:val="FootnoteReference"/>
          <w:rtl/>
        </w:rPr>
        <w:footnoteReference w:customMarkFollows="1" w:id="5"/>
        <w:t>5</w:t>
      </w:r>
      <w:r w:rsidRPr="00A3140B">
        <w:rPr>
          <w:rtl/>
        </w:rPr>
        <w:t>:</w:t>
      </w:r>
    </w:p>
    <w:p w14:paraId="005AB759" w14:textId="77777777" w:rsidR="008B16A0" w:rsidRPr="00A3140B" w:rsidRDefault="008B16A0" w:rsidP="002369E5">
      <w:pPr>
        <w:pStyle w:val="enumlev1"/>
        <w:spacing w:before="240"/>
        <w:rPr>
          <w:rtl/>
        </w:rPr>
      </w:pPr>
      <w:r w:rsidRPr="00A3140B">
        <w:rPr>
          <w:rtl/>
        </w:rPr>
        <w:t>-</w:t>
      </w:r>
      <w:r w:rsidRPr="00A3140B">
        <w:rPr>
          <w:rtl/>
        </w:rPr>
        <w:tab/>
      </w:r>
      <w:r w:rsidR="00542BD3">
        <w:rPr>
          <w:rFonts w:hint="cs"/>
          <w:rtl/>
        </w:rPr>
        <w:t>التوافق</w:t>
      </w:r>
      <w:r w:rsidRPr="00A3140B">
        <w:rPr>
          <w:rtl/>
        </w:rPr>
        <w:t xml:space="preserve"> مع جدول توزيع نطاقات الترددات</w:t>
      </w:r>
      <w:r w:rsidR="00542BD3">
        <w:rPr>
          <w:rFonts w:hint="cs"/>
          <w:rtl/>
        </w:rPr>
        <w:t>،</w:t>
      </w:r>
      <w:r w:rsidRPr="00A3140B">
        <w:rPr>
          <w:rtl/>
        </w:rPr>
        <w:t xml:space="preserve"> بما في ذلك حواشيه وأي قرار أو توصية ورد ذكرهما في الحواشي؛</w:t>
      </w:r>
    </w:p>
    <w:p w14:paraId="3338821D" w14:textId="77777777" w:rsidR="008B16A0" w:rsidRPr="00A3140B" w:rsidRDefault="008B16A0" w:rsidP="002369E5">
      <w:pPr>
        <w:pStyle w:val="enumlev1"/>
        <w:spacing w:before="240"/>
        <w:rPr>
          <w:rtl/>
        </w:rPr>
      </w:pPr>
      <w:r w:rsidRPr="00A3140B">
        <w:rPr>
          <w:rtl/>
        </w:rPr>
        <w:t>-</w:t>
      </w:r>
      <w:r w:rsidRPr="00A3140B">
        <w:rPr>
          <w:rtl/>
        </w:rPr>
        <w:tab/>
      </w:r>
      <w:r w:rsidRPr="0010137C">
        <w:rPr>
          <w:spacing w:val="10"/>
          <w:rtl/>
        </w:rPr>
        <w:t xml:space="preserve">التطبيق الناجح للرقم </w:t>
      </w:r>
      <w:r w:rsidRPr="0010137C">
        <w:rPr>
          <w:b/>
          <w:bCs/>
          <w:spacing w:val="10"/>
        </w:rPr>
        <w:t>21.9</w:t>
      </w:r>
      <w:r w:rsidR="00542BD3" w:rsidRPr="0010137C">
        <w:rPr>
          <w:rFonts w:hint="cs"/>
          <w:spacing w:val="10"/>
          <w:rtl/>
        </w:rPr>
        <w:t>،</w:t>
      </w:r>
      <w:r w:rsidRPr="0010137C">
        <w:rPr>
          <w:spacing w:val="10"/>
          <w:rtl/>
        </w:rPr>
        <w:t xml:space="preserve"> حين يشار إليه في حاشية ما (يرجع أيضاً إلى </w:t>
      </w:r>
      <w:r w:rsidR="004E33AC" w:rsidRPr="0010137C">
        <w:rPr>
          <w:spacing w:val="10"/>
          <w:rtl/>
        </w:rPr>
        <w:t>القواعد الإجرائية</w:t>
      </w:r>
      <w:r w:rsidRPr="0010137C">
        <w:rPr>
          <w:spacing w:val="10"/>
          <w:rtl/>
        </w:rPr>
        <w:t xml:space="preserve"> المتعلقة</w:t>
      </w:r>
      <w:r w:rsidRPr="00A3140B">
        <w:rPr>
          <w:rtl/>
        </w:rPr>
        <w:t xml:space="preserve"> </w:t>
      </w:r>
      <w:r w:rsidR="00551E9B">
        <w:rPr>
          <w:rFonts w:hint="cs"/>
          <w:rtl/>
        </w:rPr>
        <w:t>بالرقمين</w:t>
      </w:r>
      <w:r w:rsidRPr="00A3140B">
        <w:rPr>
          <w:rtl/>
        </w:rPr>
        <w:t xml:space="preserve"> </w:t>
      </w:r>
      <w:r w:rsidR="00891BF0">
        <w:rPr>
          <w:b/>
          <w:bCs/>
        </w:rPr>
        <w:t>21.9</w:t>
      </w:r>
      <w:r w:rsidRPr="00A3140B">
        <w:rPr>
          <w:rtl/>
        </w:rPr>
        <w:t xml:space="preserve"> و</w:t>
      </w:r>
      <w:r w:rsidRPr="00A3140B">
        <w:rPr>
          <w:b/>
          <w:bCs/>
        </w:rPr>
        <w:t>37</w:t>
      </w:r>
      <w:r>
        <w:rPr>
          <w:b/>
          <w:bCs/>
        </w:rPr>
        <w:t>.11</w:t>
      </w:r>
      <w:r w:rsidRPr="00A3140B">
        <w:rPr>
          <w:rtl/>
        </w:rPr>
        <w:t>)؛</w:t>
      </w:r>
    </w:p>
    <w:p w14:paraId="19E44F88" w14:textId="77777777" w:rsidR="008B16A0" w:rsidRPr="00A3140B" w:rsidRDefault="008B16A0" w:rsidP="002369E5">
      <w:pPr>
        <w:pStyle w:val="enumlev1"/>
        <w:spacing w:before="240"/>
        <w:rPr>
          <w:rtl/>
        </w:rPr>
      </w:pPr>
      <w:r w:rsidRPr="00A3140B">
        <w:rPr>
          <w:rtl/>
        </w:rPr>
        <w:t>-</w:t>
      </w:r>
      <w:r w:rsidRPr="00A3140B">
        <w:rPr>
          <w:rtl/>
        </w:rPr>
        <w:tab/>
        <w:t xml:space="preserve">جميع الأحكام </w:t>
      </w:r>
      <w:r w:rsidR="00542BD3" w:rsidRPr="00A3140B">
        <w:rPr>
          <w:rtl/>
        </w:rPr>
        <w:t xml:space="preserve">الإلزامية </w:t>
      </w:r>
      <w:r w:rsidRPr="00860BE8">
        <w:rPr>
          <w:i/>
          <w:iCs/>
          <w:rtl/>
        </w:rPr>
        <w:t>"الأخرى"</w:t>
      </w:r>
      <w:r w:rsidRPr="00A3140B">
        <w:rPr>
          <w:rtl/>
        </w:rPr>
        <w:t xml:space="preserve"> الواردة في المواد من </w:t>
      </w:r>
      <w:r w:rsidRPr="00A3140B">
        <w:rPr>
          <w:b/>
          <w:bCs/>
        </w:rPr>
        <w:t>21</w:t>
      </w:r>
      <w:r w:rsidRPr="00A3140B">
        <w:rPr>
          <w:rtl/>
        </w:rPr>
        <w:t xml:space="preserve"> إلى </w:t>
      </w:r>
      <w:r w:rsidRPr="00A3140B">
        <w:rPr>
          <w:b/>
          <w:bCs/>
        </w:rPr>
        <w:t>57</w:t>
      </w:r>
      <w:r w:rsidR="00542BD3">
        <w:rPr>
          <w:rFonts w:hint="cs"/>
          <w:rtl/>
        </w:rPr>
        <w:t>،</w:t>
      </w:r>
      <w:r w:rsidRPr="00A3140B">
        <w:rPr>
          <w:rtl/>
        </w:rPr>
        <w:t xml:space="preserve"> وفي تذييلات لوائح الراديو و/أو في القرارات </w:t>
      </w:r>
      <w:r w:rsidR="005B117C">
        <w:rPr>
          <w:rFonts w:hint="cs"/>
          <w:rtl/>
        </w:rPr>
        <w:t>المتصلة ب</w:t>
      </w:r>
      <w:r w:rsidRPr="00A3140B">
        <w:rPr>
          <w:rtl/>
        </w:rPr>
        <w:t xml:space="preserve">الخدمة في نطاق </w:t>
      </w:r>
      <w:r w:rsidR="005B117C">
        <w:rPr>
          <w:rFonts w:hint="cs"/>
          <w:rtl/>
        </w:rPr>
        <w:t>ال</w:t>
      </w:r>
      <w:r w:rsidRPr="00A3140B">
        <w:rPr>
          <w:rtl/>
        </w:rPr>
        <w:t>تردد</w:t>
      </w:r>
      <w:r w:rsidR="005B117C">
        <w:rPr>
          <w:rFonts w:hint="cs"/>
          <w:rtl/>
        </w:rPr>
        <w:t xml:space="preserve"> الذي</w:t>
      </w:r>
      <w:r w:rsidRPr="00A3140B">
        <w:rPr>
          <w:rtl/>
        </w:rPr>
        <w:t xml:space="preserve"> تعمل فيه إحدى محطات هذه الخدمة.</w:t>
      </w:r>
    </w:p>
    <w:p w14:paraId="66CBD0B9" w14:textId="572F2C73" w:rsidR="008B16A0" w:rsidRPr="00A3140B" w:rsidRDefault="008B16A0" w:rsidP="00D22435">
      <w:pPr>
        <w:tabs>
          <w:tab w:val="clear" w:pos="794"/>
          <w:tab w:val="clear" w:pos="1191"/>
          <w:tab w:val="clear" w:pos="1588"/>
          <w:tab w:val="clear" w:pos="1985"/>
        </w:tabs>
        <w:spacing w:before="240"/>
        <w:rPr>
          <w:rtl/>
        </w:rPr>
      </w:pPr>
      <w:r>
        <w:t>2</w:t>
      </w:r>
      <w:r w:rsidRPr="00A3140B">
        <w:rPr>
          <w:rtl/>
        </w:rPr>
        <w:tab/>
      </w:r>
      <w:r w:rsidR="00D22435" w:rsidRPr="002F2FD3">
        <w:rPr>
          <w:rtl/>
        </w:rPr>
        <w:t xml:space="preserve">ترد فيما يلي قائمة </w:t>
      </w:r>
      <w:r w:rsidR="00D22435" w:rsidRPr="00860BE8">
        <w:rPr>
          <w:i/>
          <w:iCs/>
          <w:rtl/>
        </w:rPr>
        <w:t>"الأحكام الأخرى"</w:t>
      </w:r>
      <w:r w:rsidR="00D22435" w:rsidRPr="002F2FD3">
        <w:rPr>
          <w:rtl/>
        </w:rPr>
        <w:t xml:space="preserve"> المشار إليها في الرقم </w:t>
      </w:r>
      <w:r w:rsidR="00D22435" w:rsidRPr="002F2FD3">
        <w:rPr>
          <w:b/>
          <w:bCs/>
        </w:rPr>
        <w:t>2.31.11</w:t>
      </w:r>
      <w:r w:rsidR="00D22435" w:rsidRPr="002F2FD3">
        <w:rPr>
          <w:rFonts w:hint="cs"/>
          <w:rtl/>
        </w:rPr>
        <w:t>،</w:t>
      </w:r>
      <w:r w:rsidR="00D22435" w:rsidRPr="002F2FD3">
        <w:rPr>
          <w:rtl/>
        </w:rPr>
        <w:t xml:space="preserve"> والتي يتم بموجبها تفحص بطاقات التبليغ المتعلقة بمحطات خدمات الأرض (الفقرات من </w:t>
      </w:r>
      <w:r w:rsidR="00D22435" w:rsidRPr="002F2FD3">
        <w:t>1.2</w:t>
      </w:r>
      <w:r w:rsidR="00D22435" w:rsidRPr="002F2FD3">
        <w:rPr>
          <w:rtl/>
        </w:rPr>
        <w:t xml:space="preserve"> إلى </w:t>
      </w:r>
      <w:r w:rsidR="00D22435" w:rsidRPr="002F2FD3">
        <w:t>2.5.2</w:t>
      </w:r>
      <w:r w:rsidR="00D22435" w:rsidRPr="002F2FD3">
        <w:rPr>
          <w:rtl/>
        </w:rPr>
        <w:t xml:space="preserve">) أو خدمات فضائية (الفقرات من </w:t>
      </w:r>
      <w:r w:rsidR="00D22435" w:rsidRPr="002F2FD3">
        <w:t>6.2</w:t>
      </w:r>
      <w:r w:rsidR="00D22435" w:rsidRPr="002F2FD3">
        <w:rPr>
          <w:rtl/>
        </w:rPr>
        <w:t xml:space="preserve"> إلى </w:t>
      </w:r>
      <w:r w:rsidR="00D22435" w:rsidRPr="002F2FD3">
        <w:t>7.6.2</w:t>
      </w:r>
      <w:r w:rsidR="00D22435" w:rsidRPr="002F2FD3">
        <w:rPr>
          <w:rtl/>
        </w:rPr>
        <w:t>)</w:t>
      </w:r>
      <w:r w:rsidR="00D22435">
        <w:rPr>
          <w:rFonts w:hint="cs"/>
          <w:rtl/>
        </w:rPr>
        <w:t>:</w:t>
      </w:r>
    </w:p>
    <w:p w14:paraId="34132B84" w14:textId="77777777" w:rsidR="008B16A0" w:rsidRPr="00A3140B" w:rsidRDefault="008B16A0" w:rsidP="002369E5">
      <w:pPr>
        <w:tabs>
          <w:tab w:val="clear" w:pos="794"/>
          <w:tab w:val="clear" w:pos="1191"/>
          <w:tab w:val="clear" w:pos="1588"/>
          <w:tab w:val="clear" w:pos="1985"/>
        </w:tabs>
        <w:spacing w:before="240"/>
        <w:rPr>
          <w:rtl/>
        </w:rPr>
      </w:pPr>
      <w:r w:rsidRPr="00A3140B">
        <w:t>1.2</w:t>
      </w:r>
      <w:r w:rsidRPr="00A3140B">
        <w:rPr>
          <w:rtl/>
        </w:rPr>
        <w:tab/>
      </w:r>
      <w:r w:rsidRPr="00A3140B">
        <w:rPr>
          <w:i/>
          <w:iCs/>
          <w:rtl/>
        </w:rPr>
        <w:t>الخدمة الإذاعية</w:t>
      </w:r>
      <w:r w:rsidRPr="00A3140B">
        <w:rPr>
          <w:rtl/>
        </w:rPr>
        <w:t xml:space="preserve">: الأحكام الواردة في الرقم </w:t>
      </w:r>
      <w:r w:rsidR="00542BD3">
        <w:rPr>
          <w:b/>
          <w:bCs/>
        </w:rPr>
        <w:t>7.23</w:t>
      </w:r>
      <w:r w:rsidRPr="00A3140B">
        <w:rPr>
          <w:rtl/>
        </w:rPr>
        <w:t xml:space="preserve"> والمتعلقة بالقيمة الحدية لقدرة (</w:t>
      </w:r>
      <w:r w:rsidRPr="00A3140B">
        <w:t>kW 50</w:t>
      </w:r>
      <w:r w:rsidRPr="00A3140B">
        <w:rPr>
          <w:rtl/>
        </w:rPr>
        <w:t>) المرسلات الإذاعية العاملة في النطاقات المدارية في نطاقات الترددات المع</w:t>
      </w:r>
      <w:r w:rsidR="00542BD3">
        <w:rPr>
          <w:rFonts w:hint="cs"/>
          <w:rtl/>
        </w:rPr>
        <w:t>د</w:t>
      </w:r>
      <w:r w:rsidRPr="00A3140B">
        <w:rPr>
          <w:rtl/>
        </w:rPr>
        <w:t xml:space="preserve">دة في الرقم </w:t>
      </w:r>
      <w:r w:rsidR="00542BD3">
        <w:rPr>
          <w:b/>
          <w:bCs/>
        </w:rPr>
        <w:t>6.23</w:t>
      </w:r>
      <w:r w:rsidRPr="00A3140B">
        <w:rPr>
          <w:rtl/>
        </w:rPr>
        <w:t>.</w:t>
      </w:r>
    </w:p>
    <w:p w14:paraId="5E79266A" w14:textId="77777777" w:rsidR="008B16A0" w:rsidRDefault="008B16A0" w:rsidP="002369E5">
      <w:pPr>
        <w:tabs>
          <w:tab w:val="clear" w:pos="794"/>
          <w:tab w:val="clear" w:pos="1191"/>
          <w:tab w:val="clear" w:pos="1588"/>
          <w:tab w:val="clear" w:pos="1985"/>
        </w:tabs>
        <w:spacing w:before="240"/>
        <w:rPr>
          <w:rtl/>
        </w:rPr>
      </w:pPr>
      <w:r w:rsidRPr="00A3140B">
        <w:t>2.2</w:t>
      </w:r>
      <w:r w:rsidRPr="00A3140B">
        <w:rPr>
          <w:rtl/>
        </w:rPr>
        <w:tab/>
      </w:r>
      <w:r w:rsidRPr="00A3140B">
        <w:rPr>
          <w:i/>
          <w:iCs/>
          <w:rtl/>
        </w:rPr>
        <w:t>الخدمة الثابتة</w:t>
      </w:r>
      <w:r w:rsidRPr="00A3140B">
        <w:rPr>
          <w:rtl/>
        </w:rPr>
        <w:t xml:space="preserve">: أحكام الرقم </w:t>
      </w:r>
      <w:r w:rsidR="006F5455">
        <w:rPr>
          <w:b/>
          <w:bCs/>
        </w:rPr>
        <w:t>2.24</w:t>
      </w:r>
      <w:r w:rsidRPr="00A3140B">
        <w:rPr>
          <w:rtl/>
        </w:rPr>
        <w:t xml:space="preserve"> التي تنص على </w:t>
      </w:r>
      <w:r w:rsidR="006F5455">
        <w:rPr>
          <w:rFonts w:hint="cs"/>
          <w:rtl/>
        </w:rPr>
        <w:t>حظر</w:t>
      </w:r>
      <w:r w:rsidRPr="00A3140B">
        <w:rPr>
          <w:rtl/>
        </w:rPr>
        <w:t xml:space="preserve"> الإرسالات من الصنفين </w:t>
      </w:r>
      <w:r w:rsidRPr="00A3140B">
        <w:t>F3E</w:t>
      </w:r>
      <w:r w:rsidRPr="00A3140B">
        <w:rPr>
          <w:rtl/>
        </w:rPr>
        <w:t xml:space="preserve"> و</w:t>
      </w:r>
      <w:r w:rsidRPr="00A3140B">
        <w:t>G3E</w:t>
      </w:r>
      <w:r w:rsidRPr="00A3140B">
        <w:rPr>
          <w:rtl/>
        </w:rPr>
        <w:t xml:space="preserve"> في الخدمة الثابتة تحت </w:t>
      </w:r>
      <w:r w:rsidRPr="00A3140B">
        <w:t>MHz 30</w:t>
      </w:r>
      <w:r w:rsidRPr="00A3140B">
        <w:rPr>
          <w:rtl/>
        </w:rPr>
        <w:t>.</w:t>
      </w:r>
    </w:p>
    <w:p w14:paraId="68C3AAF0" w14:textId="1DBB4690" w:rsidR="008B16A0" w:rsidRDefault="008B16A0" w:rsidP="00553CAC">
      <w:pPr>
        <w:tabs>
          <w:tab w:val="clear" w:pos="794"/>
          <w:tab w:val="clear" w:pos="1191"/>
          <w:tab w:val="clear" w:pos="1588"/>
          <w:tab w:val="clear" w:pos="1985"/>
        </w:tabs>
        <w:spacing w:before="0"/>
      </w:pPr>
      <w:r w:rsidRPr="00A3140B">
        <w:t>3.2</w:t>
      </w:r>
      <w:r w:rsidRPr="00A3140B">
        <w:rPr>
          <w:rtl/>
        </w:rPr>
        <w:tab/>
      </w:r>
      <w:r w:rsidRPr="00A3140B">
        <w:rPr>
          <w:i/>
          <w:iCs/>
          <w:rtl/>
        </w:rPr>
        <w:t>الخدمة المتنقلة للطيران</w:t>
      </w:r>
      <w:r w:rsidRPr="00A3140B">
        <w:rPr>
          <w:rtl/>
        </w:rPr>
        <w:t>: لا توجد أحكام إلزامية إلا لنطاقات الترددات الموزعة حصراً للخدمة المتنقلة للطيران. و</w:t>
      </w:r>
      <w:r w:rsidR="00542BD3">
        <w:rPr>
          <w:rFonts w:hint="cs"/>
          <w:rtl/>
        </w:rPr>
        <w:t>ترد</w:t>
      </w:r>
      <w:r w:rsidRPr="00A3140B">
        <w:rPr>
          <w:rtl/>
        </w:rPr>
        <w:t xml:space="preserve"> هذه الأحكام (ترتيب القنوات الإلزامي وأصناف البث المسموح بها والقيم الحدية للقدرة) في التذييلين </w:t>
      </w:r>
      <w:r w:rsidRPr="00A3140B">
        <w:rPr>
          <w:b/>
          <w:bCs/>
        </w:rPr>
        <w:t>26</w:t>
      </w:r>
      <w:r w:rsidRPr="00A3140B">
        <w:rPr>
          <w:rtl/>
        </w:rPr>
        <w:t xml:space="preserve"> و</w:t>
      </w:r>
      <w:r w:rsidRPr="00A3140B">
        <w:rPr>
          <w:b/>
          <w:bCs/>
        </w:rPr>
        <w:t>27</w:t>
      </w:r>
      <w:r w:rsidRPr="00A3140B">
        <w:rPr>
          <w:rtl/>
        </w:rPr>
        <w:t xml:space="preserve">. وتدخل أحكام الرقم </w:t>
      </w:r>
      <w:r w:rsidR="006F5455">
        <w:rPr>
          <w:b/>
          <w:bCs/>
        </w:rPr>
        <w:t>4.43</w:t>
      </w:r>
      <w:r w:rsidRPr="00A3140B">
        <w:rPr>
          <w:rtl/>
        </w:rPr>
        <w:t xml:space="preserve"> أيضاً في فئة الأحكام التنظيمية الإلزامية، أي </w:t>
      </w:r>
      <w:r w:rsidR="00542BD3">
        <w:rPr>
          <w:rFonts w:hint="cs"/>
          <w:rtl/>
        </w:rPr>
        <w:t>حظر</w:t>
      </w:r>
      <w:r w:rsidRPr="00A3140B">
        <w:rPr>
          <w:rtl/>
        </w:rPr>
        <w:t xml:space="preserve"> استعمال نطاقات الترددات الموزعة حصراً للخدمة المتنقلة للطيران في أي </w:t>
      </w:r>
      <w:r w:rsidR="00B03DAA">
        <w:rPr>
          <w:rFonts w:hint="cs"/>
          <w:rtl/>
        </w:rPr>
        <w:t>نوع من أنواع</w:t>
      </w:r>
      <w:r w:rsidRPr="00A3140B">
        <w:rPr>
          <w:rtl/>
        </w:rPr>
        <w:t xml:space="preserve"> المراسلات العمومية.</w:t>
      </w:r>
    </w:p>
    <w:p w14:paraId="348ECA05" w14:textId="77777777" w:rsidR="00F906DD" w:rsidRPr="00A3140B" w:rsidRDefault="00F906DD" w:rsidP="00553CAC">
      <w:pPr>
        <w:tabs>
          <w:tab w:val="clear" w:pos="794"/>
          <w:tab w:val="clear" w:pos="1191"/>
          <w:tab w:val="clear" w:pos="1588"/>
          <w:tab w:val="clear" w:pos="1985"/>
        </w:tabs>
        <w:spacing w:before="0"/>
        <w:rPr>
          <w:rtl/>
        </w:rPr>
      </w:pPr>
    </w:p>
    <w:p w14:paraId="1146F102" w14:textId="77777777" w:rsidR="00F906DD" w:rsidRDefault="00F906DD" w:rsidP="00EE6BB8">
      <w:pPr>
        <w:spacing w:before="240"/>
        <w:rPr>
          <w:rtl/>
        </w:rPr>
        <w:sectPr w:rsidR="00F906DD" w:rsidSect="00774555">
          <w:headerReference w:type="even" r:id="rId14"/>
          <w:headerReference w:type="default" r:id="rId1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41BBF8A" w14:textId="77777777" w:rsidR="008064F3" w:rsidRDefault="008B16A0" w:rsidP="00EE6BB8">
      <w:pPr>
        <w:spacing w:before="240"/>
        <w:rPr>
          <w:rtl/>
        </w:rPr>
      </w:pPr>
      <w:r w:rsidRPr="00A3140B">
        <w:lastRenderedPageBreak/>
        <w:t>4.2</w:t>
      </w:r>
      <w:r w:rsidRPr="00A3140B">
        <w:rPr>
          <w:rtl/>
        </w:rPr>
        <w:tab/>
      </w:r>
      <w:r w:rsidR="00EE6BB8" w:rsidRPr="001D536B">
        <w:rPr>
          <w:i/>
          <w:iCs/>
          <w:rtl/>
        </w:rPr>
        <w:t>الخدمة المتنقلة البحرية</w:t>
      </w:r>
      <w:r w:rsidR="00EE6BB8" w:rsidRPr="001D536B">
        <w:rPr>
          <w:rtl/>
        </w:rPr>
        <w:t xml:space="preserve">: </w:t>
      </w:r>
      <w:r w:rsidR="00EE6BB8" w:rsidRPr="001D536B">
        <w:rPr>
          <w:rFonts w:hint="cs"/>
          <w:rtl/>
        </w:rPr>
        <w:t>تتعلق</w:t>
      </w:r>
      <w:r w:rsidR="00EE6BB8" w:rsidRPr="001D536B">
        <w:rPr>
          <w:rtl/>
        </w:rPr>
        <w:t xml:space="preserve"> معظم هذه الأحكام بنطاقات الترددات الموزعة حصراً للخدمة المتنقلة البحرية (ترتيب القنوات الإلزامي وأصناف البث المسموح بها والقيم الحدية للقدرة وهلم جراً)</w:t>
      </w:r>
      <w:r w:rsidR="00EE6BB8" w:rsidRPr="001D536B">
        <w:rPr>
          <w:rFonts w:hint="cs"/>
          <w:rtl/>
        </w:rPr>
        <w:t>؛</w:t>
      </w:r>
      <w:r w:rsidR="00EE6BB8" w:rsidRPr="001D536B">
        <w:rPr>
          <w:rtl/>
        </w:rPr>
        <w:t xml:space="preserve"> ومع ذلك</w:t>
      </w:r>
      <w:r w:rsidR="00EE6BB8" w:rsidRPr="001D536B">
        <w:rPr>
          <w:rFonts w:hint="cs"/>
          <w:rtl/>
        </w:rPr>
        <w:t>،</w:t>
      </w:r>
      <w:r w:rsidR="00EE6BB8" w:rsidRPr="001D536B">
        <w:rPr>
          <w:rtl/>
        </w:rPr>
        <w:t xml:space="preserve"> ينطبق العديد من هذه الأحكام أيضاً على </w:t>
      </w:r>
      <w:r w:rsidR="00EE6BB8" w:rsidRPr="001D536B">
        <w:rPr>
          <w:rFonts w:hint="cs"/>
          <w:rtl/>
        </w:rPr>
        <w:t>التوزيعات غير الحصرية</w:t>
      </w:r>
      <w:r w:rsidR="00EE6BB8" w:rsidRPr="001D536B">
        <w:rPr>
          <w:rtl/>
        </w:rPr>
        <w:t xml:space="preserve"> للخدمة المتنقلة البحرية. ويلخص الجدول الوارد أدناه الأحكام المنطبقة على تخصيصات التردد التي تخضع للتبليغ:</w:t>
      </w:r>
    </w:p>
    <w:p w14:paraId="679005DE" w14:textId="77777777" w:rsidR="00553CAC" w:rsidRPr="00FB1909" w:rsidRDefault="00553CAC" w:rsidP="00F75255">
      <w:pPr>
        <w:spacing w:before="240"/>
        <w:rPr>
          <w:rtl/>
          <w:lang w:val="en-US"/>
        </w:rPr>
      </w:pPr>
    </w:p>
    <w:tbl>
      <w:tblPr>
        <w:bidiVisual/>
        <w:tblW w:w="0" w:type="auto"/>
        <w:tblLook w:val="0000" w:firstRow="0" w:lastRow="0" w:firstColumn="0" w:lastColumn="0" w:noHBand="0" w:noVBand="0"/>
      </w:tblPr>
      <w:tblGrid>
        <w:gridCol w:w="2658"/>
        <w:gridCol w:w="6629"/>
      </w:tblGrid>
      <w:tr w:rsidR="004426D8" w14:paraId="1F5BA70A" w14:textId="77777777" w:rsidTr="00B03ABC">
        <w:tc>
          <w:tcPr>
            <w:tcW w:w="2658" w:type="dxa"/>
            <w:tcBorders>
              <w:bottom w:val="single" w:sz="4" w:space="0" w:color="auto"/>
              <w:right w:val="single" w:sz="4" w:space="0" w:color="auto"/>
            </w:tcBorders>
          </w:tcPr>
          <w:p w14:paraId="1B3E15DA" w14:textId="77777777" w:rsidR="004426D8" w:rsidRPr="00DC1DE4" w:rsidRDefault="004426D8" w:rsidP="00B03ABC">
            <w:pPr>
              <w:framePr w:hSpace="180" w:wrap="around" w:vAnchor="text" w:hAnchor="text" w:xAlign="right" w:y="1"/>
              <w:rPr>
                <w:sz w:val="20"/>
                <w:szCs w:val="26"/>
                <w:rtl/>
                <w:lang w:val="en-US"/>
              </w:rPr>
            </w:pPr>
          </w:p>
        </w:tc>
        <w:tc>
          <w:tcPr>
            <w:tcW w:w="6629" w:type="dxa"/>
            <w:tcBorders>
              <w:top w:val="single" w:sz="4" w:space="0" w:color="auto"/>
              <w:left w:val="single" w:sz="4" w:space="0" w:color="auto"/>
              <w:bottom w:val="single" w:sz="4" w:space="0" w:color="auto"/>
              <w:right w:val="single" w:sz="4" w:space="0" w:color="auto"/>
            </w:tcBorders>
          </w:tcPr>
          <w:p w14:paraId="37D91DDE" w14:textId="77777777" w:rsidR="004426D8" w:rsidRPr="00DC1DE4" w:rsidRDefault="004426D8" w:rsidP="00B03ABC">
            <w:pPr>
              <w:framePr w:hSpace="180" w:wrap="around" w:vAnchor="text" w:hAnchor="text" w:xAlign="right" w:y="1"/>
              <w:spacing w:after="60"/>
              <w:jc w:val="center"/>
              <w:rPr>
                <w:rFonts w:ascii="Times New Roman Bold" w:hAnsi="Times New Roman Bold"/>
                <w:b/>
                <w:bCs/>
                <w:szCs w:val="26"/>
                <w:rtl/>
                <w:lang w:val="en-US"/>
              </w:rPr>
            </w:pPr>
            <w:r w:rsidRPr="00DC1DE4">
              <w:rPr>
                <w:rFonts w:ascii="Times New Roman Bold" w:hAnsi="Times New Roman Bold" w:hint="cs"/>
                <w:b/>
                <w:bCs/>
                <w:szCs w:val="26"/>
                <w:rtl/>
                <w:lang w:val="en-US"/>
              </w:rPr>
              <w:t>رقم الحكم</w:t>
            </w:r>
          </w:p>
        </w:tc>
      </w:tr>
      <w:tr w:rsidR="00EE6BB8" w14:paraId="620E47D3" w14:textId="77777777" w:rsidTr="00B03ABC">
        <w:tc>
          <w:tcPr>
            <w:tcW w:w="2658" w:type="dxa"/>
            <w:tcBorders>
              <w:top w:val="single" w:sz="4" w:space="0" w:color="auto"/>
              <w:left w:val="single" w:sz="4" w:space="0" w:color="auto"/>
              <w:bottom w:val="single" w:sz="4" w:space="0" w:color="auto"/>
              <w:right w:val="single" w:sz="4" w:space="0" w:color="auto"/>
            </w:tcBorders>
          </w:tcPr>
          <w:p w14:paraId="1A23F8DC"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القيم الحدية للقدرة</w:t>
            </w:r>
          </w:p>
        </w:tc>
        <w:tc>
          <w:tcPr>
            <w:tcW w:w="6629" w:type="dxa"/>
            <w:tcBorders>
              <w:top w:val="single" w:sz="4" w:space="0" w:color="auto"/>
              <w:left w:val="single" w:sz="4" w:space="0" w:color="auto"/>
              <w:bottom w:val="single" w:sz="4" w:space="0" w:color="auto"/>
              <w:right w:val="single" w:sz="4" w:space="0" w:color="auto"/>
            </w:tcBorders>
          </w:tcPr>
          <w:p w14:paraId="710EDBAC" w14:textId="77777777" w:rsidR="00EE6BB8" w:rsidRPr="00151442" w:rsidRDefault="00EE6BB8" w:rsidP="00EE6BB8">
            <w:pPr>
              <w:framePr w:hSpace="180" w:wrap="around" w:vAnchor="text" w:hAnchor="text" w:xAlign="right" w:y="1"/>
              <w:jc w:val="left"/>
              <w:rPr>
                <w:b/>
                <w:bCs/>
                <w:szCs w:val="26"/>
              </w:rPr>
            </w:pPr>
            <w:r w:rsidRPr="00151442">
              <w:rPr>
                <w:b/>
                <w:bCs/>
                <w:szCs w:val="26"/>
              </w:rPr>
              <w:t>104.52</w:t>
            </w:r>
            <w:r w:rsidRPr="00151442">
              <w:rPr>
                <w:rFonts w:hint="cs"/>
                <w:b/>
                <w:bCs/>
                <w:szCs w:val="26"/>
                <w:rtl/>
              </w:rPr>
              <w:br/>
            </w:r>
            <w:r w:rsidRPr="00151442">
              <w:rPr>
                <w:b/>
                <w:bCs/>
                <w:szCs w:val="26"/>
              </w:rPr>
              <w:t>117.52</w:t>
            </w:r>
            <w:r w:rsidRPr="00151442">
              <w:rPr>
                <w:rFonts w:hint="cs"/>
                <w:b/>
                <w:bCs/>
                <w:szCs w:val="26"/>
                <w:rtl/>
              </w:rPr>
              <w:t xml:space="preserve"> </w:t>
            </w:r>
            <w:r w:rsidRPr="00151442">
              <w:rPr>
                <w:rFonts w:hint="cs"/>
                <w:szCs w:val="26"/>
                <w:rtl/>
              </w:rPr>
              <w:t>و</w:t>
            </w:r>
            <w:r w:rsidRPr="00151442">
              <w:rPr>
                <w:b/>
                <w:bCs/>
                <w:szCs w:val="26"/>
              </w:rPr>
              <w:t>127.52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 و</w:t>
            </w:r>
            <w:r w:rsidRPr="00151442">
              <w:rPr>
                <w:b/>
                <w:bCs/>
                <w:szCs w:val="26"/>
              </w:rPr>
              <w:t>143.52</w:t>
            </w:r>
            <w:r w:rsidRPr="00151442">
              <w:rPr>
                <w:rFonts w:hint="cs"/>
                <w:b/>
                <w:bCs/>
                <w:szCs w:val="26"/>
                <w:rtl/>
              </w:rPr>
              <w:t xml:space="preserve"> </w:t>
            </w:r>
            <w:r w:rsidRPr="00151442">
              <w:rPr>
                <w:rFonts w:hint="cs"/>
                <w:szCs w:val="26"/>
                <w:rtl/>
              </w:rPr>
              <w:t>و</w:t>
            </w:r>
            <w:r w:rsidRPr="00151442">
              <w:rPr>
                <w:b/>
                <w:bCs/>
                <w:szCs w:val="26"/>
              </w:rPr>
              <w:t>144.52</w:t>
            </w:r>
            <w:r w:rsidRPr="00151442">
              <w:rPr>
                <w:rFonts w:hint="cs"/>
                <w:b/>
                <w:bCs/>
                <w:szCs w:val="26"/>
                <w:rtl/>
              </w:rPr>
              <w:t xml:space="preserve"> </w:t>
            </w:r>
            <w:r w:rsidRPr="00151442">
              <w:rPr>
                <w:rFonts w:hint="cs"/>
                <w:szCs w:val="26"/>
                <w:rtl/>
              </w:rPr>
              <w:t>و</w:t>
            </w:r>
            <w:r w:rsidRPr="00151442">
              <w:rPr>
                <w:b/>
                <w:bCs/>
                <w:szCs w:val="26"/>
              </w:rPr>
              <w:t>172.52</w:t>
            </w:r>
            <w:r w:rsidRPr="00151442">
              <w:rPr>
                <w:b/>
                <w:bCs/>
                <w:szCs w:val="26"/>
                <w:rtl/>
              </w:rPr>
              <w:br/>
            </w:r>
            <w:r w:rsidRPr="00151442">
              <w:rPr>
                <w:b/>
                <w:bCs/>
                <w:szCs w:val="26"/>
              </w:rPr>
              <w:t>186.52-184.52</w:t>
            </w:r>
            <w:r w:rsidRPr="00151442">
              <w:rPr>
                <w:rFonts w:hint="cs"/>
                <w:b/>
                <w:bCs/>
                <w:szCs w:val="26"/>
                <w:rtl/>
              </w:rPr>
              <w:t xml:space="preserve"> </w:t>
            </w:r>
            <w:r w:rsidRPr="00151442">
              <w:rPr>
                <w:rFonts w:hint="cs"/>
                <w:szCs w:val="26"/>
                <w:rtl/>
              </w:rPr>
              <w:t>و</w:t>
            </w:r>
            <w:r w:rsidRPr="00151442">
              <w:rPr>
                <w:b/>
                <w:bCs/>
                <w:szCs w:val="26"/>
              </w:rPr>
              <w:t>188.52</w:t>
            </w:r>
            <w:r w:rsidRPr="00151442">
              <w:rPr>
                <w:rFonts w:hint="cs"/>
                <w:b/>
                <w:bCs/>
                <w:szCs w:val="26"/>
                <w:rtl/>
              </w:rPr>
              <w:t xml:space="preserve"> </w:t>
            </w:r>
            <w:r w:rsidRPr="00151442">
              <w:rPr>
                <w:rFonts w:hint="cs"/>
                <w:szCs w:val="26"/>
                <w:rtl/>
              </w:rPr>
              <w:t>و</w:t>
            </w:r>
            <w:r w:rsidRPr="00151442">
              <w:rPr>
                <w:b/>
                <w:bCs/>
                <w:szCs w:val="26"/>
              </w:rPr>
              <w:t>202.52</w:t>
            </w:r>
            <w:r w:rsidRPr="00151442">
              <w:rPr>
                <w:rFonts w:hint="cs"/>
                <w:b/>
                <w:bCs/>
                <w:szCs w:val="26"/>
                <w:rtl/>
              </w:rPr>
              <w:t xml:space="preserve"> </w:t>
            </w:r>
            <w:r w:rsidRPr="00151442">
              <w:rPr>
                <w:rFonts w:hint="cs"/>
                <w:szCs w:val="26"/>
                <w:rtl/>
              </w:rPr>
              <w:t xml:space="preserve">(الإقليم </w:t>
            </w:r>
            <w:r w:rsidRPr="00151442">
              <w:rPr>
                <w:szCs w:val="26"/>
              </w:rPr>
              <w:t>1</w:t>
            </w:r>
            <w:r w:rsidRPr="00151442">
              <w:rPr>
                <w:rFonts w:hint="cs"/>
                <w:szCs w:val="26"/>
                <w:rtl/>
              </w:rPr>
              <w:t xml:space="preserve"> فقط)</w:t>
            </w:r>
            <w:r w:rsidRPr="00151442">
              <w:rPr>
                <w:rFonts w:hint="cs"/>
                <w:b/>
                <w:bCs/>
                <w:szCs w:val="26"/>
                <w:rtl/>
              </w:rPr>
              <w:br/>
            </w:r>
            <w:r w:rsidRPr="00151442">
              <w:rPr>
                <w:b/>
                <w:bCs/>
                <w:szCs w:val="26"/>
              </w:rPr>
              <w:t>219.52</w:t>
            </w:r>
            <w:r w:rsidRPr="00151442">
              <w:rPr>
                <w:rFonts w:hint="cs"/>
                <w:b/>
                <w:bCs/>
                <w:szCs w:val="26"/>
                <w:rtl/>
              </w:rPr>
              <w:t xml:space="preserve"> و</w:t>
            </w:r>
            <w:r w:rsidRPr="00151442">
              <w:rPr>
                <w:b/>
                <w:bCs/>
                <w:szCs w:val="26"/>
              </w:rPr>
              <w:t>220.52</w:t>
            </w:r>
            <w:r w:rsidRPr="00151442">
              <w:rPr>
                <w:rFonts w:hint="cs"/>
                <w:b/>
                <w:bCs/>
                <w:szCs w:val="26"/>
                <w:rtl/>
              </w:rPr>
              <w:t xml:space="preserve"> و</w:t>
            </w:r>
            <w:r w:rsidRPr="00151442">
              <w:rPr>
                <w:b/>
                <w:bCs/>
                <w:szCs w:val="26"/>
              </w:rPr>
              <w:t>227.52</w:t>
            </w:r>
            <w:r w:rsidRPr="00151442">
              <w:rPr>
                <w:rFonts w:hint="cs"/>
                <w:b/>
                <w:bCs/>
                <w:szCs w:val="26"/>
                <w:rtl/>
              </w:rPr>
              <w:t xml:space="preserve"> و</w:t>
            </w:r>
            <w:r>
              <w:rPr>
                <w:b/>
                <w:bCs/>
                <w:szCs w:val="26"/>
              </w:rPr>
              <w:t>265.52</w:t>
            </w:r>
            <w:r>
              <w:rPr>
                <w:rFonts w:hint="cs"/>
                <w:b/>
                <w:bCs/>
                <w:szCs w:val="26"/>
                <w:rtl/>
              </w:rPr>
              <w:t xml:space="preserve"> و</w:t>
            </w:r>
            <w:r>
              <w:rPr>
                <w:b/>
                <w:bCs/>
                <w:szCs w:val="26"/>
              </w:rPr>
              <w:t>266.52</w:t>
            </w:r>
          </w:p>
        </w:tc>
      </w:tr>
      <w:tr w:rsidR="00EE6BB8" w14:paraId="4DDD464F" w14:textId="77777777" w:rsidTr="00B03ABC">
        <w:tc>
          <w:tcPr>
            <w:tcW w:w="2658" w:type="dxa"/>
            <w:tcBorders>
              <w:top w:val="single" w:sz="4" w:space="0" w:color="auto"/>
              <w:left w:val="single" w:sz="4" w:space="0" w:color="auto"/>
              <w:bottom w:val="single" w:sz="4" w:space="0" w:color="auto"/>
              <w:right w:val="single" w:sz="4" w:space="0" w:color="auto"/>
            </w:tcBorders>
          </w:tcPr>
          <w:p w14:paraId="58E64AAF"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صنف البث</w:t>
            </w:r>
          </w:p>
        </w:tc>
        <w:tc>
          <w:tcPr>
            <w:tcW w:w="6629" w:type="dxa"/>
            <w:tcBorders>
              <w:top w:val="single" w:sz="4" w:space="0" w:color="auto"/>
              <w:left w:val="single" w:sz="4" w:space="0" w:color="auto"/>
              <w:bottom w:val="single" w:sz="4" w:space="0" w:color="auto"/>
              <w:right w:val="single" w:sz="4" w:space="0" w:color="auto"/>
            </w:tcBorders>
          </w:tcPr>
          <w:p w14:paraId="15CBFE08" w14:textId="77777777" w:rsidR="00EE6BB8" w:rsidRPr="00151442" w:rsidRDefault="00EE6BB8" w:rsidP="00EE6BB8">
            <w:pPr>
              <w:framePr w:hSpace="180" w:wrap="around" w:vAnchor="text" w:hAnchor="text" w:xAlign="right" w:y="1"/>
              <w:jc w:val="left"/>
              <w:rPr>
                <w:szCs w:val="26"/>
              </w:rPr>
            </w:pPr>
            <w:r w:rsidRPr="00151442">
              <w:rPr>
                <w:b/>
                <w:bCs/>
                <w:szCs w:val="26"/>
              </w:rPr>
              <w:t>2.52</w:t>
            </w:r>
            <w:r w:rsidRPr="00151442">
              <w:rPr>
                <w:rFonts w:hint="cs"/>
                <w:szCs w:val="26"/>
                <w:rtl/>
              </w:rPr>
              <w:t xml:space="preserve"> و</w:t>
            </w:r>
            <w:r w:rsidRPr="00151442">
              <w:rPr>
                <w:b/>
                <w:bCs/>
                <w:szCs w:val="26"/>
              </w:rPr>
              <w:t>3.52</w:t>
            </w:r>
            <w:r w:rsidRPr="00151442">
              <w:rPr>
                <w:rFonts w:hint="cs"/>
                <w:szCs w:val="26"/>
                <w:rtl/>
              </w:rPr>
              <w:t xml:space="preserve"> </w:t>
            </w:r>
            <w:r w:rsidRPr="00151442">
              <w:rPr>
                <w:szCs w:val="26"/>
                <w:rtl/>
              </w:rPr>
              <w:br/>
            </w:r>
            <w:r w:rsidRPr="00151442">
              <w:rPr>
                <w:b/>
                <w:bCs/>
                <w:szCs w:val="26"/>
              </w:rPr>
              <w:t>101.52</w:t>
            </w:r>
            <w:r w:rsidRPr="00151442">
              <w:rPr>
                <w:rFonts w:hint="cs"/>
                <w:szCs w:val="26"/>
                <w:rtl/>
              </w:rPr>
              <w:t xml:space="preserve"> و</w:t>
            </w:r>
            <w:r w:rsidRPr="00151442">
              <w:rPr>
                <w:b/>
                <w:bCs/>
                <w:szCs w:val="26"/>
              </w:rPr>
              <w:t>177.52</w:t>
            </w:r>
            <w:r w:rsidRPr="00151442">
              <w:rPr>
                <w:rFonts w:hint="cs"/>
                <w:szCs w:val="26"/>
                <w:rtl/>
              </w:rPr>
              <w:t xml:space="preserve"> و</w:t>
            </w:r>
            <w:r w:rsidRPr="00151442">
              <w:rPr>
                <w:b/>
                <w:bCs/>
                <w:szCs w:val="26"/>
              </w:rPr>
              <w:t>183.52</w:t>
            </w:r>
            <w:r w:rsidRPr="00151442">
              <w:rPr>
                <w:rFonts w:hint="cs"/>
                <w:szCs w:val="26"/>
                <w:rtl/>
              </w:rPr>
              <w:t xml:space="preserve"> و</w:t>
            </w:r>
            <w:r w:rsidRPr="00151442">
              <w:rPr>
                <w:b/>
                <w:bCs/>
                <w:szCs w:val="26"/>
              </w:rPr>
              <w:t>188.52</w:t>
            </w:r>
            <w:r w:rsidRPr="00151442">
              <w:rPr>
                <w:rFonts w:hint="cs"/>
                <w:szCs w:val="26"/>
                <w:rtl/>
              </w:rPr>
              <w:t xml:space="preserve"> و</w:t>
            </w:r>
            <w:r w:rsidRPr="00151442">
              <w:rPr>
                <w:b/>
                <w:bCs/>
                <w:szCs w:val="26"/>
              </w:rPr>
              <w:t>198.52</w:t>
            </w:r>
            <w:r w:rsidRPr="00151442">
              <w:rPr>
                <w:rFonts w:hint="cs"/>
                <w:szCs w:val="26"/>
                <w:rtl/>
              </w:rPr>
              <w:t xml:space="preserve"> و</w:t>
            </w:r>
            <w:r w:rsidRPr="00151442">
              <w:rPr>
                <w:b/>
                <w:bCs/>
                <w:szCs w:val="26"/>
              </w:rPr>
              <w:t>217.52</w:t>
            </w:r>
          </w:p>
        </w:tc>
      </w:tr>
      <w:tr w:rsidR="00EE6BB8" w14:paraId="48160FAC" w14:textId="77777777" w:rsidTr="00B03ABC">
        <w:tc>
          <w:tcPr>
            <w:tcW w:w="2658" w:type="dxa"/>
            <w:tcBorders>
              <w:top w:val="single" w:sz="4" w:space="0" w:color="auto"/>
              <w:left w:val="single" w:sz="4" w:space="0" w:color="auto"/>
              <w:bottom w:val="single" w:sz="4" w:space="0" w:color="auto"/>
              <w:right w:val="single" w:sz="4" w:space="0" w:color="auto"/>
            </w:tcBorders>
          </w:tcPr>
          <w:p w14:paraId="3CDF1087" w14:textId="77777777" w:rsidR="00EE6BB8" w:rsidRPr="00DC1DE4" w:rsidRDefault="00EE6BB8" w:rsidP="00EE6BB8">
            <w:pPr>
              <w:framePr w:hSpace="180" w:wrap="around" w:vAnchor="text" w:hAnchor="text" w:xAlign="right" w:y="1"/>
              <w:rPr>
                <w:sz w:val="20"/>
                <w:szCs w:val="26"/>
                <w:rtl/>
                <w:lang w:val="en-US"/>
              </w:rPr>
            </w:pPr>
            <w:r w:rsidRPr="00DC1DE4">
              <w:rPr>
                <w:rFonts w:hint="cs"/>
                <w:sz w:val="20"/>
                <w:szCs w:val="26"/>
                <w:rtl/>
                <w:lang w:val="en-US"/>
              </w:rPr>
              <w:t>التقسيم الفرعي الإلزامي</w:t>
            </w:r>
          </w:p>
        </w:tc>
        <w:tc>
          <w:tcPr>
            <w:tcW w:w="6629" w:type="dxa"/>
            <w:tcBorders>
              <w:top w:val="single" w:sz="4" w:space="0" w:color="auto"/>
              <w:left w:val="single" w:sz="4" w:space="0" w:color="auto"/>
              <w:bottom w:val="single" w:sz="4" w:space="0" w:color="auto"/>
              <w:right w:val="single" w:sz="4" w:space="0" w:color="auto"/>
            </w:tcBorders>
          </w:tcPr>
          <w:p w14:paraId="5489DDFD" w14:textId="77777777" w:rsidR="00EE6BB8" w:rsidRPr="00151442" w:rsidRDefault="00EE6BB8" w:rsidP="00EE6BB8">
            <w:pPr>
              <w:framePr w:hSpace="180" w:wrap="around" w:vAnchor="text" w:hAnchor="text" w:xAlign="right" w:y="1"/>
              <w:jc w:val="left"/>
              <w:rPr>
                <w:szCs w:val="26"/>
              </w:rPr>
            </w:pPr>
            <w:r w:rsidRPr="00151442">
              <w:rPr>
                <w:b/>
                <w:bCs/>
                <w:szCs w:val="26"/>
              </w:rPr>
              <w:t>10.52</w:t>
            </w:r>
            <w:r w:rsidRPr="00151442">
              <w:rPr>
                <w:rFonts w:hint="cs"/>
                <w:szCs w:val="26"/>
                <w:rtl/>
              </w:rPr>
              <w:t xml:space="preserve"> (الإقليم </w:t>
            </w:r>
            <w:r w:rsidRPr="00151442">
              <w:rPr>
                <w:szCs w:val="26"/>
              </w:rPr>
              <w:t>1</w:t>
            </w:r>
            <w:r w:rsidRPr="00151442">
              <w:rPr>
                <w:rFonts w:hint="cs"/>
                <w:szCs w:val="26"/>
                <w:rtl/>
              </w:rPr>
              <w:t xml:space="preserve"> فقط) و</w:t>
            </w:r>
            <w:r w:rsidRPr="00151442">
              <w:rPr>
                <w:b/>
                <w:bCs/>
                <w:szCs w:val="26"/>
              </w:rPr>
              <w:t>13.52</w:t>
            </w:r>
            <w:r w:rsidRPr="00151442">
              <w:rPr>
                <w:szCs w:val="26"/>
                <w:rtl/>
              </w:rPr>
              <w:br/>
            </w:r>
            <w:r w:rsidRPr="00151442">
              <w:rPr>
                <w:rFonts w:hint="cs"/>
                <w:szCs w:val="26"/>
                <w:rtl/>
              </w:rPr>
              <w:t xml:space="preserve">التذييل </w:t>
            </w:r>
            <w:r w:rsidRPr="00151442">
              <w:rPr>
                <w:b/>
                <w:bCs/>
                <w:szCs w:val="26"/>
              </w:rPr>
              <w:t>17</w:t>
            </w:r>
          </w:p>
        </w:tc>
      </w:tr>
    </w:tbl>
    <w:p w14:paraId="11640E62" w14:textId="77777777" w:rsidR="00553CAC" w:rsidRDefault="00553CAC" w:rsidP="008D33B7">
      <w:pPr>
        <w:tabs>
          <w:tab w:val="clear" w:pos="794"/>
          <w:tab w:val="clear" w:pos="1191"/>
          <w:tab w:val="clear" w:pos="1588"/>
          <w:tab w:val="clear" w:pos="1985"/>
        </w:tabs>
        <w:spacing w:before="240"/>
        <w:rPr>
          <w:rtl/>
        </w:rPr>
      </w:pPr>
    </w:p>
    <w:p w14:paraId="4688715C" w14:textId="77777777" w:rsidR="00095778" w:rsidRPr="00A3140B" w:rsidRDefault="00095778" w:rsidP="008D33B7">
      <w:pPr>
        <w:tabs>
          <w:tab w:val="clear" w:pos="794"/>
          <w:tab w:val="clear" w:pos="1191"/>
          <w:tab w:val="clear" w:pos="1588"/>
          <w:tab w:val="clear" w:pos="1985"/>
        </w:tabs>
        <w:spacing w:before="240"/>
        <w:rPr>
          <w:rtl/>
        </w:rPr>
      </w:pPr>
      <w:r w:rsidRPr="00A3140B">
        <w:t>5.2</w:t>
      </w:r>
      <w:r w:rsidRPr="00A3140B">
        <w:rPr>
          <w:rtl/>
        </w:rPr>
        <w:tab/>
        <w:t xml:space="preserve">ترد فيما يلي قائمة </w:t>
      </w:r>
      <w:r w:rsidRPr="00860BE8">
        <w:rPr>
          <w:i/>
          <w:iCs/>
          <w:rtl/>
        </w:rPr>
        <w:t>"الأحكام الأخرى"</w:t>
      </w:r>
      <w:r w:rsidRPr="00A3140B">
        <w:rPr>
          <w:rtl/>
        </w:rPr>
        <w:t xml:space="preserve"> المشار إليها في الرقم </w:t>
      </w:r>
      <w:r>
        <w:rPr>
          <w:b/>
          <w:bCs/>
        </w:rPr>
        <w:t>2.31.11</w:t>
      </w:r>
      <w:r w:rsidRPr="00A3140B">
        <w:rPr>
          <w:rtl/>
        </w:rPr>
        <w:t xml:space="preserve"> والتي </w:t>
      </w:r>
      <w:r w:rsidR="004307D5">
        <w:rPr>
          <w:rFonts w:hint="cs"/>
          <w:rtl/>
        </w:rPr>
        <w:t>ي</w:t>
      </w:r>
      <w:r w:rsidRPr="00A3140B">
        <w:rPr>
          <w:rtl/>
        </w:rPr>
        <w:t>تم بموجبها تفحص بطاقات التبليغ المتعلقة بمحطات خدمات الأرض</w:t>
      </w:r>
      <w:r w:rsidR="000102D5">
        <w:rPr>
          <w:rStyle w:val="FootnoteReference"/>
          <w:rtl/>
        </w:rPr>
        <w:footnoteReference w:customMarkFollows="1" w:id="6"/>
        <w:t>6</w:t>
      </w:r>
      <w:r w:rsidRPr="00A3140B">
        <w:rPr>
          <w:rtl/>
        </w:rPr>
        <w:t xml:space="preserve"> العاملة في النطاقات المتقاسمة بتساوي الحقوق مع الخدمات الفضائية:</w:t>
      </w:r>
    </w:p>
    <w:p w14:paraId="7B71B341" w14:textId="77777777" w:rsidR="00095778" w:rsidRPr="00A3140B" w:rsidRDefault="00095778" w:rsidP="00553CAC">
      <w:pPr>
        <w:tabs>
          <w:tab w:val="clear" w:pos="794"/>
          <w:tab w:val="clear" w:pos="1191"/>
          <w:tab w:val="clear" w:pos="1588"/>
          <w:tab w:val="clear" w:pos="1985"/>
        </w:tabs>
        <w:spacing w:before="240"/>
        <w:rPr>
          <w:rtl/>
        </w:rPr>
      </w:pPr>
      <w:r w:rsidRPr="00A3140B">
        <w:t>1.5.2</w:t>
      </w:r>
      <w:r w:rsidRPr="00A3140B">
        <w:rPr>
          <w:rtl/>
        </w:rPr>
        <w:tab/>
      </w:r>
      <w:r w:rsidR="004307D5">
        <w:rPr>
          <w:rFonts w:hint="cs"/>
          <w:rtl/>
        </w:rPr>
        <w:t>التوافق</w:t>
      </w:r>
      <w:r w:rsidRPr="00A3140B">
        <w:rPr>
          <w:rtl/>
        </w:rPr>
        <w:t xml:space="preserve"> مع الحدود المتعلقة بالقدرة المشعة المكافئة المتناحية القصوى، في سياق الخدمات ونطاقات الترددات المشار إليها في الجدول </w:t>
      </w:r>
      <w:r w:rsidR="00987F84">
        <w:rPr>
          <w:b/>
          <w:bCs/>
        </w:rPr>
        <w:t>2-21</w:t>
      </w:r>
      <w:r w:rsidRPr="00A3140B">
        <w:rPr>
          <w:rtl/>
        </w:rPr>
        <w:t xml:space="preserve"> (الأرقام </w:t>
      </w:r>
      <w:r w:rsidR="00987F84">
        <w:rPr>
          <w:b/>
          <w:bCs/>
        </w:rPr>
        <w:t>3.21</w:t>
      </w:r>
      <w:r w:rsidRPr="00A3140B">
        <w:rPr>
          <w:rtl/>
        </w:rPr>
        <w:t xml:space="preserve"> و</w:t>
      </w:r>
      <w:r w:rsidR="00987F84">
        <w:rPr>
          <w:b/>
          <w:bCs/>
        </w:rPr>
        <w:t>4.21</w:t>
      </w:r>
      <w:r w:rsidRPr="00A3140B">
        <w:rPr>
          <w:rtl/>
        </w:rPr>
        <w:t xml:space="preserve"> </w:t>
      </w:r>
      <w:r w:rsidR="00987F84">
        <w:rPr>
          <w:rFonts w:hint="cs"/>
          <w:rtl/>
        </w:rPr>
        <w:t>و</w:t>
      </w:r>
      <w:r w:rsidR="00987F84" w:rsidRPr="00987F84">
        <w:rPr>
          <w:b/>
          <w:bCs/>
          <w:lang w:val="en-US"/>
        </w:rPr>
        <w:t>5A.21</w:t>
      </w:r>
      <w:r w:rsidR="00987F84">
        <w:rPr>
          <w:rFonts w:hint="cs"/>
          <w:rtl/>
        </w:rPr>
        <w:t xml:space="preserve"> </w:t>
      </w:r>
      <w:r w:rsidRPr="00A3140B">
        <w:rPr>
          <w:rtl/>
        </w:rPr>
        <w:t>و</w:t>
      </w:r>
      <w:r w:rsidR="00987F84">
        <w:rPr>
          <w:b/>
          <w:bCs/>
        </w:rPr>
        <w:t>6.21</w:t>
      </w:r>
      <w:r w:rsidRPr="00A3140B">
        <w:rPr>
          <w:rtl/>
        </w:rPr>
        <w:t>)؛</w:t>
      </w:r>
    </w:p>
    <w:p w14:paraId="53F6C6D6" w14:textId="77777777" w:rsidR="00095778" w:rsidRDefault="00095778" w:rsidP="00553CAC">
      <w:pPr>
        <w:tabs>
          <w:tab w:val="clear" w:pos="794"/>
          <w:tab w:val="clear" w:pos="1191"/>
          <w:tab w:val="clear" w:pos="1588"/>
          <w:tab w:val="clear" w:pos="1985"/>
        </w:tabs>
        <w:spacing w:before="240"/>
        <w:rPr>
          <w:rtl/>
        </w:rPr>
      </w:pPr>
      <w:r w:rsidRPr="00A3140B">
        <w:t>2.5.2</w:t>
      </w:r>
      <w:r w:rsidRPr="00A3140B">
        <w:rPr>
          <w:rtl/>
        </w:rPr>
        <w:tab/>
      </w:r>
      <w:r w:rsidR="00A6294B">
        <w:rPr>
          <w:rFonts w:hint="cs"/>
          <w:rtl/>
        </w:rPr>
        <w:t>التوافق</w:t>
      </w:r>
      <w:r w:rsidRPr="00A3140B">
        <w:rPr>
          <w:rtl/>
        </w:rPr>
        <w:t xml:space="preserve"> مع حدود القدرة التي يقدمها مرسل إلى هوائي محطة في الخدمتين الثابتة أو المتنقلة (</w:t>
      </w:r>
      <w:r w:rsidRPr="00A3140B">
        <w:t>dBW 13</w:t>
      </w:r>
      <w:r w:rsidRPr="00A3140B">
        <w:rPr>
          <w:rtl/>
        </w:rPr>
        <w:t xml:space="preserve"> في نطاقات الترددات المحصورة بين </w:t>
      </w:r>
      <w:r w:rsidRPr="00A3140B">
        <w:t>GHz 1</w:t>
      </w:r>
      <w:r w:rsidRPr="00A3140B">
        <w:rPr>
          <w:rtl/>
        </w:rPr>
        <w:t xml:space="preserve"> و</w:t>
      </w:r>
      <w:r w:rsidRPr="00A3140B">
        <w:t>GHz 10</w:t>
      </w:r>
      <w:r w:rsidRPr="00A3140B">
        <w:rPr>
          <w:rtl/>
        </w:rPr>
        <w:t>، و</w:t>
      </w:r>
      <w:r w:rsidRPr="00A3140B">
        <w:t>dBW 10</w:t>
      </w:r>
      <w:r w:rsidRPr="00A3140B">
        <w:rPr>
          <w:rtl/>
        </w:rPr>
        <w:t xml:space="preserve"> في نطاقات الترددات التي تفوق </w:t>
      </w:r>
      <w:r w:rsidRPr="00A3140B">
        <w:t>GHz 10</w:t>
      </w:r>
      <w:r w:rsidRPr="00A3140B">
        <w:rPr>
          <w:rtl/>
        </w:rPr>
        <w:t xml:space="preserve">) في سياق الخدمات ونطاقات الترددات المشار إليها في الجدول </w:t>
      </w:r>
      <w:r w:rsidR="00987F84">
        <w:rPr>
          <w:b/>
          <w:bCs/>
        </w:rPr>
        <w:t>2-21</w:t>
      </w:r>
      <w:r w:rsidRPr="00A3140B">
        <w:rPr>
          <w:rtl/>
        </w:rPr>
        <w:t xml:space="preserve"> (الرقمان </w:t>
      </w:r>
      <w:r w:rsidR="00987F84">
        <w:rPr>
          <w:b/>
          <w:bCs/>
        </w:rPr>
        <w:t>5.21</w:t>
      </w:r>
      <w:r w:rsidRPr="00A3140B">
        <w:rPr>
          <w:rtl/>
        </w:rPr>
        <w:t xml:space="preserve"> و</w:t>
      </w:r>
      <w:r w:rsidR="00987F84">
        <w:rPr>
          <w:b/>
          <w:bCs/>
        </w:rPr>
        <w:t>6.21</w:t>
      </w:r>
      <w:r w:rsidRPr="00A3140B">
        <w:rPr>
          <w:rtl/>
        </w:rPr>
        <w:t>).</w:t>
      </w:r>
    </w:p>
    <w:p w14:paraId="3D36F442" w14:textId="77777777" w:rsidR="00095778" w:rsidRDefault="00095778" w:rsidP="007464F5">
      <w:pPr>
        <w:tabs>
          <w:tab w:val="clear" w:pos="794"/>
          <w:tab w:val="clear" w:pos="1191"/>
          <w:tab w:val="clear" w:pos="1588"/>
          <w:tab w:val="clear" w:pos="1985"/>
        </w:tabs>
      </w:pPr>
      <w:r w:rsidRPr="00A3140B">
        <w:t>6.2</w:t>
      </w:r>
      <w:r w:rsidRPr="00A3140B">
        <w:rPr>
          <w:rtl/>
        </w:rPr>
        <w:tab/>
        <w:t xml:space="preserve">ترد فيما يلي قائمة </w:t>
      </w:r>
      <w:r w:rsidRPr="001405A0">
        <w:rPr>
          <w:i/>
          <w:iCs/>
          <w:rtl/>
        </w:rPr>
        <w:t>"الأحكام الأخرى"</w:t>
      </w:r>
      <w:r w:rsidRPr="00A3140B">
        <w:rPr>
          <w:rtl/>
        </w:rPr>
        <w:t xml:space="preserve"> المشار إليها في الرقم </w:t>
      </w:r>
      <w:r w:rsidR="00987F84">
        <w:rPr>
          <w:b/>
          <w:bCs/>
        </w:rPr>
        <w:t>2</w:t>
      </w:r>
      <w:r w:rsidRPr="00A3140B">
        <w:rPr>
          <w:b/>
          <w:bCs/>
        </w:rPr>
        <w:t>.31.</w:t>
      </w:r>
      <w:r w:rsidR="00987F84">
        <w:rPr>
          <w:b/>
          <w:bCs/>
        </w:rPr>
        <w:t>11</w:t>
      </w:r>
      <w:r w:rsidRPr="00A3140B">
        <w:rPr>
          <w:rtl/>
        </w:rPr>
        <w:t xml:space="preserve"> والتي تنطبق على الخدمات الفضائية فيما يخص المادتين </w:t>
      </w:r>
      <w:r w:rsidRPr="00A3140B">
        <w:rPr>
          <w:b/>
          <w:bCs/>
        </w:rPr>
        <w:t>21</w:t>
      </w:r>
      <w:r w:rsidRPr="00A3140B">
        <w:rPr>
          <w:rtl/>
        </w:rPr>
        <w:t xml:space="preserve"> و</w:t>
      </w:r>
      <w:r w:rsidRPr="00A3140B">
        <w:rPr>
          <w:b/>
          <w:bCs/>
        </w:rPr>
        <w:t>22</w:t>
      </w:r>
      <w:r w:rsidRPr="00A3140B">
        <w:rPr>
          <w:rtl/>
        </w:rPr>
        <w:t>:</w:t>
      </w:r>
    </w:p>
    <w:p w14:paraId="00454CC4" w14:textId="2C14D6F7" w:rsidR="00E81615" w:rsidRDefault="00E81615" w:rsidP="007464F5">
      <w:pPr>
        <w:tabs>
          <w:tab w:val="clear" w:pos="794"/>
          <w:tab w:val="clear" w:pos="1191"/>
          <w:tab w:val="clear" w:pos="1588"/>
          <w:tab w:val="clear" w:pos="1985"/>
        </w:tabs>
        <w:rPr>
          <w:rtl/>
        </w:rPr>
      </w:pPr>
      <w:r>
        <w:rPr>
          <w:rtl/>
        </w:rPr>
        <w:br w:type="page"/>
      </w:r>
    </w:p>
    <w:p w14:paraId="4A2A6BB2" w14:textId="77777777" w:rsidR="00095778" w:rsidRDefault="00027BCD" w:rsidP="002E3CD8">
      <w:pPr>
        <w:tabs>
          <w:tab w:val="clear" w:pos="794"/>
          <w:tab w:val="clear" w:pos="1191"/>
          <w:tab w:val="clear" w:pos="1588"/>
          <w:tab w:val="clear" w:pos="1985"/>
        </w:tabs>
        <w:spacing w:before="60"/>
        <w:rPr>
          <w:rtl/>
          <w:lang w:val="en-US"/>
        </w:rPr>
      </w:pPr>
      <w:r w:rsidRPr="00A3140B">
        <w:lastRenderedPageBreak/>
        <w:t>1.6.2</w:t>
      </w:r>
      <w:r w:rsidRPr="00A3140B">
        <w:rPr>
          <w:rtl/>
        </w:rPr>
        <w:tab/>
      </w:r>
      <w:r>
        <w:rPr>
          <w:rFonts w:hint="cs"/>
          <w:rtl/>
        </w:rPr>
        <w:t>التوافق</w:t>
      </w:r>
      <w:r w:rsidRPr="00A3140B">
        <w:rPr>
          <w:rtl/>
        </w:rPr>
        <w:t xml:space="preserve"> مع حدود القدرة المنطبقة على محطات أرضية كما نصت عليها أحكام الأرقام </w:t>
      </w:r>
      <w:r>
        <w:rPr>
          <w:b/>
          <w:bCs/>
        </w:rPr>
        <w:t xml:space="preserve"> 8.21</w:t>
      </w:r>
      <w:r w:rsidRPr="00A3140B">
        <w:rPr>
          <w:rtl/>
        </w:rPr>
        <w:t>و</w:t>
      </w:r>
      <w:r>
        <w:rPr>
          <w:b/>
          <w:bCs/>
        </w:rPr>
        <w:t>10.21</w:t>
      </w:r>
      <w:r w:rsidRPr="00A3140B">
        <w:rPr>
          <w:rtl/>
        </w:rPr>
        <w:t xml:space="preserve"> و</w:t>
      </w:r>
      <w:r>
        <w:rPr>
          <w:b/>
          <w:bCs/>
        </w:rPr>
        <w:t>12.21</w:t>
      </w:r>
      <w:r w:rsidRPr="00A3140B">
        <w:rPr>
          <w:rtl/>
        </w:rPr>
        <w:t xml:space="preserve"> و</w:t>
      </w:r>
      <w:r>
        <w:rPr>
          <w:b/>
          <w:bCs/>
        </w:rPr>
        <w:t>13.21</w:t>
      </w:r>
      <w:r w:rsidRPr="00A3140B">
        <w:rPr>
          <w:rtl/>
        </w:rPr>
        <w:t xml:space="preserve"> </w:t>
      </w:r>
      <w:r w:rsidRPr="00A6294B">
        <w:rPr>
          <w:rFonts w:hint="cs"/>
          <w:b/>
          <w:bCs/>
          <w:rtl/>
        </w:rPr>
        <w:t>و</w:t>
      </w:r>
      <w:r>
        <w:rPr>
          <w:b/>
          <w:bCs/>
          <w:lang w:val="en-US"/>
        </w:rPr>
        <w:t>13A.21</w:t>
      </w:r>
      <w:r w:rsidRPr="00A6294B">
        <w:rPr>
          <w:rFonts w:hint="cs"/>
          <w:rtl/>
          <w:lang w:val="en-US"/>
        </w:rPr>
        <w:t xml:space="preserve"> </w:t>
      </w:r>
      <w:r w:rsidRPr="00A6294B">
        <w:rPr>
          <w:rtl/>
        </w:rPr>
        <w:t>مع</w:t>
      </w:r>
      <w:r w:rsidRPr="00A3140B">
        <w:rPr>
          <w:rtl/>
        </w:rPr>
        <w:t xml:space="preserve"> مراعاة الرقمين </w:t>
      </w:r>
      <w:r>
        <w:rPr>
          <w:b/>
          <w:bCs/>
        </w:rPr>
        <w:t>9.21</w:t>
      </w:r>
      <w:r w:rsidRPr="00A3140B">
        <w:rPr>
          <w:rtl/>
        </w:rPr>
        <w:t xml:space="preserve"> و</w:t>
      </w:r>
      <w:r>
        <w:rPr>
          <w:b/>
          <w:bCs/>
        </w:rPr>
        <w:t>11.21</w:t>
      </w:r>
      <w:r w:rsidR="000102D5">
        <w:rPr>
          <w:rStyle w:val="FootnoteReference"/>
          <w:rtl/>
        </w:rPr>
        <w:footnoteReference w:customMarkFollows="1" w:id="7"/>
        <w:t>7</w:t>
      </w:r>
      <w:r>
        <w:rPr>
          <w:rFonts w:hint="cs"/>
          <w:rtl/>
        </w:rPr>
        <w:t xml:space="preserve">، والأحكام من </w:t>
      </w:r>
      <w:r>
        <w:rPr>
          <w:b/>
          <w:bCs/>
          <w:lang w:val="en-US"/>
        </w:rPr>
        <w:t>26.22</w:t>
      </w:r>
      <w:r>
        <w:rPr>
          <w:rFonts w:hint="cs"/>
          <w:b/>
          <w:bCs/>
          <w:rtl/>
          <w:lang w:val="en-US"/>
        </w:rPr>
        <w:t xml:space="preserve"> </w:t>
      </w:r>
      <w:r>
        <w:rPr>
          <w:rFonts w:hint="cs"/>
          <w:rtl/>
          <w:lang w:val="en-US"/>
        </w:rPr>
        <w:t xml:space="preserve">إلى </w:t>
      </w:r>
      <w:r>
        <w:rPr>
          <w:b/>
          <w:bCs/>
          <w:lang w:val="en-US"/>
        </w:rPr>
        <w:t>28.22</w:t>
      </w:r>
      <w:r>
        <w:rPr>
          <w:rFonts w:hint="cs"/>
          <w:rtl/>
          <w:lang w:val="en-US"/>
        </w:rPr>
        <w:t xml:space="preserve"> أو </w:t>
      </w:r>
      <w:r>
        <w:rPr>
          <w:b/>
          <w:bCs/>
          <w:lang w:val="en-US"/>
        </w:rPr>
        <w:t>32.22</w:t>
      </w:r>
      <w:r>
        <w:rPr>
          <w:rFonts w:hint="cs"/>
          <w:rtl/>
          <w:lang w:val="en-US"/>
        </w:rPr>
        <w:t xml:space="preserve"> (حسب مقتضى الحال) تحت الظروف المحددة في </w:t>
      </w:r>
      <w:r>
        <w:rPr>
          <w:b/>
          <w:bCs/>
          <w:lang w:val="en-US"/>
        </w:rPr>
        <w:t>30.22</w:t>
      </w:r>
      <w:r>
        <w:rPr>
          <w:rFonts w:hint="cs"/>
          <w:rtl/>
          <w:lang w:val="en-US"/>
        </w:rPr>
        <w:t xml:space="preserve"> و</w:t>
      </w:r>
      <w:r>
        <w:rPr>
          <w:b/>
          <w:bCs/>
          <w:lang w:val="en-US"/>
        </w:rPr>
        <w:t>3</w:t>
      </w:r>
      <w:r w:rsidRPr="003071F7">
        <w:rPr>
          <w:b/>
          <w:bCs/>
          <w:lang w:val="en-US"/>
        </w:rPr>
        <w:t>1.22</w:t>
      </w:r>
      <w:r>
        <w:rPr>
          <w:rFonts w:hint="cs"/>
          <w:rtl/>
          <w:lang w:val="en-US"/>
        </w:rPr>
        <w:t xml:space="preserve"> و</w:t>
      </w:r>
      <w:r w:rsidRPr="003071F7">
        <w:rPr>
          <w:b/>
          <w:bCs/>
          <w:lang w:val="en-US"/>
        </w:rPr>
        <w:t>34.22</w:t>
      </w:r>
      <w:r>
        <w:rPr>
          <w:rFonts w:hint="cs"/>
          <w:rtl/>
          <w:lang w:val="en-US"/>
        </w:rPr>
        <w:t xml:space="preserve"> و</w:t>
      </w:r>
      <w:r w:rsidRPr="003071F7">
        <w:rPr>
          <w:b/>
          <w:bCs/>
          <w:lang w:val="en-US"/>
        </w:rPr>
        <w:t>39.22</w:t>
      </w:r>
      <w:r>
        <w:rPr>
          <w:rFonts w:hint="cs"/>
          <w:rtl/>
          <w:lang w:val="en-US"/>
        </w:rPr>
        <w:t xml:space="preserve">، والتي تخضع فيها المحطات الأرضية لتلك الحدود للقدرة (انظر أيضاً الفقرة </w:t>
      </w:r>
      <w:r>
        <w:rPr>
          <w:lang w:val="en-US"/>
        </w:rPr>
        <w:t>A.16</w:t>
      </w:r>
      <w:r>
        <w:rPr>
          <w:rFonts w:hint="cs"/>
          <w:rtl/>
          <w:lang w:val="en-US"/>
        </w:rPr>
        <w:t xml:space="preserve"> من التذييل </w:t>
      </w:r>
      <w:r w:rsidRPr="00534917">
        <w:rPr>
          <w:b/>
          <w:bCs/>
          <w:lang w:val="en-US"/>
        </w:rPr>
        <w:t>4</w:t>
      </w:r>
      <w:r>
        <w:rPr>
          <w:rFonts w:hint="cs"/>
          <w:rtl/>
          <w:lang w:val="en-US"/>
        </w:rPr>
        <w:t>)؛</w:t>
      </w:r>
    </w:p>
    <w:p w14:paraId="58727217" w14:textId="6167708F" w:rsidR="00027BCD" w:rsidRPr="003071F7" w:rsidRDefault="00027BCD" w:rsidP="002E3CD8">
      <w:pPr>
        <w:tabs>
          <w:tab w:val="clear" w:pos="794"/>
          <w:tab w:val="clear" w:pos="1191"/>
          <w:tab w:val="clear" w:pos="1588"/>
          <w:tab w:val="clear" w:pos="1985"/>
        </w:tabs>
        <w:spacing w:before="60"/>
        <w:rPr>
          <w:rtl/>
          <w:lang w:val="en-US"/>
        </w:rPr>
      </w:pPr>
      <w:r w:rsidRPr="00A3140B">
        <w:t>2.6.2</w:t>
      </w:r>
      <w:r w:rsidRPr="00A3140B">
        <w:rPr>
          <w:rtl/>
        </w:rPr>
        <w:tab/>
      </w:r>
      <w:r>
        <w:rPr>
          <w:rFonts w:hint="cs"/>
          <w:rtl/>
        </w:rPr>
        <w:t>التوافق</w:t>
      </w:r>
      <w:r w:rsidRPr="00A3140B">
        <w:rPr>
          <w:rtl/>
        </w:rPr>
        <w:t xml:space="preserve"> مع زاوية الارتفاع الدنيا للمحطات الأرضية </w:t>
      </w:r>
      <w:r>
        <w:rPr>
          <w:rFonts w:hint="cs"/>
          <w:rtl/>
        </w:rPr>
        <w:t>على النحو</w:t>
      </w:r>
      <w:r w:rsidRPr="00A3140B">
        <w:rPr>
          <w:rtl/>
        </w:rPr>
        <w:t xml:space="preserve"> </w:t>
      </w:r>
      <w:r>
        <w:rPr>
          <w:rFonts w:hint="cs"/>
          <w:rtl/>
        </w:rPr>
        <w:t>ال</w:t>
      </w:r>
      <w:r w:rsidRPr="00A3140B">
        <w:rPr>
          <w:rtl/>
        </w:rPr>
        <w:t xml:space="preserve">مبين في </w:t>
      </w:r>
      <w:r>
        <w:rPr>
          <w:rFonts w:hint="cs"/>
          <w:rtl/>
        </w:rPr>
        <w:t xml:space="preserve">أحكام </w:t>
      </w:r>
      <w:r w:rsidRPr="00A3140B">
        <w:rPr>
          <w:rtl/>
        </w:rPr>
        <w:t xml:space="preserve">الرقمين </w:t>
      </w:r>
      <w:r w:rsidR="00F63414" w:rsidRPr="00F63414">
        <w:rPr>
          <w:rStyle w:val="FootnoteReference"/>
          <w:rtl/>
        </w:rPr>
        <w:footnoteReference w:customMarkFollows="1" w:id="8"/>
        <w:t>8</w:t>
      </w:r>
      <w:r>
        <w:rPr>
          <w:b/>
          <w:bCs/>
        </w:rPr>
        <w:t>14.21</w:t>
      </w:r>
      <w:r w:rsidRPr="00A3140B">
        <w:rPr>
          <w:rtl/>
        </w:rPr>
        <w:t xml:space="preserve"> و</w:t>
      </w:r>
      <w:r w:rsidRPr="00A3140B">
        <w:rPr>
          <w:b/>
          <w:bCs/>
        </w:rPr>
        <w:t>15</w:t>
      </w:r>
      <w:r>
        <w:rPr>
          <w:b/>
          <w:bCs/>
        </w:rPr>
        <w:t>.21</w:t>
      </w:r>
      <w:r w:rsidRPr="00A3140B">
        <w:rPr>
          <w:rtl/>
        </w:rPr>
        <w:t>؛</w:t>
      </w:r>
    </w:p>
    <w:p w14:paraId="398FC1CF" w14:textId="4A6BAE0D" w:rsidR="00095778" w:rsidRPr="00626843" w:rsidRDefault="00095778" w:rsidP="002E3CD8">
      <w:pPr>
        <w:tabs>
          <w:tab w:val="clear" w:pos="794"/>
          <w:tab w:val="clear" w:pos="1191"/>
          <w:tab w:val="clear" w:pos="1588"/>
          <w:tab w:val="clear" w:pos="1985"/>
        </w:tabs>
        <w:spacing w:before="60"/>
        <w:rPr>
          <w:rtl/>
          <w:lang w:val="en-US"/>
        </w:rPr>
      </w:pPr>
      <w:r w:rsidRPr="00A3140B">
        <w:t>3.6.2</w:t>
      </w:r>
      <w:r w:rsidRPr="00A3140B">
        <w:rPr>
          <w:rtl/>
        </w:rPr>
        <w:tab/>
      </w:r>
      <w:r w:rsidR="00534917">
        <w:rPr>
          <w:rFonts w:hint="cs"/>
          <w:rtl/>
        </w:rPr>
        <w:t>التوافق</w:t>
      </w:r>
      <w:r w:rsidRPr="00A3140B">
        <w:rPr>
          <w:rtl/>
        </w:rPr>
        <w:t xml:space="preserve"> مع القيم الحدية لكثافة تدفق القدرة الناتجة عند سطح الأرض عن </w:t>
      </w:r>
      <w:r w:rsidR="00A6294B">
        <w:rPr>
          <w:rFonts w:hint="cs"/>
          <w:rtl/>
        </w:rPr>
        <w:t>محطات</w:t>
      </w:r>
      <w:r w:rsidRPr="00A3140B">
        <w:rPr>
          <w:rtl/>
        </w:rPr>
        <w:t xml:space="preserve"> فضائية </w:t>
      </w:r>
      <w:r w:rsidR="00A6294B">
        <w:rPr>
          <w:rFonts w:hint="cs"/>
          <w:rtl/>
        </w:rPr>
        <w:t>على النحو المبين في</w:t>
      </w:r>
      <w:r w:rsidRPr="00CA5800">
        <w:rPr>
          <w:rtl/>
        </w:rPr>
        <w:t xml:space="preserve"> الجدول </w:t>
      </w:r>
      <w:r w:rsidR="00B55404" w:rsidRPr="00CA5800">
        <w:rPr>
          <w:b/>
          <w:bCs/>
        </w:rPr>
        <w:t>4-21</w:t>
      </w:r>
      <w:r w:rsidRPr="00CA5800">
        <w:rPr>
          <w:rtl/>
        </w:rPr>
        <w:t xml:space="preserve"> (الرقم </w:t>
      </w:r>
      <w:r w:rsidR="0063224E" w:rsidRPr="00CA5800">
        <w:rPr>
          <w:b/>
          <w:bCs/>
        </w:rPr>
        <w:t>16.21</w:t>
      </w:r>
      <w:r w:rsidRPr="00CA5800">
        <w:rPr>
          <w:rtl/>
        </w:rPr>
        <w:t>)</w:t>
      </w:r>
      <w:r w:rsidR="00F63414" w:rsidRPr="00F63414">
        <w:rPr>
          <w:rStyle w:val="FootnoteReference"/>
          <w:rtl/>
        </w:rPr>
        <w:footnoteReference w:customMarkFollows="1" w:id="9"/>
        <w:t>9</w:t>
      </w:r>
      <w:r w:rsidRPr="00CA5800">
        <w:rPr>
          <w:rtl/>
        </w:rPr>
        <w:t xml:space="preserve"> و</w:t>
      </w:r>
      <w:r w:rsidR="001E4D88">
        <w:rPr>
          <w:rFonts w:hint="cs"/>
          <w:rtl/>
        </w:rPr>
        <w:t xml:space="preserve">مع قيم </w:t>
      </w:r>
      <w:r w:rsidR="001E4D88">
        <w:rPr>
          <w:lang w:val="en-US"/>
        </w:rPr>
        <w:t>epfd</w:t>
      </w:r>
      <w:r w:rsidR="001E4D88">
        <w:rPr>
          <w:rFonts w:cs="Times New Roman"/>
          <w:lang w:val="en-US"/>
        </w:rPr>
        <w:t>↓</w:t>
      </w:r>
      <w:r w:rsidR="00626843">
        <w:rPr>
          <w:rFonts w:hint="cs"/>
          <w:rtl/>
          <w:lang w:val="en-US"/>
        </w:rPr>
        <w:t xml:space="preserve"> الحدية الواردة في </w:t>
      </w:r>
      <w:r w:rsidR="0063224E" w:rsidRPr="00CA5800">
        <w:rPr>
          <w:rFonts w:hint="cs"/>
          <w:rtl/>
        </w:rPr>
        <w:t xml:space="preserve">الجداول من </w:t>
      </w:r>
      <w:r w:rsidR="0063224E" w:rsidRPr="00CA5800">
        <w:rPr>
          <w:b/>
          <w:bCs/>
        </w:rPr>
        <w:t>1A-22</w:t>
      </w:r>
      <w:r w:rsidRPr="00CA5800">
        <w:rPr>
          <w:rtl/>
        </w:rPr>
        <w:t xml:space="preserve"> </w:t>
      </w:r>
      <w:r w:rsidR="0063224E" w:rsidRPr="00CA5800">
        <w:rPr>
          <w:rFonts w:hint="cs"/>
          <w:rtl/>
        </w:rPr>
        <w:t xml:space="preserve">إلى </w:t>
      </w:r>
      <w:r w:rsidR="0063224E" w:rsidRPr="00CA5800">
        <w:rPr>
          <w:b/>
          <w:bCs/>
          <w:lang w:val="en-US"/>
        </w:rPr>
        <w:t>1E-22</w:t>
      </w:r>
      <w:r w:rsidR="0063224E" w:rsidRPr="00CA5800">
        <w:rPr>
          <w:rFonts w:hint="cs"/>
          <w:rtl/>
          <w:lang w:val="en-US"/>
        </w:rPr>
        <w:t xml:space="preserve"> </w:t>
      </w:r>
      <w:r w:rsidRPr="00CA5800">
        <w:rPr>
          <w:rtl/>
        </w:rPr>
        <w:t xml:space="preserve">(الرقم </w:t>
      </w:r>
      <w:r w:rsidRPr="00CA5800">
        <w:rPr>
          <w:b/>
          <w:bCs/>
        </w:rPr>
        <w:t>5C</w:t>
      </w:r>
      <w:r w:rsidR="0063224E" w:rsidRPr="00CA5800">
        <w:rPr>
          <w:b/>
          <w:bCs/>
        </w:rPr>
        <w:t>.22</w:t>
      </w:r>
      <w:r w:rsidRPr="00CA5800">
        <w:rPr>
          <w:rtl/>
        </w:rPr>
        <w:t>) على أن تراعى</w:t>
      </w:r>
      <w:r w:rsidR="00534917">
        <w:rPr>
          <w:rFonts w:hint="cs"/>
          <w:rtl/>
        </w:rPr>
        <w:t>، حسب مقتضى الحال،</w:t>
      </w:r>
      <w:r w:rsidRPr="00CA5800">
        <w:rPr>
          <w:rtl/>
        </w:rPr>
        <w:t xml:space="preserve"> أحكام الرقمين</w:t>
      </w:r>
      <w:r w:rsidR="00626843">
        <w:rPr>
          <w:rFonts w:hint="cs"/>
          <w:rtl/>
        </w:rPr>
        <w:t xml:space="preserve"> </w:t>
      </w:r>
      <w:r w:rsidR="00626843">
        <w:rPr>
          <w:b/>
          <w:bCs/>
          <w:lang w:val="en-US"/>
        </w:rPr>
        <w:t>17.21</w:t>
      </w:r>
      <w:r w:rsidR="00626843" w:rsidRPr="00626843">
        <w:rPr>
          <w:rFonts w:hint="cs"/>
          <w:rtl/>
        </w:rPr>
        <w:t xml:space="preserve"> </w:t>
      </w:r>
      <w:r w:rsidR="00626843">
        <w:rPr>
          <w:rFonts w:hint="cs"/>
          <w:b/>
          <w:bCs/>
          <w:rtl/>
        </w:rPr>
        <w:t>و</w:t>
      </w:r>
      <w:r w:rsidR="00626843" w:rsidRPr="00626843">
        <w:rPr>
          <w:b/>
          <w:bCs/>
          <w:lang w:val="en-US"/>
        </w:rPr>
        <w:t>5CA.22</w:t>
      </w:r>
      <w:r w:rsidR="00626843">
        <w:rPr>
          <w:rFonts w:hint="cs"/>
          <w:rtl/>
          <w:lang w:val="en-US"/>
        </w:rPr>
        <w:t>؛</w:t>
      </w:r>
    </w:p>
    <w:p w14:paraId="5B0AF9CA" w14:textId="77777777" w:rsidR="00095778" w:rsidRDefault="00095778" w:rsidP="002E3CD8">
      <w:pPr>
        <w:tabs>
          <w:tab w:val="clear" w:pos="794"/>
          <w:tab w:val="clear" w:pos="1191"/>
          <w:tab w:val="clear" w:pos="1588"/>
          <w:tab w:val="clear" w:pos="1985"/>
        </w:tabs>
        <w:spacing w:before="60"/>
      </w:pPr>
      <w:r w:rsidRPr="00A3140B">
        <w:t>4.6.2</w:t>
      </w:r>
      <w:r w:rsidRPr="00A3140B">
        <w:rPr>
          <w:rtl/>
        </w:rPr>
        <w:tab/>
      </w:r>
      <w:r w:rsidR="00534917">
        <w:rPr>
          <w:rFonts w:hint="cs"/>
          <w:rtl/>
        </w:rPr>
        <w:t>التوافق</w:t>
      </w:r>
      <w:r w:rsidRPr="00A3140B">
        <w:rPr>
          <w:rtl/>
        </w:rPr>
        <w:t xml:space="preserve"> مع القيم الحدية لكثافة تدفق القدرة الناتجة عند مدار السواتل المستقرة بالنسبة إلى الأرض عن محطات فضائية </w:t>
      </w:r>
      <w:r w:rsidR="00534917">
        <w:rPr>
          <w:rFonts w:hint="cs"/>
          <w:rtl/>
        </w:rPr>
        <w:t>على النحو</w:t>
      </w:r>
      <w:r w:rsidRPr="00A3140B">
        <w:rPr>
          <w:rtl/>
        </w:rPr>
        <w:t xml:space="preserve"> </w:t>
      </w:r>
      <w:r w:rsidR="00534917">
        <w:rPr>
          <w:rFonts w:hint="cs"/>
          <w:rtl/>
        </w:rPr>
        <w:t>ال</w:t>
      </w:r>
      <w:r w:rsidRPr="00A3140B">
        <w:rPr>
          <w:rtl/>
        </w:rPr>
        <w:t xml:space="preserve">مبين في الرقمين </w:t>
      </w:r>
      <w:r w:rsidR="0063224E">
        <w:rPr>
          <w:b/>
          <w:bCs/>
        </w:rPr>
        <w:t>5.22</w:t>
      </w:r>
      <w:r w:rsidRPr="00A3140B">
        <w:rPr>
          <w:rtl/>
        </w:rPr>
        <w:t xml:space="preserve"> و</w:t>
      </w:r>
      <w:r w:rsidR="0063224E">
        <w:rPr>
          <w:b/>
          <w:bCs/>
        </w:rPr>
        <w:t>5A.22</w:t>
      </w:r>
      <w:r w:rsidRPr="00A3140B">
        <w:rPr>
          <w:rtl/>
        </w:rPr>
        <w:t xml:space="preserve"> و</w:t>
      </w:r>
      <w:r w:rsidR="0063224E">
        <w:rPr>
          <w:rFonts w:hint="cs"/>
          <w:rtl/>
          <w:lang w:val="en-US"/>
        </w:rPr>
        <w:t xml:space="preserve">مع حدود </w:t>
      </w:r>
      <w:r w:rsidR="0063224E">
        <w:rPr>
          <w:lang w:val="en-US"/>
        </w:rPr>
        <w:t>epfd</w:t>
      </w:r>
      <w:r w:rsidR="0063224E" w:rsidRPr="0063224E">
        <w:rPr>
          <w:vertAlign w:val="subscript"/>
          <w:lang w:val="en-US"/>
        </w:rPr>
        <w:t>is</w:t>
      </w:r>
      <w:r w:rsidR="0063224E">
        <w:rPr>
          <w:rFonts w:hint="cs"/>
          <w:rtl/>
        </w:rPr>
        <w:t xml:space="preserve"> الواردة في </w:t>
      </w:r>
      <w:r w:rsidRPr="00A3140B">
        <w:rPr>
          <w:rtl/>
        </w:rPr>
        <w:t xml:space="preserve">الجدول </w:t>
      </w:r>
      <w:r w:rsidR="0063224E">
        <w:rPr>
          <w:b/>
          <w:bCs/>
        </w:rPr>
        <w:t>3-22</w:t>
      </w:r>
      <w:r w:rsidRPr="00A3140B">
        <w:rPr>
          <w:rtl/>
        </w:rPr>
        <w:t xml:space="preserve"> (الرقم </w:t>
      </w:r>
      <w:r w:rsidR="00FF0B3E">
        <w:rPr>
          <w:b/>
          <w:bCs/>
        </w:rPr>
        <w:t>5F.22</w:t>
      </w:r>
      <w:r w:rsidRPr="00A3140B">
        <w:rPr>
          <w:rtl/>
        </w:rPr>
        <w:t>)؛</w:t>
      </w:r>
    </w:p>
    <w:p w14:paraId="4F1DA12F" w14:textId="77777777" w:rsidR="00DB2150" w:rsidRPr="00A3140B" w:rsidRDefault="00DB2150" w:rsidP="002E3CD8">
      <w:pPr>
        <w:tabs>
          <w:tab w:val="clear" w:pos="794"/>
          <w:tab w:val="clear" w:pos="1191"/>
          <w:tab w:val="clear" w:pos="1588"/>
          <w:tab w:val="clear" w:pos="1985"/>
        </w:tabs>
        <w:spacing w:before="60"/>
        <w:rPr>
          <w:rtl/>
        </w:rPr>
      </w:pPr>
      <w:r w:rsidRPr="00A3140B">
        <w:t>5.6.2</w:t>
      </w:r>
      <w:r w:rsidRPr="00A3140B">
        <w:rPr>
          <w:rtl/>
        </w:rPr>
        <w:tab/>
      </w:r>
      <w:r>
        <w:rPr>
          <w:rFonts w:hint="cs"/>
          <w:rtl/>
        </w:rPr>
        <w:t>التوافق</w:t>
      </w:r>
      <w:r w:rsidRPr="00A3140B">
        <w:rPr>
          <w:rtl/>
        </w:rPr>
        <w:t xml:space="preserve"> مع </w:t>
      </w:r>
      <w:r>
        <w:rPr>
          <w:rFonts w:hint="cs"/>
          <w:rtl/>
        </w:rPr>
        <w:t>القيمة الحدية ل</w:t>
      </w:r>
      <w:r w:rsidRPr="00A3140B">
        <w:rPr>
          <w:rtl/>
        </w:rPr>
        <w:t xml:space="preserve">كثافة تدفق القدرة </w:t>
      </w:r>
      <w:r>
        <w:rPr>
          <w:rFonts w:hint="cs"/>
          <w:rtl/>
        </w:rPr>
        <w:t>المكافئة</w:t>
      </w:r>
      <w:r w:rsidRPr="00A3140B">
        <w:rPr>
          <w:rtl/>
        </w:rPr>
        <w:t xml:space="preserve"> الناتجة عند مدار السواتل المستقرة بالنسبة إلى الأرض </w:t>
      </w:r>
      <w:r>
        <w:rPr>
          <w:lang w:val="en-US"/>
        </w:rPr>
        <w:t>(epfd</w:t>
      </w:r>
      <w:r>
        <w:rPr>
          <w:rFonts w:cs="Times New Roman"/>
          <w:lang w:val="en-US"/>
        </w:rPr>
        <w:t>↑</w:t>
      </w:r>
      <w:r>
        <w:rPr>
          <w:lang w:val="en-US"/>
        </w:rPr>
        <w:t>)</w:t>
      </w:r>
      <w:r>
        <w:rPr>
          <w:rFonts w:hint="cs"/>
          <w:rtl/>
        </w:rPr>
        <w:t xml:space="preserve"> عن محطات أرضية على النحو</w:t>
      </w:r>
      <w:r w:rsidRPr="00A3140B">
        <w:rPr>
          <w:rtl/>
        </w:rPr>
        <w:t xml:space="preserve"> </w:t>
      </w:r>
      <w:r>
        <w:rPr>
          <w:rFonts w:hint="cs"/>
          <w:rtl/>
        </w:rPr>
        <w:t>ال</w:t>
      </w:r>
      <w:r w:rsidRPr="00A3140B">
        <w:rPr>
          <w:rtl/>
        </w:rPr>
        <w:t xml:space="preserve">مبين في الجدول </w:t>
      </w:r>
      <w:r>
        <w:rPr>
          <w:b/>
          <w:bCs/>
        </w:rPr>
        <w:t>2-22</w:t>
      </w:r>
      <w:r w:rsidRPr="00A3140B">
        <w:rPr>
          <w:rtl/>
        </w:rPr>
        <w:t xml:space="preserve"> (الرقم </w:t>
      </w:r>
      <w:r>
        <w:rPr>
          <w:b/>
          <w:bCs/>
        </w:rPr>
        <w:t>5D.22</w:t>
      </w:r>
      <w:r w:rsidRPr="00A3140B">
        <w:rPr>
          <w:rtl/>
        </w:rPr>
        <w:t>)؛</w:t>
      </w:r>
    </w:p>
    <w:p w14:paraId="3EBD6A02" w14:textId="5E737F3E" w:rsidR="00D22435" w:rsidRDefault="00D22435" w:rsidP="002E3CD8">
      <w:pPr>
        <w:tabs>
          <w:tab w:val="clear" w:pos="794"/>
          <w:tab w:val="clear" w:pos="1191"/>
          <w:tab w:val="clear" w:pos="1588"/>
          <w:tab w:val="clear" w:pos="1985"/>
        </w:tabs>
        <w:spacing w:before="60"/>
        <w:rPr>
          <w:bCs/>
          <w:lang w:bidi="ar-EG"/>
        </w:rPr>
      </w:pPr>
      <w:r w:rsidRPr="0037313D">
        <w:t>6.6.2</w:t>
      </w:r>
      <w:r w:rsidRPr="0037313D">
        <w:rPr>
          <w:rtl/>
        </w:rPr>
        <w:tab/>
      </w:r>
      <w:r w:rsidR="00E33FD3" w:rsidRPr="00E33FD3">
        <w:rPr>
          <w:rtl/>
          <w:lang w:bidi="ar-EG"/>
        </w:rPr>
        <w:t xml:space="preserve">التوافق </w:t>
      </w:r>
      <w:r w:rsidR="00E33FD3" w:rsidRPr="00E33FD3">
        <w:rPr>
          <w:rtl/>
        </w:rPr>
        <w:t xml:space="preserve">مع </w:t>
      </w:r>
      <w:r w:rsidR="00E33FD3" w:rsidRPr="00E33FD3">
        <w:rPr>
          <w:rtl/>
          <w:lang w:bidi="ar-EG"/>
        </w:rPr>
        <w:t>القيمة الحدية ل</w:t>
      </w:r>
      <w:r w:rsidR="00E33FD3" w:rsidRPr="00E33FD3">
        <w:rPr>
          <w:rtl/>
        </w:rPr>
        <w:t xml:space="preserve">مصدر التداخل الواحد، المحددة في الرقم </w:t>
      </w:r>
      <w:r w:rsidR="00E33FD3" w:rsidRPr="00E33FD3">
        <w:rPr>
          <w:b/>
          <w:bCs/>
          <w:lang w:bidi="ar-EG"/>
        </w:rPr>
        <w:t>5L.22</w:t>
      </w:r>
      <w:r w:rsidR="00E33FD3" w:rsidRPr="00E33FD3">
        <w:rPr>
          <w:rtl/>
          <w:lang w:bidi="ar-EG"/>
        </w:rPr>
        <w:t xml:space="preserve"> </w:t>
      </w:r>
      <w:r w:rsidR="00E33FD3" w:rsidRPr="00E33FD3">
        <w:rPr>
          <w:rtl/>
        </w:rPr>
        <w:t>للأنظمة الساتلية غير المستقرة بالنسبة إلى الأرض في الخدمة الثابتة الساتلية</w:t>
      </w:r>
      <w:r w:rsidRPr="0037313D">
        <w:rPr>
          <w:rFonts w:hint="cs"/>
          <w:rtl/>
          <w:lang w:bidi="ar-EG"/>
        </w:rPr>
        <w:t>؛</w:t>
      </w:r>
      <w:r>
        <w:rPr>
          <w:rFonts w:hint="eastAsia"/>
          <w:rtl/>
          <w:lang w:bidi="ar-EG"/>
        </w:rPr>
        <w:t> </w:t>
      </w:r>
    </w:p>
    <w:p w14:paraId="0E3661F1" w14:textId="6E75F856" w:rsidR="00E33FD3" w:rsidRPr="00E33FD3" w:rsidRDefault="00E33FD3" w:rsidP="002E3CD8">
      <w:pPr>
        <w:tabs>
          <w:tab w:val="clear" w:pos="794"/>
          <w:tab w:val="clear" w:pos="1191"/>
          <w:tab w:val="clear" w:pos="1588"/>
          <w:tab w:val="clear" w:pos="1985"/>
        </w:tabs>
        <w:spacing w:before="60"/>
        <w:rPr>
          <w:bCs/>
          <w:lang w:val="en-US" w:bidi="ar-EG"/>
        </w:rPr>
      </w:pPr>
      <w:r w:rsidRPr="00E33FD3">
        <w:rPr>
          <w:lang w:val="en-US" w:bidi="ar-EG"/>
        </w:rPr>
        <w:t>7.6.2</w:t>
      </w:r>
      <w:r w:rsidRPr="00E33FD3">
        <w:rPr>
          <w:rFonts w:hint="cs"/>
          <w:rtl/>
        </w:rPr>
        <w:tab/>
      </w:r>
      <w:r w:rsidRPr="00E33FD3">
        <w:rPr>
          <w:rFonts w:hint="cs"/>
          <w:rtl/>
          <w:lang w:bidi="ar-EG"/>
        </w:rPr>
        <w:t xml:space="preserve">التوافق مع القيمة الحدية لكثافة تدفق القدرة </w:t>
      </w:r>
      <w:r w:rsidRPr="00E33FD3">
        <w:rPr>
          <w:lang w:val="en-US" w:bidi="ar-EG"/>
        </w:rPr>
        <w:t>(pfd)</w:t>
      </w:r>
      <w:r w:rsidRPr="00E33FD3">
        <w:rPr>
          <w:rtl/>
          <w:lang w:bidi="ar-EG"/>
        </w:rPr>
        <w:t xml:space="preserve"> </w:t>
      </w:r>
      <w:r w:rsidRPr="00E33FD3">
        <w:rPr>
          <w:rFonts w:hint="cs"/>
          <w:rtl/>
        </w:rPr>
        <w:t xml:space="preserve">عند مدار السواتل المستقرة بالنسبة إلى الأرض عن محطات أرضية على النحو المحدد في أحكام الرقم </w:t>
      </w:r>
      <w:r w:rsidRPr="00E33FD3">
        <w:rPr>
          <w:b/>
          <w:bCs/>
          <w:lang w:val="en-US" w:bidi="ar-EG"/>
        </w:rPr>
        <w:t>40.22</w:t>
      </w:r>
      <w:r w:rsidRPr="00E33FD3">
        <w:rPr>
          <w:rFonts w:hint="cs"/>
          <w:rtl/>
          <w:lang w:bidi="ar-EG"/>
        </w:rPr>
        <w:t>؛</w:t>
      </w:r>
    </w:p>
    <w:p w14:paraId="6ED84BA7" w14:textId="3EC4EFD5" w:rsidR="00E33FD3" w:rsidRDefault="00E33FD3" w:rsidP="002E3CD8">
      <w:pPr>
        <w:tabs>
          <w:tab w:val="clear" w:pos="794"/>
          <w:tab w:val="clear" w:pos="1191"/>
          <w:tab w:val="clear" w:pos="1588"/>
          <w:tab w:val="clear" w:pos="1985"/>
        </w:tabs>
        <w:spacing w:before="60"/>
        <w:rPr>
          <w:rtl/>
          <w:lang w:bidi="ar-EG"/>
        </w:rPr>
      </w:pPr>
      <w:r w:rsidRPr="00E33FD3">
        <w:rPr>
          <w:lang w:val="en-US" w:bidi="ar-EG"/>
        </w:rPr>
        <w:t>8.6.2</w:t>
      </w:r>
      <w:r w:rsidRPr="00E33FD3">
        <w:rPr>
          <w:rtl/>
        </w:rPr>
        <w:tab/>
        <w:t xml:space="preserve">التوافق مع القيم الحدية المنصوص عليها في الأرقام </w:t>
      </w:r>
      <w:r w:rsidRPr="00E33FD3">
        <w:rPr>
          <w:b/>
          <w:bCs/>
          <w:lang w:val="en-US" w:bidi="ar-EG"/>
        </w:rPr>
        <w:t>8.22</w:t>
      </w:r>
      <w:r w:rsidRPr="00E33FD3">
        <w:rPr>
          <w:rtl/>
        </w:rPr>
        <w:t xml:space="preserve"> و</w:t>
      </w:r>
      <w:r w:rsidRPr="00E33FD3">
        <w:rPr>
          <w:b/>
          <w:bCs/>
          <w:lang w:val="en-US" w:bidi="ar-EG"/>
        </w:rPr>
        <w:t>13.22</w:t>
      </w:r>
      <w:r w:rsidRPr="00E33FD3">
        <w:rPr>
          <w:rtl/>
        </w:rPr>
        <w:t xml:space="preserve"> و</w:t>
      </w:r>
      <w:r w:rsidRPr="00E33FD3">
        <w:rPr>
          <w:b/>
          <w:bCs/>
          <w:lang w:val="en-US" w:bidi="ar-EG"/>
        </w:rPr>
        <w:t>17.22</w:t>
      </w:r>
      <w:r w:rsidRPr="00E33FD3">
        <w:rPr>
          <w:rtl/>
        </w:rPr>
        <w:t xml:space="preserve"> و</w:t>
      </w:r>
      <w:r w:rsidRPr="00E33FD3">
        <w:rPr>
          <w:b/>
          <w:bCs/>
          <w:lang w:val="en-US" w:bidi="ar-EG"/>
        </w:rPr>
        <w:t>19.22</w:t>
      </w:r>
      <w:r w:rsidRPr="00E33FD3">
        <w:rPr>
          <w:rtl/>
          <w:lang w:bidi="ar-EG"/>
        </w:rPr>
        <w:t>.</w:t>
      </w:r>
      <w:r w:rsidR="003B1076">
        <w:rPr>
          <w:rFonts w:hint="cs"/>
          <w:rtl/>
          <w:lang w:bidi="ar-EG"/>
        </w:rPr>
        <w:t> </w:t>
      </w:r>
    </w:p>
    <w:p w14:paraId="0F1ADBCC" w14:textId="77777777" w:rsidR="00095778" w:rsidRPr="00A3140B" w:rsidRDefault="00095778" w:rsidP="002E3CD8">
      <w:pPr>
        <w:tabs>
          <w:tab w:val="clear" w:pos="794"/>
          <w:tab w:val="clear" w:pos="1191"/>
          <w:tab w:val="clear" w:pos="1588"/>
          <w:tab w:val="clear" w:pos="1985"/>
        </w:tabs>
        <w:spacing w:before="60"/>
        <w:rPr>
          <w:rtl/>
        </w:rPr>
      </w:pPr>
      <w:r>
        <w:t>3</w:t>
      </w:r>
      <w:r w:rsidRPr="00A3140B">
        <w:rPr>
          <w:rtl/>
        </w:rPr>
        <w:tab/>
      </w:r>
      <w:r w:rsidR="00626843">
        <w:rPr>
          <w:rFonts w:hint="cs"/>
          <w:rtl/>
        </w:rPr>
        <w:t>أما</w:t>
      </w:r>
      <w:r w:rsidRPr="00A3140B">
        <w:rPr>
          <w:rtl/>
        </w:rPr>
        <w:t xml:space="preserve"> الأحكام الأخرى الواردة في المادتين </w:t>
      </w:r>
      <w:r w:rsidRPr="00A3140B">
        <w:rPr>
          <w:b/>
          <w:bCs/>
        </w:rPr>
        <w:t>21</w:t>
      </w:r>
      <w:r w:rsidRPr="00A3140B">
        <w:rPr>
          <w:rtl/>
        </w:rPr>
        <w:t xml:space="preserve"> و</w:t>
      </w:r>
      <w:r w:rsidRPr="00A3140B">
        <w:rPr>
          <w:b/>
          <w:bCs/>
        </w:rPr>
        <w:t>22</w:t>
      </w:r>
      <w:r w:rsidRPr="00A3140B">
        <w:rPr>
          <w:rtl/>
        </w:rPr>
        <w:t xml:space="preserve">، </w:t>
      </w:r>
      <w:r w:rsidR="00626843">
        <w:rPr>
          <w:rFonts w:hint="cs"/>
          <w:rtl/>
        </w:rPr>
        <w:t>ف</w:t>
      </w:r>
      <w:r w:rsidRPr="00A3140B">
        <w:rPr>
          <w:rtl/>
        </w:rPr>
        <w:t xml:space="preserve">لن تؤخذ في الاعتبار عند التفحص التنظيمي بموجب الرقم </w:t>
      </w:r>
      <w:r w:rsidR="002073DE">
        <w:rPr>
          <w:b/>
          <w:bCs/>
        </w:rPr>
        <w:t>31.11</w:t>
      </w:r>
      <w:r w:rsidRPr="00A3140B">
        <w:rPr>
          <w:rtl/>
        </w:rPr>
        <w:t>. وتعتبر اللجنة أن هذه الأحكام يجب أن تطبق فيما بين الإدارات.</w:t>
      </w:r>
    </w:p>
    <w:p w14:paraId="146ECB12" w14:textId="77777777" w:rsidR="00095778" w:rsidRPr="00A3140B" w:rsidRDefault="00095778" w:rsidP="002E3CD8">
      <w:pPr>
        <w:tabs>
          <w:tab w:val="clear" w:pos="794"/>
          <w:tab w:val="clear" w:pos="1191"/>
          <w:tab w:val="clear" w:pos="1588"/>
          <w:tab w:val="clear" w:pos="1985"/>
        </w:tabs>
        <w:spacing w:before="60"/>
        <w:rPr>
          <w:rtl/>
        </w:rPr>
      </w:pPr>
      <w:r w:rsidRPr="002073DE">
        <w:rPr>
          <w:b/>
          <w:bCs/>
        </w:rPr>
        <w:t>4</w:t>
      </w:r>
      <w:r w:rsidRPr="00A3140B">
        <w:rPr>
          <w:rtl/>
        </w:rPr>
        <w:tab/>
      </w:r>
      <w:r w:rsidR="002073DE">
        <w:rPr>
          <w:rFonts w:hint="cs"/>
          <w:rtl/>
        </w:rPr>
        <w:t>(غير مستخدم)</w:t>
      </w:r>
    </w:p>
    <w:p w14:paraId="79714096" w14:textId="77777777" w:rsidR="00095778" w:rsidRPr="009C3E8A" w:rsidRDefault="00095778" w:rsidP="002E3CD8">
      <w:pPr>
        <w:pStyle w:val="Heading1"/>
        <w:spacing w:before="240"/>
        <w:rPr>
          <w:rtl/>
        </w:rPr>
      </w:pPr>
      <w:r w:rsidRPr="009C3E8A">
        <w:t>5</w:t>
      </w:r>
      <w:r w:rsidRPr="009C3E8A">
        <w:rPr>
          <w:rtl/>
        </w:rPr>
        <w:tab/>
      </w:r>
      <w:r w:rsidR="00626843">
        <w:rPr>
          <w:rFonts w:hint="cs"/>
          <w:rtl/>
        </w:rPr>
        <w:t>التوافق</w:t>
      </w:r>
      <w:r w:rsidRPr="009C3E8A">
        <w:rPr>
          <w:rtl/>
        </w:rPr>
        <w:t xml:space="preserve"> مع جدول توزيع نطاقات الترددات</w:t>
      </w:r>
    </w:p>
    <w:p w14:paraId="08C7AC89" w14:textId="77777777" w:rsidR="00095778" w:rsidRPr="00A3140B" w:rsidRDefault="009C3E8A" w:rsidP="002E3CD8">
      <w:pPr>
        <w:tabs>
          <w:tab w:val="clear" w:pos="794"/>
          <w:tab w:val="clear" w:pos="1191"/>
          <w:tab w:val="clear" w:pos="1588"/>
          <w:tab w:val="clear" w:pos="1985"/>
        </w:tabs>
        <w:spacing w:before="60"/>
        <w:rPr>
          <w:rtl/>
        </w:rPr>
      </w:pPr>
      <w:r>
        <w:rPr>
          <w:rFonts w:hint="cs"/>
          <w:rtl/>
        </w:rPr>
        <w:t xml:space="preserve">يستلزم </w:t>
      </w:r>
      <w:r w:rsidR="00626843">
        <w:rPr>
          <w:rFonts w:hint="cs"/>
          <w:rtl/>
        </w:rPr>
        <w:t>تفحص التوافق</w:t>
      </w:r>
      <w:r w:rsidR="00095778" w:rsidRPr="00A3140B">
        <w:rPr>
          <w:rtl/>
        </w:rPr>
        <w:t xml:space="preserve"> مع جدول توزيع نطاقات الترددات تحديد ما إذا كان التردد المخصص و/أو عرض النطاق اللازم للإرسال يقع داخل نطاق </w:t>
      </w:r>
      <w:r w:rsidR="00626843">
        <w:rPr>
          <w:rFonts w:hint="cs"/>
          <w:rtl/>
        </w:rPr>
        <w:t>التردد الموزع</w:t>
      </w:r>
      <w:r w:rsidR="00095778" w:rsidRPr="00A3140B">
        <w:rPr>
          <w:rtl/>
        </w:rPr>
        <w:t xml:space="preserve"> للخدمة التي تعمل فيها المحطة المعنية. وهناك عنصر آخر </w:t>
      </w:r>
      <w:r w:rsidR="000572BB">
        <w:rPr>
          <w:rFonts w:hint="cs"/>
          <w:rtl/>
        </w:rPr>
        <w:t>يتمثل</w:t>
      </w:r>
      <w:r w:rsidR="00095778" w:rsidRPr="00A3140B">
        <w:rPr>
          <w:rtl/>
        </w:rPr>
        <w:t xml:space="preserve"> في تحديد فئة الخدمة طبقاً لجدول توزيع نطاقات الترددات. وتنطبق في هذا الصدد</w:t>
      </w:r>
      <w:r w:rsidR="000572BB">
        <w:rPr>
          <w:rFonts w:hint="cs"/>
          <w:rtl/>
        </w:rPr>
        <w:t xml:space="preserve"> </w:t>
      </w:r>
      <w:r w:rsidR="000572BB" w:rsidRPr="00A3140B">
        <w:rPr>
          <w:rtl/>
        </w:rPr>
        <w:t>القواعد التالية</w:t>
      </w:r>
      <w:r w:rsidR="00095778" w:rsidRPr="00A3140B">
        <w:rPr>
          <w:rtl/>
        </w:rPr>
        <w:t>:</w:t>
      </w:r>
    </w:p>
    <w:p w14:paraId="6F32C8ED" w14:textId="44336B1C" w:rsidR="00E81615" w:rsidRDefault="00E81615" w:rsidP="00DB2150">
      <w:pPr>
        <w:tabs>
          <w:tab w:val="clear" w:pos="794"/>
          <w:tab w:val="clear" w:pos="1191"/>
          <w:tab w:val="clear" w:pos="1588"/>
          <w:tab w:val="clear" w:pos="1985"/>
        </w:tabs>
        <w:rPr>
          <w:rtl/>
        </w:rPr>
      </w:pPr>
      <w:r>
        <w:rPr>
          <w:rtl/>
        </w:rPr>
        <w:br w:type="page"/>
      </w:r>
    </w:p>
    <w:p w14:paraId="31DA8EB0" w14:textId="77777777" w:rsidR="00095778" w:rsidRPr="00A3140B" w:rsidRDefault="00095778" w:rsidP="002A5365">
      <w:pPr>
        <w:tabs>
          <w:tab w:val="clear" w:pos="794"/>
          <w:tab w:val="clear" w:pos="1191"/>
          <w:tab w:val="clear" w:pos="1588"/>
          <w:tab w:val="clear" w:pos="1985"/>
        </w:tabs>
        <w:spacing w:before="360"/>
        <w:rPr>
          <w:rtl/>
        </w:rPr>
      </w:pPr>
      <w:r w:rsidRPr="00A3140B">
        <w:lastRenderedPageBreak/>
        <w:t>1.5</w:t>
      </w:r>
      <w:r w:rsidRPr="00A3140B">
        <w:rPr>
          <w:rtl/>
        </w:rPr>
        <w:tab/>
      </w:r>
      <w:r w:rsidRPr="00A3140B">
        <w:rPr>
          <w:i/>
          <w:iCs/>
          <w:rtl/>
        </w:rPr>
        <w:t>البث خارج النطاق</w:t>
      </w:r>
      <w:r w:rsidRPr="002F3127">
        <w:rPr>
          <w:i/>
          <w:iCs/>
          <w:rtl/>
        </w:rPr>
        <w:t>:</w:t>
      </w:r>
      <w:r w:rsidRPr="00A3140B">
        <w:rPr>
          <w:rtl/>
        </w:rPr>
        <w:t xml:space="preserve"> في الحالة التي يقع فيها التردد المخصص في نطاق ليس موزعاً للخدمة التي تعمل فيها المحطة، فإن بطاقة التبليغ تنال نتيجة تنظيمية غير مؤاتية. وتكون النتيجة غير مؤاتية أيضاً إذا وقع التردد المخصص على حافة نطاق ليس موزعاً للخدمة.</w:t>
      </w:r>
    </w:p>
    <w:p w14:paraId="28A0B76D" w14:textId="77777777" w:rsidR="00095778" w:rsidRPr="00A3140B" w:rsidRDefault="00095778" w:rsidP="00027BCD">
      <w:pPr>
        <w:tabs>
          <w:tab w:val="clear" w:pos="794"/>
          <w:tab w:val="clear" w:pos="1191"/>
          <w:tab w:val="clear" w:pos="1588"/>
          <w:tab w:val="clear" w:pos="1985"/>
        </w:tabs>
        <w:spacing w:before="240"/>
        <w:rPr>
          <w:rtl/>
        </w:rPr>
      </w:pPr>
      <w:r w:rsidRPr="00A3140B">
        <w:t>2.5</w:t>
      </w:r>
      <w:r w:rsidRPr="00A3140B">
        <w:rPr>
          <w:rtl/>
        </w:rPr>
        <w:tab/>
      </w:r>
      <w:r w:rsidRPr="00A3140B">
        <w:rPr>
          <w:i/>
          <w:iCs/>
          <w:rtl/>
        </w:rPr>
        <w:t>البث المتراكب</w:t>
      </w:r>
      <w:r w:rsidRPr="002F3127">
        <w:rPr>
          <w:i/>
          <w:iCs/>
          <w:rtl/>
        </w:rPr>
        <w:t>:</w:t>
      </w:r>
      <w:r w:rsidRPr="00A3140B">
        <w:rPr>
          <w:rtl/>
        </w:rPr>
        <w:t xml:space="preserve"> في الحالة التي يقع فيها التردد المخصص في النطاق الموزع للخدمة، لكن عرض النطاق اللازم يتراكب مع النطاق المجاور مباشرة غير الموزع للخدمة، فإن بطاقة التبليغ تنال نتيجة تنظيمية غير مؤاتية.</w:t>
      </w:r>
    </w:p>
    <w:p w14:paraId="38A9A0FF" w14:textId="77777777" w:rsidR="00095778" w:rsidRPr="00A3140B" w:rsidRDefault="00095778" w:rsidP="00027BCD">
      <w:pPr>
        <w:tabs>
          <w:tab w:val="clear" w:pos="794"/>
          <w:tab w:val="clear" w:pos="1191"/>
          <w:tab w:val="clear" w:pos="1588"/>
          <w:tab w:val="clear" w:pos="1985"/>
        </w:tabs>
        <w:spacing w:before="240"/>
        <w:rPr>
          <w:rtl/>
        </w:rPr>
      </w:pPr>
      <w:r w:rsidRPr="00A3140B">
        <w:t>3.5</w:t>
      </w:r>
      <w:r w:rsidRPr="00A3140B">
        <w:rPr>
          <w:rtl/>
        </w:rPr>
        <w:tab/>
      </w:r>
      <w:r w:rsidRPr="00A3140B">
        <w:rPr>
          <w:i/>
          <w:iCs/>
          <w:rtl/>
        </w:rPr>
        <w:t xml:space="preserve">نقطة استقبال خدمة للأرض تقع في </w:t>
      </w:r>
      <w:r w:rsidR="00626843">
        <w:rPr>
          <w:rFonts w:hint="cs"/>
          <w:i/>
          <w:iCs/>
          <w:rtl/>
        </w:rPr>
        <w:t>إقليم</w:t>
      </w:r>
      <w:r w:rsidRPr="00A3140B">
        <w:rPr>
          <w:i/>
          <w:iCs/>
          <w:rtl/>
        </w:rPr>
        <w:t xml:space="preserve"> لم توزع فيه الخدمة</w:t>
      </w:r>
      <w:r w:rsidRPr="00A3140B">
        <w:rPr>
          <w:rtl/>
        </w:rPr>
        <w:t xml:space="preserve">: في حالة دارة توجد نقطة إرسالها في بلد أو في إقليم فرعي أو في إقليم يكون التردد موزعاً فيه للخدمة، لكن نقطة استقبالها غير موجودة فيه، </w:t>
      </w:r>
      <w:r w:rsidR="003D47E7">
        <w:rPr>
          <w:rFonts w:hint="cs"/>
          <w:rtl/>
        </w:rPr>
        <w:t>تكون</w:t>
      </w:r>
      <w:r w:rsidRPr="00A3140B">
        <w:rPr>
          <w:rtl/>
        </w:rPr>
        <w:t xml:space="preserve"> </w:t>
      </w:r>
      <w:r w:rsidR="003D47E7">
        <w:rPr>
          <w:rFonts w:hint="cs"/>
          <w:rtl/>
        </w:rPr>
        <w:t>ال</w:t>
      </w:r>
      <w:r w:rsidRPr="00A3140B">
        <w:rPr>
          <w:rtl/>
        </w:rPr>
        <w:t xml:space="preserve">نتيجة </w:t>
      </w:r>
      <w:r w:rsidR="003D47E7">
        <w:rPr>
          <w:rFonts w:hint="cs"/>
          <w:rtl/>
        </w:rPr>
        <w:t>ال</w:t>
      </w:r>
      <w:r w:rsidRPr="00A3140B">
        <w:rPr>
          <w:rtl/>
        </w:rPr>
        <w:t>تنظيمية غير مؤاتية.</w:t>
      </w:r>
    </w:p>
    <w:p w14:paraId="5E922CA7" w14:textId="77777777" w:rsidR="00095778" w:rsidRPr="00A3140B" w:rsidRDefault="00095778" w:rsidP="00027BCD">
      <w:pPr>
        <w:tabs>
          <w:tab w:val="clear" w:pos="794"/>
          <w:tab w:val="clear" w:pos="1191"/>
          <w:tab w:val="clear" w:pos="1588"/>
          <w:tab w:val="clear" w:pos="1985"/>
        </w:tabs>
        <w:spacing w:before="240"/>
        <w:rPr>
          <w:rtl/>
        </w:rPr>
      </w:pPr>
      <w:r w:rsidRPr="00A3140B">
        <w:t>4.5</w:t>
      </w:r>
      <w:r w:rsidRPr="00A3140B">
        <w:rPr>
          <w:rtl/>
        </w:rPr>
        <w:tab/>
      </w:r>
      <w:r w:rsidR="00486636" w:rsidRPr="00A3140B">
        <w:rPr>
          <w:rtl/>
        </w:rPr>
        <w:t xml:space="preserve">يغطي </w:t>
      </w:r>
      <w:r w:rsidRPr="00A3140B">
        <w:rPr>
          <w:rtl/>
        </w:rPr>
        <w:t xml:space="preserve">القرار </w:t>
      </w:r>
      <w:r w:rsidRPr="00A3140B">
        <w:rPr>
          <w:b/>
          <w:bCs/>
        </w:rPr>
        <w:t>1 (Rev.WRC-97)</w:t>
      </w:r>
      <w:r w:rsidRPr="00A3140B">
        <w:rPr>
          <w:rtl/>
        </w:rPr>
        <w:t xml:space="preserve"> العلاقة بين الإدارة المبل</w:t>
      </w:r>
      <w:r w:rsidR="002F3127">
        <w:rPr>
          <w:rFonts w:hint="cs"/>
          <w:rtl/>
        </w:rPr>
        <w:t>ّ</w:t>
      </w:r>
      <w:r w:rsidRPr="00A3140B">
        <w:rPr>
          <w:rtl/>
        </w:rPr>
        <w:t xml:space="preserve">غة والأراضي التي تقع فيها المحطة (انظر أيضاً التعليقات الواردة في </w:t>
      </w:r>
      <w:r w:rsidR="004E33AC">
        <w:rPr>
          <w:rtl/>
        </w:rPr>
        <w:t>القواعد الإجرائية</w:t>
      </w:r>
      <w:r w:rsidRPr="00A3140B">
        <w:rPr>
          <w:rtl/>
        </w:rPr>
        <w:t xml:space="preserve"> المتعلقة بالرقم </w:t>
      </w:r>
      <w:r w:rsidRPr="00A3140B">
        <w:rPr>
          <w:b/>
          <w:bCs/>
        </w:rPr>
        <w:t>3</w:t>
      </w:r>
      <w:r w:rsidR="002F3127">
        <w:rPr>
          <w:b/>
          <w:bCs/>
        </w:rPr>
        <w:t>.9</w:t>
      </w:r>
      <w:r w:rsidRPr="00A3140B">
        <w:rPr>
          <w:rtl/>
        </w:rPr>
        <w:t xml:space="preserve"> وبالقرار </w:t>
      </w:r>
      <w:r w:rsidRPr="00A3140B">
        <w:rPr>
          <w:b/>
          <w:bCs/>
        </w:rPr>
        <w:t>1 (Rev.WRC-97)</w:t>
      </w:r>
      <w:r w:rsidRPr="00A3140B">
        <w:rPr>
          <w:rtl/>
        </w:rPr>
        <w:t>). ويطرح التبليغ عن تخصيصات لمحطات فضائية الأسئلة التالية:</w:t>
      </w:r>
    </w:p>
    <w:p w14:paraId="28C7F097"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علاقة بين أراضي الإدارة المبل</w:t>
      </w:r>
      <w:r w:rsidR="002F3127">
        <w:rPr>
          <w:rFonts w:hint="cs"/>
          <w:rtl/>
        </w:rPr>
        <w:t>ّ</w:t>
      </w:r>
      <w:r w:rsidRPr="00A3140B">
        <w:rPr>
          <w:rtl/>
        </w:rPr>
        <w:t>غة والموقع المداري لمحطة فضائية في حالة توزيعات عالمية؟</w:t>
      </w:r>
    </w:p>
    <w:p w14:paraId="1965963E" w14:textId="77777777" w:rsidR="00095778" w:rsidRPr="00A3140B" w:rsidRDefault="00095778" w:rsidP="00027BCD">
      <w:pPr>
        <w:pStyle w:val="enumlev1"/>
        <w:spacing w:before="240"/>
        <w:rPr>
          <w:rtl/>
        </w:rPr>
      </w:pPr>
      <w:r w:rsidRPr="00A3140B">
        <w:rPr>
          <w:rtl/>
        </w:rPr>
        <w:t>-</w:t>
      </w:r>
      <w:r w:rsidRPr="00A3140B">
        <w:rPr>
          <w:rtl/>
        </w:rPr>
        <w:tab/>
        <w:t xml:space="preserve">هل ينبغي أن توجد </w:t>
      </w:r>
      <w:r w:rsidR="00626843">
        <w:rPr>
          <w:rFonts w:hint="cs"/>
          <w:rtl/>
        </w:rPr>
        <w:t xml:space="preserve">أي </w:t>
      </w:r>
      <w:r w:rsidRPr="00A3140B">
        <w:rPr>
          <w:rtl/>
        </w:rPr>
        <w:t xml:space="preserve">علاقة من هذا النوع في حالة توزيعات إقليمية أو توزيعات على مجموعة بلدان أو </w:t>
      </w:r>
      <w:r w:rsidR="00626843">
        <w:rPr>
          <w:rFonts w:hint="cs"/>
          <w:rtl/>
        </w:rPr>
        <w:t>فراد</w:t>
      </w:r>
      <w:r w:rsidR="002F3127">
        <w:rPr>
          <w:rFonts w:hint="cs"/>
          <w:rtl/>
        </w:rPr>
        <w:t>ى</w:t>
      </w:r>
      <w:r w:rsidR="00626843">
        <w:rPr>
          <w:rFonts w:hint="cs"/>
          <w:rtl/>
        </w:rPr>
        <w:t xml:space="preserve"> ا</w:t>
      </w:r>
      <w:r w:rsidRPr="00A3140B">
        <w:rPr>
          <w:rtl/>
        </w:rPr>
        <w:t>لبلد</w:t>
      </w:r>
      <w:r w:rsidR="00626843">
        <w:rPr>
          <w:rFonts w:hint="cs"/>
          <w:rtl/>
        </w:rPr>
        <w:t>ان</w:t>
      </w:r>
      <w:r w:rsidRPr="00A3140B">
        <w:rPr>
          <w:rtl/>
        </w:rPr>
        <w:t>؟</w:t>
      </w:r>
    </w:p>
    <w:p w14:paraId="694183A4" w14:textId="77777777" w:rsidR="00095778" w:rsidRPr="00A3140B" w:rsidRDefault="00095778" w:rsidP="00027BCD">
      <w:pPr>
        <w:tabs>
          <w:tab w:val="clear" w:pos="794"/>
          <w:tab w:val="clear" w:pos="1191"/>
          <w:tab w:val="clear" w:pos="1588"/>
          <w:tab w:val="clear" w:pos="1985"/>
        </w:tabs>
        <w:spacing w:before="240"/>
        <w:rPr>
          <w:rtl/>
        </w:rPr>
      </w:pPr>
      <w:r w:rsidRPr="00A3140B">
        <w:rPr>
          <w:rtl/>
        </w:rPr>
        <w:t xml:space="preserve">وفي الإجابة </w:t>
      </w:r>
      <w:r w:rsidR="000C5610">
        <w:rPr>
          <w:rFonts w:hint="cs"/>
          <w:rtl/>
        </w:rPr>
        <w:t>عن</w:t>
      </w:r>
      <w:r w:rsidRPr="00A3140B">
        <w:rPr>
          <w:rtl/>
        </w:rPr>
        <w:t xml:space="preserve"> هذه الأسئلة توصلت اللجنة إلى الاستنتاجات التالية:</w:t>
      </w:r>
    </w:p>
    <w:p w14:paraId="1164107C" w14:textId="77777777" w:rsidR="00095778" w:rsidRPr="00A3140B" w:rsidRDefault="0079121C" w:rsidP="00027BCD">
      <w:pPr>
        <w:pStyle w:val="enumlev1"/>
        <w:spacing w:before="240"/>
        <w:rPr>
          <w:rtl/>
        </w:rPr>
      </w:pPr>
      <w:r>
        <w:rPr>
          <w:rFonts w:hint="cs"/>
          <w:i/>
          <w:iCs/>
          <w:rtl/>
          <w:lang w:bidi="ar-EG"/>
        </w:rPr>
        <w:t xml:space="preserve"> </w:t>
      </w:r>
      <w:r w:rsidR="00095778" w:rsidRPr="00A3140B">
        <w:rPr>
          <w:i/>
          <w:iCs/>
          <w:rtl/>
        </w:rPr>
        <w:t>أ )</w:t>
      </w:r>
      <w:r w:rsidR="00095778" w:rsidRPr="00A3140B">
        <w:rPr>
          <w:rtl/>
        </w:rPr>
        <w:tab/>
        <w:t xml:space="preserve">في حالة توزيعات عالمية دون تقييد </w:t>
      </w:r>
      <w:r w:rsidR="00E46274">
        <w:rPr>
          <w:rFonts w:hint="cs"/>
          <w:rtl/>
        </w:rPr>
        <w:t>محدد</w:t>
      </w:r>
      <w:r w:rsidR="00095778" w:rsidRPr="00A3140B">
        <w:rPr>
          <w:rtl/>
        </w:rPr>
        <w:t xml:space="preserve"> وارد في حاشية ما، يمكن </w:t>
      </w:r>
      <w:r w:rsidR="00E46274">
        <w:rPr>
          <w:rFonts w:hint="cs"/>
          <w:rtl/>
        </w:rPr>
        <w:t>لأي</w:t>
      </w:r>
      <w:r w:rsidR="00095778" w:rsidRPr="00A3140B">
        <w:rPr>
          <w:rtl/>
        </w:rPr>
        <w:t xml:space="preserve"> إدارة أن تبلغ عن أي موقع مداري أو أي منطقة خدمة في أي جزء من الأرض يُرى من المحطة الفضائية.</w:t>
      </w:r>
    </w:p>
    <w:p w14:paraId="46D919B9" w14:textId="77777777" w:rsidR="00095778" w:rsidRPr="00A3140B" w:rsidRDefault="00095778" w:rsidP="00027BCD">
      <w:pPr>
        <w:pStyle w:val="enumlev1"/>
        <w:spacing w:before="240"/>
        <w:rPr>
          <w:rtl/>
        </w:rPr>
      </w:pPr>
      <w:r w:rsidRPr="00A3140B">
        <w:rPr>
          <w:i/>
          <w:iCs/>
          <w:rtl/>
        </w:rPr>
        <w:t>ب)</w:t>
      </w:r>
      <w:r w:rsidRPr="00A3140B">
        <w:rPr>
          <w:rtl/>
        </w:rPr>
        <w:tab/>
        <w:t xml:space="preserve">حين يتم التوزيع مع تقييدات </w:t>
      </w:r>
      <w:r w:rsidR="00E46274">
        <w:rPr>
          <w:rFonts w:hint="cs"/>
          <w:rtl/>
        </w:rPr>
        <w:t>تتعلق</w:t>
      </w:r>
      <w:r w:rsidRPr="00A3140B">
        <w:rPr>
          <w:rtl/>
        </w:rPr>
        <w:t xml:space="preserve"> </w:t>
      </w:r>
      <w:r w:rsidR="002F3127">
        <w:rPr>
          <w:rFonts w:hint="cs"/>
          <w:rtl/>
        </w:rPr>
        <w:t>ب</w:t>
      </w:r>
      <w:r w:rsidRPr="00A3140B">
        <w:rPr>
          <w:rtl/>
        </w:rPr>
        <w:t>الأراضي</w:t>
      </w:r>
      <w:r w:rsidR="00E46274">
        <w:rPr>
          <w:rFonts w:hint="cs"/>
          <w:rtl/>
        </w:rPr>
        <w:t>،</w:t>
      </w:r>
      <w:r w:rsidRPr="00A3140B">
        <w:rPr>
          <w:rtl/>
        </w:rPr>
        <w:t xml:space="preserve"> مثل الاستعمال الوطني</w:t>
      </w:r>
      <w:r w:rsidR="00E46274">
        <w:rPr>
          <w:rFonts w:hint="cs"/>
          <w:rtl/>
        </w:rPr>
        <w:t>،</w:t>
      </w:r>
      <w:r w:rsidRPr="00A3140B">
        <w:rPr>
          <w:rtl/>
        </w:rPr>
        <w:t xml:space="preserve"> فإن منطقة الخدمة </w:t>
      </w:r>
      <w:r w:rsidR="00E46274">
        <w:rPr>
          <w:rFonts w:hint="cs"/>
          <w:rtl/>
        </w:rPr>
        <w:t xml:space="preserve">يجب أن </w:t>
      </w:r>
      <w:r w:rsidRPr="00A3140B">
        <w:rPr>
          <w:rtl/>
        </w:rPr>
        <w:t>تنحصر في هذه الأراضي.</w:t>
      </w:r>
    </w:p>
    <w:p w14:paraId="11BC9C49" w14:textId="77777777" w:rsidR="00095778" w:rsidRPr="00A3140B" w:rsidRDefault="00C81231" w:rsidP="00027BCD">
      <w:pPr>
        <w:pStyle w:val="enumlev1"/>
        <w:spacing w:before="240"/>
        <w:rPr>
          <w:rtl/>
        </w:rPr>
      </w:pPr>
      <w:r>
        <w:rPr>
          <w:i/>
          <w:iCs/>
          <w:rtl/>
        </w:rPr>
        <w:t>ج</w:t>
      </w:r>
      <w:r w:rsidR="00095778" w:rsidRPr="00A3140B">
        <w:rPr>
          <w:i/>
          <w:iCs/>
          <w:rtl/>
        </w:rPr>
        <w:t>)</w:t>
      </w:r>
      <w:r w:rsidR="00095778" w:rsidRPr="00A3140B">
        <w:rPr>
          <w:rtl/>
        </w:rPr>
        <w:tab/>
        <w:t>في حالة توزيع إقليمي</w:t>
      </w:r>
      <w:r w:rsidR="00411F0B">
        <w:rPr>
          <w:rFonts w:hint="cs"/>
          <w:rtl/>
        </w:rPr>
        <w:t>،</w:t>
      </w:r>
      <w:r w:rsidR="00095778" w:rsidRPr="00A3140B">
        <w:rPr>
          <w:rtl/>
        </w:rPr>
        <w:t xml:space="preserve"> وبما أن الحدود التي تفصل الأقاليم الثلاثة لا </w:t>
      </w:r>
      <w:r w:rsidR="00E20CC7">
        <w:rPr>
          <w:rFonts w:hint="cs"/>
          <w:rtl/>
        </w:rPr>
        <w:t>تشير إلى</w:t>
      </w:r>
      <w:r w:rsidR="00095778" w:rsidRPr="00A3140B">
        <w:rPr>
          <w:rtl/>
        </w:rPr>
        <w:t xml:space="preserve"> مدار السواتل المستقرة بالنسبة إلى الأرض</w:t>
      </w:r>
      <w:r w:rsidR="00E20CC7">
        <w:rPr>
          <w:rFonts w:hint="cs"/>
          <w:rtl/>
        </w:rPr>
        <w:t>،</w:t>
      </w:r>
      <w:r w:rsidR="00095778" w:rsidRPr="00A3140B">
        <w:rPr>
          <w:rtl/>
        </w:rPr>
        <w:t xml:space="preserve"> </w:t>
      </w:r>
      <w:r w:rsidR="00626843">
        <w:rPr>
          <w:rFonts w:hint="cs"/>
          <w:rtl/>
        </w:rPr>
        <w:t>لا</w:t>
      </w:r>
      <w:r w:rsidR="00095778" w:rsidRPr="00A3140B">
        <w:rPr>
          <w:rtl/>
        </w:rPr>
        <w:t xml:space="preserve"> يؤخذ الموقع المداري بالحسبان عند تحديد مدى التقيد بالتوزيع الإقليمي</w:t>
      </w:r>
      <w:r w:rsidR="00E20CC7">
        <w:rPr>
          <w:rFonts w:hint="cs"/>
          <w:rtl/>
        </w:rPr>
        <w:t>؛</w:t>
      </w:r>
      <w:r w:rsidR="00095778" w:rsidRPr="00A3140B">
        <w:rPr>
          <w:rtl/>
        </w:rPr>
        <w:t xml:space="preserve"> وتستعمل منطقة </w:t>
      </w:r>
      <w:r w:rsidR="001711D8">
        <w:rPr>
          <w:rFonts w:hint="cs"/>
          <w:rtl/>
        </w:rPr>
        <w:br/>
      </w:r>
      <w:r w:rsidR="00095778" w:rsidRPr="00A3140B">
        <w:rPr>
          <w:rtl/>
        </w:rPr>
        <w:t xml:space="preserve">الخدمة وحدها </w:t>
      </w:r>
      <w:r w:rsidR="00695264">
        <w:rPr>
          <w:rFonts w:hint="cs"/>
          <w:rtl/>
        </w:rPr>
        <w:t>في التوصل إلى</w:t>
      </w:r>
      <w:r w:rsidR="00095778" w:rsidRPr="00A3140B">
        <w:rPr>
          <w:rtl/>
        </w:rPr>
        <w:t xml:space="preserve"> النتيجة</w:t>
      </w:r>
      <w:r w:rsidR="00E20CC7">
        <w:rPr>
          <w:rFonts w:hint="cs"/>
          <w:rtl/>
        </w:rPr>
        <w:t>؛</w:t>
      </w:r>
      <w:r w:rsidR="00095778" w:rsidRPr="00A3140B">
        <w:rPr>
          <w:rtl/>
        </w:rPr>
        <w:t xml:space="preserve"> وتكون النتيجة مؤاتية إذا وقعت منطقة الخدمة بأكملها في الإقليم الذي جرى </w:t>
      </w:r>
      <w:r w:rsidR="00707819">
        <w:rPr>
          <w:rFonts w:hint="cs"/>
          <w:rtl/>
        </w:rPr>
        <w:t>له</w:t>
      </w:r>
      <w:r w:rsidR="00095778" w:rsidRPr="00A3140B">
        <w:rPr>
          <w:rtl/>
        </w:rPr>
        <w:t xml:space="preserve"> التوزيع وتكون غير مؤاتية في جميع الحالات الأخرى. وإذا لم يرد أي تقييد صريح في حاشية</w:t>
      </w:r>
      <w:r w:rsidR="00707819">
        <w:rPr>
          <w:rFonts w:hint="cs"/>
          <w:rtl/>
        </w:rPr>
        <w:t>،</w:t>
      </w:r>
      <w:r w:rsidR="00095778" w:rsidRPr="00A3140B">
        <w:rPr>
          <w:rtl/>
        </w:rPr>
        <w:t xml:space="preserve"> فإن أي إدارة سواء انتمت </w:t>
      </w:r>
      <w:r w:rsidR="000D0E35">
        <w:rPr>
          <w:rFonts w:hint="cs"/>
          <w:rtl/>
        </w:rPr>
        <w:t xml:space="preserve">أو لم تنـتم </w:t>
      </w:r>
      <w:r w:rsidR="00095778" w:rsidRPr="00A3140B">
        <w:rPr>
          <w:rtl/>
        </w:rPr>
        <w:t xml:space="preserve">إلى الإقليم الذي جرى </w:t>
      </w:r>
      <w:r w:rsidR="00E20CC7">
        <w:rPr>
          <w:rFonts w:hint="cs"/>
          <w:rtl/>
        </w:rPr>
        <w:t>له</w:t>
      </w:r>
      <w:r w:rsidR="00095778" w:rsidRPr="00A3140B">
        <w:rPr>
          <w:rtl/>
        </w:rPr>
        <w:t xml:space="preserve"> التوزيع، يمكنها أن تبل</w:t>
      </w:r>
      <w:r w:rsidR="002F3127">
        <w:rPr>
          <w:rFonts w:hint="cs"/>
          <w:rtl/>
        </w:rPr>
        <w:t>ّ</w:t>
      </w:r>
      <w:r w:rsidR="00095778" w:rsidRPr="00A3140B">
        <w:rPr>
          <w:rtl/>
        </w:rPr>
        <w:t>غ عن أي موقع مداري أو أي منطقة خدمة في الإقليم الذي جرى له التوزيع.</w:t>
      </w:r>
    </w:p>
    <w:p w14:paraId="0BC45A57" w14:textId="77777777" w:rsidR="00B85B61" w:rsidRDefault="00B85B61" w:rsidP="00027BCD">
      <w:pPr>
        <w:pStyle w:val="enumlev1"/>
        <w:spacing w:before="240"/>
        <w:rPr>
          <w:i/>
          <w:iCs/>
          <w:rtl/>
        </w:rPr>
      </w:pPr>
      <w:r>
        <w:rPr>
          <w:i/>
          <w:iCs/>
          <w:rtl/>
        </w:rPr>
        <w:br w:type="page"/>
      </w:r>
    </w:p>
    <w:p w14:paraId="06CA6977" w14:textId="77777777" w:rsidR="00095778" w:rsidRPr="00A3140B" w:rsidRDefault="00095778" w:rsidP="00027BCD">
      <w:pPr>
        <w:pStyle w:val="enumlev1"/>
        <w:spacing w:before="240"/>
        <w:rPr>
          <w:rtl/>
        </w:rPr>
      </w:pPr>
      <w:r w:rsidRPr="00A3140B">
        <w:rPr>
          <w:i/>
          <w:iCs/>
          <w:rtl/>
        </w:rPr>
        <w:lastRenderedPageBreak/>
        <w:t>د )</w:t>
      </w:r>
      <w:r w:rsidRPr="00A3140B">
        <w:rPr>
          <w:rtl/>
        </w:rPr>
        <w:tab/>
        <w:t xml:space="preserve">تنطبق الفقرة </w:t>
      </w:r>
      <w:r w:rsidRPr="00A3140B">
        <w:rPr>
          <w:i/>
          <w:iCs/>
          <w:rtl/>
        </w:rPr>
        <w:t>ج)</w:t>
      </w:r>
      <w:r w:rsidRPr="00A3140B">
        <w:rPr>
          <w:rtl/>
        </w:rPr>
        <w:t xml:space="preserve"> </w:t>
      </w:r>
      <w:r w:rsidR="000D0E35">
        <w:rPr>
          <w:rFonts w:hint="cs"/>
          <w:rtl/>
        </w:rPr>
        <w:t xml:space="preserve">أعلاه </w:t>
      </w:r>
      <w:r w:rsidRPr="00A3140B">
        <w:rPr>
          <w:rtl/>
        </w:rPr>
        <w:t>كذلك على توزيع لإقليم فرعي أو لبلد ما.</w:t>
      </w:r>
    </w:p>
    <w:p w14:paraId="1E3CB401" w14:textId="77777777" w:rsidR="00095778" w:rsidRPr="00A3140B" w:rsidRDefault="00095778" w:rsidP="00B85B61">
      <w:pPr>
        <w:pStyle w:val="enumlev1"/>
        <w:spacing w:before="240"/>
        <w:rPr>
          <w:rtl/>
        </w:rPr>
      </w:pPr>
      <w:r>
        <w:rPr>
          <w:rFonts w:hint="cs"/>
          <w:i/>
          <w:iCs/>
          <w:rtl/>
        </w:rPr>
        <w:t xml:space="preserve">ﻫ </w:t>
      </w:r>
      <w:r w:rsidRPr="00A3140B">
        <w:rPr>
          <w:i/>
          <w:iCs/>
          <w:rtl/>
        </w:rPr>
        <w:t>)</w:t>
      </w:r>
      <w:r w:rsidRPr="00A3140B">
        <w:rPr>
          <w:rtl/>
        </w:rPr>
        <w:tab/>
        <w:t xml:space="preserve">كما أشير في الفقرتين </w:t>
      </w:r>
      <w:r w:rsidRPr="00A3140B">
        <w:rPr>
          <w:i/>
          <w:iCs/>
          <w:rtl/>
        </w:rPr>
        <w:t>ج)</w:t>
      </w:r>
      <w:r w:rsidRPr="00A3140B">
        <w:rPr>
          <w:rtl/>
        </w:rPr>
        <w:t xml:space="preserve"> و </w:t>
      </w:r>
      <w:r w:rsidRPr="00A3140B">
        <w:rPr>
          <w:i/>
          <w:iCs/>
          <w:rtl/>
        </w:rPr>
        <w:t>د)</w:t>
      </w:r>
      <w:r w:rsidRPr="00A3140B">
        <w:rPr>
          <w:rtl/>
        </w:rPr>
        <w:t xml:space="preserve"> أعلاه، لا تقابل منطقة الخدمة التي بلغت عنها إدارة ما بالضرورة أراضي هذه الإدارة المبلغة. وعندما تغطي منطقة الخدمة المبلغ عنها أراضي إدارة أخرى كلها أو بعضها</w:t>
      </w:r>
      <w:r w:rsidR="000D0E35">
        <w:rPr>
          <w:rFonts w:hint="cs"/>
          <w:rtl/>
        </w:rPr>
        <w:t>،</w:t>
      </w:r>
      <w:r w:rsidRPr="00A3140B">
        <w:rPr>
          <w:rtl/>
        </w:rPr>
        <w:t xml:space="preserve"> يفترض </w:t>
      </w:r>
      <w:r w:rsidR="000D0E35" w:rsidRPr="00A3140B">
        <w:rPr>
          <w:rtl/>
        </w:rPr>
        <w:t>وجود اتفاق بين الإدارات المعنية</w:t>
      </w:r>
      <w:r w:rsidR="000D0E35">
        <w:rPr>
          <w:rFonts w:hint="cs"/>
          <w:rtl/>
        </w:rPr>
        <w:t xml:space="preserve"> </w:t>
      </w:r>
      <w:r w:rsidRPr="00A3140B">
        <w:rPr>
          <w:rtl/>
        </w:rPr>
        <w:t>(إلا إذا صرحت بغير ذلك إدارة من الإدارات التي لا تقبل هذه الممارسة)</w:t>
      </w:r>
      <w:r w:rsidR="002F3127">
        <w:rPr>
          <w:rFonts w:hint="cs"/>
          <w:rtl/>
        </w:rPr>
        <w:t>.</w:t>
      </w:r>
      <w:r w:rsidRPr="00A3140B">
        <w:rPr>
          <w:rtl/>
        </w:rPr>
        <w:t xml:space="preserve"> وإذا اعترضت إدارة ما، عقب نشر تخصيص في النشرة </w:t>
      </w:r>
      <w:r w:rsidR="002F3127">
        <w:rPr>
          <w:rFonts w:hint="cs"/>
          <w:rtl/>
        </w:rPr>
        <w:t xml:space="preserve">الإعلامية </w:t>
      </w:r>
      <w:r w:rsidR="005770F6">
        <w:rPr>
          <w:rFonts w:hint="cs"/>
          <w:rtl/>
        </w:rPr>
        <w:t>الدولية للترددات</w:t>
      </w:r>
      <w:r w:rsidRPr="00A3140B">
        <w:rPr>
          <w:rtl/>
        </w:rPr>
        <w:t>، على منطقة الخدمة المبلغ عنها فإن المكتب يعلم الإدارة المبلغة بالتعليقات التي استلمها ولا يعدل منطقة الخدمة إلا إذا طلبت الإدارة المبلغة</w:t>
      </w:r>
      <w:r w:rsidR="004A0F02">
        <w:rPr>
          <w:rFonts w:hint="cs"/>
          <w:rtl/>
        </w:rPr>
        <w:t xml:space="preserve"> إجراء</w:t>
      </w:r>
      <w:r w:rsidRPr="00A3140B">
        <w:rPr>
          <w:rtl/>
        </w:rPr>
        <w:t xml:space="preserve"> هذا التعديل.</w:t>
      </w:r>
    </w:p>
    <w:p w14:paraId="19D23F91" w14:textId="77777777" w:rsidR="00095778" w:rsidRPr="00A3140B" w:rsidRDefault="00095778" w:rsidP="00027BCD">
      <w:pPr>
        <w:pStyle w:val="enumlev1"/>
        <w:spacing w:before="240"/>
        <w:rPr>
          <w:rtl/>
        </w:rPr>
      </w:pPr>
      <w:r w:rsidRPr="00A3140B">
        <w:rPr>
          <w:i/>
          <w:iCs/>
          <w:rtl/>
        </w:rPr>
        <w:t>و )</w:t>
      </w:r>
      <w:r w:rsidRPr="00A3140B">
        <w:rPr>
          <w:rtl/>
        </w:rPr>
        <w:tab/>
        <w:t xml:space="preserve">تتمتع المحطة الفضائية </w:t>
      </w:r>
      <w:r w:rsidRPr="001405A0">
        <w:rPr>
          <w:i/>
          <w:iCs/>
          <w:rtl/>
        </w:rPr>
        <w:t>"بمنطقة تغطية"</w:t>
      </w:r>
      <w:r w:rsidRPr="00A3140B">
        <w:rPr>
          <w:rtl/>
        </w:rPr>
        <w:t xml:space="preserve"> تشمل عموماً </w:t>
      </w:r>
      <w:r w:rsidRPr="001405A0">
        <w:rPr>
          <w:i/>
          <w:iCs/>
          <w:rtl/>
        </w:rPr>
        <w:t>"منطقة الخدمة"</w:t>
      </w:r>
      <w:r w:rsidRPr="00A3140B">
        <w:rPr>
          <w:rtl/>
        </w:rPr>
        <w:t xml:space="preserve">. ولا تتضمن المادة </w:t>
      </w:r>
      <w:r w:rsidRPr="00A3140B">
        <w:rPr>
          <w:b/>
          <w:bCs/>
        </w:rPr>
        <w:t>1</w:t>
      </w:r>
      <w:r w:rsidRPr="00A3140B">
        <w:rPr>
          <w:rtl/>
        </w:rPr>
        <w:t xml:space="preserve"> أي تعريف لهذين المصطلحين</w:t>
      </w:r>
      <w:r w:rsidR="0044640C">
        <w:rPr>
          <w:rFonts w:hint="cs"/>
          <w:rtl/>
        </w:rPr>
        <w:t>، غير أنه</w:t>
      </w:r>
      <w:r w:rsidRPr="00A3140B">
        <w:rPr>
          <w:rtl/>
        </w:rPr>
        <w:t xml:space="preserve"> يمكن استعمال التعريفات الواردة في الملحق </w:t>
      </w:r>
      <w:r w:rsidR="00C948B6">
        <w:t>5</w:t>
      </w:r>
      <w:r w:rsidRPr="00A3140B">
        <w:rPr>
          <w:rtl/>
        </w:rPr>
        <w:t xml:space="preserve"> بالتذييل </w:t>
      </w:r>
      <w:r w:rsidRPr="00A3140B">
        <w:rPr>
          <w:b/>
          <w:bCs/>
        </w:rPr>
        <w:t>30</w:t>
      </w:r>
      <w:r w:rsidRPr="00A3140B">
        <w:rPr>
          <w:rtl/>
        </w:rPr>
        <w:t>. وبصورة عامة</w:t>
      </w:r>
      <w:r w:rsidR="002F3127">
        <w:rPr>
          <w:rFonts w:hint="cs"/>
          <w:rtl/>
        </w:rPr>
        <w:t>،</w:t>
      </w:r>
      <w:r w:rsidRPr="00A3140B">
        <w:rPr>
          <w:rtl/>
        </w:rPr>
        <w:t xml:space="preserve"> تؤدي منطقة التغطية إلى إرسال لا يمكن تجنبه فوق أراضي بلدان أخرى ولا تنطبق التعليقات </w:t>
      </w:r>
      <w:r w:rsidR="0044640C">
        <w:rPr>
          <w:rFonts w:hint="cs"/>
          <w:rtl/>
        </w:rPr>
        <w:t>الواردة</w:t>
      </w:r>
      <w:r w:rsidRPr="00A3140B">
        <w:rPr>
          <w:rtl/>
        </w:rPr>
        <w:t xml:space="preserve"> في الفقرة </w:t>
      </w:r>
      <w:r w:rsidR="00372FB6">
        <w:rPr>
          <w:rFonts w:hint="cs"/>
          <w:i/>
          <w:iCs/>
          <w:rtl/>
        </w:rPr>
        <w:t>ﻫ</w:t>
      </w:r>
      <w:r w:rsidRPr="00A3140B">
        <w:rPr>
          <w:i/>
          <w:iCs/>
          <w:rtl/>
        </w:rPr>
        <w:t>)</w:t>
      </w:r>
      <w:r w:rsidRPr="00A3140B">
        <w:rPr>
          <w:rtl/>
        </w:rPr>
        <w:t xml:space="preserve"> أعلاه على هذا التراكب الذي لا يمكن تحاشيه.</w:t>
      </w:r>
    </w:p>
    <w:p w14:paraId="31DD4FCE" w14:textId="77777777" w:rsidR="00095778" w:rsidRPr="00A3140B" w:rsidRDefault="00095778" w:rsidP="00027BCD">
      <w:pPr>
        <w:tabs>
          <w:tab w:val="clear" w:pos="794"/>
          <w:tab w:val="clear" w:pos="1191"/>
          <w:tab w:val="clear" w:pos="1588"/>
          <w:tab w:val="clear" w:pos="1985"/>
        </w:tabs>
        <w:spacing w:before="240"/>
        <w:rPr>
          <w:rtl/>
        </w:rPr>
      </w:pPr>
      <w:r w:rsidRPr="00A3140B">
        <w:t>5.5</w:t>
      </w:r>
      <w:r w:rsidRPr="00A3140B">
        <w:rPr>
          <w:rtl/>
        </w:rPr>
        <w:tab/>
      </w:r>
      <w:r w:rsidRPr="00A3140B">
        <w:rPr>
          <w:i/>
          <w:iCs/>
          <w:rtl/>
        </w:rPr>
        <w:t>فئات التوزيع</w:t>
      </w:r>
      <w:r w:rsidRPr="00A3140B">
        <w:rPr>
          <w:rtl/>
        </w:rPr>
        <w:t>: في الحالة التي يتراكب فيها عرض نطاق مخصص مع نطاقي ترددات موزعين بدورهما للخدمة المعنية</w:t>
      </w:r>
      <w:r w:rsidR="000D0E35">
        <w:rPr>
          <w:rFonts w:hint="cs"/>
          <w:rtl/>
        </w:rPr>
        <w:t>،</w:t>
      </w:r>
      <w:r w:rsidRPr="00A3140B">
        <w:rPr>
          <w:rtl/>
        </w:rPr>
        <w:t xml:space="preserve"> لكن بفئتي توزيع مختلفتين</w:t>
      </w:r>
      <w:r w:rsidR="000D0E35">
        <w:rPr>
          <w:rFonts w:hint="cs"/>
          <w:rtl/>
        </w:rPr>
        <w:t>،</w:t>
      </w:r>
      <w:r w:rsidRPr="00A3140B">
        <w:rPr>
          <w:rtl/>
        </w:rPr>
        <w:t xml:space="preserve"> فإن النتيجة التنظيمية المؤاتية تكون مصحوبة بدلالة تبين الوضع القانوني المستمد من أدنى فئتي التوزيع هاتين.</w:t>
      </w:r>
    </w:p>
    <w:p w14:paraId="124B592C" w14:textId="77777777" w:rsidR="00095778" w:rsidRPr="00A3140B" w:rsidRDefault="00095778" w:rsidP="00027BCD">
      <w:pPr>
        <w:tabs>
          <w:tab w:val="clear" w:pos="794"/>
          <w:tab w:val="clear" w:pos="1191"/>
          <w:tab w:val="clear" w:pos="1588"/>
          <w:tab w:val="clear" w:pos="1985"/>
        </w:tabs>
        <w:spacing w:before="240"/>
        <w:rPr>
          <w:rtl/>
        </w:rPr>
      </w:pPr>
      <w:r w:rsidRPr="00A3140B">
        <w:t>6.5</w:t>
      </w:r>
      <w:r w:rsidRPr="00A3140B">
        <w:rPr>
          <w:rtl/>
        </w:rPr>
        <w:tab/>
      </w:r>
      <w:r w:rsidRPr="00A3140B">
        <w:rPr>
          <w:i/>
          <w:iCs/>
          <w:rtl/>
        </w:rPr>
        <w:t>نطاقات الإذاعة المدارية</w:t>
      </w:r>
      <w:r w:rsidRPr="00A3140B">
        <w:rPr>
          <w:rtl/>
        </w:rPr>
        <w:t xml:space="preserve">: توزع نطاقات الترددات الواردة في الرقم </w:t>
      </w:r>
      <w:r w:rsidR="00372FB6">
        <w:rPr>
          <w:b/>
          <w:bCs/>
        </w:rPr>
        <w:t>6.23</w:t>
      </w:r>
      <w:r w:rsidRPr="00A3140B">
        <w:rPr>
          <w:rtl/>
        </w:rPr>
        <w:t xml:space="preserve"> بالتقاسم على الخدمة الإذاعية المدارية وعلى الخدمتين الثابتة والمتنقلة (انظر أيضاً الرقم </w:t>
      </w:r>
      <w:r w:rsidR="00372FB6">
        <w:rPr>
          <w:b/>
          <w:bCs/>
        </w:rPr>
        <w:t>113.5</w:t>
      </w:r>
      <w:r w:rsidRPr="00A3140B">
        <w:rPr>
          <w:rtl/>
        </w:rPr>
        <w:t xml:space="preserve">). وفي المنطقة المدارية (الأرقام من </w:t>
      </w:r>
      <w:r w:rsidR="00372FB6">
        <w:rPr>
          <w:b/>
          <w:bCs/>
        </w:rPr>
        <w:t>16.5</w:t>
      </w:r>
      <w:r w:rsidRPr="00A3140B">
        <w:rPr>
          <w:rtl/>
        </w:rPr>
        <w:t xml:space="preserve"> إلى </w:t>
      </w:r>
      <w:r w:rsidR="00372FB6">
        <w:rPr>
          <w:b/>
          <w:bCs/>
        </w:rPr>
        <w:t>21.5</w:t>
      </w:r>
      <w:r w:rsidRPr="00A3140B">
        <w:rPr>
          <w:rtl/>
        </w:rPr>
        <w:t>) تحظى الخدمة الإذاعية بأولوية على الخدمات الأخرى في نطاقات الترددات هذه، ويشار إلى الترددات المخصصة للخدمات الأخرى غير الخدمة الإذاعية بطريقة تظهر وضعها القانوني الأدنى بالنسبة إلى الترددات المخصصة لمحطات الخدمة الإذاعية مع الاحتفاظ لها بوضعها القانوني بالنسبة إلى تخصيصات أخرى غير تخصيصات الإذاعة سواء داخل المنطقة المدارية أ</w:t>
      </w:r>
      <w:r w:rsidR="000D0E35">
        <w:rPr>
          <w:rFonts w:hint="cs"/>
          <w:rtl/>
        </w:rPr>
        <w:t>و</w:t>
      </w:r>
      <w:r w:rsidRPr="00A3140B">
        <w:rPr>
          <w:rtl/>
        </w:rPr>
        <w:t xml:space="preserve"> خارجها (الرمز </w:t>
      </w:r>
      <w:r w:rsidRPr="00A3140B">
        <w:t>V</w:t>
      </w:r>
      <w:r w:rsidRPr="00A3140B">
        <w:rPr>
          <w:rtl/>
        </w:rPr>
        <w:t xml:space="preserve"> في العمود </w:t>
      </w:r>
      <w:r w:rsidRPr="00A3140B">
        <w:t>13B2</w:t>
      </w:r>
      <w:r w:rsidRPr="00A3140B">
        <w:rPr>
          <w:rtl/>
        </w:rPr>
        <w:t>).</w:t>
      </w:r>
    </w:p>
    <w:p w14:paraId="6FA89D76" w14:textId="77777777" w:rsidR="00372FB6" w:rsidRDefault="00095778" w:rsidP="00027BCD">
      <w:pPr>
        <w:tabs>
          <w:tab w:val="clear" w:pos="794"/>
          <w:tab w:val="clear" w:pos="1191"/>
          <w:tab w:val="clear" w:pos="1588"/>
          <w:tab w:val="clear" w:pos="1985"/>
        </w:tabs>
        <w:spacing w:before="240"/>
      </w:pPr>
      <w:r>
        <w:t>6</w:t>
      </w:r>
      <w:r w:rsidRPr="00A3140B">
        <w:rPr>
          <w:rtl/>
        </w:rPr>
        <w:tab/>
        <w:t xml:space="preserve">يتم التفحص بموجب الرقم </w:t>
      </w:r>
      <w:r w:rsidR="00372FB6">
        <w:rPr>
          <w:b/>
          <w:bCs/>
        </w:rPr>
        <w:t>31.11</w:t>
      </w:r>
      <w:r w:rsidRPr="00A3140B">
        <w:rPr>
          <w:rtl/>
        </w:rPr>
        <w:t xml:space="preserve"> </w:t>
      </w:r>
      <w:r w:rsidR="00372FB6">
        <w:rPr>
          <w:rFonts w:hint="cs"/>
          <w:rtl/>
        </w:rPr>
        <w:t>فيما يتعلق بالتطبيق النا</w:t>
      </w:r>
      <w:r w:rsidR="00642E84">
        <w:rPr>
          <w:rFonts w:hint="cs"/>
          <w:rtl/>
        </w:rPr>
        <w:t>جح</w:t>
      </w:r>
      <w:r w:rsidR="00372FB6">
        <w:rPr>
          <w:rFonts w:hint="cs"/>
          <w:rtl/>
        </w:rPr>
        <w:t xml:space="preserve"> للرقم </w:t>
      </w:r>
      <w:r w:rsidR="00372FB6">
        <w:rPr>
          <w:b/>
          <w:bCs/>
          <w:lang w:val="en-US"/>
        </w:rPr>
        <w:t>21.9</w:t>
      </w:r>
      <w:r w:rsidR="00372FB6">
        <w:rPr>
          <w:rFonts w:hint="cs"/>
          <w:rtl/>
          <w:lang w:val="en-US"/>
        </w:rPr>
        <w:t xml:space="preserve"> على أساس المعلومات المتعلقة بالمركز القانوني</w:t>
      </w:r>
      <w:r w:rsidRPr="00A3140B">
        <w:rPr>
          <w:rtl/>
        </w:rPr>
        <w:t xml:space="preserve"> </w:t>
      </w:r>
      <w:r w:rsidR="00642E84">
        <w:rPr>
          <w:rFonts w:hint="cs"/>
          <w:rtl/>
        </w:rPr>
        <w:t>لا</w:t>
      </w:r>
      <w:r w:rsidRPr="00A3140B">
        <w:rPr>
          <w:rtl/>
        </w:rPr>
        <w:t>تفاق التنسيق المتوفر لدى المكتب في بطاقة التبليغ.</w:t>
      </w:r>
    </w:p>
    <w:p w14:paraId="32ADA5B7" w14:textId="77777777" w:rsidR="008B16A0" w:rsidRDefault="00095778" w:rsidP="00027BCD">
      <w:pPr>
        <w:tabs>
          <w:tab w:val="clear" w:pos="794"/>
          <w:tab w:val="clear" w:pos="1191"/>
          <w:tab w:val="clear" w:pos="1588"/>
          <w:tab w:val="clear" w:pos="1985"/>
        </w:tabs>
        <w:spacing w:before="240"/>
        <w:rPr>
          <w:rtl/>
        </w:rPr>
      </w:pPr>
      <w:r>
        <w:t>7</w:t>
      </w:r>
      <w:r w:rsidRPr="00A3140B">
        <w:rPr>
          <w:rtl/>
        </w:rPr>
        <w:tab/>
        <w:t xml:space="preserve">يمكن أن يسفر التفحص بموجب المادتين </w:t>
      </w:r>
      <w:r w:rsidRPr="00A3140B">
        <w:rPr>
          <w:b/>
          <w:bCs/>
        </w:rPr>
        <w:t>21</w:t>
      </w:r>
      <w:r w:rsidRPr="00A3140B">
        <w:rPr>
          <w:rtl/>
        </w:rPr>
        <w:t xml:space="preserve"> و</w:t>
      </w:r>
      <w:r w:rsidRPr="00A3140B">
        <w:rPr>
          <w:b/>
          <w:bCs/>
        </w:rPr>
        <w:t>22</w:t>
      </w:r>
      <w:r w:rsidRPr="00A3140B">
        <w:rPr>
          <w:rtl/>
        </w:rPr>
        <w:t xml:space="preserve"> عن </w:t>
      </w:r>
      <w:r w:rsidR="00C746FC">
        <w:rPr>
          <w:rFonts w:hint="cs"/>
          <w:rtl/>
        </w:rPr>
        <w:t xml:space="preserve">حالات </w:t>
      </w:r>
      <w:r w:rsidRPr="00A3140B">
        <w:rPr>
          <w:rtl/>
        </w:rPr>
        <w:t xml:space="preserve">تجاوز </w:t>
      </w:r>
      <w:r w:rsidR="00C746FC">
        <w:rPr>
          <w:rFonts w:hint="cs"/>
          <w:rtl/>
        </w:rPr>
        <w:t>ل</w:t>
      </w:r>
      <w:r w:rsidRPr="00A3140B">
        <w:rPr>
          <w:rtl/>
        </w:rPr>
        <w:t>لحدود المنصوص عليها في هاتين المادتين. وإذا كانت موافقة إدارات أخرى م</w:t>
      </w:r>
      <w:r w:rsidR="000D0E35">
        <w:rPr>
          <w:rFonts w:hint="cs"/>
          <w:rtl/>
        </w:rPr>
        <w:t>توق</w:t>
      </w:r>
      <w:r w:rsidR="007B36AE">
        <w:rPr>
          <w:rFonts w:hint="cs"/>
          <w:rtl/>
        </w:rPr>
        <w:t>ع</w:t>
      </w:r>
      <w:r w:rsidR="000D0E35">
        <w:rPr>
          <w:rFonts w:hint="cs"/>
          <w:rtl/>
        </w:rPr>
        <w:t>ة</w:t>
      </w:r>
      <w:r w:rsidRPr="00A3140B">
        <w:rPr>
          <w:rtl/>
        </w:rPr>
        <w:t xml:space="preserve">، لا يصوغ المكتب نتيجة مؤاتية بالنسبة إلى الرقم </w:t>
      </w:r>
      <w:r w:rsidR="000D0E35">
        <w:rPr>
          <w:b/>
          <w:bCs/>
        </w:rPr>
        <w:t>3</w:t>
      </w:r>
      <w:r w:rsidRPr="00A3140B">
        <w:rPr>
          <w:b/>
          <w:bCs/>
        </w:rPr>
        <w:t>1.</w:t>
      </w:r>
      <w:r w:rsidR="000D0E35">
        <w:rPr>
          <w:b/>
          <w:bCs/>
        </w:rPr>
        <w:t>1</w:t>
      </w:r>
      <w:r w:rsidRPr="00A3140B">
        <w:rPr>
          <w:b/>
          <w:bCs/>
        </w:rPr>
        <w:t>1</w:t>
      </w:r>
      <w:r w:rsidRPr="00A3140B">
        <w:rPr>
          <w:rtl/>
        </w:rPr>
        <w:t xml:space="preserve"> إلا إذا </w:t>
      </w:r>
      <w:r w:rsidR="00C746FC">
        <w:rPr>
          <w:rFonts w:hint="cs"/>
          <w:rtl/>
        </w:rPr>
        <w:t>أبلغ</w:t>
      </w:r>
      <w:r w:rsidRPr="00A3140B">
        <w:rPr>
          <w:rtl/>
        </w:rPr>
        <w:t xml:space="preserve"> بوجود هذه الموافقة. ويعالج </w:t>
      </w:r>
      <w:r w:rsidR="00C746FC">
        <w:rPr>
          <w:rFonts w:hint="cs"/>
          <w:rtl/>
        </w:rPr>
        <w:t xml:space="preserve">المكتب </w:t>
      </w:r>
      <w:r w:rsidRPr="00A3140B">
        <w:rPr>
          <w:rtl/>
        </w:rPr>
        <w:t>هذه الموافقة بصورة مستقلة عن اتفاق التنسيق.</w:t>
      </w:r>
    </w:p>
    <w:p w14:paraId="4ABB1C0C" w14:textId="77777777" w:rsidR="00B85B61" w:rsidRDefault="00B85B61" w:rsidP="008D33B7">
      <w:pPr>
        <w:tabs>
          <w:tab w:val="clear" w:pos="794"/>
          <w:tab w:val="clear" w:pos="1191"/>
          <w:tab w:val="clear" w:pos="1588"/>
          <w:tab w:val="clear" w:pos="1985"/>
        </w:tabs>
        <w:spacing w:before="240"/>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BE0CF6" w14:paraId="4EB9F60E" w14:textId="77777777">
        <w:tc>
          <w:tcPr>
            <w:tcW w:w="1275" w:type="dxa"/>
          </w:tcPr>
          <w:p w14:paraId="072FC58A" w14:textId="77777777" w:rsidR="00BE0CF6" w:rsidRPr="00EC59CD" w:rsidRDefault="00BE0CF6" w:rsidP="00BE0CF6">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32</w:t>
            </w:r>
            <w:r w:rsidRPr="00EC59CD">
              <w:rPr>
                <w:b/>
                <w:bCs/>
                <w:lang w:val="en-US" w:bidi="ar-EG"/>
              </w:rPr>
              <w:t>.</w:t>
            </w:r>
            <w:r>
              <w:rPr>
                <w:b/>
                <w:bCs/>
                <w:lang w:val="en-US" w:bidi="ar-EG"/>
              </w:rPr>
              <w:t>11</w:t>
            </w:r>
          </w:p>
        </w:tc>
      </w:tr>
    </w:tbl>
    <w:p w14:paraId="4F215665" w14:textId="77777777" w:rsidR="005E599E" w:rsidRPr="00027BCD" w:rsidRDefault="005E599E" w:rsidP="004F04DE">
      <w:pPr>
        <w:pStyle w:val="Heading1"/>
        <w:rPr>
          <w:rtl/>
        </w:rPr>
      </w:pPr>
      <w:r w:rsidRPr="00027BCD">
        <w:t>1</w:t>
      </w:r>
      <w:r w:rsidRPr="00027BCD">
        <w:rPr>
          <w:rtl/>
        </w:rPr>
        <w:tab/>
        <w:t>تفحص تخصيص التردد لمحطة فضائية</w:t>
      </w:r>
    </w:p>
    <w:p w14:paraId="4CFC3C54" w14:textId="77777777" w:rsidR="005E599E" w:rsidRPr="00A3140B" w:rsidRDefault="005E599E" w:rsidP="008D33B7">
      <w:pPr>
        <w:tabs>
          <w:tab w:val="clear" w:pos="794"/>
          <w:tab w:val="clear" w:pos="1191"/>
          <w:tab w:val="clear" w:pos="1588"/>
          <w:tab w:val="clear" w:pos="1985"/>
        </w:tabs>
        <w:spacing w:before="240"/>
        <w:rPr>
          <w:rtl/>
        </w:rPr>
      </w:pPr>
      <w:r w:rsidRPr="00A3140B">
        <w:rPr>
          <w:rtl/>
        </w:rPr>
        <w:t xml:space="preserve">قد يؤدي </w:t>
      </w:r>
      <w:r>
        <w:rPr>
          <w:rFonts w:hint="cs"/>
          <w:rtl/>
        </w:rPr>
        <w:t>ال</w:t>
      </w:r>
      <w:r w:rsidRPr="00A3140B">
        <w:rPr>
          <w:rtl/>
        </w:rPr>
        <w:t xml:space="preserve">تطبيق </w:t>
      </w:r>
      <w:r>
        <w:rPr>
          <w:rFonts w:hint="cs"/>
          <w:rtl/>
        </w:rPr>
        <w:t>الحرفي ل</w:t>
      </w:r>
      <w:r w:rsidRPr="00A3140B">
        <w:rPr>
          <w:rtl/>
        </w:rPr>
        <w:t xml:space="preserve">هذا الحكم إلى تفحص التخصيص المبلغ عنه مع كل محطة محددة تطبيقاً للرقم </w:t>
      </w:r>
      <w:r>
        <w:rPr>
          <w:b/>
          <w:bCs/>
        </w:rPr>
        <w:t>27.9</w:t>
      </w:r>
      <w:r>
        <w:rPr>
          <w:rtl/>
        </w:rPr>
        <w:t xml:space="preserve"> في </w:t>
      </w:r>
      <w:r w:rsidRPr="00A3140B">
        <w:rPr>
          <w:rtl/>
        </w:rPr>
        <w:t>حين أن هذا التفحص أو جزءاً كبيراً منه قد سبق أن أجري أثناء تطبيق إجراء التنسيق. واعتمدت اللجنة الطريقة العملية التالية:</w:t>
      </w:r>
    </w:p>
    <w:p w14:paraId="03A341FA" w14:textId="77777777" w:rsidR="005E599E" w:rsidRPr="00A3140B" w:rsidRDefault="0079121C" w:rsidP="004601AF">
      <w:pPr>
        <w:pStyle w:val="enumlev1"/>
        <w:rPr>
          <w:rtl/>
        </w:rPr>
      </w:pPr>
      <w:r>
        <w:rPr>
          <w:rFonts w:hint="cs"/>
          <w:i/>
          <w:iCs/>
          <w:rtl/>
        </w:rPr>
        <w:t xml:space="preserve"> </w:t>
      </w:r>
      <w:r w:rsidR="005E599E" w:rsidRPr="00A3140B">
        <w:rPr>
          <w:i/>
          <w:iCs/>
          <w:rtl/>
        </w:rPr>
        <w:t>أ )</w:t>
      </w:r>
      <w:r w:rsidR="005E599E" w:rsidRPr="00A3140B">
        <w:rPr>
          <w:rtl/>
        </w:rPr>
        <w:tab/>
        <w:t xml:space="preserve">لا تجرى الحسابات المتعلقة بشبكات إدارة </w:t>
      </w:r>
      <w:r w:rsidR="000D0E35">
        <w:rPr>
          <w:rFonts w:hint="cs"/>
          <w:rtl/>
        </w:rPr>
        <w:t>ذكرت في</w:t>
      </w:r>
      <w:r w:rsidR="005E599E" w:rsidRPr="00A3140B">
        <w:rPr>
          <w:rtl/>
        </w:rPr>
        <w:t xml:space="preserve"> بطاقة التبليغ أنها قد أعربت عن موافقتها بشأن التنسيق بموجب </w:t>
      </w:r>
      <w:r w:rsidR="005E599E">
        <w:rPr>
          <w:rFonts w:hint="cs"/>
          <w:rtl/>
        </w:rPr>
        <w:t>الرقم</w:t>
      </w:r>
      <w:r w:rsidR="005E599E" w:rsidRPr="00A3140B">
        <w:rPr>
          <w:rtl/>
        </w:rPr>
        <w:t xml:space="preserve"> </w:t>
      </w:r>
      <w:r w:rsidR="005E599E">
        <w:rPr>
          <w:b/>
          <w:bCs/>
        </w:rPr>
        <w:t>7.9</w:t>
      </w:r>
      <w:r w:rsidR="005E599E">
        <w:rPr>
          <w:rFonts w:hint="cs"/>
          <w:rtl/>
        </w:rPr>
        <w:t xml:space="preserve"> أو الرقم </w:t>
      </w:r>
      <w:r w:rsidR="005E599E">
        <w:rPr>
          <w:b/>
          <w:bCs/>
          <w:lang w:val="en-US"/>
        </w:rPr>
        <w:t>7B.9</w:t>
      </w:r>
      <w:r w:rsidR="005E599E" w:rsidRPr="00A3140B">
        <w:rPr>
          <w:rtl/>
        </w:rPr>
        <w:t xml:space="preserve">، إذ يفترض أن هذه الإدارة قد نسقت الفروق المحتملة بين الخصائص المبلغ عنها والخصائص المنشورة في القسم الخاص بموجب </w:t>
      </w:r>
      <w:r w:rsidR="005E599E">
        <w:rPr>
          <w:rFonts w:hint="cs"/>
          <w:rtl/>
        </w:rPr>
        <w:t>الرقم</w:t>
      </w:r>
      <w:r w:rsidR="005E599E" w:rsidRPr="00A3140B">
        <w:rPr>
          <w:rtl/>
        </w:rPr>
        <w:t xml:space="preserve"> </w:t>
      </w:r>
      <w:r w:rsidR="005E599E">
        <w:rPr>
          <w:b/>
          <w:bCs/>
        </w:rPr>
        <w:t>7.9</w:t>
      </w:r>
      <w:r w:rsidR="005E599E" w:rsidRPr="00A3140B">
        <w:rPr>
          <w:rtl/>
        </w:rPr>
        <w:t xml:space="preserve"> </w:t>
      </w:r>
      <w:r w:rsidR="005E599E">
        <w:rPr>
          <w:rFonts w:hint="cs"/>
          <w:rtl/>
        </w:rPr>
        <w:t>أو الرقم</w:t>
      </w:r>
      <w:r w:rsidR="005E599E" w:rsidRPr="00A3140B">
        <w:rPr>
          <w:rtl/>
        </w:rPr>
        <w:t xml:space="preserve"> </w:t>
      </w:r>
      <w:r w:rsidR="005E599E">
        <w:rPr>
          <w:b/>
          <w:bCs/>
        </w:rPr>
        <w:t>7B.9</w:t>
      </w:r>
      <w:r w:rsidR="005E599E" w:rsidRPr="00A3140B">
        <w:rPr>
          <w:rtl/>
        </w:rPr>
        <w:t xml:space="preserve"> وقبلت بها.</w:t>
      </w:r>
    </w:p>
    <w:p w14:paraId="2926D708" w14:textId="77777777" w:rsidR="005E599E" w:rsidRPr="00A3140B" w:rsidRDefault="005E599E" w:rsidP="004601AF">
      <w:pPr>
        <w:pStyle w:val="enumlev1"/>
        <w:rPr>
          <w:rtl/>
        </w:rPr>
      </w:pPr>
      <w:r w:rsidRPr="00A3140B">
        <w:rPr>
          <w:i/>
          <w:iCs/>
          <w:rtl/>
        </w:rPr>
        <w:t>ب)</w:t>
      </w:r>
      <w:r w:rsidRPr="00A3140B">
        <w:rPr>
          <w:rtl/>
        </w:rPr>
        <w:tab/>
        <w:t xml:space="preserve">إذا لم يشر إلى جميع الإدارات المحددة في الأقسام الخاصة ذات الصلة المذكورة أعلاه في </w:t>
      </w:r>
      <w:r>
        <w:rPr>
          <w:rFonts w:hint="cs"/>
          <w:rtl/>
        </w:rPr>
        <w:t>الإطاري</w:t>
      </w:r>
      <w:r w:rsidR="000D0E35">
        <w:rPr>
          <w:rFonts w:hint="cs"/>
          <w:rtl/>
        </w:rPr>
        <w:t>ن</w:t>
      </w:r>
      <w:r w:rsidRPr="00A3140B">
        <w:rPr>
          <w:rtl/>
        </w:rPr>
        <w:t xml:space="preserve"> </w:t>
      </w:r>
      <w:r w:rsidR="004048F4">
        <w:t>A6</w:t>
      </w:r>
      <w:r w:rsidRPr="00A3140B">
        <w:t>/</w:t>
      </w:r>
      <w:r w:rsidR="004048F4">
        <w:t>A5</w:t>
      </w:r>
      <w:r w:rsidRPr="00A3140B">
        <w:rPr>
          <w:rtl/>
        </w:rPr>
        <w:t xml:space="preserve"> مع </w:t>
      </w:r>
      <w:r>
        <w:rPr>
          <w:rFonts w:hint="cs"/>
          <w:rtl/>
        </w:rPr>
        <w:t>عدم الإ</w:t>
      </w:r>
      <w:r w:rsidRPr="00A3140B">
        <w:rPr>
          <w:rtl/>
        </w:rPr>
        <w:t xml:space="preserve">حالة إلى الفقرة </w:t>
      </w:r>
      <w:r>
        <w:t>6</w:t>
      </w:r>
      <w:r w:rsidRPr="00A3140B">
        <w:rPr>
          <w:rtl/>
        </w:rPr>
        <w:t xml:space="preserve"> </w:t>
      </w:r>
      <w:r w:rsidR="002F3127">
        <w:rPr>
          <w:rFonts w:hint="cs"/>
          <w:rtl/>
        </w:rPr>
        <w:t xml:space="preserve">من التذييل </w:t>
      </w:r>
      <w:r w:rsidR="002F3127" w:rsidRPr="004048F4">
        <w:rPr>
          <w:b/>
          <w:bCs/>
          <w:lang w:val="en-US"/>
        </w:rPr>
        <w:t>5</w:t>
      </w:r>
      <w:r w:rsidR="002F3127">
        <w:rPr>
          <w:rFonts w:hint="cs"/>
          <w:rtl/>
          <w:lang w:val="en-US"/>
        </w:rPr>
        <w:t xml:space="preserve"> </w:t>
      </w:r>
      <w:r w:rsidR="000D0E35">
        <w:rPr>
          <w:rFonts w:hint="cs"/>
          <w:rtl/>
        </w:rPr>
        <w:t>أو</w:t>
      </w:r>
      <w:r w:rsidRPr="00A3140B">
        <w:rPr>
          <w:rtl/>
        </w:rPr>
        <w:t xml:space="preserve"> الرقم </w:t>
      </w:r>
      <w:r w:rsidR="004048F4">
        <w:rPr>
          <w:b/>
          <w:bCs/>
        </w:rPr>
        <w:t>3</w:t>
      </w:r>
      <w:r>
        <w:rPr>
          <w:b/>
          <w:bCs/>
        </w:rPr>
        <w:t>2A.11</w:t>
      </w:r>
      <w:r w:rsidRPr="00A3140B">
        <w:rPr>
          <w:rtl/>
        </w:rPr>
        <w:t xml:space="preserve">، تعاد بطاقة التبليغ إلى الإدارة مع نتيجة غير مؤاتية بموجب الرقم </w:t>
      </w:r>
      <w:r>
        <w:rPr>
          <w:b/>
          <w:bCs/>
        </w:rPr>
        <w:t>32.11</w:t>
      </w:r>
      <w:r w:rsidRPr="00A3140B">
        <w:rPr>
          <w:rtl/>
        </w:rPr>
        <w:t>. ولأسباب عملية</w:t>
      </w:r>
      <w:r>
        <w:rPr>
          <w:rFonts w:hint="cs"/>
          <w:rtl/>
        </w:rPr>
        <w:t>،</w:t>
      </w:r>
      <w:r w:rsidRPr="00A3140B">
        <w:rPr>
          <w:rtl/>
        </w:rPr>
        <w:t xml:space="preserve"> لن يجرى أي تفحص بموجب الرقم </w:t>
      </w:r>
      <w:r>
        <w:rPr>
          <w:b/>
          <w:bCs/>
        </w:rPr>
        <w:t>31.11</w:t>
      </w:r>
      <w:r w:rsidRPr="00A3140B">
        <w:rPr>
          <w:rtl/>
        </w:rPr>
        <w:t xml:space="preserve"> إذا كانت نتيجة غير مؤاتية قد ص</w:t>
      </w:r>
      <w:r>
        <w:rPr>
          <w:rFonts w:hint="cs"/>
          <w:rtl/>
        </w:rPr>
        <w:t>درت</w:t>
      </w:r>
      <w:r w:rsidRPr="00A3140B">
        <w:rPr>
          <w:rtl/>
        </w:rPr>
        <w:t xml:space="preserve"> في هذه المرحلة بموجب الرقم </w:t>
      </w:r>
      <w:r>
        <w:rPr>
          <w:b/>
          <w:bCs/>
        </w:rPr>
        <w:t>32.11</w:t>
      </w:r>
      <w:r w:rsidRPr="00A3140B">
        <w:rPr>
          <w:rtl/>
        </w:rPr>
        <w:t>.</w:t>
      </w:r>
    </w:p>
    <w:p w14:paraId="5214251F" w14:textId="77777777" w:rsidR="005E599E" w:rsidRPr="00A3140B" w:rsidRDefault="005E599E" w:rsidP="004601AF">
      <w:pPr>
        <w:pStyle w:val="enumlev1"/>
        <w:rPr>
          <w:rtl/>
        </w:rPr>
      </w:pPr>
      <w:r w:rsidRPr="00A3140B">
        <w:rPr>
          <w:rtl/>
        </w:rPr>
        <w:tab/>
        <w:t xml:space="preserve">(انظر الرسالة المعممة رقم </w:t>
      </w:r>
      <w:r w:rsidRPr="00A3140B">
        <w:t>104</w:t>
      </w:r>
      <w:r w:rsidRPr="00A3140B">
        <w:rPr>
          <w:rtl/>
        </w:rPr>
        <w:t xml:space="preserve"> بتاريخ </w:t>
      </w:r>
      <w:r w:rsidR="00AB7F71">
        <w:t>10</w:t>
      </w:r>
      <w:r w:rsidRPr="00A3140B">
        <w:rPr>
          <w:rtl/>
        </w:rPr>
        <w:t xml:space="preserve"> أغسطس </w:t>
      </w:r>
      <w:r w:rsidR="00AB7F71">
        <w:t>1998</w:t>
      </w:r>
      <w:r w:rsidRPr="00A3140B">
        <w:rPr>
          <w:rtl/>
        </w:rPr>
        <w:t xml:space="preserve"> و</w:t>
      </w:r>
      <w:r w:rsidR="00AB7F71">
        <w:rPr>
          <w:rFonts w:hint="cs"/>
          <w:rtl/>
        </w:rPr>
        <w:t>ال</w:t>
      </w:r>
      <w:r w:rsidRPr="00A3140B">
        <w:rPr>
          <w:rtl/>
        </w:rPr>
        <w:t>قواعد الإجرا</w:t>
      </w:r>
      <w:r w:rsidR="00AB7F71">
        <w:rPr>
          <w:rFonts w:hint="cs"/>
          <w:rtl/>
        </w:rPr>
        <w:t>ئية</w:t>
      </w:r>
      <w:r w:rsidRPr="00A3140B">
        <w:rPr>
          <w:rtl/>
        </w:rPr>
        <w:t xml:space="preserve"> المتعلقة بالرقم</w:t>
      </w:r>
      <w:r w:rsidR="004048F4">
        <w:rPr>
          <w:rFonts w:hint="cs"/>
          <w:rtl/>
        </w:rPr>
        <w:t xml:space="preserve"> </w:t>
      </w:r>
      <w:r w:rsidR="00AB7F71">
        <w:rPr>
          <w:b/>
          <w:bCs/>
        </w:rPr>
        <w:t>52C.9</w:t>
      </w:r>
      <w:r w:rsidRPr="00A3140B">
        <w:rPr>
          <w:rtl/>
        </w:rPr>
        <w:t>).</w:t>
      </w:r>
    </w:p>
    <w:p w14:paraId="69E10095" w14:textId="77777777" w:rsidR="005E599E" w:rsidRPr="00A3140B" w:rsidRDefault="005E599E" w:rsidP="004601AF">
      <w:pPr>
        <w:pStyle w:val="enumlev1"/>
        <w:rPr>
          <w:rtl/>
        </w:rPr>
      </w:pPr>
      <w:r w:rsidRPr="00A3140B">
        <w:rPr>
          <w:i/>
          <w:iCs/>
          <w:rtl/>
        </w:rPr>
        <w:t>ج )</w:t>
      </w:r>
      <w:r w:rsidRPr="00A3140B">
        <w:rPr>
          <w:rtl/>
        </w:rPr>
        <w:tab/>
        <w:t xml:space="preserve">بغية تحديد الإدارات الأخرى </w:t>
      </w:r>
      <w:r w:rsidR="000D0E35">
        <w:rPr>
          <w:rFonts w:hint="cs"/>
          <w:rtl/>
        </w:rPr>
        <w:t>التي يحتمل تأثرها</w:t>
      </w:r>
      <w:r w:rsidRPr="00A3140B">
        <w:rPr>
          <w:rtl/>
        </w:rPr>
        <w:t>، تقارَن الخصائص المبلغ عنها بالخصائص المنشورة في القسم الخاص المذكور أعلاه</w:t>
      </w:r>
      <w:r w:rsidR="00AB7F71">
        <w:rPr>
          <w:rFonts w:hint="cs"/>
          <w:rtl/>
        </w:rPr>
        <w:t>،</w:t>
      </w:r>
      <w:r w:rsidRPr="00A3140B">
        <w:rPr>
          <w:rtl/>
        </w:rPr>
        <w:t xml:space="preserve"> وإذا تبين أنها متطابقة أو تغطيها الخصائص المنشورة في هذه الأقسام الخاصة</w:t>
      </w:r>
      <w:r w:rsidR="000D0E35">
        <w:rPr>
          <w:rFonts w:hint="cs"/>
          <w:rtl/>
        </w:rPr>
        <w:t>،</w:t>
      </w:r>
      <w:r w:rsidRPr="00A3140B">
        <w:rPr>
          <w:rtl/>
        </w:rPr>
        <w:t xml:space="preserve"> تستعمل عندئذ نتيجة الحسابات</w:t>
      </w:r>
      <w:r w:rsidR="000D0E35">
        <w:rPr>
          <w:rFonts w:hint="cs"/>
          <w:rtl/>
        </w:rPr>
        <w:t>/</w:t>
      </w:r>
      <w:r w:rsidRPr="00A3140B">
        <w:rPr>
          <w:rtl/>
        </w:rPr>
        <w:t xml:space="preserve">التفحصات التي سبق أن </w:t>
      </w:r>
      <w:r w:rsidR="000D0E35">
        <w:rPr>
          <w:rFonts w:hint="cs"/>
          <w:rtl/>
        </w:rPr>
        <w:t>أجريت فيما يتعلق ب</w:t>
      </w:r>
      <w:r w:rsidRPr="00A3140B">
        <w:rPr>
          <w:rtl/>
        </w:rPr>
        <w:t>هذه الأقسام الخاصة.</w:t>
      </w:r>
    </w:p>
    <w:p w14:paraId="77E04AAA" w14:textId="77777777" w:rsidR="005E599E" w:rsidRPr="00A3140B" w:rsidRDefault="005E599E" w:rsidP="004601AF">
      <w:pPr>
        <w:pStyle w:val="enumlev1"/>
        <w:rPr>
          <w:rtl/>
        </w:rPr>
      </w:pPr>
      <w:r w:rsidRPr="00A3140B">
        <w:rPr>
          <w:i/>
          <w:iCs/>
          <w:rtl/>
        </w:rPr>
        <w:t>د )</w:t>
      </w:r>
      <w:r w:rsidRPr="00A3140B">
        <w:rPr>
          <w:rtl/>
        </w:rPr>
        <w:tab/>
        <w:t>إذا اختلفت الخصائص المبلغ عنها عن الخصائص المنشورة</w:t>
      </w:r>
      <w:r w:rsidR="00171FDD">
        <w:rPr>
          <w:rFonts w:hint="cs"/>
          <w:rtl/>
        </w:rPr>
        <w:t>،</w:t>
      </w:r>
      <w:r w:rsidRPr="00A3140B">
        <w:rPr>
          <w:rtl/>
        </w:rPr>
        <w:t xml:space="preserve"> تجرى حسابات على أساس التذييل </w:t>
      </w:r>
      <w:r w:rsidRPr="00A3140B">
        <w:rPr>
          <w:b/>
          <w:bCs/>
        </w:rPr>
        <w:t>5</w:t>
      </w:r>
      <w:r w:rsidRPr="00A3140B">
        <w:rPr>
          <w:rtl/>
        </w:rPr>
        <w:t xml:space="preserve"> وإذا بدا أن إدارات إضافية (غير الإدارات المعددة في </w:t>
      </w:r>
      <w:r w:rsidR="00171FDD">
        <w:rPr>
          <w:rFonts w:hint="cs"/>
          <w:rtl/>
        </w:rPr>
        <w:t>الإطارين</w:t>
      </w:r>
      <w:r w:rsidRPr="00A3140B">
        <w:rPr>
          <w:rtl/>
        </w:rPr>
        <w:t xml:space="preserve"> </w:t>
      </w:r>
      <w:r w:rsidR="004048F4">
        <w:t>A6</w:t>
      </w:r>
      <w:r w:rsidRPr="00A3140B">
        <w:t>/</w:t>
      </w:r>
      <w:r w:rsidR="004048F4">
        <w:t>A5</w:t>
      </w:r>
      <w:r w:rsidRPr="00A3140B">
        <w:rPr>
          <w:rtl/>
        </w:rPr>
        <w:t xml:space="preserve"> من الأقسام الخاصة المقابلة) تتعرض لتداخلات أ</w:t>
      </w:r>
      <w:r w:rsidR="00171FDD">
        <w:rPr>
          <w:rFonts w:hint="cs"/>
          <w:rtl/>
        </w:rPr>
        <w:t>و</w:t>
      </w:r>
      <w:r w:rsidRPr="00A3140B">
        <w:rPr>
          <w:rtl/>
        </w:rPr>
        <w:t xml:space="preserve">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غير مؤاتية وتعاد بطاقة التبليغ إلى الإدارة المبلغة. و</w:t>
      </w:r>
      <w:r w:rsidR="000D0E35">
        <w:rPr>
          <w:rFonts w:hint="cs"/>
          <w:rtl/>
        </w:rPr>
        <w:t>يطلب إلى</w:t>
      </w:r>
      <w:r w:rsidRPr="00A3140B">
        <w:rPr>
          <w:rtl/>
        </w:rPr>
        <w:t xml:space="preserve"> الإدارة المبلِّغة نشر تعديل للقسم الخاص المعني والشروع في تنسيق مع الإدارات المحددة في القسم الخاص المعدل. وإذا لم توجد أي إدارة أخرى قد تتعرض لتداخلات أو تحدث تداخلات بسبب الخصائص المعدلة تزيد عن التداخلات التي </w:t>
      </w:r>
      <w:r w:rsidR="00171FDD">
        <w:rPr>
          <w:rFonts w:hint="cs"/>
          <w:rtl/>
        </w:rPr>
        <w:t>كانت تتعرض لها أو تحدثها قبل ذلك</w:t>
      </w:r>
      <w:r w:rsidR="000D0E35">
        <w:rPr>
          <w:rFonts w:hint="cs"/>
          <w:rtl/>
        </w:rPr>
        <w:t>،</w:t>
      </w:r>
      <w:r w:rsidR="00171FDD">
        <w:rPr>
          <w:rFonts w:hint="cs"/>
          <w:rtl/>
        </w:rPr>
        <w:t xml:space="preserve"> تعطى</w:t>
      </w:r>
      <w:r w:rsidRPr="00A3140B">
        <w:rPr>
          <w:rtl/>
        </w:rPr>
        <w:t xml:space="preserve"> نتيجة مؤاتية. انظر أيضاً </w:t>
      </w:r>
      <w:r w:rsidR="004E33AC">
        <w:rPr>
          <w:rtl/>
        </w:rPr>
        <w:t>القواعد الإجرائية</w:t>
      </w:r>
      <w:r w:rsidRPr="00A3140B">
        <w:rPr>
          <w:rtl/>
        </w:rPr>
        <w:t xml:space="preserve"> المتعلقة بالرقم </w:t>
      </w:r>
      <w:r w:rsidR="00171FDD">
        <w:rPr>
          <w:b/>
          <w:bCs/>
        </w:rPr>
        <w:t>27.9</w:t>
      </w:r>
      <w:r w:rsidRPr="00A3140B">
        <w:rPr>
          <w:rtl/>
        </w:rPr>
        <w:t>.</w:t>
      </w:r>
    </w:p>
    <w:p w14:paraId="729D433B" w14:textId="77777777" w:rsidR="00B66708" w:rsidRDefault="00B66708" w:rsidP="008D33B7">
      <w:pPr>
        <w:tabs>
          <w:tab w:val="clear" w:pos="794"/>
          <w:tab w:val="clear" w:pos="1191"/>
          <w:tab w:val="clear" w:pos="1588"/>
          <w:tab w:val="clear" w:pos="1985"/>
        </w:tabs>
        <w:spacing w:before="360"/>
        <w:ind w:left="936" w:hanging="936"/>
        <w:rPr>
          <w:rFonts w:ascii="Times New Roman Bold" w:hAnsi="Times New Roman Bold"/>
          <w:b/>
          <w:bCs/>
          <w:sz w:val="26"/>
          <w:szCs w:val="36"/>
        </w:rPr>
      </w:pPr>
      <w:r>
        <w:rPr>
          <w:rFonts w:ascii="Times New Roman Bold" w:hAnsi="Times New Roman Bold"/>
          <w:b/>
          <w:bCs/>
          <w:sz w:val="26"/>
          <w:szCs w:val="36"/>
        </w:rPr>
        <w:br w:type="page"/>
      </w:r>
    </w:p>
    <w:p w14:paraId="162928CB" w14:textId="77777777" w:rsidR="00A56F16" w:rsidRPr="00027BCD" w:rsidRDefault="00A56F16" w:rsidP="004F04DE">
      <w:pPr>
        <w:pStyle w:val="Heading1"/>
        <w:rPr>
          <w:rtl/>
        </w:rPr>
      </w:pPr>
      <w:r w:rsidRPr="00027BCD">
        <w:lastRenderedPageBreak/>
        <w:t>2</w:t>
      </w:r>
      <w:r w:rsidRPr="00027BCD">
        <w:rPr>
          <w:rtl/>
        </w:rPr>
        <w:tab/>
        <w:t xml:space="preserve">تفحص تخصيص التردد لمحطة أرضية تطبيقاً للأرقام </w:t>
      </w:r>
      <w:r w:rsidRPr="00027BCD">
        <w:t>7.9</w:t>
      </w:r>
      <w:r w:rsidRPr="00027BCD">
        <w:rPr>
          <w:rtl/>
        </w:rPr>
        <w:t xml:space="preserve"> و</w:t>
      </w:r>
      <w:r w:rsidRPr="00027BCD">
        <w:t>12.9</w:t>
      </w:r>
      <w:r w:rsidRPr="00027BCD">
        <w:rPr>
          <w:rtl/>
        </w:rPr>
        <w:t xml:space="preserve"> و</w:t>
      </w:r>
      <w:r w:rsidRPr="00027BCD">
        <w:t>12A.9</w:t>
      </w:r>
      <w:r w:rsidRPr="00027BCD">
        <w:rPr>
          <w:rtl/>
        </w:rPr>
        <w:t xml:space="preserve"> و</w:t>
      </w:r>
      <w:r w:rsidRPr="00027BCD">
        <w:t>13.9</w:t>
      </w:r>
    </w:p>
    <w:p w14:paraId="440EBF0D" w14:textId="77777777" w:rsidR="00A56F16" w:rsidRPr="00A3140B" w:rsidRDefault="00A56F16" w:rsidP="004601AF">
      <w:pPr>
        <w:pStyle w:val="enumlev1"/>
        <w:rPr>
          <w:rtl/>
        </w:rPr>
      </w:pPr>
      <w:r>
        <w:rPr>
          <w:rFonts w:hint="cs"/>
          <w:i/>
          <w:iCs/>
          <w:rtl/>
        </w:rPr>
        <w:t xml:space="preserve"> </w:t>
      </w:r>
      <w:r w:rsidRPr="00A3140B">
        <w:rPr>
          <w:i/>
          <w:iCs/>
          <w:rtl/>
        </w:rPr>
        <w:t>أ )</w:t>
      </w:r>
      <w:r w:rsidRPr="00A3140B">
        <w:rPr>
          <w:rtl/>
        </w:rPr>
        <w:tab/>
        <w:t>يتضمن هذا التفحص عادة تطبيق</w:t>
      </w:r>
      <w:r>
        <w:rPr>
          <w:rFonts w:hint="cs"/>
          <w:rtl/>
        </w:rPr>
        <w:t xml:space="preserve"> الجدول </w:t>
      </w:r>
      <w:r>
        <w:rPr>
          <w:lang w:val="en-US"/>
        </w:rPr>
        <w:t>1-5</w:t>
      </w:r>
      <w:r w:rsidRPr="00A3140B">
        <w:rPr>
          <w:rtl/>
        </w:rPr>
        <w:t xml:space="preserve"> </w:t>
      </w:r>
      <w:r>
        <w:rPr>
          <w:rFonts w:hint="cs"/>
          <w:rtl/>
        </w:rPr>
        <w:t>ب</w:t>
      </w:r>
      <w:r w:rsidRPr="00A3140B">
        <w:rPr>
          <w:rtl/>
        </w:rPr>
        <w:t xml:space="preserve">التذييل </w:t>
      </w:r>
      <w:r>
        <w:rPr>
          <w:b/>
          <w:bCs/>
        </w:rPr>
        <w:t>5</w:t>
      </w:r>
      <w:r w:rsidRPr="00A3140B">
        <w:rPr>
          <w:rtl/>
        </w:rPr>
        <w:t xml:space="preserve"> على </w:t>
      </w:r>
      <w:r>
        <w:rPr>
          <w:rFonts w:hint="cs"/>
          <w:rtl/>
        </w:rPr>
        <w:t>الشبكة الفضائية لتنسيق الشبكات الفضائية ل</w:t>
      </w:r>
      <w:r w:rsidRPr="00A3140B">
        <w:rPr>
          <w:rtl/>
        </w:rPr>
        <w:t>كل تخصيص تردد لكل محطة أرضية، ومقارنة النتائج الحاصلة بالقيم المقابلة للمحطات الأرضية التي سبق أن نشرت أو بلغ عنها وتحديد الإدارات المتأثرة.</w:t>
      </w:r>
    </w:p>
    <w:p w14:paraId="04C41E42" w14:textId="77777777" w:rsidR="00A56F16" w:rsidRPr="00A3140B" w:rsidRDefault="00A56F16" w:rsidP="004601AF">
      <w:pPr>
        <w:pStyle w:val="enumlev1"/>
        <w:rPr>
          <w:rtl/>
        </w:rPr>
      </w:pPr>
      <w:r w:rsidRPr="00A3140B">
        <w:rPr>
          <w:i/>
          <w:iCs/>
          <w:rtl/>
        </w:rPr>
        <w:t>ب)</w:t>
      </w:r>
      <w:r w:rsidRPr="00A3140B">
        <w:rPr>
          <w:rtl/>
        </w:rPr>
        <w:tab/>
        <w:t>لوحظ من الناحية العملية أن الإدارات عموماً تراعي أثناء تنسيق شبكاتها الساتلية المحطات الأرضية سواء كانت خصائصها قد نشرت أ</w:t>
      </w:r>
      <w:r>
        <w:rPr>
          <w:rFonts w:hint="cs"/>
          <w:rtl/>
        </w:rPr>
        <w:t>و</w:t>
      </w:r>
      <w:r w:rsidRPr="00A3140B">
        <w:rPr>
          <w:rtl/>
        </w:rPr>
        <w:t xml:space="preserve"> </w:t>
      </w:r>
      <w:r>
        <w:rPr>
          <w:rFonts w:hint="cs"/>
          <w:rtl/>
        </w:rPr>
        <w:t>لم تنشر</w:t>
      </w:r>
      <w:r w:rsidRPr="00A3140B">
        <w:rPr>
          <w:rtl/>
        </w:rPr>
        <w:t>. و</w:t>
      </w:r>
      <w:r>
        <w:rPr>
          <w:rFonts w:hint="cs"/>
          <w:rtl/>
        </w:rPr>
        <w:t xml:space="preserve">قد </w:t>
      </w:r>
      <w:r w:rsidRPr="00A3140B">
        <w:rPr>
          <w:rtl/>
        </w:rPr>
        <w:t xml:space="preserve">نظر المؤتمر </w:t>
      </w:r>
      <w:r w:rsidRPr="00A3140B">
        <w:t>WARC Orb-88</w:t>
      </w:r>
      <w:r w:rsidRPr="00A3140B">
        <w:rPr>
          <w:rtl/>
        </w:rPr>
        <w:t xml:space="preserve"> في تعقيد إجراءات المادتين</w:t>
      </w:r>
      <w:r>
        <w:rPr>
          <w:rFonts w:hint="cs"/>
          <w:rtl/>
        </w:rPr>
        <w:t xml:space="preserve"> السابقتين </w:t>
      </w:r>
      <w:r w:rsidRPr="00A3140B">
        <w:t>11</w:t>
      </w:r>
      <w:r>
        <w:rPr>
          <w:rtl/>
        </w:rPr>
        <w:t xml:space="preserve"> </w:t>
      </w:r>
      <w:r w:rsidRPr="00A3140B">
        <w:rPr>
          <w:rtl/>
        </w:rPr>
        <w:t xml:space="preserve">(حالياً </w:t>
      </w:r>
      <w:r w:rsidRPr="00A3140B">
        <w:rPr>
          <w:b/>
          <w:bCs/>
        </w:rPr>
        <w:t>9</w:t>
      </w:r>
      <w:r w:rsidRPr="00A3140B">
        <w:rPr>
          <w:rtl/>
        </w:rPr>
        <w:t>) و</w:t>
      </w:r>
      <w:r>
        <w:t>13</w:t>
      </w:r>
      <w:r w:rsidRPr="00A3140B">
        <w:rPr>
          <w:rtl/>
        </w:rPr>
        <w:t xml:space="preserve"> (حالياً </w:t>
      </w:r>
      <w:r w:rsidRPr="00A3140B">
        <w:rPr>
          <w:b/>
          <w:bCs/>
        </w:rPr>
        <w:t>11</w:t>
      </w:r>
      <w:r w:rsidRPr="00A3140B">
        <w:rPr>
          <w:rtl/>
        </w:rPr>
        <w:t xml:space="preserve">)، وخاصة فيما يتعلق بتطبيقهما على المحطات الأرضية، </w:t>
      </w:r>
      <w:r>
        <w:rPr>
          <w:rFonts w:hint="cs"/>
          <w:rtl/>
        </w:rPr>
        <w:t>و</w:t>
      </w:r>
      <w:r w:rsidRPr="00A3140B">
        <w:rPr>
          <w:rtl/>
        </w:rPr>
        <w:t>قرر اعتماد طريقة تنسيق للشبكات. وبالنظر إلى ما تقدم</w:t>
      </w:r>
      <w:r>
        <w:rPr>
          <w:rFonts w:hint="cs"/>
          <w:rtl/>
        </w:rPr>
        <w:t>،</w:t>
      </w:r>
      <w:r w:rsidRPr="00A3140B">
        <w:rPr>
          <w:rtl/>
        </w:rPr>
        <w:t xml:space="preserve"> قررت اللجنة تطبيق الإجراء المبسط التالي.</w:t>
      </w:r>
    </w:p>
    <w:p w14:paraId="72C976DB" w14:textId="77777777" w:rsidR="00A56F16" w:rsidRPr="00027BCD" w:rsidRDefault="00A56F16" w:rsidP="004F04DE">
      <w:pPr>
        <w:pStyle w:val="Heading2"/>
        <w:rPr>
          <w:rtl/>
        </w:rPr>
      </w:pPr>
      <w:r w:rsidRPr="00027BCD">
        <w:t>1.2</w:t>
      </w:r>
      <w:r w:rsidRPr="00027BCD">
        <w:rPr>
          <w:rtl/>
        </w:rPr>
        <w:tab/>
        <w:t>تفحص تخصيص لمحطة أرضية يستلم للمرة الأولى</w:t>
      </w:r>
    </w:p>
    <w:p w14:paraId="35E1A832" w14:textId="77777777" w:rsidR="00A56F16" w:rsidRPr="00A3140B" w:rsidRDefault="00A56F16" w:rsidP="008D33B7">
      <w:pPr>
        <w:tabs>
          <w:tab w:val="clear" w:pos="794"/>
          <w:tab w:val="clear" w:pos="1191"/>
          <w:tab w:val="clear" w:pos="1588"/>
          <w:tab w:val="clear" w:pos="1985"/>
        </w:tabs>
        <w:spacing w:before="240"/>
        <w:rPr>
          <w:rtl/>
        </w:rPr>
      </w:pPr>
      <w:r w:rsidRPr="00A3140B">
        <w:rPr>
          <w:rtl/>
        </w:rPr>
        <w:t xml:space="preserve">يجري تفحص تخصيصات التردد لمحطات أرضية تطبيقاً للأرقام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w:t>
      </w:r>
      <w:r w:rsidRPr="001068B4">
        <w:rPr>
          <w:b/>
          <w:bCs/>
          <w:lang w:val="en-US"/>
        </w:rPr>
        <w:t>9</w:t>
      </w:r>
      <w:r>
        <w:rPr>
          <w:rFonts w:hint="cs"/>
          <w:rtl/>
          <w:lang w:val="en-US"/>
        </w:rPr>
        <w:t xml:space="preserve"> </w:t>
      </w:r>
      <w:r w:rsidRPr="00BE0A28">
        <w:rPr>
          <w:rtl/>
        </w:rPr>
        <w:t>و</w:t>
      </w:r>
      <w:r w:rsidRPr="00F51D39">
        <w:rPr>
          <w:b/>
          <w:bCs/>
        </w:rPr>
        <w:t>13.9</w:t>
      </w:r>
      <w:r w:rsidRPr="00A3140B">
        <w:rPr>
          <w:rtl/>
        </w:rPr>
        <w:t xml:space="preserve">، </w:t>
      </w:r>
      <w:r>
        <w:rPr>
          <w:rFonts w:hint="cs"/>
          <w:rtl/>
        </w:rPr>
        <w:t>با</w:t>
      </w:r>
      <w:r w:rsidRPr="00A3140B">
        <w:rPr>
          <w:rtl/>
        </w:rPr>
        <w:t>لتحقق من الوضع القانوني للتخصيصات المقابلة للمحطة الفضائية المصاحبة (أي الشبكة الساتلية).</w:t>
      </w:r>
    </w:p>
    <w:p w14:paraId="2CFE4ABA" w14:textId="77777777" w:rsidR="00A56F16" w:rsidRPr="00A3140B" w:rsidRDefault="00A56F16" w:rsidP="004F04DE">
      <w:pPr>
        <w:pStyle w:val="Heading3"/>
        <w:rPr>
          <w:rtl/>
        </w:rPr>
      </w:pPr>
      <w:r w:rsidRPr="00A3140B">
        <w:t>1.1.2</w:t>
      </w:r>
      <w:r w:rsidRPr="00A3140B">
        <w:rPr>
          <w:rtl/>
        </w:rPr>
        <w:tab/>
        <w:t>الحالة التي تكون فيها تخصيصات المحطة الفضائية مدونة في السجل الأساسي</w:t>
      </w:r>
    </w:p>
    <w:p w14:paraId="32857CC4" w14:textId="77777777" w:rsidR="00A56F16" w:rsidRPr="00C948B6" w:rsidRDefault="00A56F16" w:rsidP="004601AF">
      <w:pPr>
        <w:pStyle w:val="enumlev1"/>
        <w:rPr>
          <w:rtl/>
          <w:lang w:val="en-US"/>
        </w:rPr>
      </w:pPr>
      <w:r w:rsidRPr="00A3140B">
        <w:rPr>
          <w:i/>
          <w:iCs/>
          <w:rtl/>
        </w:rPr>
        <w:t>أ )</w:t>
      </w:r>
      <w:r w:rsidRPr="00A3140B">
        <w:rPr>
          <w:rtl/>
        </w:rPr>
        <w:tab/>
        <w:t xml:space="preserve">في حالة محطة فضائية مدونة مع نتيجة مؤاتية بالنسبة إلى الرقم </w:t>
      </w:r>
      <w:r>
        <w:rPr>
          <w:b/>
          <w:bCs/>
        </w:rPr>
        <w:t>32.11</w:t>
      </w:r>
      <w:r w:rsidRPr="00A3140B">
        <w:rPr>
          <w:rtl/>
        </w:rPr>
        <w:t xml:space="preserve"> (خضعت لتنسيق ناجح أو لا </w:t>
      </w:r>
      <w:r>
        <w:rPr>
          <w:rFonts w:hint="cs"/>
          <w:rtl/>
        </w:rPr>
        <w:t>تحتاج إلى</w:t>
      </w:r>
      <w:r w:rsidRPr="00A3140B">
        <w:rPr>
          <w:rtl/>
        </w:rPr>
        <w:t xml:space="preserve"> تنسيق) يفترض </w:t>
      </w:r>
      <w:r>
        <w:rPr>
          <w:rFonts w:hint="cs"/>
          <w:rtl/>
        </w:rPr>
        <w:t xml:space="preserve">أن </w:t>
      </w:r>
      <w:r w:rsidRPr="00A3140B">
        <w:rPr>
          <w:rtl/>
        </w:rPr>
        <w:t xml:space="preserve">التخصيص للمحطة الأرضية المصاحبة قد نسق وينال نتيجة مؤاتية بالنسبة إلى الرقم </w:t>
      </w:r>
      <w:r>
        <w:rPr>
          <w:b/>
          <w:bCs/>
        </w:rPr>
        <w:t>32.11</w:t>
      </w:r>
      <w:r w:rsidRPr="00A3140B">
        <w:rPr>
          <w:rtl/>
        </w:rPr>
        <w:t xml:space="preserve"> مع الإشارة التالية في </w:t>
      </w:r>
      <w:r>
        <w:rPr>
          <w:rFonts w:hint="cs"/>
          <w:rtl/>
        </w:rPr>
        <w:t xml:space="preserve">الإطارين </w:t>
      </w:r>
      <w:r>
        <w:rPr>
          <w:lang w:val="en-US"/>
        </w:rPr>
        <w:t>A6/A5</w:t>
      </w:r>
      <w:r>
        <w:rPr>
          <w:rFonts w:hint="cs"/>
          <w:rtl/>
        </w:rPr>
        <w:t xml:space="preserve"> من الجزء </w:t>
      </w:r>
      <w:r>
        <w:rPr>
          <w:lang w:val="en-US"/>
        </w:rPr>
        <w:t>II-S</w:t>
      </w:r>
      <w:r>
        <w:rPr>
          <w:rFonts w:hint="cs"/>
          <w:rtl/>
          <w:lang w:val="en-US"/>
        </w:rPr>
        <w:t xml:space="preserve"> من النشرة الإعلامية الدولية للترددات التي يصدرها مكتب الاتصالات الراديوية:</w:t>
      </w:r>
    </w:p>
    <w:p w14:paraId="461031B6" w14:textId="77777777" w:rsidR="00A56F16" w:rsidRPr="00A3140B" w:rsidRDefault="00A56F16" w:rsidP="004601AF">
      <w:pPr>
        <w:pStyle w:val="enumlev2"/>
        <w:tabs>
          <w:tab w:val="clear" w:pos="794"/>
        </w:tabs>
        <w:rPr>
          <w:rtl/>
        </w:rPr>
      </w:pPr>
      <w:r w:rsidRPr="00A3140B">
        <w:rPr>
          <w:rtl/>
        </w:rPr>
        <w:t>-</w:t>
      </w:r>
      <w:r w:rsidRPr="00A3140B">
        <w:rPr>
          <w:rtl/>
        </w:rPr>
        <w:tab/>
      </w:r>
      <w:r>
        <w:rPr>
          <w:b/>
          <w:bCs/>
        </w:rPr>
        <w:t>7.9</w:t>
      </w:r>
      <w:r w:rsidRPr="0022450F">
        <w:t>/Z</w:t>
      </w:r>
      <w:r w:rsidRPr="00A3140B">
        <w:rPr>
          <w:rtl/>
        </w:rPr>
        <w:t xml:space="preserve"> و</w:t>
      </w:r>
      <w:r>
        <w:rPr>
          <w:b/>
          <w:bCs/>
        </w:rPr>
        <w:t>12.9</w:t>
      </w:r>
      <w:r w:rsidRPr="00A3140B">
        <w:rPr>
          <w:rtl/>
        </w:rPr>
        <w:t xml:space="preserve"> و</w:t>
      </w:r>
      <w:r>
        <w:rPr>
          <w:b/>
          <w:bCs/>
        </w:rPr>
        <w:t>12A.9</w:t>
      </w:r>
      <w:r w:rsidRPr="00A3140B">
        <w:rPr>
          <w:rtl/>
        </w:rPr>
        <w:t xml:space="preserve"> </w:t>
      </w:r>
      <w:r>
        <w:rPr>
          <w:rFonts w:hint="cs"/>
          <w:rtl/>
        </w:rPr>
        <w:t>و</w:t>
      </w:r>
      <w:r>
        <w:rPr>
          <w:b/>
          <w:bCs/>
          <w:lang w:val="en-US"/>
        </w:rPr>
        <w:t>13.9</w:t>
      </w:r>
      <w:r>
        <w:rPr>
          <w:rFonts w:hint="cs"/>
          <w:rtl/>
        </w:rPr>
        <w:t xml:space="preserve"> </w:t>
      </w:r>
      <w:r w:rsidRPr="00A3140B">
        <w:rPr>
          <w:rtl/>
        </w:rPr>
        <w:t xml:space="preserve">حسب الحالة/--- (انظر المقدمة) متبوعاً بأسماء الإدارات الواردة في </w:t>
      </w:r>
      <w:r>
        <w:rPr>
          <w:rFonts w:hint="cs"/>
          <w:rtl/>
        </w:rPr>
        <w:t xml:space="preserve">الإطارين </w:t>
      </w:r>
      <w:r>
        <w:rPr>
          <w:lang w:val="en-US"/>
        </w:rPr>
        <w:t>A6/A5</w:t>
      </w:r>
      <w:r>
        <w:rPr>
          <w:rFonts w:hint="cs"/>
          <w:rtl/>
          <w:lang w:val="en-US"/>
        </w:rPr>
        <w:t xml:space="preserve"> </w:t>
      </w:r>
      <w:r w:rsidRPr="00A3140B">
        <w:rPr>
          <w:rtl/>
        </w:rPr>
        <w:t xml:space="preserve">تحت الرمز </w:t>
      </w:r>
      <w:r>
        <w:rPr>
          <w:b/>
          <w:bCs/>
        </w:rPr>
        <w:t>7.9</w:t>
      </w:r>
      <w:r w:rsidRPr="00A3140B">
        <w:rPr>
          <w:rtl/>
        </w:rPr>
        <w:t xml:space="preserve"> و</w:t>
      </w:r>
      <w:r>
        <w:rPr>
          <w:b/>
          <w:bCs/>
        </w:rPr>
        <w:t>12.9</w:t>
      </w:r>
      <w:r w:rsidRPr="00A3140B">
        <w:rPr>
          <w:rtl/>
        </w:rPr>
        <w:t xml:space="preserve"> </w:t>
      </w:r>
      <w:r>
        <w:rPr>
          <w:rFonts w:hint="cs"/>
          <w:rtl/>
        </w:rPr>
        <w:t>و</w:t>
      </w:r>
      <w:r w:rsidRPr="003F7E83">
        <w:rPr>
          <w:b/>
          <w:bCs/>
          <w:lang w:val="en-US"/>
        </w:rPr>
        <w:t>12A.9</w:t>
      </w:r>
      <w:r>
        <w:rPr>
          <w:rFonts w:hint="cs"/>
          <w:rtl/>
          <w:lang w:val="en-US"/>
        </w:rPr>
        <w:t xml:space="preserve"> </w:t>
      </w:r>
      <w:r w:rsidRPr="00A3140B">
        <w:rPr>
          <w:rtl/>
        </w:rPr>
        <w:t>و</w:t>
      </w:r>
      <w:r>
        <w:rPr>
          <w:b/>
          <w:bCs/>
        </w:rPr>
        <w:t>13.9</w:t>
      </w:r>
      <w:r w:rsidRPr="00A3140B">
        <w:rPr>
          <w:rtl/>
        </w:rPr>
        <w:t xml:space="preserve"> حسب الحالة/--- للمحطة الفضائية المصاحبة (وإذا لم يشر إلى أي إدارة بفعل تطبيق الفقرة </w:t>
      </w:r>
      <w:r>
        <w:t>6</w:t>
      </w:r>
      <w:r w:rsidRPr="00A3140B">
        <w:rPr>
          <w:rtl/>
        </w:rPr>
        <w:t xml:space="preserve"> من التذييل </w:t>
      </w:r>
      <w:r w:rsidRPr="00A3140B">
        <w:rPr>
          <w:b/>
          <w:bCs/>
        </w:rPr>
        <w:t>5</w:t>
      </w:r>
      <w:r w:rsidRPr="00A3140B">
        <w:rPr>
          <w:rtl/>
        </w:rPr>
        <w:t xml:space="preserve">، </w:t>
      </w:r>
      <w:r>
        <w:rPr>
          <w:rFonts w:hint="cs"/>
          <w:rtl/>
        </w:rPr>
        <w:t>يُكتفى بالإشارة</w:t>
      </w:r>
      <w:r w:rsidRPr="00A3140B">
        <w:rPr>
          <w:rtl/>
        </w:rPr>
        <w:t xml:space="preserve"> إلى </w:t>
      </w:r>
      <w:r>
        <w:rPr>
          <w:b/>
          <w:bCs/>
        </w:rPr>
        <w:t>7.9</w:t>
      </w:r>
      <w:r w:rsidRPr="0022450F">
        <w:t>/Z</w:t>
      </w:r>
      <w:r w:rsidRPr="00A3140B">
        <w:rPr>
          <w:rtl/>
        </w:rPr>
        <w:t xml:space="preserve"> و</w:t>
      </w:r>
      <w:r>
        <w:rPr>
          <w:b/>
          <w:bCs/>
        </w:rPr>
        <w:t>12.9</w:t>
      </w:r>
      <w:r w:rsidRPr="00A3140B">
        <w:rPr>
          <w:rtl/>
        </w:rPr>
        <w:t xml:space="preserve"> </w:t>
      </w:r>
      <w:r>
        <w:rPr>
          <w:rFonts w:hint="cs"/>
          <w:rtl/>
        </w:rPr>
        <w:t>و</w:t>
      </w:r>
      <w:r>
        <w:rPr>
          <w:b/>
          <w:bCs/>
          <w:lang w:val="en-US"/>
        </w:rPr>
        <w:t>12A.9</w:t>
      </w:r>
      <w:r>
        <w:rPr>
          <w:rFonts w:hint="cs"/>
          <w:b/>
          <w:bCs/>
          <w:rtl/>
          <w:lang w:val="en-US"/>
        </w:rPr>
        <w:t xml:space="preserve"> </w:t>
      </w:r>
      <w:r w:rsidRPr="007B4008">
        <w:rPr>
          <w:rFonts w:hint="cs"/>
          <w:rtl/>
          <w:lang w:val="en-US"/>
        </w:rPr>
        <w:t>و</w:t>
      </w:r>
      <w:r w:rsidRPr="007B4008">
        <w:rPr>
          <w:b/>
          <w:bCs/>
          <w:lang w:val="en-US"/>
        </w:rPr>
        <w:t>13.9</w:t>
      </w:r>
      <w:r>
        <w:rPr>
          <w:rFonts w:hint="cs"/>
          <w:rtl/>
          <w:lang w:val="en-US"/>
        </w:rPr>
        <w:t xml:space="preserve"> </w:t>
      </w:r>
      <w:r w:rsidRPr="007B4008">
        <w:rPr>
          <w:rtl/>
        </w:rPr>
        <w:t>حسب</w:t>
      </w:r>
      <w:r w:rsidRPr="00A3140B">
        <w:rPr>
          <w:rtl/>
        </w:rPr>
        <w:t xml:space="preserve"> الحالة</w:t>
      </w:r>
      <w:r>
        <w:rPr>
          <w:rFonts w:hint="cs"/>
          <w:rtl/>
        </w:rPr>
        <w:t>)؛</w:t>
      </w:r>
    </w:p>
    <w:p w14:paraId="764FEA08" w14:textId="77777777" w:rsidR="00A56F16" w:rsidRPr="00A3140B" w:rsidRDefault="00A56F16" w:rsidP="004601AF">
      <w:pPr>
        <w:pStyle w:val="enumlev2"/>
        <w:tabs>
          <w:tab w:val="clear" w:pos="794"/>
        </w:tabs>
        <w:rPr>
          <w:rtl/>
        </w:rPr>
      </w:pPr>
      <w:r w:rsidRPr="00A3140B">
        <w:rPr>
          <w:rtl/>
        </w:rPr>
        <w:t>-</w:t>
      </w:r>
      <w:r w:rsidRPr="00A3140B">
        <w:rPr>
          <w:rtl/>
        </w:rPr>
        <w:tab/>
        <w:t xml:space="preserve">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lang w:val="en-US"/>
        </w:rPr>
        <w:t xml:space="preserve"> و</w:t>
      </w:r>
      <w:r>
        <w:rPr>
          <w:b/>
          <w:bCs/>
          <w:lang w:val="en-US"/>
        </w:rPr>
        <w:t>13.9</w:t>
      </w:r>
      <w:r>
        <w:rPr>
          <w:rFonts w:hint="cs"/>
          <w:rtl/>
          <w:lang w:val="en-US"/>
        </w:rPr>
        <w:t xml:space="preserve"> </w:t>
      </w:r>
      <w:r w:rsidRPr="00A3140B">
        <w:rPr>
          <w:rtl/>
        </w:rPr>
        <w:t>حسب الحالة/--- متبوعة بأسماء الإدار</w:t>
      </w:r>
      <w:r>
        <w:rPr>
          <w:rFonts w:hint="cs"/>
          <w:rtl/>
        </w:rPr>
        <w:t>ا</w:t>
      </w:r>
      <w:r w:rsidRPr="00A3140B">
        <w:rPr>
          <w:rtl/>
        </w:rPr>
        <w:t>ت المشار إليها في بطاقة التبليغ عن المحطة الأرضية</w:t>
      </w:r>
      <w:r>
        <w:rPr>
          <w:rFonts w:hint="cs"/>
          <w:rtl/>
        </w:rPr>
        <w:t>،</w:t>
      </w:r>
      <w:r w:rsidRPr="00A3140B">
        <w:rPr>
          <w:rtl/>
        </w:rPr>
        <w:t xml:space="preserve"> </w:t>
      </w:r>
      <w:r>
        <w:rPr>
          <w:rFonts w:hint="cs"/>
          <w:rtl/>
        </w:rPr>
        <w:t>حسب م</w:t>
      </w:r>
      <w:r w:rsidRPr="00A3140B">
        <w:rPr>
          <w:rtl/>
        </w:rPr>
        <w:t>قتضى الحال.</w:t>
      </w:r>
    </w:p>
    <w:p w14:paraId="72D229B7" w14:textId="77777777" w:rsidR="00B66708" w:rsidRDefault="00B66708" w:rsidP="004601AF">
      <w:pPr>
        <w:pStyle w:val="enumlev1"/>
        <w:rPr>
          <w:i/>
          <w:iCs/>
          <w:rtl/>
        </w:rPr>
      </w:pPr>
      <w:r>
        <w:rPr>
          <w:i/>
          <w:iCs/>
          <w:rtl/>
        </w:rPr>
        <w:br w:type="page"/>
      </w:r>
    </w:p>
    <w:p w14:paraId="03975895" w14:textId="77777777" w:rsidR="00C25D29" w:rsidRDefault="00A56F16" w:rsidP="004601AF">
      <w:pPr>
        <w:pStyle w:val="enumlev1"/>
        <w:rPr>
          <w:rtl/>
        </w:rPr>
      </w:pPr>
      <w:r w:rsidRPr="00A3140B">
        <w:rPr>
          <w:i/>
          <w:iCs/>
          <w:rtl/>
        </w:rPr>
        <w:lastRenderedPageBreak/>
        <w:t>ب)</w:t>
      </w:r>
      <w:r w:rsidRPr="00A3140B">
        <w:rPr>
          <w:rtl/>
        </w:rPr>
        <w:tab/>
        <w:t>إذا اعترضت إدارة ما</w:t>
      </w:r>
      <w:r>
        <w:rPr>
          <w:rFonts w:hint="cs"/>
          <w:rtl/>
        </w:rPr>
        <w:t>،</w:t>
      </w:r>
      <w:r w:rsidRPr="00A3140B">
        <w:rPr>
          <w:rtl/>
        </w:rPr>
        <w:t xml:space="preserve"> بعد نشر هذا التخصيص للمحطة الأرضية في الجزء </w:t>
      </w:r>
      <w:r w:rsidRPr="00A3140B">
        <w:t>II</w:t>
      </w:r>
      <w:r w:rsidRPr="00A3140B">
        <w:rPr>
          <w:rtl/>
        </w:rPr>
        <w:t xml:space="preserve"> من النشرة </w:t>
      </w:r>
      <w:r>
        <w:rPr>
          <w:rFonts w:hint="cs"/>
          <w:rtl/>
        </w:rPr>
        <w:t>الإعلامية الدولية للترددات التابع لمكتب الاتصالات الراديوية،</w:t>
      </w:r>
      <w:r w:rsidRPr="00A3140B">
        <w:rPr>
          <w:rtl/>
        </w:rPr>
        <w:t xml:space="preserve"> على إجراء المكتب الموصوف في الفقرة </w:t>
      </w:r>
      <w:r w:rsidRPr="00A3140B">
        <w:rPr>
          <w:i/>
          <w:iCs/>
          <w:rtl/>
        </w:rPr>
        <w:t>أ)</w:t>
      </w:r>
      <w:r w:rsidRPr="00A3140B">
        <w:rPr>
          <w:rtl/>
        </w:rPr>
        <w:t xml:space="preserve"> أعلاه</w:t>
      </w:r>
      <w:r>
        <w:rPr>
          <w:rFonts w:hint="cs"/>
          <w:rtl/>
        </w:rPr>
        <w:t>،</w:t>
      </w:r>
      <w:r w:rsidRPr="00A3140B">
        <w:rPr>
          <w:rtl/>
        </w:rPr>
        <w:t xml:space="preserve"> يقوم المكتب بتفحص تخصيص المحطة الأرضية </w:t>
      </w:r>
      <w:r>
        <w:rPr>
          <w:rFonts w:hint="cs"/>
          <w:rtl/>
        </w:rPr>
        <w:t>المدون فعلاً</w:t>
      </w:r>
      <w:r w:rsidRPr="00A3140B">
        <w:rPr>
          <w:rtl/>
        </w:rPr>
        <w:t xml:space="preserve"> بموجب الأرقام </w:t>
      </w:r>
      <w:r>
        <w:rPr>
          <w:b/>
          <w:bCs/>
        </w:rPr>
        <w:t>7.9</w:t>
      </w:r>
      <w:r w:rsidRPr="00A3140B">
        <w:rPr>
          <w:rtl/>
        </w:rPr>
        <w:t xml:space="preserve"> و</w:t>
      </w:r>
      <w:r>
        <w:rPr>
          <w:b/>
          <w:bCs/>
        </w:rPr>
        <w:t>12.9</w:t>
      </w:r>
      <w:r w:rsidRPr="00A3140B">
        <w:rPr>
          <w:rtl/>
        </w:rPr>
        <w:t xml:space="preserve"> </w:t>
      </w:r>
      <w:r>
        <w:rPr>
          <w:rFonts w:hint="cs"/>
          <w:rtl/>
        </w:rPr>
        <w:t>و</w:t>
      </w:r>
      <w:r>
        <w:rPr>
          <w:b/>
          <w:bCs/>
          <w:lang w:val="en-US"/>
        </w:rPr>
        <w:t>12A.9</w:t>
      </w:r>
      <w:r>
        <w:rPr>
          <w:rFonts w:hint="cs"/>
          <w:rtl/>
        </w:rPr>
        <w:t xml:space="preserve"> </w:t>
      </w:r>
      <w:r w:rsidRPr="00A3140B">
        <w:rPr>
          <w:rtl/>
        </w:rPr>
        <w:t>و</w:t>
      </w:r>
      <w:r>
        <w:rPr>
          <w:b/>
          <w:bCs/>
        </w:rPr>
        <w:t>13.9</w:t>
      </w:r>
      <w:r w:rsidRPr="00A3140B">
        <w:rPr>
          <w:rtl/>
        </w:rPr>
        <w:t xml:space="preserve"> بتطبيق </w:t>
      </w:r>
      <w:r>
        <w:rPr>
          <w:rFonts w:hint="cs"/>
          <w:rtl/>
        </w:rPr>
        <w:t>المعايير و</w:t>
      </w:r>
      <w:r w:rsidRPr="00A3140B">
        <w:rPr>
          <w:rtl/>
        </w:rPr>
        <w:t xml:space="preserve">الطريقة المقررة في التذييل </w:t>
      </w:r>
      <w:r w:rsidRPr="00A3140B">
        <w:rPr>
          <w:b/>
          <w:bCs/>
        </w:rPr>
        <w:t>5</w:t>
      </w:r>
      <w:r w:rsidRPr="00A3140B">
        <w:rPr>
          <w:rtl/>
        </w:rPr>
        <w:t>. و</w:t>
      </w:r>
      <w:r>
        <w:rPr>
          <w:rFonts w:hint="cs"/>
          <w:rtl/>
        </w:rPr>
        <w:t>نتيجة</w:t>
      </w:r>
      <w:r w:rsidRPr="00A3140B">
        <w:rPr>
          <w:rtl/>
        </w:rPr>
        <w:t xml:space="preserve"> </w:t>
      </w:r>
      <w:r>
        <w:rPr>
          <w:rFonts w:hint="cs"/>
          <w:rtl/>
        </w:rPr>
        <w:t>ل</w:t>
      </w:r>
      <w:r w:rsidRPr="00A3140B">
        <w:rPr>
          <w:rtl/>
        </w:rPr>
        <w:t>هذا التفحص</w:t>
      </w:r>
      <w:r>
        <w:rPr>
          <w:rFonts w:hint="cs"/>
          <w:rtl/>
        </w:rPr>
        <w:t>، فإن على المكتب إما أن يعيد النظر</w:t>
      </w:r>
      <w:r w:rsidRPr="00A3140B">
        <w:rPr>
          <w:rtl/>
        </w:rPr>
        <w:t xml:space="preserve"> في النتيجة التي </w:t>
      </w:r>
      <w:r>
        <w:rPr>
          <w:rFonts w:hint="cs"/>
          <w:rtl/>
        </w:rPr>
        <w:t>توصل إليها</w:t>
      </w:r>
      <w:r w:rsidRPr="00A3140B">
        <w:rPr>
          <w:rtl/>
        </w:rPr>
        <w:t xml:space="preserve"> قبل ذلك بشأن التخصيص المعني أو </w:t>
      </w:r>
      <w:r>
        <w:rPr>
          <w:rFonts w:hint="cs"/>
          <w:rtl/>
        </w:rPr>
        <w:t>يبقي عليها</w:t>
      </w:r>
      <w:r w:rsidRPr="00A3140B">
        <w:rPr>
          <w:rtl/>
        </w:rPr>
        <w:t>، وفي كلتا الحالتين سيبل</w:t>
      </w:r>
      <w:r>
        <w:rPr>
          <w:rFonts w:hint="cs"/>
          <w:rtl/>
        </w:rPr>
        <w:t>ّ</w:t>
      </w:r>
      <w:r w:rsidRPr="00A3140B">
        <w:rPr>
          <w:rtl/>
        </w:rPr>
        <w:t xml:space="preserve">غ الإدارة التي اعترضت على التدوين </w:t>
      </w:r>
      <w:r>
        <w:rPr>
          <w:rFonts w:hint="cs"/>
          <w:rtl/>
        </w:rPr>
        <w:t>بما توصل إليه من استنتاجات</w:t>
      </w:r>
      <w:r w:rsidRPr="00A3140B">
        <w:rPr>
          <w:rtl/>
        </w:rPr>
        <w:t>.</w:t>
      </w:r>
    </w:p>
    <w:p w14:paraId="602DEC6C" w14:textId="77777777" w:rsidR="00A56F16" w:rsidRPr="004C2D0A" w:rsidRDefault="00A56F16" w:rsidP="004601AF">
      <w:pPr>
        <w:pStyle w:val="enumlev1"/>
        <w:rPr>
          <w:rtl/>
          <w:lang w:val="en-US" w:bidi="ar-EG"/>
        </w:rPr>
      </w:pPr>
      <w:r w:rsidRPr="00A3140B">
        <w:rPr>
          <w:i/>
          <w:iCs/>
          <w:rtl/>
        </w:rPr>
        <w:t>ج )</w:t>
      </w:r>
      <w:r w:rsidRPr="00A3140B">
        <w:rPr>
          <w:rtl/>
        </w:rPr>
        <w:tab/>
        <w:t xml:space="preserve">جرى </w:t>
      </w:r>
      <w:r>
        <w:rPr>
          <w:rFonts w:hint="cs"/>
          <w:rtl/>
        </w:rPr>
        <w:t>تمديد النهج</w:t>
      </w:r>
      <w:r w:rsidRPr="00A3140B">
        <w:rPr>
          <w:rtl/>
        </w:rPr>
        <w:t xml:space="preserve"> الموصوف في الفقرتين </w:t>
      </w:r>
      <w:r w:rsidRPr="00A3140B">
        <w:rPr>
          <w:i/>
          <w:iCs/>
          <w:rtl/>
        </w:rPr>
        <w:t>أ)</w:t>
      </w:r>
      <w:r w:rsidRPr="00A3140B">
        <w:rPr>
          <w:rtl/>
        </w:rPr>
        <w:t xml:space="preserve"> و</w:t>
      </w:r>
      <w:r w:rsidRPr="00A3140B">
        <w:rPr>
          <w:i/>
          <w:iCs/>
          <w:rtl/>
        </w:rPr>
        <w:t>ب)</w:t>
      </w:r>
      <w:r w:rsidRPr="00A3140B">
        <w:rPr>
          <w:rtl/>
        </w:rPr>
        <w:t xml:space="preserve"> أعلاه ل</w:t>
      </w:r>
      <w:r>
        <w:rPr>
          <w:rFonts w:hint="cs"/>
          <w:rtl/>
        </w:rPr>
        <w:t>ي</w:t>
      </w:r>
      <w:r w:rsidRPr="00A3140B">
        <w:rPr>
          <w:rtl/>
        </w:rPr>
        <w:t xml:space="preserve">شمل حالة محطة فضائية مدونة مع نتيجة مؤاتية </w:t>
      </w:r>
      <w:r>
        <w:rPr>
          <w:rFonts w:hint="cs"/>
          <w:rtl/>
        </w:rPr>
        <w:t>بموجب</w:t>
      </w:r>
      <w:r w:rsidRPr="00A3140B">
        <w:rPr>
          <w:rtl/>
        </w:rPr>
        <w:t xml:space="preserve"> الرقم </w:t>
      </w:r>
      <w:r w:rsidRPr="00A3140B">
        <w:rPr>
          <w:b/>
          <w:bCs/>
        </w:rPr>
        <w:t>32A</w:t>
      </w:r>
      <w:r>
        <w:rPr>
          <w:b/>
          <w:bCs/>
        </w:rPr>
        <w:t>.11</w:t>
      </w:r>
      <w:r w:rsidRPr="00A3140B">
        <w:rPr>
          <w:rtl/>
        </w:rPr>
        <w:t xml:space="preserve"> (تفحص احتمال حدوث تداخل ضار). و</w:t>
      </w:r>
      <w:r>
        <w:rPr>
          <w:rFonts w:hint="cs"/>
          <w:rtl/>
        </w:rPr>
        <w:t>يحصل</w:t>
      </w:r>
      <w:r w:rsidRPr="00A3140B">
        <w:rPr>
          <w:rtl/>
        </w:rPr>
        <w:t xml:space="preserve"> التخصيص للمحطة الأرضية المصاحبة </w:t>
      </w:r>
      <w:r>
        <w:rPr>
          <w:rFonts w:hint="cs"/>
          <w:rtl/>
        </w:rPr>
        <w:t xml:space="preserve">على </w:t>
      </w:r>
      <w:r w:rsidRPr="00A3140B">
        <w:rPr>
          <w:rtl/>
        </w:rPr>
        <w:t xml:space="preserve">نتيجة مؤاتية </w:t>
      </w:r>
      <w:r>
        <w:rPr>
          <w:rFonts w:hint="cs"/>
          <w:rtl/>
        </w:rPr>
        <w:t>بموجب</w:t>
      </w:r>
      <w:r w:rsidRPr="00A3140B">
        <w:rPr>
          <w:rtl/>
        </w:rPr>
        <w:t xml:space="preserve"> الرقم </w:t>
      </w:r>
      <w:r w:rsidRPr="00A3140B">
        <w:rPr>
          <w:b/>
          <w:bCs/>
        </w:rPr>
        <w:t>32</w:t>
      </w:r>
      <w:r>
        <w:rPr>
          <w:b/>
          <w:bCs/>
        </w:rPr>
        <w:t>.11</w:t>
      </w:r>
      <w:r w:rsidRPr="00A3140B">
        <w:rPr>
          <w:rtl/>
        </w:rPr>
        <w:t xml:space="preserve"> تطبيقاً للأرقام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p>
    <w:p w14:paraId="5CD3D016" w14:textId="6B12DF52" w:rsidR="00A56F16" w:rsidRPr="00DA1CEB" w:rsidRDefault="00A56F16" w:rsidP="00D0426F">
      <w:pPr>
        <w:pStyle w:val="enumlev1"/>
        <w:rPr>
          <w:rtl/>
          <w:lang w:val="fr-FR" w:bidi="ar-EG"/>
        </w:rPr>
      </w:pPr>
      <w:r>
        <w:rPr>
          <w:rFonts w:hint="cs"/>
          <w:i/>
          <w:iCs/>
          <w:rtl/>
        </w:rPr>
        <w:t>د )</w:t>
      </w:r>
      <w:r>
        <w:rPr>
          <w:rFonts w:hint="cs"/>
          <w:rtl/>
        </w:rPr>
        <w:tab/>
        <w:t xml:space="preserve">وجرى بالمثل التوسع في النهج الموصوف في الفقرتين </w:t>
      </w:r>
      <w:r w:rsidRPr="00DA1CEB">
        <w:rPr>
          <w:rFonts w:hint="eastAsia"/>
          <w:i/>
          <w:iCs/>
          <w:rtl/>
          <w:lang w:val="fr-FR" w:bidi="ar-EG"/>
        </w:rPr>
        <w:t>أ</w:t>
      </w:r>
      <w:r w:rsidRPr="00DA1CEB">
        <w:rPr>
          <w:i/>
          <w:iCs/>
          <w:rtl/>
          <w:lang w:val="fr-FR" w:bidi="ar-EG"/>
        </w:rPr>
        <w:t>)</w:t>
      </w:r>
      <w:r>
        <w:rPr>
          <w:rFonts w:hint="cs"/>
          <w:rtl/>
          <w:lang w:val="fr-FR" w:bidi="ar-EG"/>
        </w:rPr>
        <w:t xml:space="preserve"> و</w:t>
      </w:r>
      <w:r w:rsidRPr="00DA1CEB">
        <w:rPr>
          <w:rFonts w:hint="eastAsia"/>
          <w:i/>
          <w:iCs/>
          <w:rtl/>
          <w:lang w:val="fr-FR" w:bidi="ar-EG"/>
        </w:rPr>
        <w:t>ب</w:t>
      </w:r>
      <w:r w:rsidRPr="00DA1CEB">
        <w:rPr>
          <w:i/>
          <w:iCs/>
          <w:rtl/>
          <w:lang w:val="fr-FR" w:bidi="ar-EG"/>
        </w:rPr>
        <w:t>)</w:t>
      </w:r>
      <w:r>
        <w:rPr>
          <w:rFonts w:hint="cs"/>
          <w:rtl/>
          <w:lang w:val="fr-FR" w:bidi="ar-EG"/>
        </w:rPr>
        <w:t xml:space="preserve"> أعلاه ليشمل حالة محطة فضائية مدونة تحت الرقم </w:t>
      </w:r>
      <w:r w:rsidRPr="00F41183">
        <w:rPr>
          <w:b/>
          <w:bCs/>
          <w:lang w:val="fr-FR" w:bidi="ar-EG"/>
        </w:rPr>
        <w:t>41.11</w:t>
      </w:r>
      <w:r w:rsidRPr="00F41183">
        <w:rPr>
          <w:rFonts w:hint="cs"/>
          <w:b/>
          <w:bCs/>
          <w:rtl/>
          <w:lang w:val="fr-FR" w:bidi="ar-EG"/>
        </w:rPr>
        <w:t xml:space="preserve"> </w:t>
      </w:r>
      <w:r>
        <w:rPr>
          <w:rFonts w:hint="cs"/>
          <w:rtl/>
          <w:lang w:val="fr-FR" w:bidi="ar-EG"/>
        </w:rPr>
        <w:t xml:space="preserve">(نتيجة غير مؤاتية بموجب الرقم </w:t>
      </w:r>
      <w:r w:rsidRPr="00A3140B">
        <w:rPr>
          <w:b/>
          <w:bCs/>
        </w:rPr>
        <w:t>32A</w:t>
      </w:r>
      <w:r>
        <w:rPr>
          <w:b/>
          <w:bCs/>
        </w:rPr>
        <w:t>.11</w:t>
      </w:r>
      <w:r>
        <w:rPr>
          <w:rFonts w:hint="cs"/>
          <w:rtl/>
          <w:lang w:val="fr-FR" w:bidi="ar-EG"/>
        </w:rPr>
        <w:t xml:space="preserve">. ويحصل التخصيص للمحطة الأرضية على نتيجة مؤاتية بموجب الرقم </w:t>
      </w:r>
      <w:r w:rsidRPr="00A3140B">
        <w:rPr>
          <w:b/>
          <w:bCs/>
        </w:rPr>
        <w:t>32</w:t>
      </w:r>
      <w:r>
        <w:rPr>
          <w:b/>
          <w:bCs/>
        </w:rPr>
        <w:t>.11</w:t>
      </w:r>
      <w:r>
        <w:rPr>
          <w:rFonts w:hint="cs"/>
          <w:rtl/>
          <w:lang w:val="fr-FR" w:bidi="ar-EG"/>
        </w:rPr>
        <w:t xml:space="preserve"> تطبيقاً للأرقام</w:t>
      </w:r>
      <w:r w:rsidRPr="00A3140B">
        <w:rPr>
          <w:rtl/>
        </w:rPr>
        <w:t xml:space="preserve"> </w:t>
      </w:r>
      <w:r>
        <w:rPr>
          <w:b/>
          <w:bCs/>
        </w:rPr>
        <w:t>7.9</w:t>
      </w:r>
      <w:r w:rsidRPr="00A3140B">
        <w:rPr>
          <w:rtl/>
        </w:rPr>
        <w:t xml:space="preserve"> و</w:t>
      </w:r>
      <w:r>
        <w:rPr>
          <w:b/>
          <w:bCs/>
        </w:rPr>
        <w:t>12.9</w:t>
      </w:r>
      <w:r w:rsidRPr="00A3140B">
        <w:rPr>
          <w:rtl/>
        </w:rPr>
        <w:t xml:space="preserve"> </w:t>
      </w:r>
      <w:r>
        <w:rPr>
          <w:rFonts w:hint="cs"/>
          <w:rtl/>
        </w:rPr>
        <w:t>و</w:t>
      </w:r>
      <w:r w:rsidRPr="004C2D0A">
        <w:rPr>
          <w:b/>
          <w:bCs/>
          <w:lang w:val="en-US"/>
        </w:rPr>
        <w:t>12A.9</w:t>
      </w:r>
      <w:r>
        <w:rPr>
          <w:rFonts w:hint="cs"/>
          <w:rtl/>
          <w:lang w:val="en-US"/>
        </w:rPr>
        <w:t xml:space="preserve"> </w:t>
      </w:r>
      <w:r w:rsidRPr="00A3140B">
        <w:rPr>
          <w:rtl/>
        </w:rPr>
        <w:t>و</w:t>
      </w:r>
      <w:r>
        <w:rPr>
          <w:b/>
          <w:bCs/>
        </w:rPr>
        <w:t>13.9</w:t>
      </w:r>
      <w:r w:rsidRPr="00A3140B">
        <w:rPr>
          <w:rtl/>
        </w:rPr>
        <w:t xml:space="preserve"> مع </w:t>
      </w:r>
      <w:r>
        <w:rPr>
          <w:rFonts w:hint="cs"/>
          <w:rtl/>
        </w:rPr>
        <w:t>إشارات</w:t>
      </w:r>
      <w:r w:rsidRPr="00A3140B">
        <w:rPr>
          <w:rtl/>
        </w:rPr>
        <w:t xml:space="preserve"> مناسبة في </w:t>
      </w:r>
      <w:r>
        <w:rPr>
          <w:rFonts w:hint="cs"/>
          <w:rtl/>
        </w:rPr>
        <w:t xml:space="preserve">الإطارين </w:t>
      </w:r>
      <w:r>
        <w:rPr>
          <w:lang w:val="en-US"/>
        </w:rPr>
        <w:t>A6/A5</w:t>
      </w:r>
      <w:r>
        <w:rPr>
          <w:rFonts w:hint="cs"/>
          <w:rtl/>
          <w:lang w:val="en-US"/>
        </w:rPr>
        <w:t>، على النحو المبين في</w:t>
      </w:r>
      <w:r w:rsidRPr="005E510F">
        <w:rPr>
          <w:rFonts w:hint="cs"/>
          <w:rtl/>
          <w:lang w:val="en-US"/>
        </w:rPr>
        <w:t xml:space="preserve"> الفقرة</w:t>
      </w:r>
      <w:r>
        <w:rPr>
          <w:rFonts w:hint="cs"/>
          <w:i/>
          <w:iCs/>
          <w:rtl/>
          <w:lang w:val="en-US"/>
        </w:rPr>
        <w:t xml:space="preserve"> </w:t>
      </w:r>
      <w:r w:rsidRPr="004C2D0A">
        <w:rPr>
          <w:rFonts w:hint="cs"/>
          <w:i/>
          <w:iCs/>
          <w:rtl/>
          <w:lang w:val="en-US"/>
        </w:rPr>
        <w:t xml:space="preserve"> أ</w:t>
      </w:r>
      <w:r w:rsidRPr="005E510F">
        <w:rPr>
          <w:rFonts w:hint="cs"/>
          <w:i/>
          <w:iCs/>
          <w:rtl/>
          <w:lang w:val="en-US"/>
        </w:rPr>
        <w:t xml:space="preserve"> )</w:t>
      </w:r>
      <w:r>
        <w:rPr>
          <w:rFonts w:hint="cs"/>
          <w:rtl/>
          <w:lang w:val="en-US"/>
        </w:rPr>
        <w:t xml:space="preserve"> أعلاه</w:t>
      </w:r>
      <w:r>
        <w:rPr>
          <w:rFonts w:hint="cs"/>
          <w:rtl/>
          <w:lang w:val="fr-FR" w:bidi="ar-EG"/>
        </w:rPr>
        <w:t>، و</w:t>
      </w:r>
      <w:r w:rsidR="00D0426F">
        <w:rPr>
          <w:b/>
          <w:bCs/>
          <w:lang w:val="fr-FR" w:bidi="ar-EG"/>
        </w:rPr>
        <w:t>41.11</w:t>
      </w:r>
      <w:r>
        <w:rPr>
          <w:lang w:val="fr-FR" w:bidi="ar-EG"/>
        </w:rPr>
        <w:t>/Z</w:t>
      </w:r>
      <w:r>
        <w:rPr>
          <w:rFonts w:hint="cs"/>
          <w:rtl/>
          <w:lang w:val="fr-FR" w:bidi="ar-EG"/>
        </w:rPr>
        <w:t xml:space="preserve">  تعقبها أسماء الإدارات المعنية التي ترد في الإطارين </w:t>
      </w:r>
      <w:r>
        <w:rPr>
          <w:lang w:val="fr-FR" w:bidi="ar-EG"/>
        </w:rPr>
        <w:t>A6/A5</w:t>
      </w:r>
      <w:r>
        <w:rPr>
          <w:rFonts w:hint="cs"/>
          <w:rtl/>
          <w:lang w:val="fr-FR" w:bidi="ar-EG"/>
        </w:rPr>
        <w:t xml:space="preserve"> للمحطة الفضائية المصاحبة تحت الرمز </w:t>
      </w:r>
      <w:r w:rsidRPr="004929FF">
        <w:rPr>
          <w:b/>
          <w:bCs/>
          <w:lang w:val="fr-FR" w:bidi="ar-EG"/>
        </w:rPr>
        <w:t>41.11</w:t>
      </w:r>
      <w:r>
        <w:rPr>
          <w:rFonts w:hint="cs"/>
          <w:rtl/>
          <w:lang w:val="fr-FR" w:bidi="ar-EG"/>
        </w:rPr>
        <w:t>.</w:t>
      </w:r>
    </w:p>
    <w:p w14:paraId="44E2C890" w14:textId="77777777" w:rsidR="00A56F16" w:rsidRPr="00F41183" w:rsidRDefault="00A56F16" w:rsidP="004601AF">
      <w:pPr>
        <w:pStyle w:val="enumlev1"/>
        <w:rPr>
          <w:b/>
          <w:bCs/>
          <w:rtl/>
          <w:lang w:val="en-US" w:bidi="ar-EG"/>
        </w:rPr>
      </w:pPr>
      <w:r>
        <w:rPr>
          <w:rFonts w:hint="cs"/>
          <w:i/>
          <w:iCs/>
          <w:rtl/>
        </w:rPr>
        <w:t>ﻫ )</w:t>
      </w:r>
      <w:r w:rsidRPr="00A3140B">
        <w:rPr>
          <w:rtl/>
        </w:rPr>
        <w:tab/>
      </w:r>
      <w:r w:rsidRPr="00F41183">
        <w:rPr>
          <w:rtl/>
        </w:rPr>
        <w:t xml:space="preserve">وفي حالة محطة فضائية مصاحبة مدونة مع نتيجة غير مؤاتية بموجب الرقم </w:t>
      </w:r>
      <w:r w:rsidRPr="00F41183">
        <w:rPr>
          <w:b/>
          <w:bCs/>
        </w:rPr>
        <w:t>36.11</w:t>
      </w:r>
      <w:r w:rsidRPr="00F41183">
        <w:rPr>
          <w:rtl/>
        </w:rPr>
        <w:t xml:space="preserve"> (محطة تعمل طبقاً لأحكام الرقم </w:t>
      </w:r>
      <w:r w:rsidRPr="00F41183">
        <w:rPr>
          <w:b/>
          <w:bCs/>
        </w:rPr>
        <w:t>4.4</w:t>
      </w:r>
      <w:r w:rsidRPr="00F41183">
        <w:rPr>
          <w:rtl/>
        </w:rPr>
        <w:t xml:space="preserve">) </w:t>
      </w:r>
      <w:r w:rsidRPr="00F41183">
        <w:rPr>
          <w:rFonts w:hint="cs"/>
          <w:rtl/>
        </w:rPr>
        <w:t>ستعطى</w:t>
      </w:r>
      <w:r w:rsidRPr="00F41183">
        <w:rPr>
          <w:rtl/>
        </w:rPr>
        <w:t xml:space="preserve"> المحطة الأرضية نتيجة تنظيمية (الرقم </w:t>
      </w:r>
      <w:r w:rsidRPr="00F41183">
        <w:rPr>
          <w:b/>
          <w:bCs/>
        </w:rPr>
        <w:t>31.11</w:t>
      </w:r>
      <w:r w:rsidRPr="00F41183">
        <w:rPr>
          <w:rtl/>
        </w:rPr>
        <w:t xml:space="preserve">) ونتيجة </w:t>
      </w:r>
      <w:r>
        <w:rPr>
          <w:rFonts w:hint="cs"/>
          <w:rtl/>
        </w:rPr>
        <w:t>بشأن</w:t>
      </w:r>
      <w:r w:rsidRPr="00F41183">
        <w:rPr>
          <w:rtl/>
        </w:rPr>
        <w:t xml:space="preserve"> </w:t>
      </w:r>
      <w:r>
        <w:rPr>
          <w:rFonts w:hint="cs"/>
          <w:rtl/>
        </w:rPr>
        <w:t>التطابق</w:t>
      </w:r>
      <w:r w:rsidRPr="00F41183">
        <w:rPr>
          <w:rtl/>
        </w:rPr>
        <w:t xml:space="preserve"> مع الأحكام المتعلقة بالتنسيق</w:t>
      </w:r>
      <w:r w:rsidRPr="00F41183">
        <w:rPr>
          <w:rFonts w:hint="cs"/>
          <w:rtl/>
        </w:rPr>
        <w:t>، عند الاقتضاء،</w:t>
      </w:r>
      <w:r w:rsidRPr="00F41183">
        <w:rPr>
          <w:rtl/>
        </w:rPr>
        <w:t xml:space="preserve"> بصرف النظر عن النتيجة التنظيمية غير المؤاتية التي </w:t>
      </w:r>
      <w:r w:rsidRPr="00F41183">
        <w:rPr>
          <w:rFonts w:hint="cs"/>
          <w:rtl/>
        </w:rPr>
        <w:t>أعطيت</w:t>
      </w:r>
      <w:r w:rsidRPr="00F41183">
        <w:rPr>
          <w:rtl/>
        </w:rPr>
        <w:t xml:space="preserve"> ل</w:t>
      </w:r>
      <w:r w:rsidRPr="00F41183">
        <w:rPr>
          <w:rFonts w:hint="cs"/>
          <w:rtl/>
        </w:rPr>
        <w:t>ل</w:t>
      </w:r>
      <w:r w:rsidRPr="00F41183">
        <w:rPr>
          <w:rtl/>
        </w:rPr>
        <w:t>محطة الفضائية. ومع ذلك</w:t>
      </w:r>
      <w:r w:rsidRPr="00F41183">
        <w:rPr>
          <w:rFonts w:hint="cs"/>
          <w:rtl/>
        </w:rPr>
        <w:t>،</w:t>
      </w:r>
      <w:r w:rsidRPr="00F41183">
        <w:rPr>
          <w:rtl/>
        </w:rPr>
        <w:t xml:space="preserve"> لا تنطبق نتيجة </w:t>
      </w:r>
      <w:r>
        <w:rPr>
          <w:rFonts w:hint="cs"/>
          <w:rtl/>
        </w:rPr>
        <w:t>التطابق</w:t>
      </w:r>
      <w:r w:rsidRPr="00F41183">
        <w:rPr>
          <w:rtl/>
        </w:rPr>
        <w:t xml:space="preserve"> مع التنسيق إلا على إجراء التنسيق بموجب الأرقام </w:t>
      </w:r>
      <w:r w:rsidRPr="00F41183">
        <w:rPr>
          <w:b/>
          <w:bCs/>
        </w:rPr>
        <w:t>15.9</w:t>
      </w:r>
      <w:r w:rsidRPr="00F41183">
        <w:rPr>
          <w:rtl/>
        </w:rPr>
        <w:t xml:space="preserve"> و</w:t>
      </w:r>
      <w:r w:rsidRPr="00F41183">
        <w:rPr>
          <w:b/>
          <w:bCs/>
        </w:rPr>
        <w:t>17.9</w:t>
      </w:r>
      <w:r w:rsidRPr="00F41183">
        <w:rPr>
          <w:rtl/>
        </w:rPr>
        <w:t xml:space="preserve"> و</w:t>
      </w:r>
      <w:r w:rsidRPr="00F41183">
        <w:rPr>
          <w:b/>
          <w:bCs/>
        </w:rPr>
        <w:t>17A.9</w:t>
      </w:r>
      <w:r w:rsidRPr="00F41183">
        <w:rPr>
          <w:rFonts w:hint="cs"/>
          <w:rtl/>
        </w:rPr>
        <w:t xml:space="preserve"> و</w:t>
      </w:r>
      <w:r w:rsidRPr="00F41183">
        <w:rPr>
          <w:b/>
          <w:bCs/>
          <w:lang w:val="en-US"/>
        </w:rPr>
        <w:t>19.9</w:t>
      </w:r>
      <w:r w:rsidRPr="00F41183">
        <w:rPr>
          <w:rFonts w:hint="cs"/>
          <w:rtl/>
        </w:rPr>
        <w:t>.</w:t>
      </w:r>
      <w:r w:rsidRPr="00F41183">
        <w:rPr>
          <w:rtl/>
        </w:rPr>
        <w:t xml:space="preserve"> وبمجرد أن يدون التخصيص، يضاف إليه رمز للدلالة على أن الوضع القانوني للمحطة الأرضية لا يخص سوى خدمات الأرض</w:t>
      </w:r>
      <w:r w:rsidRPr="00F41183">
        <w:rPr>
          <w:rFonts w:hint="cs"/>
          <w:rtl/>
        </w:rPr>
        <w:t>،</w:t>
      </w:r>
      <w:r w:rsidRPr="00F41183">
        <w:rPr>
          <w:rtl/>
        </w:rPr>
        <w:t xml:space="preserve"> </w:t>
      </w:r>
      <w:r w:rsidRPr="00F41183">
        <w:rPr>
          <w:rFonts w:hint="cs"/>
          <w:rtl/>
        </w:rPr>
        <w:t>وفيما يخص المحطات الأرضية العاملة في الاتجاه المعاكس للإرسال؛ وليس لها أي وضع معترف به في سياق</w:t>
      </w:r>
      <w:r w:rsidRPr="00F41183">
        <w:rPr>
          <w:rtl/>
        </w:rPr>
        <w:t xml:space="preserve"> تنسيق الشبكة الفضائية (الأرقام </w:t>
      </w:r>
      <w:r w:rsidRPr="00F41183">
        <w:rPr>
          <w:b/>
          <w:bCs/>
        </w:rPr>
        <w:t>7.9</w:t>
      </w:r>
      <w:r w:rsidRPr="00F41183">
        <w:rPr>
          <w:rtl/>
        </w:rPr>
        <w:t xml:space="preserve"> و</w:t>
      </w:r>
      <w:r w:rsidRPr="00F41183">
        <w:rPr>
          <w:b/>
          <w:bCs/>
        </w:rPr>
        <w:t>12.9</w:t>
      </w:r>
      <w:r w:rsidRPr="00F41183">
        <w:rPr>
          <w:rtl/>
        </w:rPr>
        <w:t xml:space="preserve"> </w:t>
      </w:r>
      <w:r w:rsidRPr="00F41183">
        <w:rPr>
          <w:rFonts w:hint="cs"/>
          <w:rtl/>
        </w:rPr>
        <w:t>و</w:t>
      </w:r>
      <w:r w:rsidRPr="00F41183">
        <w:rPr>
          <w:b/>
          <w:bCs/>
          <w:lang w:val="en-US"/>
        </w:rPr>
        <w:t>12A.9</w:t>
      </w:r>
      <w:r w:rsidRPr="00F41183">
        <w:rPr>
          <w:rFonts w:hint="cs"/>
          <w:rtl/>
          <w:lang w:val="en-US"/>
        </w:rPr>
        <w:t xml:space="preserve"> </w:t>
      </w:r>
      <w:r w:rsidRPr="00F41183">
        <w:rPr>
          <w:rtl/>
        </w:rPr>
        <w:t>و</w:t>
      </w:r>
      <w:r w:rsidRPr="00F41183">
        <w:rPr>
          <w:b/>
          <w:bCs/>
        </w:rPr>
        <w:t>13.9</w:t>
      </w:r>
      <w:r w:rsidRPr="00F41183">
        <w:rPr>
          <w:rtl/>
        </w:rPr>
        <w:t>).</w:t>
      </w:r>
    </w:p>
    <w:p w14:paraId="4B351DB8" w14:textId="77777777" w:rsidR="00A56F16" w:rsidRPr="00A3140B" w:rsidRDefault="00A56F16" w:rsidP="004F04DE">
      <w:pPr>
        <w:pStyle w:val="Heading3"/>
        <w:rPr>
          <w:rtl/>
        </w:rPr>
      </w:pPr>
      <w:r w:rsidRPr="00A3140B">
        <w:t>2.1.2</w:t>
      </w:r>
      <w:r w:rsidRPr="00A3140B">
        <w:rPr>
          <w:rtl/>
        </w:rPr>
        <w:tab/>
      </w:r>
      <w:r>
        <w:rPr>
          <w:rFonts w:hint="cs"/>
          <w:rtl/>
        </w:rPr>
        <w:t>ال</w:t>
      </w:r>
      <w:r w:rsidRPr="00A3140B">
        <w:rPr>
          <w:rtl/>
        </w:rPr>
        <w:t xml:space="preserve">حالة </w:t>
      </w:r>
      <w:r>
        <w:rPr>
          <w:rFonts w:hint="cs"/>
          <w:rtl/>
        </w:rPr>
        <w:t xml:space="preserve">التي تكون فيها </w:t>
      </w:r>
      <w:r w:rsidRPr="00A3140B">
        <w:rPr>
          <w:rtl/>
        </w:rPr>
        <w:t>تخصيصات المحطة الفضائية غير مدونة في السجل الأساسي</w:t>
      </w:r>
    </w:p>
    <w:p w14:paraId="4FC1FAC7" w14:textId="77777777" w:rsidR="00A56F16" w:rsidRPr="00A3140B" w:rsidRDefault="00A56F16" w:rsidP="00A56F16">
      <w:pPr>
        <w:tabs>
          <w:tab w:val="clear" w:pos="794"/>
          <w:tab w:val="clear" w:pos="1191"/>
          <w:tab w:val="clear" w:pos="1588"/>
          <w:tab w:val="clear" w:pos="1985"/>
        </w:tabs>
        <w:spacing w:before="240"/>
        <w:rPr>
          <w:rtl/>
        </w:rPr>
      </w:pPr>
      <w:r w:rsidRPr="00A3140B">
        <w:rPr>
          <w:rtl/>
        </w:rPr>
        <w:t>يمكن أن تشمل هذه الفئة الحالات التالية:</w:t>
      </w:r>
    </w:p>
    <w:p w14:paraId="5FBE8373" w14:textId="77777777" w:rsidR="00A56F16" w:rsidRPr="00A3140B" w:rsidRDefault="00A56F16" w:rsidP="00992C3A">
      <w:pPr>
        <w:pStyle w:val="enumlev1"/>
        <w:rPr>
          <w:rtl/>
        </w:rPr>
      </w:pPr>
      <w:r>
        <w:rPr>
          <w:rFonts w:hint="cs"/>
          <w:i/>
          <w:iCs/>
          <w:rtl/>
        </w:rPr>
        <w:t xml:space="preserve"> </w:t>
      </w:r>
      <w:r w:rsidRPr="00A3140B">
        <w:rPr>
          <w:i/>
          <w:iCs/>
          <w:rtl/>
        </w:rPr>
        <w:t>أ )</w:t>
      </w:r>
      <w:r w:rsidRPr="00A3140B">
        <w:rPr>
          <w:rtl/>
        </w:rPr>
        <w:tab/>
        <w:t xml:space="preserve">محطة فضائية ينطبق عليها إجراء القسم </w:t>
      </w:r>
      <w:r w:rsidRPr="00A3140B">
        <w:t>II</w:t>
      </w:r>
      <w:r w:rsidRPr="00A3140B">
        <w:rPr>
          <w:rtl/>
        </w:rPr>
        <w:t xml:space="preserve"> من المادة </w:t>
      </w:r>
      <w:r w:rsidRPr="00A3140B">
        <w:rPr>
          <w:b/>
          <w:bCs/>
        </w:rPr>
        <w:t>9</w:t>
      </w:r>
      <w:r w:rsidRPr="00A3140B">
        <w:rPr>
          <w:rtl/>
        </w:rPr>
        <w:t xml:space="preserve"> </w:t>
      </w:r>
      <w:r>
        <w:rPr>
          <w:rFonts w:hint="cs"/>
          <w:rtl/>
        </w:rPr>
        <w:t xml:space="preserve">ولم يبلغ المكتب </w:t>
      </w:r>
      <w:r w:rsidRPr="00A3140B">
        <w:rPr>
          <w:rtl/>
        </w:rPr>
        <w:t xml:space="preserve">عنها بعد بموجب الرقمين </w:t>
      </w:r>
      <w:r>
        <w:rPr>
          <w:b/>
          <w:bCs/>
        </w:rPr>
        <w:t>30.9</w:t>
      </w:r>
      <w:r w:rsidRPr="00A3140B">
        <w:rPr>
          <w:b/>
          <w:bCs/>
          <w:rtl/>
        </w:rPr>
        <w:t xml:space="preserve"> </w:t>
      </w:r>
      <w:r w:rsidRPr="00A3140B">
        <w:rPr>
          <w:rtl/>
        </w:rPr>
        <w:t>و</w:t>
      </w:r>
      <w:r>
        <w:rPr>
          <w:b/>
          <w:bCs/>
        </w:rPr>
        <w:t>32.9</w:t>
      </w:r>
      <w:r w:rsidRPr="00A3140B">
        <w:rPr>
          <w:rtl/>
        </w:rPr>
        <w:t>؛</w:t>
      </w:r>
    </w:p>
    <w:p w14:paraId="2AC5C6D8" w14:textId="77777777" w:rsidR="00B66708" w:rsidRDefault="00B66708" w:rsidP="00992C3A">
      <w:pPr>
        <w:pStyle w:val="enumlev1"/>
        <w:rPr>
          <w:i/>
          <w:iCs/>
          <w:rtl/>
        </w:rPr>
      </w:pPr>
      <w:r>
        <w:rPr>
          <w:i/>
          <w:iCs/>
          <w:rtl/>
        </w:rPr>
        <w:br w:type="page"/>
      </w:r>
    </w:p>
    <w:p w14:paraId="006A0DCF" w14:textId="77777777" w:rsidR="00A56F16" w:rsidRPr="00A3140B" w:rsidRDefault="00A56F16" w:rsidP="00992C3A">
      <w:pPr>
        <w:pStyle w:val="enumlev1"/>
        <w:rPr>
          <w:rtl/>
        </w:rPr>
      </w:pPr>
      <w:r w:rsidRPr="00A3140B">
        <w:rPr>
          <w:i/>
          <w:iCs/>
          <w:rtl/>
        </w:rPr>
        <w:lastRenderedPageBreak/>
        <w:t>ب)</w:t>
      </w:r>
      <w:r w:rsidRPr="00A3140B">
        <w:rPr>
          <w:rtl/>
        </w:rPr>
        <w:tab/>
        <w:t xml:space="preserve">محطة فضائية قيد التنسيق (لم يكتمل إجراء التنسيق بعد ولم يبلّغ </w:t>
      </w:r>
      <w:r>
        <w:rPr>
          <w:rFonts w:hint="cs"/>
          <w:rtl/>
        </w:rPr>
        <w:t xml:space="preserve">بعد </w:t>
      </w:r>
      <w:r w:rsidRPr="00A3140B">
        <w:rPr>
          <w:rtl/>
        </w:rPr>
        <w:t xml:space="preserve">عن المحطة الفضائية بموجب الرقم </w:t>
      </w:r>
      <w:r>
        <w:rPr>
          <w:b/>
          <w:bCs/>
        </w:rPr>
        <w:t>15.11</w:t>
      </w:r>
      <w:r w:rsidRPr="00A3140B">
        <w:rPr>
          <w:rtl/>
        </w:rPr>
        <w:t>)؛</w:t>
      </w:r>
    </w:p>
    <w:p w14:paraId="7FA080A8" w14:textId="77777777" w:rsidR="00A56F16" w:rsidRPr="00A3140B" w:rsidRDefault="00A56F16" w:rsidP="00992C3A">
      <w:pPr>
        <w:pStyle w:val="enumlev1"/>
        <w:rPr>
          <w:rtl/>
        </w:rPr>
      </w:pPr>
      <w:r w:rsidRPr="00A3140B">
        <w:rPr>
          <w:i/>
          <w:iCs/>
          <w:rtl/>
        </w:rPr>
        <w:t>ج)</w:t>
      </w:r>
      <w:r w:rsidRPr="00A3140B">
        <w:rPr>
          <w:rtl/>
        </w:rPr>
        <w:tab/>
        <w:t xml:space="preserve">محطة فضائية أكملت إجراء المادة </w:t>
      </w:r>
      <w:r w:rsidRPr="00A3140B">
        <w:rPr>
          <w:b/>
          <w:bCs/>
        </w:rPr>
        <w:t>9</w:t>
      </w:r>
      <w:r w:rsidRPr="00A3140B">
        <w:rPr>
          <w:rtl/>
        </w:rPr>
        <w:t xml:space="preserve"> بنجاح لكن </w:t>
      </w:r>
      <w:r>
        <w:rPr>
          <w:rFonts w:hint="cs"/>
          <w:rtl/>
        </w:rPr>
        <w:t xml:space="preserve">لم يتم بعد تبليغ </w:t>
      </w:r>
      <w:r w:rsidRPr="00A3140B">
        <w:rPr>
          <w:rtl/>
        </w:rPr>
        <w:t xml:space="preserve">المكتب </w:t>
      </w:r>
      <w:r>
        <w:rPr>
          <w:rFonts w:hint="cs"/>
          <w:rtl/>
        </w:rPr>
        <w:t>بها</w:t>
      </w:r>
      <w:r w:rsidRPr="00A3140B">
        <w:rPr>
          <w:rtl/>
        </w:rPr>
        <w:t xml:space="preserve"> بموجب</w:t>
      </w:r>
      <w:r>
        <w:rPr>
          <w:rFonts w:hint="cs"/>
          <w:rtl/>
        </w:rPr>
        <w:t xml:space="preserve"> الرقم</w:t>
      </w:r>
      <w:r w:rsidRPr="00A3140B">
        <w:rPr>
          <w:rtl/>
        </w:rPr>
        <w:t xml:space="preserve"> </w:t>
      </w:r>
      <w:r w:rsidRPr="002E75F2">
        <w:rPr>
          <w:b/>
          <w:bCs/>
        </w:rPr>
        <w:t>15.11</w:t>
      </w:r>
      <w:r w:rsidRPr="00A3140B">
        <w:rPr>
          <w:rtl/>
        </w:rPr>
        <w:t>؛</w:t>
      </w:r>
    </w:p>
    <w:p w14:paraId="4B74B1A8" w14:textId="77777777" w:rsidR="00A56F16" w:rsidRPr="00A3140B" w:rsidRDefault="00A56F16" w:rsidP="00992C3A">
      <w:pPr>
        <w:pStyle w:val="enumlev1"/>
        <w:rPr>
          <w:rtl/>
        </w:rPr>
      </w:pPr>
      <w:r w:rsidRPr="00A3140B">
        <w:rPr>
          <w:i/>
          <w:iCs/>
          <w:rtl/>
        </w:rPr>
        <w:t>د )</w:t>
      </w:r>
      <w:r w:rsidRPr="00A3140B">
        <w:rPr>
          <w:rtl/>
        </w:rPr>
        <w:tab/>
        <w:t xml:space="preserve">محطة فضائية مبلغ عنها (الرقم </w:t>
      </w:r>
      <w:r>
        <w:rPr>
          <w:b/>
          <w:bCs/>
        </w:rPr>
        <w:t>15.11</w:t>
      </w:r>
      <w:r w:rsidRPr="00A3140B">
        <w:rPr>
          <w:rtl/>
        </w:rPr>
        <w:t xml:space="preserve">) لكنها أعيدت إلى الإدارة مع نتيجة غير مؤاتية بموجب الأرقام </w:t>
      </w:r>
      <w:r>
        <w:rPr>
          <w:b/>
          <w:bCs/>
        </w:rPr>
        <w:t>31.11</w:t>
      </w:r>
      <w:r w:rsidRPr="00A3140B">
        <w:rPr>
          <w:rtl/>
        </w:rPr>
        <w:t xml:space="preserve"> أو </w:t>
      </w:r>
      <w:r>
        <w:rPr>
          <w:b/>
          <w:bCs/>
        </w:rPr>
        <w:t>32.11</w:t>
      </w:r>
      <w:r w:rsidRPr="00A3140B">
        <w:rPr>
          <w:rtl/>
        </w:rPr>
        <w:t xml:space="preserve"> و</w:t>
      </w:r>
      <w:r>
        <w:rPr>
          <w:b/>
          <w:bCs/>
        </w:rPr>
        <w:t>32A.11</w:t>
      </w:r>
      <w:r w:rsidRPr="00A3140B">
        <w:rPr>
          <w:rtl/>
        </w:rPr>
        <w:t>؛</w:t>
      </w:r>
    </w:p>
    <w:p w14:paraId="56D04F39" w14:textId="77777777" w:rsidR="00A56F16" w:rsidRDefault="00A56F16" w:rsidP="00992C3A">
      <w:pPr>
        <w:pStyle w:val="enumlev1"/>
        <w:rPr>
          <w:rtl/>
        </w:rPr>
      </w:pPr>
      <w:r>
        <w:rPr>
          <w:rFonts w:hint="cs"/>
          <w:i/>
          <w:iCs/>
          <w:rtl/>
          <w:lang w:val="en-US"/>
        </w:rPr>
        <w:t>ﻫ</w:t>
      </w:r>
      <w:r>
        <w:rPr>
          <w:rFonts w:hint="cs"/>
          <w:i/>
          <w:iCs/>
          <w:rtl/>
        </w:rPr>
        <w:t xml:space="preserve"> </w:t>
      </w:r>
      <w:r w:rsidRPr="00A3140B">
        <w:rPr>
          <w:i/>
          <w:iCs/>
          <w:rtl/>
        </w:rPr>
        <w:t>)</w:t>
      </w:r>
      <w:r w:rsidRPr="00A3140B">
        <w:rPr>
          <w:rtl/>
        </w:rPr>
        <w:tab/>
        <w:t xml:space="preserve">محطة فضائية قد تم التبليغ عنها (الرقم </w:t>
      </w:r>
      <w:r>
        <w:rPr>
          <w:b/>
          <w:bCs/>
        </w:rPr>
        <w:t>15.11</w:t>
      </w:r>
      <w:r w:rsidRPr="00A3140B">
        <w:rPr>
          <w:rtl/>
        </w:rPr>
        <w:t>) لكنها لم تدون بعد (معالجة المكتب جارية).</w:t>
      </w:r>
    </w:p>
    <w:p w14:paraId="107C2BB4" w14:textId="77777777" w:rsidR="00A56F16" w:rsidRPr="00A3140B" w:rsidRDefault="00A56F16" w:rsidP="00A56F16">
      <w:pPr>
        <w:tabs>
          <w:tab w:val="clear" w:pos="794"/>
          <w:tab w:val="clear" w:pos="1191"/>
          <w:tab w:val="clear" w:pos="1588"/>
          <w:tab w:val="clear" w:pos="1985"/>
        </w:tabs>
        <w:spacing w:before="240"/>
        <w:rPr>
          <w:rtl/>
        </w:rPr>
      </w:pPr>
      <w:r w:rsidRPr="00A3140B">
        <w:t>1.2.1.2</w:t>
      </w:r>
      <w:r w:rsidRPr="00A3140B">
        <w:rPr>
          <w:rtl/>
        </w:rPr>
        <w:tab/>
        <w:t>انطلاقاً من مبدأ مفاده أن العنصر الرئيسي في شبكة فضائية هو المحطة الفضائية وأن من الخطأ تدوين محطات أرضية في السجل الأساسي لم تدون بشأنها أي محطة (أي شبكة) فضائية، قررت اللجنة أنه لا يمكن تدو</w:t>
      </w:r>
      <w:r>
        <w:rPr>
          <w:rFonts w:hint="cs"/>
          <w:rtl/>
        </w:rPr>
        <w:t>ي</w:t>
      </w:r>
      <w:r w:rsidRPr="00A3140B">
        <w:rPr>
          <w:rtl/>
        </w:rPr>
        <w:t>ن محطة أرضية في السجل الأساسي قبل المحطة الفضائية المصاحبة لها. وعليه ستنال المحطات الأرضية من الفئات</w:t>
      </w:r>
      <w:r>
        <w:rPr>
          <w:rFonts w:hint="cs"/>
          <w:rtl/>
        </w:rPr>
        <w:t xml:space="preserve"> الواردة في الفقرات </w:t>
      </w:r>
      <w:r>
        <w:rPr>
          <w:lang w:val="en-US"/>
        </w:rPr>
        <w:t>2.1.2</w:t>
      </w:r>
      <w:r w:rsidRPr="00A3140B">
        <w:rPr>
          <w:rtl/>
        </w:rPr>
        <w:t xml:space="preserve"> </w:t>
      </w:r>
      <w:r w:rsidRPr="00A3140B">
        <w:rPr>
          <w:i/>
          <w:iCs/>
          <w:rtl/>
        </w:rPr>
        <w:t>أ)</w:t>
      </w:r>
      <w:r w:rsidRPr="00A3140B">
        <w:rPr>
          <w:rtl/>
        </w:rPr>
        <w:t xml:space="preserve"> إلى </w:t>
      </w:r>
      <w:r w:rsidRPr="00A3140B">
        <w:rPr>
          <w:i/>
          <w:iCs/>
          <w:rtl/>
        </w:rPr>
        <w:t>د)</w:t>
      </w:r>
      <w:r w:rsidRPr="00A3140B">
        <w:rPr>
          <w:rtl/>
        </w:rPr>
        <w:t xml:space="preserve"> أعلاه نتيجة غير مؤاتية بموجب الرقم </w:t>
      </w:r>
      <w:r>
        <w:rPr>
          <w:b/>
          <w:bCs/>
        </w:rPr>
        <w:t>32.11</w:t>
      </w:r>
      <w:r w:rsidRPr="00A3140B">
        <w:rPr>
          <w:rtl/>
        </w:rPr>
        <w:t>.</w:t>
      </w:r>
    </w:p>
    <w:p w14:paraId="06A564BF" w14:textId="77777777" w:rsidR="005E599E" w:rsidRDefault="00A56F16" w:rsidP="00A56F16">
      <w:pPr>
        <w:tabs>
          <w:tab w:val="clear" w:pos="794"/>
          <w:tab w:val="clear" w:pos="1191"/>
          <w:tab w:val="clear" w:pos="1588"/>
          <w:tab w:val="clear" w:pos="1985"/>
        </w:tabs>
        <w:spacing w:before="240"/>
        <w:rPr>
          <w:rtl/>
        </w:rPr>
      </w:pPr>
      <w:r w:rsidRPr="00A3140B">
        <w:t>2.2.1.2</w:t>
      </w:r>
      <w:r w:rsidRPr="00A3140B">
        <w:rPr>
          <w:rtl/>
        </w:rPr>
        <w:tab/>
        <w:t>يعالج المكتب بطاقات التبليغ عن المحطات الأرضية من الفئة</w:t>
      </w:r>
      <w:r>
        <w:rPr>
          <w:rFonts w:hint="cs"/>
          <w:rtl/>
        </w:rPr>
        <w:t xml:space="preserve"> الواردة في الفقرة </w:t>
      </w:r>
      <w:r>
        <w:rPr>
          <w:lang w:val="en-US"/>
        </w:rPr>
        <w:t>2.1.2</w:t>
      </w:r>
      <w:r w:rsidRPr="00A3140B">
        <w:rPr>
          <w:rtl/>
        </w:rPr>
        <w:t xml:space="preserve"> </w:t>
      </w:r>
      <w:r>
        <w:rPr>
          <w:rFonts w:hint="cs"/>
          <w:i/>
          <w:iCs/>
          <w:rtl/>
        </w:rPr>
        <w:t>ﻫ</w:t>
      </w:r>
      <w:r w:rsidRPr="00A3140B">
        <w:rPr>
          <w:i/>
          <w:iCs/>
          <w:rtl/>
        </w:rPr>
        <w:t>)</w:t>
      </w:r>
      <w:r w:rsidRPr="00A3140B">
        <w:rPr>
          <w:rtl/>
        </w:rPr>
        <w:t xml:space="preserve"> أعلاه في </w:t>
      </w:r>
      <w:r w:rsidR="00027BCD">
        <w:rPr>
          <w:rFonts w:hint="cs"/>
          <w:rtl/>
        </w:rPr>
        <w:br/>
      </w:r>
      <w:r w:rsidRPr="00A3140B">
        <w:rPr>
          <w:rtl/>
        </w:rPr>
        <w:t xml:space="preserve">نفس الوقت مع المحطة الفضائية المصاحبة، وتعطى النتيجة بموجب الرقم </w:t>
      </w:r>
      <w:r>
        <w:rPr>
          <w:b/>
          <w:bCs/>
        </w:rPr>
        <w:t>32.11</w:t>
      </w:r>
      <w:r w:rsidRPr="00A3140B">
        <w:rPr>
          <w:rtl/>
        </w:rPr>
        <w:t xml:space="preserve"> تطبيقاً للأرقام </w:t>
      </w:r>
      <w:r>
        <w:rPr>
          <w:b/>
          <w:bCs/>
        </w:rPr>
        <w:t>7.9</w:t>
      </w:r>
      <w:r w:rsidRPr="00A3140B">
        <w:rPr>
          <w:rtl/>
        </w:rPr>
        <w:t xml:space="preserve"> </w:t>
      </w:r>
      <w:r>
        <w:rPr>
          <w:rFonts w:hint="cs"/>
          <w:rtl/>
        </w:rPr>
        <w:t>و</w:t>
      </w:r>
      <w:r w:rsidRPr="0079121C">
        <w:rPr>
          <w:b/>
          <w:bCs/>
          <w:lang w:val="en-US"/>
        </w:rPr>
        <w:t>12.9</w:t>
      </w:r>
      <w:r>
        <w:rPr>
          <w:rFonts w:hint="cs"/>
          <w:rtl/>
        </w:rPr>
        <w:t xml:space="preserve"> </w:t>
      </w:r>
      <w:r w:rsidRPr="00A3140B">
        <w:rPr>
          <w:rtl/>
        </w:rPr>
        <w:t>و</w:t>
      </w:r>
      <w:r>
        <w:rPr>
          <w:b/>
          <w:bCs/>
        </w:rPr>
        <w:t>12A.9</w:t>
      </w:r>
      <w:r>
        <w:rPr>
          <w:rtl/>
        </w:rPr>
        <w:t xml:space="preserve"> </w:t>
      </w:r>
      <w:r w:rsidRPr="00A3140B">
        <w:rPr>
          <w:rtl/>
        </w:rPr>
        <w:t>و</w:t>
      </w:r>
      <w:r>
        <w:rPr>
          <w:b/>
          <w:bCs/>
        </w:rPr>
        <w:t>13.9</w:t>
      </w:r>
      <w:r w:rsidRPr="00A3140B">
        <w:rPr>
          <w:rtl/>
        </w:rPr>
        <w:t xml:space="preserve"> </w:t>
      </w:r>
      <w:r>
        <w:rPr>
          <w:rFonts w:hint="cs"/>
          <w:rtl/>
        </w:rPr>
        <w:t>وفقاً</w:t>
      </w:r>
      <w:r w:rsidRPr="00A3140B">
        <w:rPr>
          <w:rtl/>
        </w:rPr>
        <w:t xml:space="preserve"> للنتيجة التي </w:t>
      </w:r>
      <w:r>
        <w:rPr>
          <w:rFonts w:hint="cs"/>
          <w:rtl/>
        </w:rPr>
        <w:t>أعطيت</w:t>
      </w:r>
      <w:r w:rsidRPr="00A3140B">
        <w:rPr>
          <w:rtl/>
        </w:rPr>
        <w:t xml:space="preserve"> </w:t>
      </w:r>
      <w:r>
        <w:rPr>
          <w:rFonts w:hint="cs"/>
          <w:rtl/>
        </w:rPr>
        <w:t>ل</w:t>
      </w:r>
      <w:r w:rsidRPr="00A3140B">
        <w:rPr>
          <w:rtl/>
        </w:rPr>
        <w:t xml:space="preserve">لمحطة الفضائية إما تطبيقاً للفقرة </w:t>
      </w:r>
      <w:r w:rsidRPr="00A3140B">
        <w:t>1.1.2</w:t>
      </w:r>
      <w:r w:rsidRPr="00A3140B">
        <w:rPr>
          <w:rtl/>
        </w:rPr>
        <w:t xml:space="preserve"> </w:t>
      </w:r>
      <w:r w:rsidRPr="00A3140B">
        <w:rPr>
          <w:i/>
          <w:iCs/>
          <w:rtl/>
        </w:rPr>
        <w:t>أ)</w:t>
      </w:r>
      <w:r w:rsidRPr="00A3140B">
        <w:rPr>
          <w:rtl/>
        </w:rPr>
        <w:t xml:space="preserve"> (نتيجة مؤاتية) أو للفقرة </w:t>
      </w:r>
      <w:r w:rsidRPr="00A3140B">
        <w:t>1.2.1.2</w:t>
      </w:r>
      <w:r w:rsidRPr="00A3140B">
        <w:rPr>
          <w:rtl/>
        </w:rPr>
        <w:t xml:space="preserve"> (نتيجة غير مؤاتية).</w:t>
      </w:r>
    </w:p>
    <w:p w14:paraId="1216AA63" w14:textId="77777777" w:rsidR="005E599E" w:rsidRPr="00A3140B" w:rsidRDefault="005E599E" w:rsidP="004F04DE">
      <w:pPr>
        <w:pStyle w:val="Heading3"/>
        <w:rPr>
          <w:rtl/>
        </w:rPr>
      </w:pPr>
      <w:r w:rsidRPr="00A3140B">
        <w:t>3.1.2</w:t>
      </w:r>
      <w:r w:rsidRPr="00A3140B">
        <w:rPr>
          <w:rtl/>
        </w:rPr>
        <w:tab/>
        <w:t>المحطات الأرضية الواقعة خارج منطقة خدمة المحطة الفضائية المصاحبة</w:t>
      </w:r>
    </w:p>
    <w:p w14:paraId="0A9357E2" w14:textId="77777777" w:rsidR="005E599E" w:rsidRPr="00A3140B" w:rsidRDefault="00ED06E9" w:rsidP="00073341">
      <w:pPr>
        <w:tabs>
          <w:tab w:val="clear" w:pos="794"/>
          <w:tab w:val="clear" w:pos="1191"/>
          <w:tab w:val="clear" w:pos="1588"/>
          <w:tab w:val="clear" w:pos="1985"/>
        </w:tabs>
        <w:spacing w:before="240"/>
        <w:rPr>
          <w:rtl/>
        </w:rPr>
      </w:pPr>
      <w:r w:rsidRPr="00A3140B">
        <w:rPr>
          <w:rtl/>
        </w:rPr>
        <w:t xml:space="preserve">تعطى </w:t>
      </w:r>
      <w:r w:rsidR="005E599E" w:rsidRPr="00A3140B">
        <w:rPr>
          <w:rtl/>
        </w:rPr>
        <w:t xml:space="preserve">المحطات الأرضية الواقعة خارج منطقة خدمة المحطة الفضائية المصاحبة نتيجة غير مؤاتية بموجب الرقم </w:t>
      </w:r>
      <w:r>
        <w:rPr>
          <w:b/>
          <w:bCs/>
        </w:rPr>
        <w:t>32.11</w:t>
      </w:r>
      <w:r w:rsidR="005E599E" w:rsidRPr="00A3140B">
        <w:rPr>
          <w:rtl/>
        </w:rPr>
        <w:t xml:space="preserve"> تطبيقاً للأرقام </w:t>
      </w:r>
      <w:r>
        <w:rPr>
          <w:b/>
          <w:bCs/>
        </w:rPr>
        <w:t>7.9</w:t>
      </w:r>
      <w:r w:rsidR="005E599E" w:rsidRPr="00A3140B">
        <w:rPr>
          <w:rtl/>
        </w:rPr>
        <w:t xml:space="preserve"> و</w:t>
      </w:r>
      <w:r>
        <w:rPr>
          <w:b/>
          <w:bCs/>
        </w:rPr>
        <w:t>12.9</w:t>
      </w:r>
      <w:r w:rsidR="005E599E" w:rsidRPr="00A3140B">
        <w:rPr>
          <w:rtl/>
        </w:rPr>
        <w:t xml:space="preserve"> </w:t>
      </w:r>
      <w:r w:rsidRPr="00ED06E9">
        <w:rPr>
          <w:rFonts w:hint="cs"/>
          <w:b/>
          <w:bCs/>
          <w:rtl/>
        </w:rPr>
        <w:t>و</w:t>
      </w:r>
      <w:r>
        <w:rPr>
          <w:b/>
          <w:bCs/>
          <w:lang w:val="en-US"/>
        </w:rPr>
        <w:t>12A.9</w:t>
      </w:r>
      <w:r>
        <w:rPr>
          <w:rFonts w:hint="cs"/>
          <w:b/>
          <w:bCs/>
          <w:rtl/>
          <w:lang w:val="en-US"/>
        </w:rPr>
        <w:t xml:space="preserve"> </w:t>
      </w:r>
      <w:r w:rsidR="005E599E" w:rsidRPr="00ED06E9">
        <w:rPr>
          <w:rtl/>
        </w:rPr>
        <w:t>و</w:t>
      </w:r>
      <w:r w:rsidRPr="00ED06E9">
        <w:rPr>
          <w:b/>
          <w:bCs/>
        </w:rPr>
        <w:t>13.9</w:t>
      </w:r>
      <w:r w:rsidR="008B64B6">
        <w:rPr>
          <w:rFonts w:hint="cs"/>
          <w:rtl/>
        </w:rPr>
        <w:t>،</w:t>
      </w:r>
      <w:r w:rsidR="005E599E" w:rsidRPr="00A3140B">
        <w:rPr>
          <w:rtl/>
        </w:rPr>
        <w:t xml:space="preserve"> حسب الحالة، بافتراض أن تنسيق المحطة الفضائية </w:t>
      </w:r>
      <w:r w:rsidR="005E510F">
        <w:rPr>
          <w:rFonts w:hint="cs"/>
          <w:rtl/>
        </w:rPr>
        <w:t>المصاحبة</w:t>
      </w:r>
      <w:r w:rsidR="0079121C">
        <w:rPr>
          <w:rFonts w:hint="cs"/>
          <w:rtl/>
        </w:rPr>
        <w:t xml:space="preserve"> </w:t>
      </w:r>
      <w:r w:rsidR="005E599E" w:rsidRPr="00A3140B">
        <w:rPr>
          <w:rtl/>
        </w:rPr>
        <w:t xml:space="preserve">لم يستطع أن يأخذ </w:t>
      </w:r>
      <w:r w:rsidR="008B64B6">
        <w:rPr>
          <w:rFonts w:hint="cs"/>
          <w:rtl/>
        </w:rPr>
        <w:t>في ا</w:t>
      </w:r>
      <w:r w:rsidR="005E599E" w:rsidRPr="00A3140B">
        <w:rPr>
          <w:rtl/>
        </w:rPr>
        <w:t>لحسبان المحطات الأرضية الواقعة خارج منطقة الخدمة.</w:t>
      </w:r>
    </w:p>
    <w:p w14:paraId="519F2A41" w14:textId="77777777" w:rsidR="005E599E" w:rsidRPr="00027BCD" w:rsidRDefault="005E599E" w:rsidP="004F04DE">
      <w:pPr>
        <w:pStyle w:val="Heading2"/>
        <w:rPr>
          <w:rtl/>
        </w:rPr>
      </w:pPr>
      <w:r w:rsidRPr="00027BCD">
        <w:t>2.2</w:t>
      </w:r>
      <w:r w:rsidRPr="00027BCD">
        <w:rPr>
          <w:rtl/>
        </w:rPr>
        <w:tab/>
        <w:t>تفحص تعديل في التخصيص المدون لمحطة أرضية</w:t>
      </w:r>
    </w:p>
    <w:p w14:paraId="6224DF72" w14:textId="77777777" w:rsidR="005E599E" w:rsidRPr="00A3140B" w:rsidRDefault="005E599E" w:rsidP="008E0EF6">
      <w:pPr>
        <w:tabs>
          <w:tab w:val="clear" w:pos="794"/>
          <w:tab w:val="clear" w:pos="1191"/>
          <w:tab w:val="clear" w:pos="1588"/>
          <w:tab w:val="clear" w:pos="1985"/>
        </w:tabs>
        <w:spacing w:before="240"/>
        <w:rPr>
          <w:rtl/>
        </w:rPr>
      </w:pPr>
      <w:r w:rsidRPr="00A3140B">
        <w:rPr>
          <w:rtl/>
        </w:rPr>
        <w:t>يمكن أن يتناول تعديل التخصيص لمحطة أرضية ما يلي:</w:t>
      </w:r>
    </w:p>
    <w:p w14:paraId="3B9CFE78" w14:textId="77777777" w:rsidR="005E599E" w:rsidRPr="00A3140B" w:rsidRDefault="005E599E" w:rsidP="00992C3A">
      <w:pPr>
        <w:pStyle w:val="enumlev1"/>
        <w:rPr>
          <w:rtl/>
        </w:rPr>
      </w:pPr>
      <w:r w:rsidRPr="00A3140B">
        <w:rPr>
          <w:rtl/>
        </w:rPr>
        <w:t>-</w:t>
      </w:r>
      <w:r w:rsidRPr="00A3140B">
        <w:rPr>
          <w:rtl/>
        </w:rPr>
        <w:tab/>
        <w:t>تعديل الموقع المداري للمحطة الفضائية المصاحبة</w:t>
      </w:r>
      <w:r w:rsidR="003515C5">
        <w:rPr>
          <w:rFonts w:hint="cs"/>
          <w:rtl/>
        </w:rPr>
        <w:t>؛</w:t>
      </w:r>
      <w:r w:rsidRPr="00A3140B">
        <w:rPr>
          <w:rtl/>
        </w:rPr>
        <w:t xml:space="preserve"> أو </w:t>
      </w:r>
    </w:p>
    <w:p w14:paraId="10DB0435" w14:textId="77777777" w:rsidR="005E599E" w:rsidRPr="00A3140B" w:rsidRDefault="005E599E" w:rsidP="00992C3A">
      <w:pPr>
        <w:pStyle w:val="enumlev1"/>
        <w:rPr>
          <w:rtl/>
        </w:rPr>
      </w:pPr>
      <w:r w:rsidRPr="00A3140B">
        <w:rPr>
          <w:rtl/>
        </w:rPr>
        <w:t>-</w:t>
      </w:r>
      <w:r w:rsidRPr="00A3140B">
        <w:rPr>
          <w:rtl/>
        </w:rPr>
        <w:tab/>
        <w:t>الاستعاضة عن المحطة الفضائية المصاحبة بمحطة أخرى</w:t>
      </w:r>
      <w:r w:rsidR="003515C5">
        <w:rPr>
          <w:rFonts w:hint="cs"/>
          <w:rtl/>
        </w:rPr>
        <w:t>؛</w:t>
      </w:r>
      <w:r w:rsidRPr="00A3140B">
        <w:rPr>
          <w:rtl/>
        </w:rPr>
        <w:t xml:space="preserve"> أو</w:t>
      </w:r>
    </w:p>
    <w:p w14:paraId="3D3D2B16" w14:textId="77777777" w:rsidR="005E599E" w:rsidRPr="00A3140B" w:rsidRDefault="005E599E" w:rsidP="00992C3A">
      <w:pPr>
        <w:pStyle w:val="enumlev1"/>
        <w:rPr>
          <w:rtl/>
        </w:rPr>
      </w:pPr>
      <w:r w:rsidRPr="00A3140B">
        <w:rPr>
          <w:rtl/>
        </w:rPr>
        <w:t>-</w:t>
      </w:r>
      <w:r w:rsidRPr="00A3140B">
        <w:rPr>
          <w:rtl/>
        </w:rPr>
        <w:tab/>
        <w:t xml:space="preserve">تعديل أي خاصية </w:t>
      </w:r>
      <w:r w:rsidR="003515C5">
        <w:rPr>
          <w:rFonts w:hint="cs"/>
          <w:rtl/>
        </w:rPr>
        <w:t xml:space="preserve">(خصائص) </w:t>
      </w:r>
      <w:r w:rsidRPr="00A3140B">
        <w:rPr>
          <w:rtl/>
        </w:rPr>
        <w:t>أخرى.</w:t>
      </w:r>
    </w:p>
    <w:p w14:paraId="6EAACFEB" w14:textId="77777777" w:rsidR="00CB439C" w:rsidRDefault="00CB439C" w:rsidP="00992C3A">
      <w:pPr>
        <w:tabs>
          <w:tab w:val="clear" w:pos="794"/>
          <w:tab w:val="clear" w:pos="1191"/>
          <w:tab w:val="clear" w:pos="1588"/>
          <w:tab w:val="clear" w:pos="1985"/>
        </w:tabs>
        <w:spacing w:before="240"/>
        <w:rPr>
          <w:b/>
          <w:bCs/>
        </w:rPr>
      </w:pPr>
      <w:r>
        <w:rPr>
          <w:b/>
          <w:bCs/>
        </w:rPr>
        <w:br w:type="page"/>
      </w:r>
    </w:p>
    <w:p w14:paraId="29F75DEA" w14:textId="77777777" w:rsidR="005E599E" w:rsidRPr="00A3140B" w:rsidRDefault="005E599E" w:rsidP="004F04DE">
      <w:pPr>
        <w:pStyle w:val="Heading3"/>
        <w:rPr>
          <w:rtl/>
        </w:rPr>
      </w:pPr>
      <w:r w:rsidRPr="00A3140B">
        <w:lastRenderedPageBreak/>
        <w:t>1.2.2</w:t>
      </w:r>
      <w:r w:rsidRPr="00A3140B">
        <w:rPr>
          <w:rtl/>
        </w:rPr>
        <w:tab/>
        <w:t>تعديل الموقع المداري للمحطة الفضائية المصاحبة</w:t>
      </w:r>
    </w:p>
    <w:p w14:paraId="11DA9115"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يمكن أن يؤثر تعديل الموقع المداري للمحطة الفضائية المصاحبة في شبكات ساتلية أخرى ويمكن أن يقود الإدارة المسؤولة عن المحطة الفضائية إلى إعادة تطبيق إجراء التنسيق. ويفترض المكتب أن المحطات الأرضية المعنية قد أخذت </w:t>
      </w:r>
      <w:r w:rsidR="00CD7CE9">
        <w:rPr>
          <w:rFonts w:hint="cs"/>
          <w:rtl/>
        </w:rPr>
        <w:br/>
      </w:r>
      <w:r w:rsidR="0074513D">
        <w:rPr>
          <w:rFonts w:hint="cs"/>
          <w:rtl/>
        </w:rPr>
        <w:t xml:space="preserve">في </w:t>
      </w:r>
      <w:r w:rsidRPr="00A3140B">
        <w:rPr>
          <w:rtl/>
        </w:rPr>
        <w:t xml:space="preserve">الحسبان عند تنسيق التعديل الذي طرأ على المحطة الفضائية المصاحبة وهو بالتالي يطبق القواعد المبينة في الفقرة </w:t>
      </w:r>
      <w:r w:rsidR="00CD7CE9">
        <w:rPr>
          <w:rFonts w:hint="cs"/>
          <w:rtl/>
        </w:rPr>
        <w:br/>
      </w:r>
      <w:r w:rsidRPr="00A3140B">
        <w:t>1.2</w:t>
      </w:r>
      <w:r w:rsidRPr="00A3140B">
        <w:rPr>
          <w:rtl/>
        </w:rPr>
        <w:t xml:space="preserve"> أعلاه.</w:t>
      </w:r>
    </w:p>
    <w:p w14:paraId="08FC9984" w14:textId="77777777" w:rsidR="005E599E" w:rsidRPr="00A3140B" w:rsidRDefault="005E599E" w:rsidP="004F04DE">
      <w:pPr>
        <w:pStyle w:val="Heading3"/>
        <w:rPr>
          <w:rtl/>
        </w:rPr>
      </w:pPr>
      <w:r w:rsidRPr="00A3140B">
        <w:t>2.2.2</w:t>
      </w:r>
      <w:r w:rsidRPr="00A3140B">
        <w:rPr>
          <w:rtl/>
        </w:rPr>
        <w:tab/>
      </w:r>
      <w:r w:rsidR="006731A2">
        <w:rPr>
          <w:rFonts w:hint="cs"/>
          <w:rtl/>
        </w:rPr>
        <w:t>استبدال</w:t>
      </w:r>
      <w:r w:rsidRPr="00A3140B">
        <w:rPr>
          <w:rtl/>
        </w:rPr>
        <w:t xml:space="preserve"> المحطة الفضائية المصاحبة</w:t>
      </w:r>
    </w:p>
    <w:p w14:paraId="5D9A09FC"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ترى اللجنة أن </w:t>
      </w:r>
      <w:r w:rsidR="006731A2">
        <w:rPr>
          <w:rFonts w:hint="cs"/>
          <w:rtl/>
        </w:rPr>
        <w:t>استبدال</w:t>
      </w:r>
      <w:r w:rsidRPr="00A3140B">
        <w:rPr>
          <w:rtl/>
        </w:rPr>
        <w:t xml:space="preserve"> المحطة الفضائية المصاحبة يؤدي إلى مشاركة المحطة الأرضية في شبكة مختلفة. وعل</w:t>
      </w:r>
      <w:r w:rsidR="0074513D">
        <w:rPr>
          <w:rFonts w:hint="cs"/>
          <w:rtl/>
        </w:rPr>
        <w:t>ى ذلك،</w:t>
      </w:r>
      <w:r w:rsidRPr="00A3140B">
        <w:rPr>
          <w:rtl/>
        </w:rPr>
        <w:t xml:space="preserve"> يعامل التبليغ عن تعديل ما على أنه أول تبليغ</w:t>
      </w:r>
      <w:r w:rsidR="0074513D">
        <w:rPr>
          <w:rFonts w:hint="cs"/>
          <w:rtl/>
        </w:rPr>
        <w:t>،</w:t>
      </w:r>
      <w:r w:rsidRPr="00A3140B">
        <w:rPr>
          <w:rtl/>
        </w:rPr>
        <w:t xml:space="preserve"> وتعدل بطاقة التبليغ</w:t>
      </w:r>
      <w:r w:rsidR="0074513D">
        <w:rPr>
          <w:rFonts w:hint="cs"/>
          <w:rtl/>
        </w:rPr>
        <w:t>،</w:t>
      </w:r>
      <w:r w:rsidRPr="00A3140B">
        <w:rPr>
          <w:rtl/>
        </w:rPr>
        <w:t xml:space="preserve"> و</w:t>
      </w:r>
      <w:r w:rsidR="0074513D">
        <w:rPr>
          <w:rFonts w:hint="cs"/>
          <w:rtl/>
        </w:rPr>
        <w:t>تبل</w:t>
      </w:r>
      <w:r w:rsidR="005E510F">
        <w:rPr>
          <w:rFonts w:hint="cs"/>
          <w:rtl/>
        </w:rPr>
        <w:t>ّ</w:t>
      </w:r>
      <w:r w:rsidR="0074513D">
        <w:rPr>
          <w:rFonts w:hint="cs"/>
          <w:rtl/>
        </w:rPr>
        <w:t>غ</w:t>
      </w:r>
      <w:r w:rsidRPr="00A3140B">
        <w:rPr>
          <w:rtl/>
        </w:rPr>
        <w:t xml:space="preserve"> الإدارة </w:t>
      </w:r>
      <w:r w:rsidR="0074513D">
        <w:rPr>
          <w:rFonts w:hint="cs"/>
          <w:rtl/>
        </w:rPr>
        <w:t>بذلك</w:t>
      </w:r>
      <w:r w:rsidRPr="00A3140B">
        <w:rPr>
          <w:rtl/>
        </w:rPr>
        <w:t xml:space="preserve">. ويجرى التفحص بموجب الرقم </w:t>
      </w:r>
      <w:r w:rsidR="0074513D">
        <w:rPr>
          <w:b/>
          <w:bCs/>
        </w:rPr>
        <w:t>32.11</w:t>
      </w:r>
      <w:r w:rsidRPr="00A3140B">
        <w:rPr>
          <w:rtl/>
        </w:rPr>
        <w:t xml:space="preserve"> تطبيقاً للأرقام </w:t>
      </w:r>
      <w:r w:rsidR="0074513D">
        <w:rPr>
          <w:b/>
          <w:bCs/>
        </w:rPr>
        <w:t>7.9</w:t>
      </w:r>
      <w:r w:rsidRPr="00A3140B">
        <w:rPr>
          <w:rtl/>
        </w:rPr>
        <w:t xml:space="preserve"> و</w:t>
      </w:r>
      <w:r w:rsidR="0074513D">
        <w:rPr>
          <w:b/>
          <w:bCs/>
        </w:rPr>
        <w:t>12.9</w:t>
      </w:r>
      <w:r w:rsidRPr="00A3140B">
        <w:rPr>
          <w:rtl/>
        </w:rPr>
        <w:t xml:space="preserve"> </w:t>
      </w:r>
      <w:r w:rsidR="0074513D">
        <w:rPr>
          <w:rFonts w:hint="cs"/>
          <w:rtl/>
        </w:rPr>
        <w:t>و</w:t>
      </w:r>
      <w:r w:rsidR="0074513D">
        <w:rPr>
          <w:b/>
          <w:bCs/>
          <w:lang w:val="en-US"/>
        </w:rPr>
        <w:t>12A.9</w:t>
      </w:r>
      <w:r w:rsidR="0074513D">
        <w:rPr>
          <w:rFonts w:hint="cs"/>
          <w:rtl/>
        </w:rPr>
        <w:t xml:space="preserve"> </w:t>
      </w:r>
      <w:r w:rsidRPr="00A3140B">
        <w:rPr>
          <w:rtl/>
        </w:rPr>
        <w:t>و</w:t>
      </w:r>
      <w:r w:rsidR="0074513D">
        <w:rPr>
          <w:b/>
          <w:bCs/>
        </w:rPr>
        <w:t>13.9</w:t>
      </w:r>
      <w:r w:rsidRPr="00A3140B">
        <w:rPr>
          <w:rtl/>
        </w:rPr>
        <w:t xml:space="preserve"> حسب الحالة كما هو مبين في الفقرة </w:t>
      </w:r>
      <w:r w:rsidRPr="00A3140B">
        <w:t>1.2</w:t>
      </w:r>
      <w:r w:rsidRPr="00A3140B">
        <w:rPr>
          <w:rtl/>
        </w:rPr>
        <w:t xml:space="preserve"> أعلاه.</w:t>
      </w:r>
    </w:p>
    <w:p w14:paraId="797DE8C0" w14:textId="77777777" w:rsidR="005E599E" w:rsidRPr="00A3140B" w:rsidRDefault="005E599E" w:rsidP="004F04DE">
      <w:pPr>
        <w:pStyle w:val="Heading3"/>
        <w:rPr>
          <w:rtl/>
        </w:rPr>
      </w:pPr>
      <w:r w:rsidRPr="00A3140B">
        <w:t>3.2.2</w:t>
      </w:r>
      <w:r w:rsidRPr="00A3140B">
        <w:rPr>
          <w:rtl/>
        </w:rPr>
        <w:tab/>
        <w:t>تعديل الخصائص الأخرى</w:t>
      </w:r>
    </w:p>
    <w:p w14:paraId="6E5716A4" w14:textId="77777777" w:rsidR="005E599E" w:rsidRPr="00A3140B" w:rsidRDefault="005E599E" w:rsidP="00CD7CE9">
      <w:pPr>
        <w:tabs>
          <w:tab w:val="clear" w:pos="794"/>
          <w:tab w:val="clear" w:pos="1191"/>
          <w:tab w:val="clear" w:pos="1588"/>
          <w:tab w:val="clear" w:pos="1985"/>
        </w:tabs>
        <w:spacing w:before="240"/>
        <w:rPr>
          <w:rtl/>
        </w:rPr>
      </w:pPr>
      <w:r w:rsidRPr="00A3140B">
        <w:rPr>
          <w:rtl/>
        </w:rPr>
        <w:t xml:space="preserve">تفترض اللجنة أن الخصائص المعدلة للمحطات الأرضية المعنية قد أخذت في الحسبان أيضاً عند تنسيق المحطة الفضائية المصاحبة وبالتالي تطبق القواعد المبينة في الفقرة </w:t>
      </w:r>
      <w:r w:rsidRPr="00A3140B">
        <w:t>1.2</w:t>
      </w:r>
      <w:r w:rsidRPr="00A3140B">
        <w:rPr>
          <w:rtl/>
        </w:rPr>
        <w:t xml:space="preserve"> أعلاه.</w:t>
      </w:r>
    </w:p>
    <w:p w14:paraId="1E0C8C63" w14:textId="77777777" w:rsidR="005E599E" w:rsidRPr="00027BCD" w:rsidRDefault="005E599E" w:rsidP="004F04DE">
      <w:pPr>
        <w:pStyle w:val="Heading2"/>
        <w:rPr>
          <w:rtl/>
        </w:rPr>
      </w:pPr>
      <w:r w:rsidRPr="00027BCD">
        <w:t>3.2</w:t>
      </w:r>
      <w:r w:rsidRPr="00027BCD">
        <w:rPr>
          <w:rtl/>
        </w:rPr>
        <w:tab/>
        <w:t>إلغاء تخصيص المحطة الفضائية</w:t>
      </w:r>
    </w:p>
    <w:p w14:paraId="627280B6" w14:textId="77777777" w:rsidR="005E599E" w:rsidRDefault="005E599E" w:rsidP="00CD7CE9">
      <w:pPr>
        <w:tabs>
          <w:tab w:val="clear" w:pos="794"/>
          <w:tab w:val="clear" w:pos="1191"/>
          <w:tab w:val="clear" w:pos="1588"/>
          <w:tab w:val="clear" w:pos="1985"/>
        </w:tabs>
        <w:spacing w:before="240"/>
        <w:rPr>
          <w:rtl/>
        </w:rPr>
      </w:pPr>
      <w:r w:rsidRPr="00A3140B">
        <w:rPr>
          <w:rtl/>
        </w:rPr>
        <w:t>إذا ألغت الإدارة المبلغة تخصيص المحطة الفضائية</w:t>
      </w:r>
      <w:r w:rsidR="006731A2">
        <w:rPr>
          <w:rFonts w:hint="cs"/>
          <w:rtl/>
        </w:rPr>
        <w:t>،</w:t>
      </w:r>
      <w:r w:rsidRPr="00A3140B">
        <w:rPr>
          <w:rtl/>
        </w:rPr>
        <w:t xml:space="preserve"> </w:t>
      </w:r>
      <w:r w:rsidR="00073341">
        <w:rPr>
          <w:rFonts w:hint="cs"/>
          <w:rtl/>
        </w:rPr>
        <w:t>يعيد</w:t>
      </w:r>
      <w:r w:rsidRPr="00A3140B">
        <w:rPr>
          <w:rtl/>
        </w:rPr>
        <w:t xml:space="preserve"> المكتب </w:t>
      </w:r>
      <w:r w:rsidR="00073341">
        <w:rPr>
          <w:rFonts w:hint="cs"/>
          <w:rtl/>
        </w:rPr>
        <w:t xml:space="preserve">النظر في وضع </w:t>
      </w:r>
      <w:r w:rsidRPr="00A3140B">
        <w:rPr>
          <w:rtl/>
        </w:rPr>
        <w:t xml:space="preserve">المحطة الأرضية </w:t>
      </w:r>
      <w:r w:rsidR="005E510F">
        <w:rPr>
          <w:rFonts w:hint="cs"/>
          <w:rtl/>
        </w:rPr>
        <w:t>(</w:t>
      </w:r>
      <w:r w:rsidRPr="00A3140B">
        <w:rPr>
          <w:rtl/>
        </w:rPr>
        <w:t>أو المحطات الأرضية</w:t>
      </w:r>
      <w:r w:rsidR="005E510F">
        <w:rPr>
          <w:rFonts w:hint="cs"/>
          <w:rtl/>
        </w:rPr>
        <w:t>)</w:t>
      </w:r>
      <w:r w:rsidRPr="00A3140B">
        <w:rPr>
          <w:rtl/>
        </w:rPr>
        <w:t xml:space="preserve"> المصاحبة لهذه المحطة الفضائية ويقترح على الإدارة المبلغة طبقاً للرقم </w:t>
      </w:r>
      <w:r w:rsidRPr="00A3140B">
        <w:rPr>
          <w:b/>
          <w:bCs/>
        </w:rPr>
        <w:t>13.13</w:t>
      </w:r>
      <w:r w:rsidRPr="00A3140B">
        <w:rPr>
          <w:rtl/>
        </w:rPr>
        <w:t xml:space="preserve"> إلغاء الخصائص الأساسية لهذا التدوين أو تعديلها بصورة ملائمة.</w:t>
      </w:r>
    </w:p>
    <w:p w14:paraId="5DC0C2A6" w14:textId="77777777" w:rsidR="005E599E" w:rsidRPr="00027BCD" w:rsidRDefault="005E599E" w:rsidP="004F04DE">
      <w:pPr>
        <w:pStyle w:val="Heading1"/>
        <w:rPr>
          <w:lang w:val="en-US"/>
        </w:rPr>
      </w:pPr>
      <w:r w:rsidRPr="00027BCD">
        <w:t>3</w:t>
      </w:r>
      <w:r w:rsidRPr="00027BCD">
        <w:rPr>
          <w:rtl/>
        </w:rPr>
        <w:tab/>
        <w:t xml:space="preserve">تفحص تخصيص التردد لمحطة أرضية تطبيقاً للأرقام </w:t>
      </w:r>
      <w:r w:rsidR="00073341" w:rsidRPr="00027BCD">
        <w:t>15.9</w:t>
      </w:r>
      <w:r w:rsidRPr="00027BCD">
        <w:rPr>
          <w:rtl/>
        </w:rPr>
        <w:t xml:space="preserve"> و</w:t>
      </w:r>
      <w:r w:rsidR="00073341" w:rsidRPr="00027BCD">
        <w:t>17.9</w:t>
      </w:r>
      <w:r w:rsidRPr="00027BCD">
        <w:rPr>
          <w:rtl/>
        </w:rPr>
        <w:t xml:space="preserve"> و</w:t>
      </w:r>
      <w:r w:rsidR="00073341" w:rsidRPr="00027BCD">
        <w:t>17A.9</w:t>
      </w:r>
      <w:r w:rsidR="00073341" w:rsidRPr="00027BCD">
        <w:rPr>
          <w:rFonts w:hint="cs"/>
          <w:rtl/>
        </w:rPr>
        <w:t xml:space="preserve"> و</w:t>
      </w:r>
      <w:r w:rsidR="00073341" w:rsidRPr="00027BCD">
        <w:rPr>
          <w:lang w:val="en-US"/>
        </w:rPr>
        <w:t>19.9</w:t>
      </w:r>
    </w:p>
    <w:p w14:paraId="46F82FCC" w14:textId="77777777" w:rsidR="005E599E" w:rsidRPr="00773F47" w:rsidRDefault="005E510F" w:rsidP="00992C3A">
      <w:pPr>
        <w:tabs>
          <w:tab w:val="clear" w:pos="794"/>
          <w:tab w:val="clear" w:pos="1191"/>
          <w:tab w:val="clear" w:pos="1588"/>
          <w:tab w:val="clear" w:pos="1985"/>
        </w:tabs>
        <w:spacing w:before="480"/>
        <w:rPr>
          <w:rtl/>
          <w:lang w:val="en-US"/>
        </w:rPr>
      </w:pPr>
      <w:r>
        <w:rPr>
          <w:rFonts w:hint="cs"/>
          <w:rtl/>
        </w:rPr>
        <w:t xml:space="preserve">انظر </w:t>
      </w:r>
      <w:r w:rsidR="005E599E" w:rsidRPr="00A3140B">
        <w:rPr>
          <w:rtl/>
        </w:rPr>
        <w:t xml:space="preserve">التعليقات الواردة في </w:t>
      </w:r>
      <w:r w:rsidR="00773F47">
        <w:rPr>
          <w:rFonts w:hint="cs"/>
          <w:rtl/>
        </w:rPr>
        <w:t>ال</w:t>
      </w:r>
      <w:r w:rsidR="005E599E" w:rsidRPr="00A3140B">
        <w:rPr>
          <w:rtl/>
        </w:rPr>
        <w:t>قواعد الإجرا</w:t>
      </w:r>
      <w:r w:rsidR="00773F47">
        <w:rPr>
          <w:rFonts w:hint="cs"/>
          <w:rtl/>
        </w:rPr>
        <w:t>ئية</w:t>
      </w:r>
      <w:r w:rsidR="005E599E" w:rsidRPr="00A3140B">
        <w:rPr>
          <w:rtl/>
        </w:rPr>
        <w:t xml:space="preserve"> المتعلقة بالرقم </w:t>
      </w:r>
      <w:r w:rsidR="00773F47">
        <w:rPr>
          <w:b/>
          <w:bCs/>
        </w:rPr>
        <w:t>27.9</w:t>
      </w:r>
      <w:r w:rsidR="00773F47">
        <w:rPr>
          <w:rFonts w:hint="cs"/>
          <w:rtl/>
        </w:rPr>
        <w:t xml:space="preserve"> (الفقرتان </w:t>
      </w:r>
      <w:r w:rsidR="00773F47">
        <w:rPr>
          <w:lang w:val="en-US"/>
        </w:rPr>
        <w:t>1.3</w:t>
      </w:r>
      <w:r w:rsidR="00773F47">
        <w:rPr>
          <w:rFonts w:hint="cs"/>
          <w:rtl/>
        </w:rPr>
        <w:t xml:space="preserve"> و</w:t>
      </w:r>
      <w:r w:rsidR="00773F47">
        <w:rPr>
          <w:lang w:val="en-US"/>
        </w:rPr>
        <w:t>2.3</w:t>
      </w:r>
      <w:r w:rsidR="00773F47">
        <w:rPr>
          <w:rFonts w:hint="cs"/>
          <w:rtl/>
          <w:lang w:val="en-US"/>
        </w:rPr>
        <w:t>)</w:t>
      </w:r>
      <w:r>
        <w:rPr>
          <w:rFonts w:hint="cs"/>
          <w:rtl/>
          <w:lang w:val="en-US"/>
        </w:rPr>
        <w:t>.</w:t>
      </w:r>
    </w:p>
    <w:p w14:paraId="3A4E889D" w14:textId="77777777" w:rsidR="00CB439C" w:rsidRDefault="00CB439C" w:rsidP="00992C3A">
      <w:pPr>
        <w:tabs>
          <w:tab w:val="clear" w:pos="794"/>
          <w:tab w:val="clear" w:pos="1191"/>
          <w:tab w:val="clear" w:pos="1588"/>
          <w:tab w:val="clear" w:pos="1985"/>
        </w:tabs>
        <w:spacing w:before="480"/>
        <w:ind w:left="936" w:hanging="936"/>
        <w:rPr>
          <w:rFonts w:ascii="Times New Roman Bold" w:hAnsi="Times New Roman Bold"/>
          <w:b/>
          <w:bCs/>
          <w:sz w:val="26"/>
          <w:szCs w:val="36"/>
        </w:rPr>
      </w:pPr>
      <w:r>
        <w:rPr>
          <w:rFonts w:ascii="Times New Roman Bold" w:hAnsi="Times New Roman Bold"/>
          <w:b/>
          <w:bCs/>
          <w:sz w:val="26"/>
          <w:szCs w:val="36"/>
        </w:rPr>
        <w:br w:type="page"/>
      </w:r>
    </w:p>
    <w:p w14:paraId="71DBD143" w14:textId="77777777" w:rsidR="005E599E" w:rsidRPr="00027BCD" w:rsidRDefault="00773F47" w:rsidP="004F04DE">
      <w:pPr>
        <w:pStyle w:val="Heading1"/>
        <w:rPr>
          <w:rtl/>
        </w:rPr>
      </w:pPr>
      <w:r w:rsidRPr="00027BCD">
        <w:lastRenderedPageBreak/>
        <w:t>4</w:t>
      </w:r>
      <w:r w:rsidR="005E599E" w:rsidRPr="00027BCD">
        <w:rPr>
          <w:rtl/>
        </w:rPr>
        <w:tab/>
        <w:t>تفحص بطاقات التبليغ عن تخصيصات التردد لمحطات خدمات الأرض في النطاقات المتقاسمة بتساوي الحقوق مع خدمات فضائية</w:t>
      </w:r>
    </w:p>
    <w:p w14:paraId="18F7FC91" w14:textId="77777777" w:rsidR="005E599E" w:rsidRPr="00A3140B" w:rsidRDefault="005E599E" w:rsidP="00992C3A">
      <w:pPr>
        <w:tabs>
          <w:tab w:val="clear" w:pos="794"/>
          <w:tab w:val="clear" w:pos="1191"/>
          <w:tab w:val="clear" w:pos="1588"/>
          <w:tab w:val="clear" w:pos="1985"/>
        </w:tabs>
        <w:spacing w:before="480"/>
        <w:rPr>
          <w:rtl/>
        </w:rPr>
      </w:pPr>
      <w:r w:rsidRPr="00A3140B">
        <w:t>1.4</w:t>
      </w:r>
      <w:r w:rsidRPr="00A3140B">
        <w:rPr>
          <w:rtl/>
        </w:rPr>
        <w:tab/>
        <w:t xml:space="preserve">عندما يتفحص المكتب بطاقة تبليغ عن تخصيص تردد لمحطة خدمة </w:t>
      </w:r>
      <w:r w:rsidR="006731A2">
        <w:rPr>
          <w:rFonts w:hint="cs"/>
          <w:rtl/>
        </w:rPr>
        <w:t>ل</w:t>
      </w:r>
      <w:r w:rsidRPr="00A3140B">
        <w:rPr>
          <w:rtl/>
        </w:rPr>
        <w:t>لأرض في النطاقات المتقاسمة بتساوي الحقوق مع خدمات فضائية، من حيث تطابقها مع الإجراءات المتعلقة بالتنسيق الخاص بالمحطات الأرضية التابعة لإدارات أخرى، يأخذ بالحسبان المحطات الأرضية المدونة في السجل الأساسي.</w:t>
      </w:r>
      <w:r w:rsidR="00DE30C1">
        <w:rPr>
          <w:rFonts w:hint="cs"/>
          <w:rtl/>
        </w:rPr>
        <w:t xml:space="preserve"> ولتحقيق ذلك، يستعمل المكتب كفاف التنسيق المصاحب للمحطة الأرضية المع</w:t>
      </w:r>
      <w:r w:rsidR="005E510F">
        <w:rPr>
          <w:rFonts w:hint="cs"/>
          <w:rtl/>
        </w:rPr>
        <w:t>ن</w:t>
      </w:r>
      <w:r w:rsidR="00DE30C1">
        <w:rPr>
          <w:rFonts w:hint="cs"/>
          <w:rtl/>
        </w:rPr>
        <w:t>ية والمحسوب باستعمال طريقة الحساب والمعلمات السارية في وقت التبليغ عن المحطة الأرضية.</w:t>
      </w:r>
    </w:p>
    <w:p w14:paraId="7CA0F8A6" w14:textId="768B7EA5" w:rsidR="005E599E" w:rsidRPr="00A3140B"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من</w:t>
      </w:r>
      <w:r w:rsidRPr="00A3140B">
        <w:rPr>
          <w:rtl/>
        </w:rPr>
        <w:t xml:space="preserve"> تاريخ التبليغ</w:t>
      </w:r>
      <w:r w:rsidR="006D39C4">
        <w:rPr>
          <w:rStyle w:val="FootnoteReference"/>
          <w:rtl/>
        </w:rPr>
        <w:footnoteReference w:customMarkFollows="1" w:id="10"/>
        <w:t>10</w:t>
      </w:r>
      <w:r w:rsidRPr="00A3140B">
        <w:rPr>
          <w:rtl/>
        </w:rPr>
        <w:t xml:space="preserve"> عن محطة الأرض، </w:t>
      </w:r>
      <w:r w:rsidR="00773F47">
        <w:rPr>
          <w:rFonts w:hint="cs"/>
          <w:rtl/>
        </w:rPr>
        <w:t>تعليقاً صادراً</w:t>
      </w:r>
      <w:r w:rsidRPr="00A3140B">
        <w:rPr>
          <w:rtl/>
        </w:rPr>
        <w:t xml:space="preserve"> عن إدارة أخرى </w:t>
      </w:r>
      <w:r w:rsidR="00773F47">
        <w:rPr>
          <w:rFonts w:hint="cs"/>
          <w:rtl/>
        </w:rPr>
        <w:t>يفيد</w:t>
      </w:r>
      <w:r w:rsidRPr="00A3140B">
        <w:rPr>
          <w:rtl/>
        </w:rPr>
        <w:t xml:space="preserve"> أن التخصيص المعني مدرج في إجراء تنسيق شرعت فيه هذه الإدارة نفسها طبقاً للرقم </w:t>
      </w:r>
      <w:r w:rsidR="00773F47">
        <w:rPr>
          <w:b/>
          <w:bCs/>
        </w:rPr>
        <w:t>29.9</w:t>
      </w:r>
      <w:r w:rsidRPr="00A3140B">
        <w:rPr>
          <w:rtl/>
        </w:rPr>
        <w:t xml:space="preserve"> من أجل تنسيق محطتها </w:t>
      </w:r>
      <w:r w:rsidR="00DE30C1">
        <w:rPr>
          <w:rFonts w:hint="cs"/>
          <w:rtl/>
        </w:rPr>
        <w:t>(</w:t>
      </w:r>
      <w:r w:rsidR="00DE30C1" w:rsidRPr="00A3140B">
        <w:rPr>
          <w:rtl/>
        </w:rPr>
        <w:t>محطاتها</w:t>
      </w:r>
      <w:r w:rsidR="00DE30C1">
        <w:rPr>
          <w:rFonts w:hint="cs"/>
          <w:rtl/>
        </w:rPr>
        <w:t xml:space="preserve">) </w:t>
      </w:r>
      <w:r w:rsidRPr="00A3140B">
        <w:rPr>
          <w:rtl/>
        </w:rPr>
        <w:t xml:space="preserve">الأرضية بموجب الرقم </w:t>
      </w:r>
      <w:r w:rsidR="00773F47">
        <w:rPr>
          <w:b/>
          <w:bCs/>
        </w:rPr>
        <w:t>15.9</w:t>
      </w:r>
      <w:r w:rsidRPr="00A3140B">
        <w:rPr>
          <w:rtl/>
        </w:rPr>
        <w:t xml:space="preserve"> أو </w:t>
      </w:r>
      <w:r w:rsidR="00773F47">
        <w:rPr>
          <w:b/>
          <w:bCs/>
        </w:rPr>
        <w:t>17.9</w:t>
      </w:r>
      <w:r w:rsidRPr="00A3140B">
        <w:rPr>
          <w:rtl/>
        </w:rPr>
        <w:t xml:space="preserve"> ولم يقبل أو قُبل مع خصائص تقنية مختلفة، فإن المكتب يعيد النظر في الحالة </w:t>
      </w:r>
      <w:r w:rsidR="00DE30C1">
        <w:rPr>
          <w:rFonts w:hint="cs"/>
          <w:rtl/>
        </w:rPr>
        <w:t>وفقاً</w:t>
      </w:r>
      <w:r w:rsidRPr="00A3140B">
        <w:rPr>
          <w:rtl/>
        </w:rPr>
        <w:t xml:space="preserve"> للأحكام ذات الصلة الواردة في المادة </w:t>
      </w:r>
      <w:r w:rsidRPr="00A3140B">
        <w:rPr>
          <w:b/>
          <w:bCs/>
        </w:rPr>
        <w:t>14</w:t>
      </w:r>
      <w:r w:rsidRPr="00A3140B">
        <w:rPr>
          <w:rtl/>
        </w:rPr>
        <w:t xml:space="preserve"> ويتصرف بمقتضاها.</w:t>
      </w:r>
    </w:p>
    <w:p w14:paraId="466FFE6D" w14:textId="77777777" w:rsidR="005E599E" w:rsidRPr="00027BCD" w:rsidRDefault="00773F47" w:rsidP="004F04DE">
      <w:pPr>
        <w:pStyle w:val="Heading1"/>
        <w:rPr>
          <w:rtl/>
        </w:rPr>
      </w:pPr>
      <w:r w:rsidRPr="00027BCD">
        <w:t>5</w:t>
      </w:r>
      <w:r w:rsidR="005E599E" w:rsidRPr="00027BCD">
        <w:rPr>
          <w:rtl/>
        </w:rPr>
        <w:tab/>
        <w:t>تفحص بطاقات التبليغ عن تخصيص</w:t>
      </w:r>
      <w:r w:rsidR="005E510F" w:rsidRPr="00027BCD">
        <w:rPr>
          <w:rFonts w:hint="cs"/>
          <w:rtl/>
        </w:rPr>
        <w:t>ات</w:t>
      </w:r>
      <w:r w:rsidR="005E599E" w:rsidRPr="00027BCD">
        <w:rPr>
          <w:rtl/>
        </w:rPr>
        <w:t xml:space="preserve"> التردد لمحطات أرضية عاملة في اتجاه الإرسال المعاكس</w:t>
      </w:r>
    </w:p>
    <w:p w14:paraId="51807AD5" w14:textId="77777777" w:rsidR="005E599E" w:rsidRPr="00A3140B" w:rsidRDefault="005E599E" w:rsidP="00992C3A">
      <w:pPr>
        <w:tabs>
          <w:tab w:val="clear" w:pos="794"/>
          <w:tab w:val="clear" w:pos="1191"/>
          <w:tab w:val="clear" w:pos="1588"/>
          <w:tab w:val="clear" w:pos="1985"/>
        </w:tabs>
        <w:spacing w:before="480"/>
        <w:rPr>
          <w:rtl/>
        </w:rPr>
      </w:pPr>
      <w:r w:rsidRPr="00A3140B">
        <w:t>1.5</w:t>
      </w:r>
      <w:r w:rsidRPr="00A3140B">
        <w:rPr>
          <w:rtl/>
        </w:rPr>
        <w:tab/>
        <w:t>عندما يتفحص المكتب بطاقة تبليغ عن تخصيص تردد لمحطة أرضية تعمل في اتجاه الإرسال المعاكس</w:t>
      </w:r>
      <w:r w:rsidR="00773F47">
        <w:rPr>
          <w:rFonts w:hint="cs"/>
          <w:rtl/>
        </w:rPr>
        <w:t>،</w:t>
      </w:r>
      <w:r w:rsidRPr="00A3140B">
        <w:rPr>
          <w:rtl/>
        </w:rPr>
        <w:t xml:space="preserve"> من حيث تطابقها مع الإجراءات المتعلقة بالتنسيق الخاص بالمحطات الأرضية التابعة لإدارات أخرى، </w:t>
      </w:r>
      <w:r w:rsidR="00773F47">
        <w:rPr>
          <w:rFonts w:hint="cs"/>
          <w:rtl/>
        </w:rPr>
        <w:t xml:space="preserve">فإنه </w:t>
      </w:r>
      <w:r w:rsidRPr="00A3140B">
        <w:rPr>
          <w:rtl/>
        </w:rPr>
        <w:t>يأخذ بالحسبان المحطات الأرضية المدونة في السجل الأساسي.</w:t>
      </w:r>
    </w:p>
    <w:p w14:paraId="48F5120C" w14:textId="7779A20C" w:rsidR="00C25D29" w:rsidRDefault="005E599E" w:rsidP="00992C3A">
      <w:pPr>
        <w:tabs>
          <w:tab w:val="clear" w:pos="794"/>
          <w:tab w:val="clear" w:pos="1191"/>
          <w:tab w:val="clear" w:pos="1588"/>
          <w:tab w:val="clear" w:pos="1985"/>
        </w:tabs>
        <w:spacing w:before="480"/>
        <w:rPr>
          <w:rtl/>
        </w:rPr>
      </w:pPr>
      <w:r w:rsidRPr="00A3140B">
        <w:rPr>
          <w:rtl/>
        </w:rPr>
        <w:t>وإذا استلم المكتب</w:t>
      </w:r>
      <w:r w:rsidR="00773F47">
        <w:rPr>
          <w:rFonts w:hint="cs"/>
          <w:rtl/>
        </w:rPr>
        <w:t>،</w:t>
      </w:r>
      <w:r w:rsidRPr="00A3140B">
        <w:rPr>
          <w:rtl/>
        </w:rPr>
        <w:t xml:space="preserve"> في غضون ثلاث سنوات </w:t>
      </w:r>
      <w:r w:rsidR="00773F47">
        <w:rPr>
          <w:rFonts w:hint="cs"/>
          <w:rtl/>
        </w:rPr>
        <w:t>تلي</w:t>
      </w:r>
      <w:r w:rsidRPr="00A3140B">
        <w:rPr>
          <w:rtl/>
        </w:rPr>
        <w:t xml:space="preserve"> تاريخ التبليغ</w:t>
      </w:r>
      <w:r w:rsidR="006D39C4" w:rsidRPr="006D39C4">
        <w:rPr>
          <w:position w:val="4"/>
          <w:sz w:val="16"/>
          <w:szCs w:val="16"/>
          <w:lang w:val="en-US"/>
        </w:rPr>
        <w:t>10</w:t>
      </w:r>
      <w:r w:rsidRPr="00A3140B">
        <w:rPr>
          <w:rtl/>
        </w:rPr>
        <w:t xml:space="preserve"> عن المحطة الأرضية العاملة في اتجاه الإرسال المعاكس </w:t>
      </w:r>
      <w:r w:rsidR="0069492B">
        <w:rPr>
          <w:rFonts w:hint="cs"/>
          <w:rtl/>
        </w:rPr>
        <w:t>تعليقاً صادراً</w:t>
      </w:r>
      <w:r w:rsidRPr="00A3140B">
        <w:rPr>
          <w:rtl/>
        </w:rPr>
        <w:t xml:space="preserve"> عن إدارة أخرى </w:t>
      </w:r>
      <w:r w:rsidR="0069492B">
        <w:rPr>
          <w:rFonts w:hint="cs"/>
          <w:rtl/>
        </w:rPr>
        <w:t>يفيد</w:t>
      </w:r>
      <w:r w:rsidRPr="00A3140B">
        <w:rPr>
          <w:rtl/>
        </w:rPr>
        <w:t xml:space="preserve"> أن التخصيص المعني مدرج في إجراء تنسيق شرعت فيه هذه الإدارة نفسها طبقاً للرقم </w:t>
      </w:r>
      <w:r w:rsidR="0069492B">
        <w:rPr>
          <w:b/>
          <w:bCs/>
        </w:rPr>
        <w:t>29.9</w:t>
      </w:r>
      <w:r w:rsidRPr="00A3140B">
        <w:rPr>
          <w:rtl/>
        </w:rPr>
        <w:t xml:space="preserve"> من أجل تنسيق محطتها</w:t>
      </w:r>
      <w:r w:rsidR="0069492B">
        <w:rPr>
          <w:rFonts w:hint="cs"/>
          <w:rtl/>
        </w:rPr>
        <w:t xml:space="preserve"> (</w:t>
      </w:r>
      <w:r w:rsidR="0069492B" w:rsidRPr="00A3140B">
        <w:rPr>
          <w:rtl/>
        </w:rPr>
        <w:t>محطاتها</w:t>
      </w:r>
      <w:r w:rsidR="0069492B">
        <w:rPr>
          <w:rFonts w:hint="cs"/>
          <w:rtl/>
        </w:rPr>
        <w:t>)</w:t>
      </w:r>
      <w:r w:rsidRPr="00A3140B">
        <w:rPr>
          <w:rtl/>
        </w:rPr>
        <w:t xml:space="preserve"> الأرضية بموجب الرقم </w:t>
      </w:r>
      <w:r w:rsidR="0069492B">
        <w:rPr>
          <w:b/>
          <w:bCs/>
        </w:rPr>
        <w:t>17A.9</w:t>
      </w:r>
      <w:r w:rsidRPr="00A3140B">
        <w:rPr>
          <w:rtl/>
        </w:rPr>
        <w:t xml:space="preserve"> ولم يقبل أو قبل </w:t>
      </w:r>
      <w:r w:rsidR="005E510F">
        <w:rPr>
          <w:rFonts w:hint="cs"/>
          <w:rtl/>
        </w:rPr>
        <w:t>مع</w:t>
      </w:r>
      <w:r w:rsidRPr="00A3140B">
        <w:rPr>
          <w:rtl/>
        </w:rPr>
        <w:t xml:space="preserve"> خصائص تقنية مختلفة، فإن المكتب يعيد النظر في الحالة </w:t>
      </w:r>
      <w:r w:rsidR="005E510F">
        <w:rPr>
          <w:rFonts w:hint="cs"/>
          <w:rtl/>
        </w:rPr>
        <w:t>وف</w:t>
      </w:r>
      <w:r w:rsidRPr="00A3140B">
        <w:rPr>
          <w:rtl/>
        </w:rPr>
        <w:t xml:space="preserve">قاً للأحكام ذات الصلة الواردة في المادة </w:t>
      </w:r>
      <w:r w:rsidRPr="00A3140B">
        <w:rPr>
          <w:b/>
          <w:bCs/>
        </w:rPr>
        <w:t>14</w:t>
      </w:r>
      <w:r w:rsidRPr="00A3140B">
        <w:rPr>
          <w:rtl/>
        </w:rPr>
        <w:t xml:space="preserve"> ويتصرف بمقتضاها.</w:t>
      </w:r>
    </w:p>
    <w:p w14:paraId="7CC239F0" w14:textId="77777777" w:rsidR="00CB439C" w:rsidRDefault="00CB439C" w:rsidP="007464F5">
      <w:pPr>
        <w:tabs>
          <w:tab w:val="clear" w:pos="794"/>
          <w:tab w:val="clear" w:pos="1191"/>
          <w:tab w:val="clear" w:pos="1588"/>
          <w:tab w:val="clear" w:pos="1985"/>
        </w:tabs>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42359563" w14:textId="77777777" w:rsidR="00D04490" w:rsidRPr="003949CC" w:rsidRDefault="00C5336D" w:rsidP="004F04DE">
      <w:pPr>
        <w:pStyle w:val="Heading1"/>
        <w:rPr>
          <w:rtl/>
          <w:lang w:val="en-US"/>
        </w:rPr>
      </w:pPr>
      <w:r w:rsidRPr="003949CC">
        <w:rPr>
          <w:lang w:val="en-US"/>
        </w:rPr>
        <w:lastRenderedPageBreak/>
        <w:t>6</w:t>
      </w:r>
      <w:r w:rsidRPr="003949CC">
        <w:rPr>
          <w:rFonts w:hint="cs"/>
          <w:rtl/>
          <w:lang w:val="en-US"/>
        </w:rPr>
        <w:tab/>
        <w:t>تفحص تخصيصات الترددات لوصلة بين السواتل لمحطة فضائية مستقرة بالنسبة إلى الأرض تتصل بمحطة فضائية غير مستقرة بالنسبة إلى الأرض</w:t>
      </w:r>
    </w:p>
    <w:p w14:paraId="1CB0D1B5" w14:textId="77777777" w:rsidR="00C5336D" w:rsidRDefault="00926F1A" w:rsidP="0073538A">
      <w:pPr>
        <w:tabs>
          <w:tab w:val="clear" w:pos="794"/>
          <w:tab w:val="clear" w:pos="1191"/>
          <w:tab w:val="clear" w:pos="1588"/>
          <w:tab w:val="clear" w:pos="1985"/>
        </w:tabs>
        <w:rPr>
          <w:rtl/>
          <w:lang w:val="en-US"/>
        </w:rPr>
      </w:pPr>
      <w:r>
        <w:rPr>
          <w:lang w:val="en-US"/>
        </w:rPr>
        <w:t>1.6</w:t>
      </w:r>
      <w:r>
        <w:rPr>
          <w:rFonts w:hint="cs"/>
          <w:rtl/>
          <w:lang w:val="en-US"/>
        </w:rPr>
        <w:tab/>
        <w:t>لاحظ</w:t>
      </w:r>
      <w:r w:rsidR="00EB20CE">
        <w:rPr>
          <w:rFonts w:hint="cs"/>
          <w:rtl/>
          <w:lang w:val="en-US"/>
        </w:rPr>
        <w:t>ت</w:t>
      </w:r>
      <w:r>
        <w:rPr>
          <w:rFonts w:hint="cs"/>
          <w:rtl/>
          <w:lang w:val="en-US"/>
        </w:rPr>
        <w:t xml:space="preserve"> </w:t>
      </w:r>
      <w:r w:rsidR="00EB20CE">
        <w:rPr>
          <w:rFonts w:hint="cs"/>
          <w:rtl/>
          <w:lang w:val="en-US"/>
        </w:rPr>
        <w:t>اللجنة</w:t>
      </w:r>
      <w:r>
        <w:rPr>
          <w:rFonts w:hint="cs"/>
          <w:rtl/>
          <w:lang w:val="en-US"/>
        </w:rPr>
        <w:t xml:space="preserve"> الطابع الخاص للوصلات بين السواتل التي يكون فيها أحد طرفي الوصلة على محطة فضائية مستقرة بالنسبة إلى الأرض ويكون طرفها الآخر على محطة فضائية غير مستقرة بالنسبة إلى الأرض. وبموجب المادة</w:t>
      </w:r>
      <w:r w:rsidR="0073538A">
        <w:rPr>
          <w:rFonts w:hint="eastAsia"/>
          <w:rtl/>
          <w:lang w:val="en-US" w:bidi="ar-EG"/>
        </w:rPr>
        <w:t> </w:t>
      </w:r>
      <w:r w:rsidRPr="00926F1A">
        <w:rPr>
          <w:b/>
          <w:bCs/>
          <w:lang w:val="en-US"/>
        </w:rPr>
        <w:t>9</w:t>
      </w:r>
      <w:r>
        <w:rPr>
          <w:rFonts w:hint="cs"/>
          <w:rtl/>
          <w:lang w:val="en-US"/>
        </w:rPr>
        <w:t xml:space="preserve"> (الرقم </w:t>
      </w:r>
      <w:r w:rsidRPr="00926F1A">
        <w:rPr>
          <w:b/>
          <w:bCs/>
          <w:lang w:val="en-US"/>
        </w:rPr>
        <w:t>7.9</w:t>
      </w:r>
      <w:r w:rsidR="005B2AB2">
        <w:rPr>
          <w:rFonts w:hint="cs"/>
          <w:rtl/>
          <w:lang w:val="en-US"/>
        </w:rPr>
        <w:t>)، يشترط إجراء تنسيق لتخصيصات الترددات للشبكات المستقرة بالنسبة إلى الأرض، غير أنه لا</w:t>
      </w:r>
      <w:r w:rsidR="005B2AB2">
        <w:rPr>
          <w:rFonts w:hint="eastAsia"/>
          <w:rtl/>
          <w:lang w:val="en-US"/>
        </w:rPr>
        <w:t> </w:t>
      </w:r>
      <w:r w:rsidR="005B2AB2">
        <w:rPr>
          <w:rFonts w:hint="cs"/>
          <w:rtl/>
          <w:lang w:val="en-US"/>
        </w:rPr>
        <w:t xml:space="preserve">يوجد شرط مماثل لتخصيصات الترددات للشبكات غير المستقرة بالنسبة إلى الأرض. ولذا، فإن من غير الواضح ما إذا كان التنسيق بموجب القسم </w:t>
      </w:r>
      <w:r w:rsidR="005B2AB2">
        <w:rPr>
          <w:lang w:val="en-US"/>
        </w:rPr>
        <w:t>II</w:t>
      </w:r>
      <w:r w:rsidR="005B2AB2">
        <w:rPr>
          <w:rFonts w:hint="cs"/>
          <w:rtl/>
          <w:lang w:val="en-US"/>
        </w:rPr>
        <w:t xml:space="preserve"> من المادة </w:t>
      </w:r>
      <w:r w:rsidR="005B2AB2">
        <w:rPr>
          <w:b/>
          <w:bCs/>
          <w:lang w:val="en-US"/>
        </w:rPr>
        <w:t>9</w:t>
      </w:r>
      <w:r w:rsidR="005B2AB2">
        <w:rPr>
          <w:rFonts w:hint="cs"/>
          <w:rtl/>
          <w:lang w:val="en-US"/>
        </w:rPr>
        <w:t>:</w:t>
      </w:r>
    </w:p>
    <w:p w14:paraId="4669BEF5" w14:textId="77777777" w:rsidR="005B2AB2" w:rsidRDefault="00834D19" w:rsidP="00992C3A">
      <w:pPr>
        <w:pStyle w:val="enumlev1"/>
        <w:rPr>
          <w:rtl/>
          <w:lang w:val="en-US"/>
        </w:rPr>
      </w:pPr>
      <w:r>
        <w:rPr>
          <w:rFonts w:hint="cs"/>
          <w:i/>
          <w:iCs/>
          <w:rtl/>
          <w:lang w:val="en-US"/>
        </w:rPr>
        <w:t xml:space="preserve"> </w:t>
      </w:r>
      <w:r w:rsidR="005B2AB2">
        <w:rPr>
          <w:rFonts w:hint="cs"/>
          <w:i/>
          <w:iCs/>
          <w:rtl/>
          <w:lang w:val="en-US"/>
        </w:rPr>
        <w:t>أ )</w:t>
      </w:r>
      <w:r w:rsidR="005B2AB2">
        <w:rPr>
          <w:rFonts w:hint="cs"/>
          <w:rtl/>
          <w:lang w:val="en-US"/>
        </w:rPr>
        <w:tab/>
        <w:t>ينطبق على طرفي الوصلة بين السواتل كليهما، أي على المحطة المستقرة بالنسبة إلى الأرض وعلى المحطة غير المستقرة بالنسبة إلى الأرض من الوصلة، فتصبح الوصلة بكاملها منسقة (كما هو الحال في جميع الأشكال الأخرى للتنسيق)؛ أو</w:t>
      </w:r>
    </w:p>
    <w:p w14:paraId="61CF8B4D" w14:textId="77777777" w:rsidR="005B2AB2" w:rsidRDefault="005B2AB2" w:rsidP="00992C3A">
      <w:pPr>
        <w:pStyle w:val="enumlev1"/>
        <w:rPr>
          <w:rtl/>
          <w:lang w:val="en-US"/>
        </w:rPr>
      </w:pPr>
      <w:r>
        <w:rPr>
          <w:rFonts w:hint="cs"/>
          <w:i/>
          <w:iCs/>
          <w:rtl/>
          <w:lang w:val="en-US"/>
        </w:rPr>
        <w:t>ب)</w:t>
      </w:r>
      <w:r>
        <w:rPr>
          <w:rFonts w:hint="cs"/>
          <w:rtl/>
          <w:lang w:val="en-US"/>
        </w:rPr>
        <w:tab/>
        <w:t>ينطبق على المحطة المستقرة بالنسبة إلى الأرض فقط من الوصلة بين السواتل، فيصبح الطرف الآخر غير منسق؛ أو</w:t>
      </w:r>
    </w:p>
    <w:p w14:paraId="7220020E" w14:textId="77777777" w:rsidR="005B2AB2" w:rsidRDefault="005B2AB2" w:rsidP="00992C3A">
      <w:pPr>
        <w:pStyle w:val="enumlev1"/>
        <w:rPr>
          <w:rtl/>
          <w:lang w:val="en-US"/>
        </w:rPr>
      </w:pPr>
      <w:r>
        <w:rPr>
          <w:rFonts w:hint="cs"/>
          <w:i/>
          <w:iCs/>
          <w:rtl/>
          <w:lang w:val="en-US"/>
        </w:rPr>
        <w:t>ج)</w:t>
      </w:r>
      <w:r>
        <w:rPr>
          <w:rFonts w:hint="cs"/>
          <w:i/>
          <w:iCs/>
          <w:rtl/>
          <w:lang w:val="en-US"/>
        </w:rPr>
        <w:tab/>
      </w:r>
      <w:r>
        <w:rPr>
          <w:rFonts w:hint="cs"/>
          <w:rtl/>
          <w:lang w:val="en-US"/>
        </w:rPr>
        <w:t xml:space="preserve">لا ينطبق على أي من المحطتين في الوصلة بين السواتل، فتصبح الوصلة بين السواتل بكاملها غير منسقة (كما هو الحال </w:t>
      </w:r>
      <w:r w:rsidR="00465CB3">
        <w:rPr>
          <w:rFonts w:hint="cs"/>
          <w:rtl/>
          <w:lang w:val="en-US"/>
        </w:rPr>
        <w:t>عندما لا ينطبق التنسيق، مثلاً</w:t>
      </w:r>
      <w:r>
        <w:rPr>
          <w:rFonts w:hint="cs"/>
          <w:rtl/>
          <w:lang w:val="en-US"/>
        </w:rPr>
        <w:t xml:space="preserve"> الشبكات غير المستقرة بالنسبة إلى الأرض).</w:t>
      </w:r>
    </w:p>
    <w:p w14:paraId="50FBC14E" w14:textId="77777777" w:rsidR="005B2AB2" w:rsidRDefault="005B2AB2" w:rsidP="0073538A">
      <w:pPr>
        <w:tabs>
          <w:tab w:val="clear" w:pos="794"/>
          <w:tab w:val="clear" w:pos="1191"/>
          <w:tab w:val="clear" w:pos="1588"/>
          <w:tab w:val="clear" w:pos="1985"/>
        </w:tabs>
        <w:rPr>
          <w:rtl/>
          <w:lang w:val="en-US"/>
        </w:rPr>
      </w:pPr>
      <w:r>
        <w:rPr>
          <w:lang w:val="en-US"/>
        </w:rPr>
        <w:t>2.6</w:t>
      </w:r>
      <w:r>
        <w:rPr>
          <w:rFonts w:hint="cs"/>
          <w:rtl/>
          <w:lang w:val="en-US"/>
        </w:rPr>
        <w:tab/>
        <w:t>و</w:t>
      </w:r>
      <w:r w:rsidRPr="0073538A">
        <w:rPr>
          <w:rFonts w:hint="cs"/>
          <w:spacing w:val="-6"/>
          <w:rtl/>
          <w:lang w:val="en-US"/>
        </w:rPr>
        <w:t xml:space="preserve">في ضوء ما تقدم، </w:t>
      </w:r>
      <w:r w:rsidR="002B13A5" w:rsidRPr="0073538A">
        <w:rPr>
          <w:rFonts w:hint="cs"/>
          <w:spacing w:val="-6"/>
          <w:rtl/>
          <w:lang w:val="en-US"/>
        </w:rPr>
        <w:t>و</w:t>
      </w:r>
      <w:r w:rsidRPr="0073538A">
        <w:rPr>
          <w:rFonts w:hint="cs"/>
          <w:spacing w:val="-6"/>
          <w:rtl/>
          <w:lang w:val="en-US"/>
        </w:rPr>
        <w:t xml:space="preserve">ريثما يوضح مؤتمر عالمي للاتصالات </w:t>
      </w:r>
      <w:r w:rsidR="00465CB3" w:rsidRPr="0073538A">
        <w:rPr>
          <w:rFonts w:hint="cs"/>
          <w:spacing w:val="-6"/>
          <w:rtl/>
          <w:lang w:val="en-US"/>
        </w:rPr>
        <w:t xml:space="preserve">الراديوية </w:t>
      </w:r>
      <w:r w:rsidRPr="0073538A">
        <w:rPr>
          <w:rFonts w:hint="cs"/>
          <w:spacing w:val="-6"/>
          <w:rtl/>
          <w:lang w:val="en-US"/>
        </w:rPr>
        <w:t xml:space="preserve">هذه المسألة، </w:t>
      </w:r>
      <w:r w:rsidR="002B13A5" w:rsidRPr="0073538A">
        <w:rPr>
          <w:rFonts w:hint="cs"/>
          <w:spacing w:val="-6"/>
          <w:rtl/>
          <w:lang w:val="en-US"/>
        </w:rPr>
        <w:t xml:space="preserve">قررت اللجنة </w:t>
      </w:r>
      <w:r w:rsidRPr="0073538A">
        <w:rPr>
          <w:rFonts w:hint="cs"/>
          <w:spacing w:val="-6"/>
          <w:rtl/>
          <w:lang w:val="en-US"/>
        </w:rPr>
        <w:t>أن تعامل التخصيصات في الوصلات بين السواتل فيما بين المحطات الفضائية المستقرة وغير المستقرة بالنسبة إلى الأرض على النحو</w:t>
      </w:r>
      <w:r w:rsidR="0073538A" w:rsidRPr="0073538A">
        <w:rPr>
          <w:rFonts w:hint="eastAsia"/>
          <w:spacing w:val="-6"/>
          <w:rtl/>
          <w:lang w:val="en-US"/>
        </w:rPr>
        <w:t> </w:t>
      </w:r>
      <w:r w:rsidRPr="0073538A">
        <w:rPr>
          <w:rFonts w:hint="cs"/>
          <w:spacing w:val="-6"/>
          <w:rtl/>
          <w:lang w:val="en-US"/>
        </w:rPr>
        <w:t>التالي:</w:t>
      </w:r>
    </w:p>
    <w:p w14:paraId="6533AEAA" w14:textId="77777777" w:rsidR="005B2AB2" w:rsidRDefault="005B2AB2" w:rsidP="00992C3A">
      <w:pPr>
        <w:tabs>
          <w:tab w:val="clear" w:pos="794"/>
          <w:tab w:val="clear" w:pos="1191"/>
          <w:tab w:val="clear" w:pos="1588"/>
          <w:tab w:val="clear" w:pos="1985"/>
        </w:tabs>
        <w:rPr>
          <w:rtl/>
          <w:lang w:val="en-US"/>
        </w:rPr>
      </w:pPr>
      <w:r>
        <w:rPr>
          <w:lang w:val="en-US"/>
        </w:rPr>
        <w:t>1.2.6</w:t>
      </w:r>
      <w:r>
        <w:rPr>
          <w:rFonts w:hint="cs"/>
          <w:rtl/>
          <w:lang w:val="en-US"/>
        </w:rPr>
        <w:tab/>
      </w:r>
      <w:r w:rsidR="002B13A5">
        <w:rPr>
          <w:rFonts w:hint="cs"/>
          <w:rtl/>
          <w:lang w:val="en-US"/>
        </w:rPr>
        <w:t>ي</w:t>
      </w:r>
      <w:r>
        <w:rPr>
          <w:rFonts w:hint="cs"/>
          <w:rtl/>
          <w:lang w:val="en-US"/>
        </w:rPr>
        <w:t xml:space="preserve">رسل الوصف </w:t>
      </w:r>
      <w:r w:rsidR="002B13A5">
        <w:rPr>
          <w:rFonts w:hint="cs"/>
          <w:rtl/>
          <w:lang w:val="en-US"/>
        </w:rPr>
        <w:t xml:space="preserve">العام </w:t>
      </w:r>
      <w:r>
        <w:rPr>
          <w:rFonts w:hint="cs"/>
          <w:rtl/>
          <w:lang w:val="en-US"/>
        </w:rPr>
        <w:t xml:space="preserve">للوصلة بين السواتل إلى المكتب من أجل النشر المسبق وفقاً للقسم الفرعي </w:t>
      </w:r>
      <w:r>
        <w:rPr>
          <w:lang w:val="en-US"/>
        </w:rPr>
        <w:t>IA</w:t>
      </w:r>
      <w:r>
        <w:rPr>
          <w:rFonts w:hint="cs"/>
          <w:rtl/>
          <w:lang w:val="en-US"/>
        </w:rPr>
        <w:t xml:space="preserve"> من </w:t>
      </w:r>
      <w:r>
        <w:rPr>
          <w:rtl/>
          <w:lang w:val="en-US"/>
        </w:rPr>
        <w:br/>
      </w:r>
      <w:r>
        <w:rPr>
          <w:rFonts w:hint="cs"/>
          <w:rtl/>
          <w:lang w:val="en-US"/>
        </w:rPr>
        <w:t xml:space="preserve">المادة </w:t>
      </w:r>
      <w:r>
        <w:rPr>
          <w:b/>
          <w:bCs/>
          <w:lang w:val="en-US"/>
        </w:rPr>
        <w:t>9</w:t>
      </w:r>
      <w:r>
        <w:rPr>
          <w:rFonts w:hint="cs"/>
          <w:rtl/>
          <w:lang w:val="en-US"/>
        </w:rPr>
        <w:t>.</w:t>
      </w:r>
    </w:p>
    <w:p w14:paraId="0AC0AE17" w14:textId="77777777" w:rsidR="005B2AB2" w:rsidRDefault="005B2AB2" w:rsidP="00992C3A">
      <w:pPr>
        <w:tabs>
          <w:tab w:val="clear" w:pos="794"/>
          <w:tab w:val="clear" w:pos="1191"/>
          <w:tab w:val="clear" w:pos="1588"/>
          <w:tab w:val="clear" w:pos="1985"/>
        </w:tabs>
        <w:rPr>
          <w:rtl/>
          <w:lang w:val="en-US"/>
        </w:rPr>
      </w:pPr>
      <w:r>
        <w:rPr>
          <w:lang w:val="en-US"/>
        </w:rPr>
        <w:t>2.2.6</w:t>
      </w:r>
      <w:r>
        <w:rPr>
          <w:rFonts w:hint="cs"/>
          <w:rtl/>
          <w:lang w:val="en-US"/>
        </w:rPr>
        <w:tab/>
        <w:t xml:space="preserve">مؤقتاً، لا تعتبر هذه التخصيصات خاضعة لإجراء التنسيق بموجب القسم </w:t>
      </w:r>
      <w:r>
        <w:rPr>
          <w:lang w:val="en-US"/>
        </w:rPr>
        <w:t>II</w:t>
      </w:r>
      <w:r>
        <w:rPr>
          <w:rFonts w:hint="cs"/>
          <w:rtl/>
          <w:lang w:val="en-US"/>
        </w:rPr>
        <w:t xml:space="preserve"> من المادة</w:t>
      </w:r>
      <w:r w:rsidR="00465CB3">
        <w:rPr>
          <w:rFonts w:hint="cs"/>
          <w:rtl/>
          <w:lang w:val="en-US"/>
        </w:rPr>
        <w:t xml:space="preserve"> </w:t>
      </w:r>
      <w:r>
        <w:rPr>
          <w:b/>
          <w:bCs/>
          <w:lang w:val="en-US"/>
        </w:rPr>
        <w:t>9</w:t>
      </w:r>
      <w:r w:rsidRPr="005B2AB2">
        <w:rPr>
          <w:rFonts w:hint="cs"/>
          <w:rtl/>
          <w:lang w:val="en-US"/>
        </w:rPr>
        <w:t>.</w:t>
      </w:r>
    </w:p>
    <w:p w14:paraId="1CE36546" w14:textId="77777777" w:rsidR="005B2AB2" w:rsidRDefault="005B2AB2" w:rsidP="00992C3A">
      <w:pPr>
        <w:tabs>
          <w:tab w:val="clear" w:pos="794"/>
          <w:tab w:val="clear" w:pos="1191"/>
          <w:tab w:val="clear" w:pos="1588"/>
          <w:tab w:val="clear" w:pos="1985"/>
        </w:tabs>
        <w:rPr>
          <w:rtl/>
          <w:lang w:val="en-US"/>
        </w:rPr>
      </w:pPr>
      <w:r>
        <w:rPr>
          <w:lang w:val="en-US"/>
        </w:rPr>
        <w:t>3.2.6</w:t>
      </w:r>
      <w:r>
        <w:rPr>
          <w:rFonts w:hint="cs"/>
          <w:rtl/>
          <w:lang w:val="en-US"/>
        </w:rPr>
        <w:tab/>
        <w:t xml:space="preserve">في مرحلة التبليغ، لا تعطى نتيجة بموجب </w:t>
      </w:r>
      <w:r w:rsidRPr="00465CB3">
        <w:rPr>
          <w:b/>
          <w:bCs/>
          <w:lang w:val="en-US"/>
        </w:rPr>
        <w:t>32.11</w:t>
      </w:r>
      <w:r>
        <w:rPr>
          <w:rFonts w:hint="cs"/>
          <w:rtl/>
          <w:lang w:val="en-US"/>
        </w:rPr>
        <w:t xml:space="preserve"> (العمود </w:t>
      </w:r>
      <w:r>
        <w:rPr>
          <w:lang w:val="en-US"/>
        </w:rPr>
        <w:t>13A2</w:t>
      </w:r>
      <w:r>
        <w:rPr>
          <w:rFonts w:hint="cs"/>
          <w:rtl/>
          <w:lang w:val="en-US"/>
        </w:rPr>
        <w:t>) ويضاف الرمز "</w:t>
      </w:r>
      <w:r>
        <w:rPr>
          <w:lang w:val="en-US"/>
        </w:rPr>
        <w:t>K</w:t>
      </w:r>
      <w:r>
        <w:rPr>
          <w:rFonts w:hint="cs"/>
          <w:rtl/>
          <w:lang w:val="en-US"/>
        </w:rPr>
        <w:t xml:space="preserve">" في العمود </w:t>
      </w:r>
      <w:r>
        <w:rPr>
          <w:lang w:val="en-US"/>
        </w:rPr>
        <w:t>13B2</w:t>
      </w:r>
      <w:r>
        <w:rPr>
          <w:rFonts w:hint="cs"/>
          <w:rtl/>
          <w:lang w:val="en-US"/>
        </w:rPr>
        <w:t xml:space="preserve"> بالمعنى التالي:</w:t>
      </w:r>
    </w:p>
    <w:p w14:paraId="5AB0FBC1" w14:textId="77777777" w:rsidR="005B2AB2" w:rsidRDefault="005B2AB2" w:rsidP="00992C3A">
      <w:pPr>
        <w:tabs>
          <w:tab w:val="clear" w:pos="794"/>
          <w:tab w:val="clear" w:pos="1191"/>
          <w:tab w:val="clear" w:pos="1588"/>
          <w:tab w:val="clear" w:pos="1985"/>
        </w:tabs>
        <w:rPr>
          <w:rtl/>
          <w:lang w:val="en-US"/>
        </w:rPr>
      </w:pPr>
      <w:r>
        <w:rPr>
          <w:rFonts w:hint="cs"/>
          <w:rtl/>
          <w:lang w:val="en-US"/>
        </w:rPr>
        <w:t>"</w:t>
      </w:r>
      <w:r>
        <w:rPr>
          <w:lang w:val="en-US"/>
        </w:rPr>
        <w:t>K</w:t>
      </w:r>
      <w:r>
        <w:rPr>
          <w:rFonts w:hint="cs"/>
          <w:rtl/>
          <w:lang w:val="en-US"/>
        </w:rPr>
        <w:t>":</w:t>
      </w:r>
      <w:r>
        <w:rPr>
          <w:rFonts w:hint="cs"/>
          <w:rtl/>
          <w:lang w:val="en-US"/>
        </w:rPr>
        <w:tab/>
      </w:r>
      <w:r w:rsidR="00101714">
        <w:rPr>
          <w:rFonts w:hint="cs"/>
          <w:rtl/>
          <w:lang w:val="en-US"/>
        </w:rPr>
        <w:t xml:space="preserve">تخصيص </w:t>
      </w:r>
      <w:r w:rsidR="00AC191A">
        <w:rPr>
          <w:rFonts w:hint="cs"/>
          <w:rtl/>
          <w:lang w:val="en-US"/>
        </w:rPr>
        <w:t xml:space="preserve">التردد هذا لوصلة بين السواتل لمحطة فضائية مستقرة بالنسبة إلى الأرض تتصل بمحطة فضائية غير مستقرة بالنسبة إلى الأرض لا يأخذه المكتب في الحسبان عند قيامه بالتفحص بموجب الرقم </w:t>
      </w:r>
      <w:r w:rsidR="00AC191A" w:rsidRPr="00AC191A">
        <w:rPr>
          <w:b/>
          <w:bCs/>
          <w:lang w:val="en-US"/>
        </w:rPr>
        <w:t>32.11</w:t>
      </w:r>
      <w:r w:rsidR="00AC191A">
        <w:rPr>
          <w:rFonts w:hint="cs"/>
          <w:rtl/>
          <w:lang w:val="en-US"/>
        </w:rPr>
        <w:t>.</w:t>
      </w:r>
    </w:p>
    <w:p w14:paraId="52B70656" w14:textId="77777777" w:rsidR="008408E3" w:rsidRDefault="008408E3" w:rsidP="00834D19">
      <w:pPr>
        <w:tabs>
          <w:tab w:val="clear" w:pos="794"/>
          <w:tab w:val="clear" w:pos="1191"/>
          <w:tab w:val="clear" w:pos="1588"/>
          <w:tab w:val="clear" w:pos="1985"/>
        </w:tabs>
        <w:rPr>
          <w:rtl/>
          <w:lang w:val="en-US"/>
        </w:rPr>
      </w:pPr>
      <w:r>
        <w:rPr>
          <w:lang w:val="en-US"/>
        </w:rPr>
        <w:t>3.6</w:t>
      </w:r>
      <w:r>
        <w:rPr>
          <w:rFonts w:hint="cs"/>
          <w:rtl/>
          <w:lang w:val="en-US"/>
        </w:rPr>
        <w:tab/>
        <w:t xml:space="preserve">لا يعاد النظر بموجب هذه </w:t>
      </w:r>
      <w:r w:rsidR="00465CB3">
        <w:rPr>
          <w:rFonts w:hint="cs"/>
          <w:rtl/>
          <w:lang w:val="en-US"/>
        </w:rPr>
        <w:t>القاعدة</w:t>
      </w:r>
      <w:r>
        <w:rPr>
          <w:rFonts w:hint="cs"/>
          <w:rtl/>
          <w:lang w:val="en-US"/>
        </w:rPr>
        <w:t xml:space="preserve"> في </w:t>
      </w:r>
      <w:r w:rsidR="00465CB3">
        <w:rPr>
          <w:rFonts w:hint="cs"/>
          <w:rtl/>
          <w:lang w:val="en-US"/>
        </w:rPr>
        <w:t>ا</w:t>
      </w:r>
      <w:r>
        <w:rPr>
          <w:rFonts w:hint="cs"/>
          <w:rtl/>
          <w:lang w:val="en-US"/>
        </w:rPr>
        <w:t>لحالات التي سجلها المكتب فعلاً في السجل الأساسي.</w:t>
      </w:r>
    </w:p>
    <w:p w14:paraId="527AE84F" w14:textId="77777777" w:rsidR="008408E3" w:rsidRDefault="00834D19" w:rsidP="00CD7CE9">
      <w:pPr>
        <w:tabs>
          <w:tab w:val="clear" w:pos="794"/>
          <w:tab w:val="clear" w:pos="1191"/>
          <w:tab w:val="clear" w:pos="1588"/>
          <w:tab w:val="clear" w:pos="1985"/>
        </w:tabs>
        <w:spacing w:before="240"/>
        <w:rPr>
          <w:rtl/>
          <w:lang w:val="en-US"/>
        </w:rPr>
      </w:pPr>
      <w:r>
        <w:rPr>
          <w:lang w:val="en-US"/>
        </w:rPr>
        <w:t>4</w:t>
      </w:r>
      <w:r w:rsidR="008408E3">
        <w:rPr>
          <w:lang w:val="en-US"/>
        </w:rPr>
        <w:t>.6</w:t>
      </w:r>
      <w:r w:rsidR="008408E3">
        <w:rPr>
          <w:rFonts w:hint="cs"/>
          <w:rtl/>
          <w:lang w:val="en-US"/>
        </w:rPr>
        <w:tab/>
        <w:t xml:space="preserve">تنطبق هذه القاعدة على الوصلات بين السواتل المستقرة وغير المستقرة بالنسبة إلى الأرض في جميع نطاقات التردد الموزعة على الخدمة بين السواتل وعلى الخدمات الفضائية الأخرى في الاتجاه فضاء </w:t>
      </w:r>
      <w:r w:rsidR="008408E3">
        <w:rPr>
          <w:rtl/>
          <w:lang w:val="en-US"/>
        </w:rPr>
        <w:t>–</w:t>
      </w:r>
      <w:r w:rsidR="008408E3">
        <w:rPr>
          <w:rFonts w:hint="cs"/>
          <w:rtl/>
          <w:lang w:val="en-US"/>
        </w:rPr>
        <w:t xml:space="preserve"> فضاء، باستثناء الحالات التي يوجد بشأنها نص صريح في لوائح الراديو على ضرورة إجراء تنسيق. وبصفة خاصة، لا تنطبق هذه القاعدة على الحالات التي تتضمن حاشية في جدول تخصيصات الترددات تشير إلى ضرورة إجراء تنسيق بموجب المواد </w:t>
      </w:r>
      <w:r w:rsidR="008408E3" w:rsidRPr="008408E3">
        <w:rPr>
          <w:b/>
          <w:bCs/>
          <w:lang w:val="en-US"/>
        </w:rPr>
        <w:t>11A.9</w:t>
      </w:r>
      <w:r w:rsidR="008408E3">
        <w:rPr>
          <w:rFonts w:hint="cs"/>
          <w:rtl/>
          <w:lang w:val="en-US"/>
        </w:rPr>
        <w:t xml:space="preserve"> و</w:t>
      </w:r>
      <w:r w:rsidR="008408E3" w:rsidRPr="008408E3">
        <w:rPr>
          <w:b/>
          <w:bCs/>
          <w:lang w:val="en-US"/>
        </w:rPr>
        <w:t>12A.9</w:t>
      </w:r>
      <w:r w:rsidR="008408E3">
        <w:rPr>
          <w:rFonts w:hint="cs"/>
          <w:rtl/>
          <w:lang w:val="en-US"/>
        </w:rPr>
        <w:t xml:space="preserve"> و</w:t>
      </w:r>
      <w:r w:rsidR="008408E3" w:rsidRPr="008408E3">
        <w:rPr>
          <w:b/>
          <w:bCs/>
          <w:lang w:val="en-US"/>
        </w:rPr>
        <w:t>13.9</w:t>
      </w:r>
      <w:r w:rsidR="008408E3">
        <w:rPr>
          <w:rFonts w:hint="cs"/>
          <w:rtl/>
          <w:lang w:val="en-US"/>
        </w:rPr>
        <w:t>، حسبما تكون الحالة</w:t>
      </w:r>
      <w:r w:rsidR="00FB5FE3">
        <w:rPr>
          <w:rFonts w:hint="cs"/>
          <w:rtl/>
          <w:lang w:val="en-US"/>
        </w:rPr>
        <w:t>،</w:t>
      </w:r>
      <w:r w:rsidR="008408E3">
        <w:rPr>
          <w:rFonts w:hint="cs"/>
          <w:rtl/>
          <w:lang w:val="en-US"/>
        </w:rPr>
        <w:t xml:space="preserve"> (انظر أيضاً القاعدة الإجرائية المتصلة بالرقم </w:t>
      </w:r>
      <w:r w:rsidR="008408E3" w:rsidRPr="008408E3">
        <w:rPr>
          <w:b/>
          <w:bCs/>
          <w:lang w:val="en-US"/>
        </w:rPr>
        <w:t>11A.9</w:t>
      </w:r>
      <w:r w:rsidR="008408E3">
        <w:rPr>
          <w:rFonts w:hint="cs"/>
          <w:rtl/>
          <w:lang w:val="en-US"/>
        </w:rPr>
        <w:t>).</w:t>
      </w:r>
    </w:p>
    <w:p w14:paraId="502EFB16" w14:textId="77777777" w:rsidR="00CF78F1" w:rsidRDefault="00CF78F1" w:rsidP="00792121">
      <w:pPr>
        <w:rPr>
          <w:b/>
          <w:bCs/>
          <w:spacing w:val="4"/>
          <w:rtl/>
          <w:lang w:bidi="ar-EG"/>
        </w:rPr>
      </w:pPr>
      <w:r>
        <w:rPr>
          <w:b/>
          <w:bCs/>
          <w:spacing w:val="4"/>
          <w:rtl/>
          <w:lang w:bidi="ar-EG"/>
        </w:rPr>
        <w:br w:type="page"/>
      </w:r>
    </w:p>
    <w:p w14:paraId="35635369" w14:textId="77777777" w:rsidR="0073538A" w:rsidRPr="007F769A" w:rsidRDefault="0073538A" w:rsidP="00792121">
      <w:pPr>
        <w:rPr>
          <w:spacing w:val="4"/>
          <w:rtl/>
          <w:lang w:bidi="ar-EG"/>
        </w:rPr>
      </w:pPr>
      <w:r w:rsidRPr="007F769A">
        <w:rPr>
          <w:rFonts w:hint="cs"/>
          <w:b/>
          <w:bCs/>
          <w:spacing w:val="4"/>
          <w:rtl/>
          <w:lang w:bidi="ar-EG"/>
        </w:rPr>
        <w:lastRenderedPageBreak/>
        <w:t>ملاحظة:</w:t>
      </w:r>
      <w:r w:rsidRPr="007F769A">
        <w:rPr>
          <w:rFonts w:hint="cs"/>
          <w:spacing w:val="4"/>
          <w:rtl/>
          <w:lang w:bidi="ar-EG"/>
        </w:rPr>
        <w:t xml:space="preserve"> اتخذ المؤتمر</w:t>
      </w:r>
      <w:r w:rsidRPr="007F769A">
        <w:rPr>
          <w:rFonts w:hint="eastAsia"/>
          <w:spacing w:val="4"/>
          <w:rtl/>
          <w:lang w:bidi="ar-EG"/>
        </w:rPr>
        <w:t> </w:t>
      </w:r>
      <w:r w:rsidRPr="007F769A">
        <w:rPr>
          <w:spacing w:val="4"/>
          <w:lang w:bidi="ar-EG"/>
        </w:rPr>
        <w:t>WRC</w:t>
      </w:r>
      <w:r w:rsidRPr="007F769A">
        <w:rPr>
          <w:spacing w:val="4"/>
          <w:lang w:bidi="ar-EG"/>
        </w:rPr>
        <w:noBreakHyphen/>
        <w:t>15</w:t>
      </w:r>
      <w:r w:rsidRPr="007F769A">
        <w:rPr>
          <w:rFonts w:hint="cs"/>
          <w:spacing w:val="4"/>
          <w:rtl/>
          <w:lang w:bidi="ar-EG"/>
        </w:rPr>
        <w:t xml:space="preserve"> القرار الخاص </w:t>
      </w:r>
      <w:r w:rsidR="00792121">
        <w:rPr>
          <w:rFonts w:hint="cs"/>
          <w:spacing w:val="4"/>
          <w:rtl/>
          <w:lang w:bidi="ar-EG"/>
        </w:rPr>
        <w:t>بلوائح الراديو</w:t>
      </w:r>
      <w:r w:rsidR="00516444">
        <w:rPr>
          <w:rFonts w:hint="cs"/>
          <w:spacing w:val="4"/>
          <w:rtl/>
          <w:lang w:bidi="ar-EG"/>
        </w:rPr>
        <w:t xml:space="preserve"> المتعلق</w:t>
      </w:r>
      <w:r w:rsidRPr="007F769A">
        <w:rPr>
          <w:rFonts w:hint="cs"/>
          <w:spacing w:val="4"/>
          <w:rtl/>
          <w:lang w:bidi="ar-EG"/>
        </w:rPr>
        <w:t xml:space="preserve"> بالرقم </w:t>
      </w:r>
      <w:r w:rsidRPr="007F769A">
        <w:rPr>
          <w:b/>
          <w:bCs/>
          <w:spacing w:val="4"/>
          <w:lang w:bidi="ar-EG"/>
        </w:rPr>
        <w:t>32.11</w:t>
      </w:r>
      <w:r w:rsidRPr="007F769A">
        <w:rPr>
          <w:rFonts w:hint="cs"/>
          <w:spacing w:val="4"/>
          <w:rtl/>
          <w:lang w:bidi="ar-EG"/>
        </w:rPr>
        <w:t xml:space="preserve"> في الجلسة العامة الثامنة، الفقرات من </w:t>
      </w:r>
      <w:r w:rsidRPr="007F769A">
        <w:rPr>
          <w:spacing w:val="4"/>
          <w:lang w:bidi="ar-EG"/>
        </w:rPr>
        <w:t>39.1</w:t>
      </w:r>
      <w:r w:rsidRPr="007F769A">
        <w:rPr>
          <w:rFonts w:hint="cs"/>
          <w:spacing w:val="4"/>
          <w:rtl/>
          <w:lang w:bidi="ar-EG"/>
        </w:rPr>
        <w:t xml:space="preserve"> إلى </w:t>
      </w:r>
      <w:r w:rsidRPr="007F769A">
        <w:rPr>
          <w:spacing w:val="4"/>
          <w:lang w:bidi="ar-EG"/>
        </w:rPr>
        <w:t>42.1</w:t>
      </w:r>
      <w:r w:rsidRPr="007F769A">
        <w:rPr>
          <w:rFonts w:hint="cs"/>
          <w:spacing w:val="4"/>
          <w:rtl/>
          <w:lang w:bidi="ar-EG"/>
        </w:rPr>
        <w:t xml:space="preserve"> من الوثيقة </w:t>
      </w:r>
      <w:r w:rsidRPr="007F769A">
        <w:rPr>
          <w:spacing w:val="4"/>
          <w:lang w:bidi="ar-EG"/>
        </w:rPr>
        <w:t>CMR15/505</w:t>
      </w:r>
      <w:r w:rsidRPr="007F769A">
        <w:rPr>
          <w:rFonts w:hint="cs"/>
          <w:spacing w:val="4"/>
          <w:rtl/>
          <w:lang w:bidi="ar-EG"/>
        </w:rPr>
        <w:t>، والموافقة على الوثيقة </w:t>
      </w:r>
      <w:r w:rsidRPr="007F769A">
        <w:rPr>
          <w:spacing w:val="4"/>
          <w:lang w:bidi="ar-EG"/>
        </w:rPr>
        <w:t>CMR15/416</w:t>
      </w:r>
      <w:r w:rsidRPr="007F769A">
        <w:rPr>
          <w:rFonts w:hint="cs"/>
          <w:spacing w:val="4"/>
          <w:rtl/>
          <w:lang w:bidi="ar-EG"/>
        </w:rPr>
        <w:t xml:space="preserve"> فيما يتعلق بالقسم </w:t>
      </w:r>
      <w:r w:rsidRPr="007F769A">
        <w:rPr>
          <w:spacing w:val="4"/>
          <w:lang w:bidi="ar-EG"/>
        </w:rPr>
        <w:t>2.3.2.3</w:t>
      </w:r>
      <w:r w:rsidRPr="007F769A">
        <w:rPr>
          <w:rFonts w:hint="cs"/>
          <w:spacing w:val="4"/>
          <w:rtl/>
          <w:lang w:bidi="ar-EG"/>
        </w:rPr>
        <w:t xml:space="preserve"> من الوثيقة </w:t>
      </w:r>
      <w:r w:rsidRPr="007F769A">
        <w:rPr>
          <w:spacing w:val="4"/>
          <w:lang w:bidi="ar-EG"/>
        </w:rPr>
        <w:t>4 (Add2) (Rev1)</w:t>
      </w:r>
      <w:r w:rsidRPr="007F769A">
        <w:rPr>
          <w:rFonts w:hint="cs"/>
          <w:spacing w:val="4"/>
          <w:rtl/>
          <w:lang w:bidi="ar-EG"/>
        </w:rPr>
        <w:t>، على النحو التالي:</w:t>
      </w:r>
    </w:p>
    <w:p w14:paraId="3E83A382" w14:textId="77777777" w:rsidR="0073538A" w:rsidRPr="007F769A" w:rsidRDefault="0073538A" w:rsidP="0073538A">
      <w:pPr>
        <w:spacing w:line="187" w:lineRule="auto"/>
        <w:rPr>
          <w:i/>
          <w:iCs/>
        </w:rPr>
      </w:pPr>
      <w:r w:rsidRPr="007F769A">
        <w:rPr>
          <w:rFonts w:hint="cs"/>
          <w:i/>
          <w:iCs/>
          <w:rtl/>
          <w:lang w:bidi="ar-EG"/>
        </w:rPr>
        <w:t>"بما</w:t>
      </w:r>
      <w:r w:rsidRPr="007F769A">
        <w:rPr>
          <w:i/>
          <w:iCs/>
          <w:rtl/>
          <w:lang w:bidi="ar-EG"/>
        </w:rPr>
        <w:t xml:space="preserve"> أن الإدارات المتأثرة يمكنها تقديم معلومات عن حالة تنسيق مختلفة في أي وقت قبل أو بعد نشر الجزء </w:t>
      </w:r>
      <w:r w:rsidRPr="007F769A">
        <w:rPr>
          <w:i/>
          <w:iCs/>
        </w:rPr>
        <w:t>II-S</w:t>
      </w:r>
      <w:r w:rsidRPr="007F769A">
        <w:rPr>
          <w:i/>
          <w:iCs/>
          <w:rtl/>
          <w:lang w:bidi="ar-EG"/>
        </w:rPr>
        <w:t xml:space="preserve">، ومن أجل عدم التأخير المفرط في معالجة بطاقات التبليغ، يقوم المكتب بفحص معلومات التبليغ </w:t>
      </w:r>
      <w:r w:rsidRPr="007F769A">
        <w:rPr>
          <w:rFonts w:hint="cs"/>
          <w:i/>
          <w:iCs/>
          <w:rtl/>
          <w:lang w:bidi="ar-EG"/>
        </w:rPr>
        <w:t>بموجب</w:t>
      </w:r>
      <w:r w:rsidRPr="007F769A">
        <w:rPr>
          <w:i/>
          <w:iCs/>
          <w:rtl/>
          <w:lang w:bidi="ar-EG"/>
        </w:rPr>
        <w:t xml:space="preserve"> </w:t>
      </w:r>
      <w:r w:rsidRPr="007F769A">
        <w:rPr>
          <w:rFonts w:hint="cs"/>
          <w:i/>
          <w:iCs/>
          <w:rtl/>
          <w:lang w:bidi="ar-EG"/>
        </w:rPr>
        <w:t>ا</w:t>
      </w:r>
      <w:r w:rsidRPr="007F769A">
        <w:rPr>
          <w:i/>
          <w:iCs/>
          <w:rtl/>
          <w:lang w:bidi="ar-EG"/>
        </w:rPr>
        <w:t>لرقم </w:t>
      </w:r>
      <w:r w:rsidRPr="007F769A">
        <w:rPr>
          <w:b/>
          <w:bCs/>
          <w:i/>
          <w:iCs/>
        </w:rPr>
        <w:t>32.11</w:t>
      </w:r>
      <w:r w:rsidRPr="007F769A">
        <w:rPr>
          <w:i/>
          <w:iCs/>
          <w:rtl/>
        </w:rPr>
        <w:t xml:space="preserve"> كالتالي:</w:t>
      </w:r>
    </w:p>
    <w:p w14:paraId="5B248D30" w14:textId="77777777" w:rsidR="0073538A" w:rsidRPr="00690B67" w:rsidRDefault="0073538A" w:rsidP="006D39C4">
      <w:pPr>
        <w:pStyle w:val="enumlev10"/>
        <w:ind w:hanging="512"/>
        <w:rPr>
          <w:i/>
          <w:iCs/>
          <w:rtl/>
          <w:lang w:val="en-GB"/>
        </w:rPr>
      </w:pPr>
      <w:bookmarkStart w:id="0" w:name="_Toc426987190"/>
      <w:bookmarkStart w:id="1" w:name="_Toc425937057"/>
      <w:r w:rsidRPr="00690B67">
        <w:rPr>
          <w:rFonts w:hint="cs"/>
          <w:i/>
          <w:iCs/>
          <w:rtl/>
          <w:lang w:val="en-GB"/>
        </w:rPr>
        <w:t>’</w:t>
      </w:r>
      <w:r w:rsidRPr="00690B67">
        <w:rPr>
          <w:i/>
          <w:iCs/>
        </w:rPr>
        <w:t>1</w:t>
      </w:r>
      <w:r w:rsidRPr="00690B67">
        <w:rPr>
          <w:rFonts w:hint="cs"/>
          <w:i/>
          <w:iCs/>
          <w:rtl/>
          <w:lang w:val="en-GB"/>
        </w:rPr>
        <w:t>‘</w:t>
      </w:r>
      <w:r w:rsidRPr="00690B67">
        <w:rPr>
          <w:rFonts w:hint="cs"/>
          <w:i/>
          <w:iCs/>
          <w:rtl/>
          <w:lang w:val="en-GB"/>
        </w:rPr>
        <w:tab/>
      </w:r>
      <w:r w:rsidRPr="00690B67">
        <w:rPr>
          <w:i/>
          <w:iCs/>
          <w:rtl/>
          <w:lang w:val="en-GB"/>
        </w:rPr>
        <w:t xml:space="preserve">إذا استكملت عملية الاستفسار قبل اجتماع الموافقة الأسبوعي للمكتب، تؤخذ حالة التنسيق القائمة على نتائج </w:t>
      </w:r>
      <w:r w:rsidRPr="00690B67">
        <w:rPr>
          <w:rFonts w:hint="cs"/>
          <w:i/>
          <w:iCs/>
          <w:rtl/>
          <w:lang w:val="en-GB"/>
        </w:rPr>
        <w:t>الاستفسار</w:t>
      </w:r>
      <w:r w:rsidRPr="00690B67">
        <w:rPr>
          <w:i/>
          <w:iCs/>
          <w:rtl/>
          <w:lang w:val="en-GB"/>
        </w:rPr>
        <w:t xml:space="preserve"> عند صياغة النتائج؛</w:t>
      </w:r>
      <w:bookmarkEnd w:id="0"/>
      <w:bookmarkEnd w:id="1"/>
    </w:p>
    <w:p w14:paraId="244957E9" w14:textId="77777777" w:rsidR="0073538A" w:rsidRPr="007F769A" w:rsidRDefault="0073538A" w:rsidP="006D39C4">
      <w:pPr>
        <w:pStyle w:val="enumlev10"/>
        <w:ind w:hanging="512"/>
        <w:rPr>
          <w:rtl/>
          <w:lang w:val="en-GB" w:bidi="ar-EG"/>
        </w:rPr>
      </w:pPr>
      <w:bookmarkStart w:id="2" w:name="_Toc426987191"/>
      <w:bookmarkStart w:id="3" w:name="_Toc425937058"/>
      <w:r w:rsidRPr="00690B67">
        <w:rPr>
          <w:rFonts w:hint="cs"/>
          <w:i/>
          <w:iCs/>
          <w:rtl/>
          <w:lang w:val="en-GB"/>
        </w:rPr>
        <w:t>’</w:t>
      </w:r>
      <w:r w:rsidRPr="00690B67">
        <w:rPr>
          <w:i/>
          <w:iCs/>
        </w:rPr>
        <w:t>2</w:t>
      </w:r>
      <w:r w:rsidRPr="00690B67">
        <w:rPr>
          <w:rFonts w:hint="cs"/>
          <w:i/>
          <w:iCs/>
          <w:rtl/>
          <w:lang w:val="en-GB"/>
        </w:rPr>
        <w:t>‘</w:t>
      </w:r>
      <w:r w:rsidRPr="00690B67">
        <w:rPr>
          <w:i/>
          <w:iCs/>
          <w:rtl/>
          <w:lang w:val="en-GB"/>
        </w:rPr>
        <w:tab/>
        <w:t>إذا لم تستكمل عملية الاستفسار قبل اجتماع الموافقة الأسبوعي للمكتب، تستند النتائج بالنسبة للإدارة المتأثرة إلى حالة التنسيق المقدمة من الإدارة المبلغة وقت التبليغ. ويتخذ المكتب</w:t>
      </w:r>
      <w:r w:rsidRPr="00690B67">
        <w:rPr>
          <w:rFonts w:hint="cs"/>
          <w:i/>
          <w:iCs/>
          <w:rtl/>
          <w:lang w:val="en-GB"/>
        </w:rPr>
        <w:t xml:space="preserve"> عندئذ</w:t>
      </w:r>
      <w:r w:rsidRPr="00690B67">
        <w:rPr>
          <w:i/>
          <w:iCs/>
          <w:rtl/>
          <w:lang w:val="en-GB"/>
        </w:rPr>
        <w:t xml:space="preserve"> الإجراء المناسب، سواء بمراجعة النتائج أ</w:t>
      </w:r>
      <w:r w:rsidRPr="00690B67">
        <w:rPr>
          <w:rFonts w:hint="cs"/>
          <w:i/>
          <w:iCs/>
          <w:rtl/>
          <w:lang w:val="en-GB"/>
        </w:rPr>
        <w:t>م</w:t>
      </w:r>
      <w:r w:rsidRPr="00690B67">
        <w:rPr>
          <w:i/>
          <w:iCs/>
          <w:rtl/>
          <w:lang w:val="en-GB"/>
        </w:rPr>
        <w:t xml:space="preserve"> عدم مراجعتها بعد انتهاء المكتب</w:t>
      </w:r>
      <w:r w:rsidRPr="00690B67">
        <w:rPr>
          <w:rFonts w:hint="cs"/>
          <w:i/>
          <w:iCs/>
          <w:rtl/>
          <w:lang w:val="en-GB"/>
        </w:rPr>
        <w:t xml:space="preserve"> من </w:t>
      </w:r>
      <w:r w:rsidRPr="00690B67">
        <w:rPr>
          <w:i/>
          <w:iCs/>
          <w:rtl/>
          <w:lang w:val="en-GB"/>
        </w:rPr>
        <w:t>عملية </w:t>
      </w:r>
      <w:r w:rsidRPr="00690B67">
        <w:rPr>
          <w:rFonts w:hint="cs"/>
          <w:i/>
          <w:iCs/>
          <w:rtl/>
          <w:lang w:val="en-GB"/>
        </w:rPr>
        <w:t>الاستفسار</w:t>
      </w:r>
      <w:r w:rsidRPr="00690B67">
        <w:rPr>
          <w:i/>
          <w:iCs/>
          <w:rtl/>
          <w:lang w:val="en-GB"/>
        </w:rPr>
        <w:t>.</w:t>
      </w:r>
      <w:bookmarkEnd w:id="2"/>
      <w:bookmarkEnd w:id="3"/>
      <w:r w:rsidRPr="00690B67">
        <w:rPr>
          <w:rFonts w:hint="cs"/>
          <w:i/>
          <w:iCs/>
          <w:rtl/>
          <w:lang w:val="en-GB"/>
        </w:rPr>
        <w:t>"</w:t>
      </w:r>
    </w:p>
    <w:p w14:paraId="2CBE4795" w14:textId="77777777" w:rsidR="00D33F64" w:rsidRDefault="00D33F64" w:rsidP="00CD7CE9">
      <w:pPr>
        <w:tabs>
          <w:tab w:val="clear" w:pos="794"/>
          <w:tab w:val="clear" w:pos="1191"/>
          <w:tab w:val="clear" w:pos="1588"/>
          <w:tab w:val="clear" w:pos="1985"/>
        </w:tabs>
        <w:spacing w:before="240"/>
        <w:rPr>
          <w:rtl/>
          <w:lang w:val="en-US" w:bidi="ar-EG"/>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33F64" w14:paraId="43921E1D" w14:textId="77777777">
        <w:tc>
          <w:tcPr>
            <w:tcW w:w="1275" w:type="dxa"/>
          </w:tcPr>
          <w:p w14:paraId="1ACCF2FA" w14:textId="77777777" w:rsidR="00D33F64" w:rsidRPr="00EC59CD" w:rsidRDefault="00D33F64" w:rsidP="00D33F64">
            <w:pPr>
              <w:tabs>
                <w:tab w:val="clear" w:pos="794"/>
                <w:tab w:val="clear" w:pos="1191"/>
                <w:tab w:val="clear" w:pos="1588"/>
                <w:tab w:val="clear" w:pos="1985"/>
              </w:tabs>
              <w:spacing w:before="0" w:after="40" w:line="280" w:lineRule="exact"/>
              <w:rPr>
                <w:b/>
                <w:bCs/>
                <w:rtl/>
                <w:lang w:val="en-US" w:bidi="ar-EG"/>
              </w:rPr>
            </w:pPr>
            <w:r>
              <w:rPr>
                <w:b/>
                <w:bCs/>
                <w:lang w:val="en-US" w:bidi="ar-EG"/>
              </w:rPr>
              <w:t>32</w:t>
            </w:r>
            <w:r w:rsidR="007F0EE0">
              <w:rPr>
                <w:b/>
                <w:bCs/>
                <w:lang w:val="en-US" w:bidi="ar-EG"/>
              </w:rPr>
              <w:t>A</w:t>
            </w:r>
            <w:r w:rsidRPr="00EC59CD">
              <w:rPr>
                <w:b/>
                <w:bCs/>
                <w:lang w:val="en-US" w:bidi="ar-EG"/>
              </w:rPr>
              <w:t>.</w:t>
            </w:r>
            <w:r>
              <w:rPr>
                <w:b/>
                <w:bCs/>
                <w:lang w:val="en-US" w:bidi="ar-EG"/>
              </w:rPr>
              <w:t>11</w:t>
            </w:r>
          </w:p>
        </w:tc>
      </w:tr>
    </w:tbl>
    <w:p w14:paraId="579A0857" w14:textId="77777777" w:rsidR="0073538A" w:rsidRPr="007F769A" w:rsidRDefault="0073538A" w:rsidP="00CF78F1">
      <w:pPr>
        <w:keepNext/>
        <w:rPr>
          <w:rtl/>
          <w:lang w:bidi="ar-EG"/>
        </w:rPr>
      </w:pPr>
      <w:r w:rsidRPr="007F769A">
        <w:rPr>
          <w:rtl/>
          <w:lang w:bidi="ar-EG"/>
        </w:rPr>
        <w:t>ترد طريقة حساب تقييم احتمال حدوث تداخلات ضارة للتنسيق والمعايير المستعملة لصياغة النتائج</w:t>
      </w:r>
      <w:r w:rsidRPr="007F769A">
        <w:rPr>
          <w:rFonts w:hint="cs"/>
          <w:rtl/>
          <w:lang w:bidi="ar-EG"/>
        </w:rPr>
        <w:t xml:space="preserve"> الصادرة عن المكتب </w:t>
      </w:r>
      <w:r w:rsidRPr="007F769A">
        <w:rPr>
          <w:rtl/>
          <w:lang w:bidi="ar-EG"/>
        </w:rPr>
        <w:t xml:space="preserve">المتعلقة </w:t>
      </w:r>
      <w:r w:rsidRPr="007F769A">
        <w:rPr>
          <w:rFonts w:hint="cs"/>
          <w:rtl/>
          <w:lang w:bidi="ar-EG"/>
        </w:rPr>
        <w:t xml:space="preserve">بالتنسيق </w:t>
      </w:r>
      <w:r w:rsidRPr="007F769A">
        <w:rPr>
          <w:rtl/>
          <w:lang w:bidi="ar-EG"/>
        </w:rPr>
        <w:t>ب</w:t>
      </w:r>
      <w:r w:rsidRPr="007F769A">
        <w:rPr>
          <w:rFonts w:hint="cs"/>
          <w:rtl/>
          <w:lang w:bidi="ar-EG"/>
        </w:rPr>
        <w:t xml:space="preserve">موجب </w:t>
      </w:r>
      <w:r w:rsidRPr="007F769A">
        <w:rPr>
          <w:rtl/>
          <w:lang w:bidi="ar-EG"/>
        </w:rPr>
        <w:t xml:space="preserve">الرقم </w:t>
      </w:r>
      <w:r w:rsidRPr="007F769A">
        <w:rPr>
          <w:b/>
          <w:bCs/>
          <w:lang w:bidi="ar-EG"/>
        </w:rPr>
        <w:t>32A.11</w:t>
      </w:r>
      <w:r w:rsidRPr="007F769A">
        <w:rPr>
          <w:rtl/>
          <w:lang w:bidi="ar-EG"/>
        </w:rPr>
        <w:t xml:space="preserve"> للحالات بموجب الرقم </w:t>
      </w:r>
      <w:r w:rsidRPr="007F769A">
        <w:rPr>
          <w:b/>
          <w:bCs/>
          <w:lang w:bidi="ar-EG"/>
        </w:rPr>
        <w:t>7.9</w:t>
      </w:r>
      <w:r w:rsidRPr="007F769A">
        <w:rPr>
          <w:rtl/>
          <w:lang w:bidi="ar-EG"/>
        </w:rPr>
        <w:t xml:space="preserve"> في القسم </w:t>
      </w:r>
      <w:r w:rsidRPr="007F769A">
        <w:rPr>
          <w:lang w:bidi="ar-EG"/>
        </w:rPr>
        <w:t>B3</w:t>
      </w:r>
      <w:r w:rsidRPr="007F769A">
        <w:rPr>
          <w:rtl/>
          <w:lang w:bidi="ar-EG"/>
        </w:rPr>
        <w:t xml:space="preserve"> من القواعد الإجرائية باستثناء الحالات المذكورة في</w:t>
      </w:r>
      <w:r w:rsidRPr="007F769A">
        <w:rPr>
          <w:rFonts w:hint="cs"/>
          <w:rtl/>
          <w:lang w:bidi="ar-EG"/>
        </w:rPr>
        <w:t> </w:t>
      </w:r>
      <w:r w:rsidRPr="007F769A">
        <w:rPr>
          <w:rtl/>
          <w:lang w:bidi="ar-EG"/>
        </w:rPr>
        <w:t>الرقم</w:t>
      </w:r>
      <w:r w:rsidRPr="007F769A">
        <w:rPr>
          <w:rFonts w:hint="eastAsia"/>
          <w:rtl/>
          <w:lang w:bidi="ar-EG"/>
        </w:rPr>
        <w:t> </w:t>
      </w:r>
      <w:r w:rsidRPr="007F769A">
        <w:rPr>
          <w:b/>
          <w:bCs/>
          <w:lang w:bidi="ar-EG"/>
        </w:rPr>
        <w:t>2.32A.11</w:t>
      </w:r>
      <w:r w:rsidRPr="007F769A">
        <w:rPr>
          <w:rtl/>
          <w:lang w:bidi="ar-EG"/>
        </w:rPr>
        <w:t xml:space="preserve"> والقرار</w:t>
      </w:r>
      <w:r w:rsidRPr="007F769A">
        <w:rPr>
          <w:rFonts w:hint="cs"/>
          <w:rtl/>
          <w:lang w:bidi="ar-EG"/>
        </w:rPr>
        <w:t> </w:t>
      </w:r>
      <w:r w:rsidRPr="007F769A">
        <w:rPr>
          <w:b/>
          <w:bCs/>
          <w:lang w:bidi="ar-EG"/>
        </w:rPr>
        <w:t>762 (WRC</w:t>
      </w:r>
      <w:r w:rsidRPr="007F769A">
        <w:rPr>
          <w:b/>
          <w:bCs/>
          <w:lang w:bidi="ar-EG"/>
        </w:rPr>
        <w:noBreakHyphen/>
        <w:t>15)</w:t>
      </w:r>
      <w:r w:rsidRPr="007F769A">
        <w:rPr>
          <w:rtl/>
          <w:lang w:bidi="ar-EG"/>
        </w:rPr>
        <w:t>.</w:t>
      </w:r>
    </w:p>
    <w:p w14:paraId="4B3EC839" w14:textId="77777777" w:rsidR="0041160B" w:rsidRDefault="0041160B" w:rsidP="00CD7CE9">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1160B" w14:paraId="448FAA15" w14:textId="77777777">
        <w:tc>
          <w:tcPr>
            <w:tcW w:w="1275" w:type="dxa"/>
          </w:tcPr>
          <w:p w14:paraId="42940BA6" w14:textId="77777777" w:rsidR="0041160B" w:rsidRPr="00EC59CD" w:rsidRDefault="0041160B" w:rsidP="0041160B">
            <w:pPr>
              <w:tabs>
                <w:tab w:val="clear" w:pos="794"/>
                <w:tab w:val="clear" w:pos="1191"/>
                <w:tab w:val="clear" w:pos="1588"/>
                <w:tab w:val="clear" w:pos="1985"/>
              </w:tabs>
              <w:spacing w:before="0" w:after="40" w:line="280" w:lineRule="exact"/>
              <w:rPr>
                <w:b/>
                <w:bCs/>
                <w:rtl/>
                <w:lang w:val="en-US" w:bidi="ar-EG"/>
              </w:rPr>
            </w:pPr>
            <w:r>
              <w:rPr>
                <w:b/>
                <w:bCs/>
                <w:lang w:val="en-US" w:bidi="ar-EG"/>
              </w:rPr>
              <w:t>34</w:t>
            </w:r>
            <w:r w:rsidRPr="00EC59CD">
              <w:rPr>
                <w:b/>
                <w:bCs/>
                <w:lang w:val="en-US" w:bidi="ar-EG"/>
              </w:rPr>
              <w:t>.</w:t>
            </w:r>
            <w:r>
              <w:rPr>
                <w:b/>
                <w:bCs/>
                <w:lang w:val="en-US" w:bidi="ar-EG"/>
              </w:rPr>
              <w:t>11</w:t>
            </w:r>
          </w:p>
        </w:tc>
      </w:tr>
    </w:tbl>
    <w:p w14:paraId="567CCC1B" w14:textId="77777777" w:rsidR="003C7B1D" w:rsidRPr="00126EFD" w:rsidRDefault="003C7B1D" w:rsidP="004F04DE">
      <w:pPr>
        <w:pStyle w:val="Heading1"/>
        <w:rPr>
          <w:rtl/>
        </w:rPr>
      </w:pPr>
      <w:r w:rsidRPr="00126EFD">
        <w:t>1</w:t>
      </w:r>
      <w:r w:rsidRPr="00126EFD">
        <w:rPr>
          <w:rtl/>
        </w:rPr>
        <w:tab/>
        <w:t xml:space="preserve">النطاقات التي يحكمها التذييل </w:t>
      </w:r>
      <w:r w:rsidRPr="00126EFD">
        <w:t>25</w:t>
      </w:r>
    </w:p>
    <w:p w14:paraId="0CAF17E8" w14:textId="77777777" w:rsidR="003C7B1D" w:rsidRPr="00A3140B" w:rsidRDefault="003C7B1D" w:rsidP="00C81231">
      <w:pPr>
        <w:tabs>
          <w:tab w:val="clear" w:pos="794"/>
          <w:tab w:val="clear" w:pos="1191"/>
          <w:tab w:val="clear" w:pos="1588"/>
          <w:tab w:val="clear" w:pos="1985"/>
        </w:tabs>
        <w:spacing w:before="240"/>
        <w:rPr>
          <w:rtl/>
        </w:rPr>
      </w:pPr>
      <w:r w:rsidRPr="00A3140B">
        <w:t>1.1</w:t>
      </w:r>
      <w:r w:rsidRPr="00A3140B">
        <w:rPr>
          <w:rtl/>
        </w:rPr>
        <w:tab/>
      </w:r>
      <w:r w:rsidRPr="00C81231">
        <w:rPr>
          <w:spacing w:val="10"/>
          <w:rtl/>
        </w:rPr>
        <w:t xml:space="preserve">فيما يخص تفحص التطابق مع خطة التعيين الواردة في التذييل </w:t>
      </w:r>
      <w:r w:rsidRPr="00C81231">
        <w:rPr>
          <w:b/>
          <w:bCs/>
          <w:spacing w:val="10"/>
        </w:rPr>
        <w:t>25</w:t>
      </w:r>
      <w:r w:rsidR="00755859" w:rsidRPr="00C81231">
        <w:rPr>
          <w:rFonts w:hint="cs"/>
          <w:spacing w:val="10"/>
          <w:rtl/>
        </w:rPr>
        <w:t>،</w:t>
      </w:r>
      <w:r w:rsidRPr="00C81231">
        <w:rPr>
          <w:spacing w:val="10"/>
          <w:rtl/>
        </w:rPr>
        <w:t xml:space="preserve"> تضع ال</w:t>
      </w:r>
      <w:r w:rsidR="00755859" w:rsidRPr="00C81231">
        <w:rPr>
          <w:spacing w:val="10"/>
          <w:rtl/>
        </w:rPr>
        <w:t>لجنة في اعتبارها</w:t>
      </w:r>
      <w:r w:rsidR="00755859">
        <w:rPr>
          <w:rtl/>
        </w:rPr>
        <w:t xml:space="preserve"> العناصر</w:t>
      </w:r>
      <w:r w:rsidR="00C81231">
        <w:rPr>
          <w:rFonts w:hint="cs"/>
          <w:rtl/>
        </w:rPr>
        <w:t> </w:t>
      </w:r>
      <w:r w:rsidR="00755859">
        <w:rPr>
          <w:rtl/>
        </w:rPr>
        <w:t>الآتية</w:t>
      </w:r>
      <w:r w:rsidRPr="00A3140B">
        <w:rPr>
          <w:rtl/>
        </w:rPr>
        <w:t>:</w:t>
      </w:r>
    </w:p>
    <w:p w14:paraId="3434C891" w14:textId="77777777" w:rsidR="003C7B1D" w:rsidRPr="00A3140B" w:rsidRDefault="003C7B1D" w:rsidP="00CD7CE9">
      <w:pPr>
        <w:tabs>
          <w:tab w:val="clear" w:pos="794"/>
          <w:tab w:val="clear" w:pos="1191"/>
          <w:tab w:val="clear" w:pos="1588"/>
          <w:tab w:val="clear" w:pos="1985"/>
        </w:tabs>
        <w:spacing w:before="240"/>
        <w:rPr>
          <w:rtl/>
        </w:rPr>
      </w:pPr>
      <w:r w:rsidRPr="00A3140B">
        <w:t>1.1.1</w:t>
      </w:r>
      <w:r w:rsidRPr="00A3140B">
        <w:rPr>
          <w:rtl/>
        </w:rPr>
        <w:tab/>
        <w:t>إن الخطة "الأصلية"</w:t>
      </w:r>
      <w:r w:rsidR="00755859">
        <w:rPr>
          <w:rFonts w:hint="cs"/>
          <w:rtl/>
        </w:rPr>
        <w:t>،</w:t>
      </w:r>
      <w:r w:rsidRPr="00A3140B">
        <w:rPr>
          <w:rtl/>
        </w:rPr>
        <w:t xml:space="preserve"> التي وضعت أثناء انعقاد المؤتمر </w:t>
      </w:r>
      <w:r w:rsidRPr="00A3140B">
        <w:t>MWARC-74</w:t>
      </w:r>
      <w:r w:rsidR="00FB5FE3">
        <w:rPr>
          <w:rFonts w:hint="cs"/>
          <w:rtl/>
        </w:rPr>
        <w:t>،</w:t>
      </w:r>
      <w:r w:rsidRPr="00A3140B">
        <w:rPr>
          <w:rtl/>
        </w:rPr>
        <w:t xml:space="preserve"> لا تتضمن </w:t>
      </w:r>
      <w:r w:rsidR="00FB5FE3">
        <w:rPr>
          <w:rFonts w:hint="cs"/>
          <w:rtl/>
        </w:rPr>
        <w:t xml:space="preserve">سوى </w:t>
      </w:r>
      <w:r w:rsidRPr="00A3140B">
        <w:rPr>
          <w:rtl/>
        </w:rPr>
        <w:t xml:space="preserve">إشارة إلى مناطق التعيين في القناة المعينة. وتم التحقق من مطابقة التخصيصات ذات الصلة للتعيينات بالاستعانة بهذه المعلومات وبالأحكام العامة الإلزامية الأخرى من لوائح الراديو التي تتعلق بترتيب القنوات وصنف البث وقدرة </w:t>
      </w:r>
      <w:r w:rsidR="00755859">
        <w:rPr>
          <w:rFonts w:hint="cs"/>
          <w:rtl/>
        </w:rPr>
        <w:t>المرسل</w:t>
      </w:r>
      <w:r w:rsidRPr="00A3140B">
        <w:rPr>
          <w:rtl/>
        </w:rPr>
        <w:t>.</w:t>
      </w:r>
    </w:p>
    <w:p w14:paraId="67FF3FBC" w14:textId="77777777" w:rsidR="00CF78F1" w:rsidRDefault="00CF78F1" w:rsidP="00CD7CE9">
      <w:pPr>
        <w:tabs>
          <w:tab w:val="clear" w:pos="794"/>
          <w:tab w:val="clear" w:pos="1191"/>
          <w:tab w:val="clear" w:pos="1588"/>
          <w:tab w:val="clear" w:pos="1985"/>
        </w:tabs>
        <w:spacing w:before="240"/>
      </w:pPr>
      <w:r>
        <w:br w:type="page"/>
      </w:r>
    </w:p>
    <w:p w14:paraId="463D0010" w14:textId="77777777" w:rsidR="003C7B1D" w:rsidRPr="00A3140B" w:rsidRDefault="003C7B1D" w:rsidP="00CD7CE9">
      <w:pPr>
        <w:tabs>
          <w:tab w:val="clear" w:pos="794"/>
          <w:tab w:val="clear" w:pos="1191"/>
          <w:tab w:val="clear" w:pos="1588"/>
          <w:tab w:val="clear" w:pos="1985"/>
        </w:tabs>
        <w:spacing w:before="240"/>
        <w:rPr>
          <w:rtl/>
        </w:rPr>
      </w:pPr>
      <w:r w:rsidRPr="00A3140B">
        <w:lastRenderedPageBreak/>
        <w:t>2.1.1</w:t>
      </w:r>
      <w:r w:rsidRPr="00A3140B">
        <w:rPr>
          <w:rtl/>
        </w:rPr>
        <w:tab/>
        <w:t xml:space="preserve">تتضمن نسخ الخطة </w:t>
      </w:r>
      <w:r w:rsidR="00DD5197">
        <w:rPr>
          <w:rFonts w:hint="cs"/>
          <w:rtl/>
        </w:rPr>
        <w:t>المحدثّة</w:t>
      </w:r>
      <w:r w:rsidR="00FB5FE3">
        <w:rPr>
          <w:rFonts w:hint="cs"/>
          <w:rtl/>
        </w:rPr>
        <w:t>،</w:t>
      </w:r>
      <w:r w:rsidRPr="00A3140B">
        <w:rPr>
          <w:rtl/>
        </w:rPr>
        <w:t xml:space="preserve"> عبر تطبيق إجراء المادة </w:t>
      </w:r>
      <w:r w:rsidR="00DD5197">
        <w:t>16</w:t>
      </w:r>
      <w:r w:rsidRPr="00A3140B">
        <w:rPr>
          <w:rtl/>
        </w:rPr>
        <w:t xml:space="preserve"> سابقاً </w:t>
      </w:r>
      <w:r w:rsidR="00DD5197">
        <w:rPr>
          <w:rFonts w:hint="cs"/>
          <w:rtl/>
        </w:rPr>
        <w:t xml:space="preserve">من لوائح الراديو (طبعة </w:t>
      </w:r>
      <w:r w:rsidR="00DD5197">
        <w:rPr>
          <w:lang w:val="en-US"/>
        </w:rPr>
        <w:t>1990</w:t>
      </w:r>
      <w:r w:rsidR="00DD5197">
        <w:rPr>
          <w:rFonts w:hint="cs"/>
          <w:rtl/>
          <w:lang w:val="en-US"/>
        </w:rPr>
        <w:t xml:space="preserve">، المنقحة في عام </w:t>
      </w:r>
      <w:r w:rsidR="00DD5197">
        <w:rPr>
          <w:lang w:val="en-US"/>
        </w:rPr>
        <w:t>1994</w:t>
      </w:r>
      <w:r w:rsidR="00DD5197">
        <w:rPr>
          <w:rFonts w:hint="cs"/>
          <w:rtl/>
          <w:lang w:val="en-US"/>
        </w:rPr>
        <w:t xml:space="preserve">) </w:t>
      </w:r>
      <w:r w:rsidRPr="00A3140B">
        <w:rPr>
          <w:rtl/>
        </w:rPr>
        <w:t xml:space="preserve">والقسم </w:t>
      </w:r>
      <w:r w:rsidRPr="00A3140B">
        <w:t>I</w:t>
      </w:r>
      <w:r w:rsidRPr="00A3140B">
        <w:rPr>
          <w:rtl/>
        </w:rPr>
        <w:t xml:space="preserve"> من التذييل </w:t>
      </w:r>
      <w:r w:rsidRPr="00A3140B">
        <w:rPr>
          <w:b/>
          <w:bCs/>
        </w:rPr>
        <w:t>25</w:t>
      </w:r>
      <w:r w:rsidRPr="00A3140B">
        <w:rPr>
          <w:rtl/>
        </w:rPr>
        <w:t xml:space="preserve"> المزيد من المعطيات</w:t>
      </w:r>
      <w:r w:rsidR="00FB5FE3">
        <w:rPr>
          <w:rFonts w:hint="cs"/>
          <w:rtl/>
        </w:rPr>
        <w:t>،</w:t>
      </w:r>
      <w:r w:rsidRPr="00A3140B">
        <w:rPr>
          <w:rtl/>
        </w:rPr>
        <w:t xml:space="preserve"> وخاصة المعلومات المتعلقة بقدرة </w:t>
      </w:r>
      <w:r w:rsidR="00DD5197">
        <w:rPr>
          <w:rFonts w:hint="cs"/>
          <w:rtl/>
        </w:rPr>
        <w:t>المرسل،</w:t>
      </w:r>
      <w:r w:rsidRPr="00A3140B">
        <w:rPr>
          <w:rtl/>
        </w:rPr>
        <w:t xml:space="preserve"> وخصائص الهوائي</w:t>
      </w:r>
      <w:r w:rsidR="00DD5197">
        <w:rPr>
          <w:rFonts w:hint="cs"/>
          <w:rtl/>
        </w:rPr>
        <w:t>،</w:t>
      </w:r>
      <w:r w:rsidRPr="00A3140B">
        <w:rPr>
          <w:rtl/>
        </w:rPr>
        <w:t xml:space="preserve"> وساعات التشغيل</w:t>
      </w:r>
      <w:r w:rsidR="00DD5197">
        <w:rPr>
          <w:rFonts w:hint="cs"/>
          <w:rtl/>
        </w:rPr>
        <w:t>،</w:t>
      </w:r>
      <w:r w:rsidRPr="00A3140B">
        <w:rPr>
          <w:rtl/>
        </w:rPr>
        <w:t xml:space="preserve"> ومنطقة الخدمة</w:t>
      </w:r>
      <w:r w:rsidR="00DD5197">
        <w:rPr>
          <w:rFonts w:hint="cs"/>
          <w:rtl/>
        </w:rPr>
        <w:t>،</w:t>
      </w:r>
      <w:r w:rsidRPr="00A3140B">
        <w:rPr>
          <w:rtl/>
        </w:rPr>
        <w:t xml:space="preserve"> كنتيجة للتنسيق مع الإدارات المعنية. و</w:t>
      </w:r>
      <w:r w:rsidR="00DD5197">
        <w:rPr>
          <w:rFonts w:hint="cs"/>
          <w:rtl/>
        </w:rPr>
        <w:t>على ذلك</w:t>
      </w:r>
      <w:r w:rsidR="00FB5FE3">
        <w:rPr>
          <w:rFonts w:hint="cs"/>
          <w:rtl/>
        </w:rPr>
        <w:t>،</w:t>
      </w:r>
      <w:r w:rsidR="00DD5197">
        <w:rPr>
          <w:rFonts w:hint="cs"/>
          <w:rtl/>
        </w:rPr>
        <w:t xml:space="preserve"> </w:t>
      </w:r>
      <w:r w:rsidRPr="00A3140B">
        <w:rPr>
          <w:rtl/>
        </w:rPr>
        <w:t>يجب أن تطابق خصائص التخصيصات المبلغ عنها الخصائص الناتجة عن التنسيق.</w:t>
      </w:r>
    </w:p>
    <w:p w14:paraId="2D384DD0" w14:textId="77777777" w:rsidR="003C7B1D" w:rsidRDefault="003C7B1D" w:rsidP="001C298B">
      <w:pPr>
        <w:tabs>
          <w:tab w:val="clear" w:pos="794"/>
          <w:tab w:val="clear" w:pos="1191"/>
          <w:tab w:val="clear" w:pos="1588"/>
          <w:tab w:val="clear" w:pos="1985"/>
        </w:tabs>
        <w:spacing w:before="240"/>
      </w:pPr>
      <w:r w:rsidRPr="00A3140B">
        <w:t>3.1.1</w:t>
      </w:r>
      <w:r w:rsidRPr="00A3140B">
        <w:rPr>
          <w:rtl/>
        </w:rPr>
        <w:tab/>
      </w:r>
      <w:r w:rsidR="00AA4368" w:rsidRPr="00A3140B">
        <w:rPr>
          <w:rtl/>
        </w:rPr>
        <w:t xml:space="preserve">لأغراض تنفيذ القرار </w:t>
      </w:r>
      <w:r w:rsidR="00AA4368" w:rsidRPr="00A3140B">
        <w:rPr>
          <w:b/>
          <w:bCs/>
        </w:rPr>
        <w:t>325 (Mob-87)</w:t>
      </w:r>
      <w:r w:rsidR="001C298B">
        <w:rPr>
          <w:rStyle w:val="FootnoteReference"/>
          <w:rtl/>
        </w:rPr>
        <w:footnoteReference w:customMarkFollows="1" w:id="11"/>
        <w:t>*</w:t>
      </w:r>
      <w:r w:rsidR="00FB5FE3">
        <w:rPr>
          <w:rFonts w:hint="cs"/>
          <w:rtl/>
        </w:rPr>
        <w:t>،</w:t>
      </w:r>
      <w:r w:rsidR="00AA4368" w:rsidRPr="00FB5FE3">
        <w:rPr>
          <w:rFonts w:hint="cs"/>
          <w:rtl/>
        </w:rPr>
        <w:t xml:space="preserve"> </w:t>
      </w:r>
      <w:r w:rsidRPr="00A3140B">
        <w:rPr>
          <w:rtl/>
        </w:rPr>
        <w:t xml:space="preserve">طلبت لجنة </w:t>
      </w:r>
      <w:r w:rsidRPr="00A3140B">
        <w:t>IFRB</w:t>
      </w:r>
      <w:r w:rsidRPr="00A3140B">
        <w:rPr>
          <w:rtl/>
        </w:rPr>
        <w:t xml:space="preserve"> </w:t>
      </w:r>
      <w:r w:rsidR="00AA4368">
        <w:rPr>
          <w:rFonts w:hint="cs"/>
          <w:rtl/>
        </w:rPr>
        <w:t xml:space="preserve">سابقاً </w:t>
      </w:r>
      <w:r w:rsidRPr="00A3140B">
        <w:rPr>
          <w:rtl/>
        </w:rPr>
        <w:t xml:space="preserve">(وحصلت على ما طلبته) المزيد من </w:t>
      </w:r>
      <w:r w:rsidR="00FB5FE3">
        <w:rPr>
          <w:rFonts w:hint="cs"/>
          <w:rtl/>
        </w:rPr>
        <w:t>المعطيات الدقيقة</w:t>
      </w:r>
      <w:r w:rsidRPr="00A3140B">
        <w:rPr>
          <w:rtl/>
        </w:rPr>
        <w:t xml:space="preserve"> فيما يخص الاستعمال المتوخى للقنوات الجديدة</w:t>
      </w:r>
      <w:r w:rsidR="00FB5FE3">
        <w:rPr>
          <w:rFonts w:hint="cs"/>
          <w:rtl/>
        </w:rPr>
        <w:t>،</w:t>
      </w:r>
      <w:r w:rsidRPr="00A3140B">
        <w:rPr>
          <w:rtl/>
        </w:rPr>
        <w:t xml:space="preserve"> التي </w:t>
      </w:r>
      <w:r w:rsidR="00AA4368">
        <w:rPr>
          <w:rFonts w:hint="cs"/>
          <w:rtl/>
        </w:rPr>
        <w:t xml:space="preserve">أتاحها </w:t>
      </w:r>
      <w:r w:rsidRPr="00A3140B">
        <w:rPr>
          <w:rtl/>
        </w:rPr>
        <w:t xml:space="preserve">المؤتمر </w:t>
      </w:r>
      <w:r w:rsidRPr="00A3140B">
        <w:t>WARC Mob-87</w:t>
      </w:r>
      <w:r w:rsidRPr="00A3140B">
        <w:rPr>
          <w:rtl/>
        </w:rPr>
        <w:t>. ومع ذلك</w:t>
      </w:r>
      <w:r w:rsidR="00AA4368">
        <w:rPr>
          <w:rFonts w:hint="cs"/>
          <w:rtl/>
        </w:rPr>
        <w:t>،</w:t>
      </w:r>
      <w:r w:rsidRPr="00A3140B">
        <w:rPr>
          <w:rtl/>
        </w:rPr>
        <w:t xml:space="preserve"> أشارت إدارات عديدة إلى أن المعلومات حول هذا الموضوع كان يجب أن تعتبر بمثابة فرضي</w:t>
      </w:r>
      <w:r w:rsidR="00AA4368">
        <w:rPr>
          <w:rFonts w:hint="cs"/>
          <w:rtl/>
        </w:rPr>
        <w:t>ة</w:t>
      </w:r>
      <w:r w:rsidRPr="00A3140B">
        <w:rPr>
          <w:rtl/>
        </w:rPr>
        <w:t xml:space="preserve"> عمل</w:t>
      </w:r>
      <w:r w:rsidR="00AA4368">
        <w:rPr>
          <w:rFonts w:hint="cs"/>
          <w:rtl/>
        </w:rPr>
        <w:t>،</w:t>
      </w:r>
      <w:r w:rsidRPr="00A3140B">
        <w:rPr>
          <w:rtl/>
        </w:rPr>
        <w:t xml:space="preserve"> </w:t>
      </w:r>
      <w:r w:rsidR="00AA4368">
        <w:rPr>
          <w:rFonts w:hint="cs"/>
          <w:rtl/>
        </w:rPr>
        <w:t>ما دامت</w:t>
      </w:r>
      <w:r w:rsidRPr="00A3140B">
        <w:rPr>
          <w:rtl/>
        </w:rPr>
        <w:t xml:space="preserve"> الخصائص النهائية ستتوقف على </w:t>
      </w:r>
      <w:r w:rsidR="00AA4368">
        <w:rPr>
          <w:rFonts w:hint="cs"/>
          <w:rtl/>
        </w:rPr>
        <w:t>ترتيبات</w:t>
      </w:r>
      <w:r w:rsidRPr="00A3140B">
        <w:rPr>
          <w:rtl/>
        </w:rPr>
        <w:t xml:space="preserve"> التعيين المتبعة (عدد التعيينات لكل قناة</w:t>
      </w:r>
      <w:r w:rsidR="00FB5FE3">
        <w:rPr>
          <w:rFonts w:hint="cs"/>
          <w:rtl/>
        </w:rPr>
        <w:t>،</w:t>
      </w:r>
      <w:r w:rsidRPr="00A3140B">
        <w:rPr>
          <w:rtl/>
        </w:rPr>
        <w:t xml:space="preserve"> وخصائص التعيينات الأخرى</w:t>
      </w:r>
      <w:r w:rsidR="00AA4368">
        <w:rPr>
          <w:rFonts w:hint="cs"/>
          <w:rtl/>
        </w:rPr>
        <w:t>،</w:t>
      </w:r>
      <w:r w:rsidRPr="00A3140B">
        <w:rPr>
          <w:rtl/>
        </w:rPr>
        <w:t xml:space="preserve"> واستعمال الإدارات الأخرى الفعلي للتعيينات). وبالتالي</w:t>
      </w:r>
      <w:r w:rsidR="00AA4368">
        <w:rPr>
          <w:rFonts w:hint="cs"/>
          <w:rtl/>
        </w:rPr>
        <w:t>،</w:t>
      </w:r>
      <w:r w:rsidRPr="00A3140B">
        <w:rPr>
          <w:rtl/>
        </w:rPr>
        <w:t xml:space="preserve"> فإن خصائص التعيينات المدخلة في القنوات الجديدة من خطة التذييل </w:t>
      </w:r>
      <w:r w:rsidR="00AA4368" w:rsidRPr="0079121C">
        <w:rPr>
          <w:b/>
          <w:bCs/>
        </w:rPr>
        <w:t>25</w:t>
      </w:r>
      <w:r w:rsidR="00AA4368">
        <w:rPr>
          <w:rFonts w:hint="cs"/>
          <w:rtl/>
        </w:rPr>
        <w:t>،</w:t>
      </w:r>
      <w:r w:rsidRPr="00A3140B">
        <w:rPr>
          <w:rtl/>
        </w:rPr>
        <w:t xml:space="preserve"> </w:t>
      </w:r>
      <w:r w:rsidR="00AA4368">
        <w:rPr>
          <w:rFonts w:hint="cs"/>
          <w:rtl/>
        </w:rPr>
        <w:t>بصيغتها الواردة</w:t>
      </w:r>
      <w:r w:rsidRPr="00A3140B">
        <w:rPr>
          <w:rtl/>
        </w:rPr>
        <w:t xml:space="preserve"> في الرسالة المعممة</w:t>
      </w:r>
      <w:r w:rsidR="00350FC0">
        <w:rPr>
          <w:rFonts w:hint="cs"/>
          <w:rtl/>
        </w:rPr>
        <w:t xml:space="preserve"> رقم </w:t>
      </w:r>
      <w:r w:rsidR="00350FC0">
        <w:rPr>
          <w:lang w:val="en-US"/>
        </w:rPr>
        <w:t>860</w:t>
      </w:r>
      <w:r w:rsidRPr="00A3140B">
        <w:rPr>
          <w:rtl/>
        </w:rPr>
        <w:t xml:space="preserve"> </w:t>
      </w:r>
      <w:r w:rsidR="00AA4368">
        <w:rPr>
          <w:rFonts w:hint="cs"/>
          <w:rtl/>
        </w:rPr>
        <w:t>المؤرخة</w:t>
      </w:r>
      <w:r w:rsidR="00AA4368" w:rsidRPr="00A3140B">
        <w:rPr>
          <w:rtl/>
        </w:rPr>
        <w:t xml:space="preserve"> </w:t>
      </w:r>
      <w:r w:rsidR="00AA4368">
        <w:t>22</w:t>
      </w:r>
      <w:r w:rsidR="00AA4368" w:rsidRPr="00A3140B">
        <w:rPr>
          <w:rtl/>
        </w:rPr>
        <w:t xml:space="preserve"> مارس </w:t>
      </w:r>
      <w:r w:rsidR="00AA4368">
        <w:t>1991</w:t>
      </w:r>
      <w:r w:rsidR="00AA4368">
        <w:rPr>
          <w:rFonts w:hint="cs"/>
          <w:rtl/>
        </w:rPr>
        <w:t xml:space="preserve"> </w:t>
      </w:r>
      <w:r w:rsidRPr="00A3140B">
        <w:rPr>
          <w:rtl/>
        </w:rPr>
        <w:t>الصادرة عن</w:t>
      </w:r>
      <w:r w:rsidR="0079121C">
        <w:rPr>
          <w:rFonts w:hint="cs"/>
          <w:rtl/>
          <w:lang w:bidi="ar-EG"/>
        </w:rPr>
        <w:t xml:space="preserve"> اللجنة</w:t>
      </w:r>
      <w:r w:rsidRPr="00A3140B">
        <w:rPr>
          <w:rtl/>
        </w:rPr>
        <w:t xml:space="preserve"> </w:t>
      </w:r>
      <w:r w:rsidRPr="00A3140B">
        <w:t>IFRB</w:t>
      </w:r>
      <w:r w:rsidRPr="00A3140B">
        <w:rPr>
          <w:rtl/>
        </w:rPr>
        <w:t xml:space="preserve"> </w:t>
      </w:r>
      <w:r w:rsidR="00AA4368">
        <w:rPr>
          <w:rFonts w:hint="cs"/>
          <w:rtl/>
        </w:rPr>
        <w:t>سابقاً تعتبر</w:t>
      </w:r>
      <w:r w:rsidRPr="00A3140B">
        <w:rPr>
          <w:rtl/>
        </w:rPr>
        <w:t xml:space="preserve"> فرضيات عمل فقط ولا تعتبر شروطاً ملزمة.</w:t>
      </w:r>
    </w:p>
    <w:p w14:paraId="640E02E5" w14:textId="77777777" w:rsidR="003C7B1D" w:rsidRPr="00A3140B" w:rsidRDefault="003C7B1D" w:rsidP="003F2BAC">
      <w:pPr>
        <w:tabs>
          <w:tab w:val="clear" w:pos="794"/>
          <w:tab w:val="clear" w:pos="1191"/>
          <w:tab w:val="clear" w:pos="1588"/>
          <w:tab w:val="clear" w:pos="1985"/>
        </w:tabs>
        <w:rPr>
          <w:rtl/>
        </w:rPr>
      </w:pPr>
      <w:r w:rsidRPr="00A3140B">
        <w:t>4.1.1</w:t>
      </w:r>
      <w:r w:rsidRPr="00A3140B">
        <w:rPr>
          <w:rtl/>
        </w:rPr>
        <w:tab/>
        <w:t xml:space="preserve">بيد أن إدخال تعيينات جديدة في القنوات القديمة من خطة التذييل </w:t>
      </w:r>
      <w:r w:rsidR="00FB5FE3" w:rsidRPr="00350FC0">
        <w:rPr>
          <w:b/>
          <w:bCs/>
        </w:rPr>
        <w:t>25</w:t>
      </w:r>
      <w:r w:rsidR="00FB5FE3">
        <w:rPr>
          <w:rFonts w:hint="cs"/>
          <w:rtl/>
        </w:rPr>
        <w:t>،</w:t>
      </w:r>
      <w:r w:rsidRPr="00A3140B">
        <w:rPr>
          <w:rtl/>
        </w:rPr>
        <w:t xml:space="preserve"> طبقاً للقرار </w:t>
      </w:r>
      <w:r w:rsidRPr="00A3140B">
        <w:rPr>
          <w:b/>
          <w:bCs/>
        </w:rPr>
        <w:t>325 (Mob-87)</w:t>
      </w:r>
      <w:r w:rsidR="003F2BAC">
        <w:rPr>
          <w:rStyle w:val="FootnoteReference"/>
          <w:rtl/>
        </w:rPr>
        <w:t>*</w:t>
      </w:r>
      <w:r w:rsidR="00FB5FE3">
        <w:rPr>
          <w:rFonts w:hint="cs"/>
          <w:rtl/>
        </w:rPr>
        <w:t>،</w:t>
      </w:r>
      <w:r w:rsidRPr="00A3140B">
        <w:rPr>
          <w:rtl/>
        </w:rPr>
        <w:t xml:space="preserve"> قد تم إثر طلب صريح من الإدارات المعنية، وجرى البحث عن القناة الأقل تأثراً استناداً إلى خصائص </w:t>
      </w:r>
      <w:r w:rsidR="00FB5FE3">
        <w:rPr>
          <w:rFonts w:hint="cs"/>
          <w:rtl/>
        </w:rPr>
        <w:t>مؤكدة تماماً</w:t>
      </w:r>
      <w:r w:rsidRPr="00A3140B">
        <w:rPr>
          <w:rtl/>
        </w:rPr>
        <w:t xml:space="preserve"> تتعلق بالشروط المطلوبة (القدرة، ساعات التشغيل، ساعات ذروة التشغيل، منطقة الخدمة، ومعلومات عن الحركة).</w:t>
      </w:r>
      <w:r w:rsidR="00AA4368">
        <w:rPr>
          <w:rFonts w:hint="cs"/>
          <w:rtl/>
        </w:rPr>
        <w:t xml:space="preserve"> ولو أن </w:t>
      </w:r>
      <w:r w:rsidRPr="00A3140B">
        <w:rPr>
          <w:rtl/>
        </w:rPr>
        <w:t xml:space="preserve">الخصائص </w:t>
      </w:r>
      <w:r w:rsidR="00AA4368">
        <w:rPr>
          <w:rFonts w:hint="cs"/>
          <w:rtl/>
        </w:rPr>
        <w:t xml:space="preserve">كانت مختلفة لاختلفت </w:t>
      </w:r>
      <w:r w:rsidRPr="00A3140B">
        <w:rPr>
          <w:rtl/>
        </w:rPr>
        <w:t>القناة الأقل تأثراً.</w:t>
      </w:r>
    </w:p>
    <w:p w14:paraId="0891FF55" w14:textId="77777777" w:rsidR="003C7B1D" w:rsidRPr="00A3140B" w:rsidRDefault="003C7B1D" w:rsidP="00992C3A">
      <w:pPr>
        <w:tabs>
          <w:tab w:val="clear" w:pos="794"/>
          <w:tab w:val="clear" w:pos="1191"/>
          <w:tab w:val="clear" w:pos="1588"/>
          <w:tab w:val="clear" w:pos="1985"/>
        </w:tabs>
        <w:spacing w:before="240"/>
        <w:rPr>
          <w:rtl/>
        </w:rPr>
      </w:pPr>
      <w:r w:rsidRPr="00A3140B">
        <w:t>2.1</w:t>
      </w:r>
      <w:r w:rsidRPr="00A3140B">
        <w:rPr>
          <w:rtl/>
        </w:rPr>
        <w:tab/>
        <w:t>بالنظر إلى ما تقدم</w:t>
      </w:r>
      <w:r w:rsidR="007915AD">
        <w:rPr>
          <w:rFonts w:hint="cs"/>
          <w:rtl/>
        </w:rPr>
        <w:t>،</w:t>
      </w:r>
      <w:r w:rsidRPr="00A3140B">
        <w:rPr>
          <w:rtl/>
        </w:rPr>
        <w:t xml:space="preserve"> قررت اللجنة اعتماد القواعد التالية بشأن تفحص التبليغات عن تخصيصات التردد</w:t>
      </w:r>
      <w:r w:rsidR="00FB5FE3">
        <w:rPr>
          <w:rFonts w:hint="cs"/>
          <w:rtl/>
        </w:rPr>
        <w:t>،</w:t>
      </w:r>
      <w:r w:rsidRPr="00A3140B">
        <w:rPr>
          <w:rtl/>
        </w:rPr>
        <w:t xml:space="preserve"> بموجب الرقم </w:t>
      </w:r>
      <w:r w:rsidR="00E3340A">
        <w:rPr>
          <w:b/>
          <w:bCs/>
        </w:rPr>
        <w:t>34.11</w:t>
      </w:r>
      <w:r w:rsidR="00E3340A">
        <w:rPr>
          <w:rFonts w:hint="cs"/>
          <w:rtl/>
        </w:rPr>
        <w:t>،</w:t>
      </w:r>
      <w:r w:rsidRPr="00A3140B">
        <w:rPr>
          <w:rtl/>
        </w:rPr>
        <w:t xml:space="preserve"> من حيث مطابقتها للتعيينات المقابلة في خطة التذييل </w:t>
      </w:r>
      <w:r w:rsidR="007915AD" w:rsidRPr="00350FC0">
        <w:rPr>
          <w:b/>
          <w:bCs/>
        </w:rPr>
        <w:t>25</w:t>
      </w:r>
      <w:r w:rsidRPr="00A3140B">
        <w:rPr>
          <w:rtl/>
        </w:rPr>
        <w:t>:</w:t>
      </w:r>
    </w:p>
    <w:p w14:paraId="63FD282F" w14:textId="77777777" w:rsidR="003C7B1D" w:rsidRPr="00A3140B" w:rsidRDefault="003C7B1D" w:rsidP="003F2BAC">
      <w:pPr>
        <w:tabs>
          <w:tab w:val="clear" w:pos="794"/>
          <w:tab w:val="clear" w:pos="1191"/>
          <w:tab w:val="clear" w:pos="1588"/>
          <w:tab w:val="clear" w:pos="1985"/>
        </w:tabs>
        <w:spacing w:before="240"/>
        <w:rPr>
          <w:rtl/>
        </w:rPr>
      </w:pPr>
      <w:r w:rsidRPr="00A3140B">
        <w:t>1.2.1</w:t>
      </w:r>
      <w:r w:rsidRPr="00A3140B">
        <w:rPr>
          <w:rtl/>
        </w:rPr>
        <w:tab/>
        <w:t>إن خصائص التبليغات عن تخصيصات التردد</w:t>
      </w:r>
      <w:r w:rsidR="00EA0439">
        <w:rPr>
          <w:rFonts w:hint="cs"/>
          <w:rtl/>
        </w:rPr>
        <w:t>،</w:t>
      </w:r>
      <w:r w:rsidRPr="00A3140B">
        <w:rPr>
          <w:rtl/>
        </w:rPr>
        <w:t xml:space="preserve"> المقابلة لتعيينات خطة التذييل </w:t>
      </w:r>
      <w:r w:rsidR="00EA0439" w:rsidRPr="00350FC0">
        <w:rPr>
          <w:b/>
          <w:bCs/>
        </w:rPr>
        <w:t>25</w:t>
      </w:r>
      <w:r w:rsidRPr="00A3140B">
        <w:rPr>
          <w:rtl/>
        </w:rPr>
        <w:t xml:space="preserve"> "الأصلية" (</w:t>
      </w:r>
      <w:r w:rsidR="00EA0439">
        <w:rPr>
          <w:rFonts w:hint="cs"/>
          <w:rtl/>
        </w:rPr>
        <w:t>بصيغتها التي</w:t>
      </w:r>
      <w:r w:rsidRPr="00A3140B">
        <w:rPr>
          <w:rtl/>
        </w:rPr>
        <w:t xml:space="preserve"> اعتمدها المؤتمر </w:t>
      </w:r>
      <w:r w:rsidRPr="00A3140B">
        <w:t>MWARC-74</w:t>
      </w:r>
      <w:r w:rsidRPr="00A3140B">
        <w:rPr>
          <w:rtl/>
        </w:rPr>
        <w:t xml:space="preserve">) أو للتعيينات التي أدخلت في القنوات الجديدة من خطة التذييل </w:t>
      </w:r>
      <w:r w:rsidR="00EA0439" w:rsidRPr="00350FC0">
        <w:rPr>
          <w:b/>
          <w:bCs/>
        </w:rPr>
        <w:t>25</w:t>
      </w:r>
      <w:r w:rsidRPr="00A3140B">
        <w:rPr>
          <w:rtl/>
        </w:rPr>
        <w:t xml:space="preserve"> بموجب القرار</w:t>
      </w:r>
      <w:r w:rsidR="00EA0439">
        <w:rPr>
          <w:rFonts w:hint="cs"/>
          <w:rtl/>
        </w:rPr>
        <w:br/>
      </w:r>
      <w:r w:rsidRPr="00A3140B">
        <w:rPr>
          <w:b/>
          <w:bCs/>
        </w:rPr>
        <w:t>325 (Mob-87)</w:t>
      </w:r>
      <w:r w:rsidR="003F2BAC">
        <w:rPr>
          <w:rStyle w:val="FootnoteReference"/>
          <w:rtl/>
        </w:rPr>
        <w:t>*</w:t>
      </w:r>
      <w:r w:rsidR="00FB5FE3">
        <w:rPr>
          <w:rFonts w:hint="cs"/>
          <w:rtl/>
        </w:rPr>
        <w:t>،</w:t>
      </w:r>
      <w:r w:rsidRPr="00A3140B">
        <w:rPr>
          <w:rtl/>
        </w:rPr>
        <w:t xml:space="preserve"> التي </w:t>
      </w:r>
      <w:r w:rsidR="00EA0439">
        <w:rPr>
          <w:rFonts w:hint="cs"/>
          <w:rtl/>
        </w:rPr>
        <w:t>أتاحها</w:t>
      </w:r>
      <w:r w:rsidRPr="00A3140B">
        <w:rPr>
          <w:rtl/>
        </w:rPr>
        <w:t xml:space="preserve"> المؤتمر </w:t>
      </w:r>
      <w:r w:rsidRPr="00A3140B">
        <w:t>WARC Mob-87</w:t>
      </w:r>
      <w:r w:rsidR="00FB5FE3">
        <w:rPr>
          <w:rFonts w:hint="cs"/>
          <w:rtl/>
        </w:rPr>
        <w:t>،</w:t>
      </w:r>
      <w:r w:rsidRPr="00A3140B">
        <w:rPr>
          <w:rtl/>
        </w:rPr>
        <w:t xml:space="preserve"> </w:t>
      </w:r>
      <w:r w:rsidR="00EA0439">
        <w:rPr>
          <w:rFonts w:hint="cs"/>
          <w:rtl/>
        </w:rPr>
        <w:t>سيتم التحقق منها</w:t>
      </w:r>
      <w:r w:rsidRPr="00A3140B">
        <w:rPr>
          <w:rtl/>
        </w:rPr>
        <w:t xml:space="preserve"> فقط فيما يخص الشروط العامة المتعلقة باستعمال هذه القنوات من أجل المهاتفة الراديوية المزدوجة (مطابقة ترتيب القنوات في القسم الفرعي </w:t>
      </w:r>
      <w:r w:rsidRPr="00A3140B">
        <w:t>A</w:t>
      </w:r>
      <w:r w:rsidRPr="00A3140B">
        <w:rPr>
          <w:rtl/>
        </w:rPr>
        <w:t xml:space="preserve"> من القسم </w:t>
      </w:r>
      <w:r w:rsidRPr="00A3140B">
        <w:t>I</w:t>
      </w:r>
      <w:r w:rsidRPr="00A3140B">
        <w:rPr>
          <w:rtl/>
        </w:rPr>
        <w:t xml:space="preserve"> من الجزء </w:t>
      </w:r>
      <w:r w:rsidRPr="00A3140B">
        <w:t>B</w:t>
      </w:r>
      <w:r w:rsidRPr="00A3140B">
        <w:rPr>
          <w:rtl/>
        </w:rPr>
        <w:t xml:space="preserve"> في التذييل </w:t>
      </w:r>
      <w:r w:rsidRPr="00A3140B">
        <w:rPr>
          <w:b/>
          <w:bCs/>
        </w:rPr>
        <w:t>17</w:t>
      </w:r>
      <w:r w:rsidR="00FB5FE3">
        <w:rPr>
          <w:rFonts w:hint="cs"/>
          <w:rtl/>
        </w:rPr>
        <w:t>:</w:t>
      </w:r>
      <w:r w:rsidRPr="00A3140B">
        <w:rPr>
          <w:rtl/>
        </w:rPr>
        <w:t xml:space="preserve"> مطابقة الأرقام </w:t>
      </w:r>
      <w:r w:rsidR="00EA0439">
        <w:rPr>
          <w:b/>
          <w:bCs/>
        </w:rPr>
        <w:t>177.52</w:t>
      </w:r>
      <w:r w:rsidRPr="00A3140B">
        <w:rPr>
          <w:rtl/>
        </w:rPr>
        <w:t xml:space="preserve"> و</w:t>
      </w:r>
      <w:r w:rsidR="00EA0439">
        <w:rPr>
          <w:b/>
          <w:bCs/>
        </w:rPr>
        <w:t>217.52</w:t>
      </w:r>
      <w:r w:rsidRPr="00A3140B">
        <w:rPr>
          <w:rtl/>
        </w:rPr>
        <w:t xml:space="preserve"> و</w:t>
      </w:r>
      <w:r w:rsidR="00EA0439">
        <w:rPr>
          <w:b/>
          <w:bCs/>
        </w:rPr>
        <w:t>219.52</w:t>
      </w:r>
      <w:r w:rsidRPr="00A3140B">
        <w:rPr>
          <w:rtl/>
        </w:rPr>
        <w:t xml:space="preserve"> و</w:t>
      </w:r>
      <w:r w:rsidR="00EA0439">
        <w:rPr>
          <w:b/>
          <w:bCs/>
        </w:rPr>
        <w:t>220.52</w:t>
      </w:r>
      <w:r w:rsidRPr="00A3140B">
        <w:rPr>
          <w:rtl/>
        </w:rPr>
        <w:t xml:space="preserve">) وحيثما ينطبق ذلك بالنسبة إلى الشروط </w:t>
      </w:r>
      <w:r w:rsidR="00EA0439">
        <w:rPr>
          <w:rFonts w:hint="cs"/>
          <w:rtl/>
        </w:rPr>
        <w:t>الواردة</w:t>
      </w:r>
      <w:r w:rsidRPr="00A3140B">
        <w:rPr>
          <w:rtl/>
        </w:rPr>
        <w:t xml:space="preserve"> في خطة التذييل </w:t>
      </w:r>
      <w:r w:rsidRPr="00A3140B">
        <w:rPr>
          <w:b/>
          <w:bCs/>
        </w:rPr>
        <w:t>25</w:t>
      </w:r>
      <w:r w:rsidRPr="00A3140B">
        <w:rPr>
          <w:rtl/>
        </w:rPr>
        <w:t xml:space="preserve"> والمتعلقة بتحديد موقع محطات الإرسال الساحلية؛</w:t>
      </w:r>
    </w:p>
    <w:p w14:paraId="01FB77C8" w14:textId="77777777" w:rsidR="00CF78F1" w:rsidRDefault="00CF78F1" w:rsidP="001C298B">
      <w:pPr>
        <w:tabs>
          <w:tab w:val="clear" w:pos="794"/>
          <w:tab w:val="clear" w:pos="1191"/>
          <w:tab w:val="clear" w:pos="1588"/>
          <w:tab w:val="clear" w:pos="1985"/>
        </w:tabs>
        <w:spacing w:before="240"/>
      </w:pPr>
      <w:r>
        <w:br w:type="page"/>
      </w:r>
    </w:p>
    <w:p w14:paraId="272EEBEE" w14:textId="77777777" w:rsidR="003C7B1D" w:rsidRPr="00A3140B" w:rsidRDefault="003C7B1D" w:rsidP="003F2BAC">
      <w:pPr>
        <w:tabs>
          <w:tab w:val="clear" w:pos="794"/>
          <w:tab w:val="clear" w:pos="1191"/>
          <w:tab w:val="clear" w:pos="1588"/>
          <w:tab w:val="clear" w:pos="1985"/>
        </w:tabs>
        <w:spacing w:before="240"/>
        <w:rPr>
          <w:rtl/>
        </w:rPr>
      </w:pPr>
      <w:r w:rsidRPr="00A3140B">
        <w:lastRenderedPageBreak/>
        <w:t>2.2.1</w:t>
      </w:r>
      <w:r w:rsidRPr="00A3140B">
        <w:rPr>
          <w:rtl/>
        </w:rPr>
        <w:tab/>
      </w:r>
      <w:r w:rsidR="00EA0439">
        <w:rPr>
          <w:rFonts w:hint="cs"/>
          <w:rtl/>
        </w:rPr>
        <w:t>سيتم التحقق من</w:t>
      </w:r>
      <w:r w:rsidRPr="00A3140B">
        <w:rPr>
          <w:rtl/>
        </w:rPr>
        <w:t xml:space="preserve"> خصائص التبليغات عن تخصيصات التردد</w:t>
      </w:r>
      <w:r w:rsidR="00EA0439">
        <w:rPr>
          <w:rFonts w:hint="cs"/>
          <w:rtl/>
        </w:rPr>
        <w:t>،</w:t>
      </w:r>
      <w:r w:rsidRPr="00A3140B">
        <w:rPr>
          <w:rtl/>
        </w:rPr>
        <w:t xml:space="preserve"> المقابلة للتعيينات التي أدخلت في خطة التذييل </w:t>
      </w:r>
      <w:r w:rsidR="00EA0439" w:rsidRPr="00350FC0">
        <w:rPr>
          <w:b/>
          <w:bCs/>
        </w:rPr>
        <w:t>25</w:t>
      </w:r>
      <w:r w:rsidRPr="00A3140B">
        <w:rPr>
          <w:rtl/>
        </w:rPr>
        <w:t xml:space="preserve"> بموجب تطبيق إجراء المادة </w:t>
      </w:r>
      <w:r w:rsidR="00EA0439">
        <w:t>16</w:t>
      </w:r>
      <w:r w:rsidRPr="00A3140B">
        <w:rPr>
          <w:rtl/>
        </w:rPr>
        <w:t xml:space="preserve"> سابقاً من لوائح الراديو</w:t>
      </w:r>
      <w:r w:rsidR="00FB5FE3">
        <w:rPr>
          <w:rFonts w:hint="cs"/>
          <w:rtl/>
        </w:rPr>
        <w:t>،</w:t>
      </w:r>
      <w:r w:rsidRPr="00A3140B">
        <w:rPr>
          <w:rtl/>
        </w:rPr>
        <w:t xml:space="preserve"> أو إجراء القسم </w:t>
      </w:r>
      <w:r w:rsidRPr="00A3140B">
        <w:t>I</w:t>
      </w:r>
      <w:r w:rsidRPr="00A3140B">
        <w:rPr>
          <w:rtl/>
        </w:rPr>
        <w:t xml:space="preserve"> من التذييل </w:t>
      </w:r>
      <w:r w:rsidRPr="00A3140B">
        <w:rPr>
          <w:b/>
          <w:bCs/>
        </w:rPr>
        <w:t>25</w:t>
      </w:r>
      <w:r w:rsidR="00EA0439">
        <w:rPr>
          <w:rFonts w:hint="cs"/>
          <w:rtl/>
        </w:rPr>
        <w:t>،</w:t>
      </w:r>
      <w:r w:rsidRPr="00A3140B">
        <w:rPr>
          <w:rtl/>
        </w:rPr>
        <w:t xml:space="preserve"> وكذلك </w:t>
      </w:r>
      <w:r w:rsidR="00FB5FE3">
        <w:rPr>
          <w:rFonts w:hint="cs"/>
          <w:rtl/>
        </w:rPr>
        <w:t>التعيينات</w:t>
      </w:r>
      <w:r w:rsidRPr="00A3140B">
        <w:rPr>
          <w:rtl/>
        </w:rPr>
        <w:t xml:space="preserve"> التي أدخلت في القنوات السابقة من خطة التذييل </w:t>
      </w:r>
      <w:r w:rsidR="00EA0439" w:rsidRPr="00350FC0">
        <w:rPr>
          <w:b/>
          <w:bCs/>
        </w:rPr>
        <w:t>25</w:t>
      </w:r>
      <w:r w:rsidRPr="00A3140B">
        <w:rPr>
          <w:rtl/>
        </w:rPr>
        <w:t xml:space="preserve"> بموجب الفقرة </w:t>
      </w:r>
      <w:r w:rsidR="00EA0439">
        <w:t>5</w:t>
      </w:r>
      <w:r w:rsidRPr="00A3140B">
        <w:rPr>
          <w:rtl/>
        </w:rPr>
        <w:t xml:space="preserve"> من ملحق القرار </w:t>
      </w:r>
      <w:r w:rsidRPr="00A3140B">
        <w:rPr>
          <w:b/>
          <w:bCs/>
        </w:rPr>
        <w:t>325 (Mob-87)</w:t>
      </w:r>
      <w:r w:rsidR="003F2BAC">
        <w:rPr>
          <w:rStyle w:val="FootnoteReference"/>
          <w:rtl/>
        </w:rPr>
        <w:footnoteReference w:customMarkFollows="1" w:id="12"/>
        <w:t>*</w:t>
      </w:r>
      <w:r w:rsidRPr="00A3140B">
        <w:rPr>
          <w:rtl/>
        </w:rPr>
        <w:t xml:space="preserve"> (تحديد القناة الأقل تأثراً بناء على طلب صريح من الإدارة)</w:t>
      </w:r>
      <w:r w:rsidR="00EA0439">
        <w:rPr>
          <w:rFonts w:hint="cs"/>
          <w:rtl/>
        </w:rPr>
        <w:t>،</w:t>
      </w:r>
      <w:r w:rsidRPr="00A3140B">
        <w:rPr>
          <w:rtl/>
        </w:rPr>
        <w:t xml:space="preserve"> </w:t>
      </w:r>
      <w:r w:rsidR="00EA0439">
        <w:rPr>
          <w:rFonts w:hint="cs"/>
          <w:rtl/>
        </w:rPr>
        <w:t>من حيث</w:t>
      </w:r>
      <w:r w:rsidRPr="00A3140B">
        <w:rPr>
          <w:rtl/>
        </w:rPr>
        <w:t xml:space="preserve"> مطابقتها لجميع الشروط المنصوص عليها بشأن التعيين ذي الصلة في خطة التذييل </w:t>
      </w:r>
      <w:r w:rsidR="00EA0439" w:rsidRPr="00350FC0">
        <w:rPr>
          <w:b/>
          <w:bCs/>
        </w:rPr>
        <w:t>25</w:t>
      </w:r>
      <w:r w:rsidRPr="00A3140B">
        <w:rPr>
          <w:rtl/>
        </w:rPr>
        <w:t xml:space="preserve"> (أي تحديد موقع محطة الإرسال الساحلية بالنسبة إلى منطقة التعيين</w:t>
      </w:r>
      <w:r w:rsidR="00EA0439">
        <w:rPr>
          <w:rFonts w:hint="cs"/>
          <w:rtl/>
        </w:rPr>
        <w:t>،</w:t>
      </w:r>
      <w:r w:rsidRPr="00A3140B">
        <w:rPr>
          <w:rtl/>
        </w:rPr>
        <w:t xml:space="preserve"> والقيمة الحدية للقدرة</w:t>
      </w:r>
      <w:r w:rsidR="00EA0439">
        <w:rPr>
          <w:rFonts w:hint="cs"/>
          <w:rtl/>
        </w:rPr>
        <w:t xml:space="preserve">، </w:t>
      </w:r>
      <w:r w:rsidRPr="00A3140B">
        <w:rPr>
          <w:rtl/>
        </w:rPr>
        <w:t>وساعات التشغيل).</w:t>
      </w:r>
    </w:p>
    <w:p w14:paraId="4E1DCCC0" w14:textId="77777777" w:rsidR="003C7B1D" w:rsidRPr="00A3140B" w:rsidRDefault="003C7B1D" w:rsidP="00992C3A">
      <w:pPr>
        <w:tabs>
          <w:tab w:val="clear" w:pos="794"/>
          <w:tab w:val="clear" w:pos="1191"/>
          <w:tab w:val="clear" w:pos="1588"/>
          <w:tab w:val="clear" w:pos="1985"/>
        </w:tabs>
        <w:spacing w:before="240"/>
        <w:rPr>
          <w:rtl/>
        </w:rPr>
      </w:pPr>
      <w:r w:rsidRPr="00A3140B">
        <w:t>3.2.1</w:t>
      </w:r>
      <w:r w:rsidRPr="00A3140B">
        <w:rPr>
          <w:rtl/>
        </w:rPr>
        <w:tab/>
        <w:t xml:space="preserve">إن عدم التطابق مع الخصائص ذات الصلة في خطة التذييل </w:t>
      </w:r>
      <w:r w:rsidRPr="00A3140B">
        <w:rPr>
          <w:b/>
          <w:bCs/>
        </w:rPr>
        <w:t>25</w:t>
      </w:r>
      <w:r w:rsidRPr="00A3140B">
        <w:rPr>
          <w:rtl/>
        </w:rPr>
        <w:t xml:space="preserve"> يؤدي إلى نتيجة غير مؤاتية بموجب الرقم </w:t>
      </w:r>
      <w:r w:rsidR="00EA0439">
        <w:rPr>
          <w:b/>
          <w:bCs/>
        </w:rPr>
        <w:t>34.11</w:t>
      </w:r>
      <w:r w:rsidRPr="00A3140B">
        <w:rPr>
          <w:rtl/>
        </w:rPr>
        <w:t xml:space="preserve"> وسيخضع تعديل هذه الخصائص لتطبيق إجراء القسم </w:t>
      </w:r>
      <w:r w:rsidR="00350FC0">
        <w:t>I</w:t>
      </w:r>
      <w:r w:rsidRPr="00A3140B">
        <w:rPr>
          <w:rtl/>
        </w:rPr>
        <w:t xml:space="preserve"> من التذييل </w:t>
      </w:r>
      <w:r w:rsidRPr="00A3140B">
        <w:rPr>
          <w:b/>
          <w:bCs/>
        </w:rPr>
        <w:t>25</w:t>
      </w:r>
      <w:r w:rsidRPr="00A3140B">
        <w:rPr>
          <w:rtl/>
        </w:rPr>
        <w:t xml:space="preserve"> في لوائح الراديو.</w:t>
      </w:r>
    </w:p>
    <w:p w14:paraId="6844B093" w14:textId="77777777" w:rsidR="003C7B1D" w:rsidRPr="00EA0439" w:rsidRDefault="00350FC0" w:rsidP="004F04DE">
      <w:pPr>
        <w:pStyle w:val="Heading1"/>
        <w:rPr>
          <w:rtl/>
        </w:rPr>
      </w:pPr>
      <w:r>
        <w:t>2</w:t>
      </w:r>
      <w:r w:rsidR="003C7B1D" w:rsidRPr="00EA0439">
        <w:rPr>
          <w:rtl/>
        </w:rPr>
        <w:tab/>
        <w:t>النطاقات التي تحكمها خطتا التعيين أو التخصيص الإقليميتان</w:t>
      </w:r>
    </w:p>
    <w:p w14:paraId="2E36D48A" w14:textId="77777777" w:rsidR="003C7B1D" w:rsidRPr="00A3140B" w:rsidRDefault="003C7B1D" w:rsidP="00C81231">
      <w:pPr>
        <w:tabs>
          <w:tab w:val="clear" w:pos="794"/>
          <w:tab w:val="clear" w:pos="1191"/>
          <w:tab w:val="clear" w:pos="1588"/>
          <w:tab w:val="clear" w:pos="1985"/>
        </w:tabs>
        <w:spacing w:before="240"/>
        <w:rPr>
          <w:rtl/>
        </w:rPr>
      </w:pPr>
      <w:r w:rsidRPr="00A3140B">
        <w:t>1.2</w:t>
      </w:r>
      <w:r w:rsidRPr="00A3140B">
        <w:rPr>
          <w:rtl/>
        </w:rPr>
        <w:tab/>
      </w:r>
      <w:r w:rsidRPr="00C81231">
        <w:rPr>
          <w:spacing w:val="8"/>
          <w:rtl/>
        </w:rPr>
        <w:t>يتخذ المكتب التدابير التالية حين يتبين من تفحص بطاقة التبليغ أنها غير مطابقة للخطة الملحقة</w:t>
      </w:r>
      <w:r w:rsidRPr="00A3140B">
        <w:rPr>
          <w:rtl/>
        </w:rPr>
        <w:t xml:space="preserve"> بالاتفاق</w:t>
      </w:r>
      <w:r w:rsidR="00C81231">
        <w:rPr>
          <w:rFonts w:hint="cs"/>
          <w:rtl/>
        </w:rPr>
        <w:t> </w:t>
      </w:r>
      <w:r w:rsidRPr="00A3140B">
        <w:rPr>
          <w:rtl/>
        </w:rPr>
        <w:t>الإقليمي:</w:t>
      </w:r>
    </w:p>
    <w:p w14:paraId="08848382" w14:textId="77777777" w:rsidR="003C7B1D" w:rsidRPr="00A3140B" w:rsidRDefault="003C7B1D" w:rsidP="00992C3A">
      <w:pPr>
        <w:tabs>
          <w:tab w:val="clear" w:pos="794"/>
          <w:tab w:val="clear" w:pos="1191"/>
          <w:tab w:val="clear" w:pos="1588"/>
          <w:tab w:val="clear" w:pos="1985"/>
        </w:tabs>
        <w:spacing w:before="240"/>
        <w:rPr>
          <w:rtl/>
        </w:rPr>
      </w:pPr>
      <w:r w:rsidRPr="00A3140B">
        <w:t>1.1.2</w:t>
      </w:r>
      <w:r w:rsidRPr="00A3140B">
        <w:rPr>
          <w:rtl/>
        </w:rPr>
        <w:tab/>
        <w:t>تعالج تخصيصات التردد في النطاقات الخاضعة للاتفاقات الإقليمية المذكورة صراحة في جدول توزيع الترددات على الشكل التالي:</w:t>
      </w:r>
    </w:p>
    <w:p w14:paraId="5EB5CFBE" w14:textId="77777777" w:rsidR="003C7B1D" w:rsidRPr="00A3140B" w:rsidRDefault="003C7B1D" w:rsidP="00992C3A">
      <w:pPr>
        <w:tabs>
          <w:tab w:val="clear" w:pos="794"/>
          <w:tab w:val="clear" w:pos="1191"/>
          <w:tab w:val="clear" w:pos="1588"/>
          <w:tab w:val="clear" w:pos="1985"/>
        </w:tabs>
        <w:spacing w:before="240"/>
        <w:rPr>
          <w:rtl/>
        </w:rPr>
      </w:pPr>
      <w:r w:rsidRPr="00A3140B">
        <w:t>1.1.1.2</w:t>
      </w:r>
      <w:r w:rsidRPr="00A3140B">
        <w:rPr>
          <w:rtl/>
        </w:rPr>
        <w:tab/>
      </w:r>
      <w:r w:rsidR="00EA0439">
        <w:rPr>
          <w:rFonts w:hint="cs"/>
          <w:rtl/>
        </w:rPr>
        <w:t>تعاد</w:t>
      </w:r>
      <w:r w:rsidRPr="00A3140B">
        <w:rPr>
          <w:rtl/>
        </w:rPr>
        <w:t xml:space="preserve"> بطاقات التبليغ عن تخصيص التردد المقدمة دون إحالة إلى الرقم </w:t>
      </w:r>
      <w:r w:rsidRPr="00A3140B">
        <w:rPr>
          <w:b/>
          <w:bCs/>
        </w:rPr>
        <w:t>4.4</w:t>
      </w:r>
      <w:r w:rsidRPr="00A3140B">
        <w:rPr>
          <w:rtl/>
        </w:rPr>
        <w:t xml:space="preserve"> إلى الإدارة المبلغة؛</w:t>
      </w:r>
    </w:p>
    <w:p w14:paraId="7FEF8ABB" w14:textId="77777777" w:rsidR="003C7B1D" w:rsidRPr="00A3140B" w:rsidRDefault="003C7B1D" w:rsidP="00F6291D">
      <w:pPr>
        <w:tabs>
          <w:tab w:val="clear" w:pos="794"/>
          <w:tab w:val="clear" w:pos="1191"/>
          <w:tab w:val="clear" w:pos="1588"/>
          <w:tab w:val="clear" w:pos="1985"/>
        </w:tabs>
        <w:rPr>
          <w:rtl/>
        </w:rPr>
      </w:pPr>
      <w:r w:rsidRPr="00A3140B">
        <w:t>2.1.1.2</w:t>
      </w:r>
      <w:r w:rsidRPr="00A3140B">
        <w:rPr>
          <w:rtl/>
        </w:rPr>
        <w:tab/>
      </w:r>
      <w:r w:rsidR="00EA0439">
        <w:rPr>
          <w:rFonts w:hint="cs"/>
          <w:rtl/>
        </w:rPr>
        <w:t>تدون</w:t>
      </w:r>
      <w:r w:rsidRPr="00A3140B">
        <w:rPr>
          <w:rtl/>
        </w:rPr>
        <w:t xml:space="preserve"> بطاقات التبليغ عن تخصيص التردد المقدمة بموجب أحكام الرقم </w:t>
      </w:r>
      <w:r w:rsidRPr="00A3140B">
        <w:rPr>
          <w:b/>
          <w:bCs/>
        </w:rPr>
        <w:t>4.4</w:t>
      </w:r>
      <w:r w:rsidRPr="00A3140B">
        <w:rPr>
          <w:rtl/>
        </w:rPr>
        <w:t xml:space="preserve"> مع نتيجة غير مؤاتية بموجب الرقم </w:t>
      </w:r>
      <w:r w:rsidR="00EA0439">
        <w:rPr>
          <w:b/>
          <w:bCs/>
        </w:rPr>
        <w:t>31.11</w:t>
      </w:r>
      <w:r w:rsidRPr="00A3140B">
        <w:rPr>
          <w:rtl/>
        </w:rPr>
        <w:t xml:space="preserve"> والشروط المحددة في الرقم </w:t>
      </w:r>
      <w:r w:rsidRPr="00A3140B">
        <w:rPr>
          <w:b/>
          <w:bCs/>
        </w:rPr>
        <w:t>4.4</w:t>
      </w:r>
      <w:r w:rsidRPr="00A3140B">
        <w:rPr>
          <w:rtl/>
        </w:rPr>
        <w:t>.</w:t>
      </w:r>
    </w:p>
    <w:p w14:paraId="23AA188E" w14:textId="77777777" w:rsidR="003C7B1D" w:rsidRPr="00A3140B" w:rsidRDefault="003C7B1D" w:rsidP="00CD7CE9">
      <w:pPr>
        <w:tabs>
          <w:tab w:val="clear" w:pos="794"/>
          <w:tab w:val="clear" w:pos="1191"/>
          <w:tab w:val="clear" w:pos="1588"/>
          <w:tab w:val="clear" w:pos="1985"/>
        </w:tabs>
        <w:spacing w:before="240"/>
        <w:rPr>
          <w:rtl/>
        </w:rPr>
      </w:pPr>
      <w:r w:rsidRPr="00A3140B">
        <w:t>2.2</w:t>
      </w:r>
      <w:r w:rsidRPr="00A3140B">
        <w:rPr>
          <w:rtl/>
        </w:rPr>
        <w:tab/>
        <w:t xml:space="preserve">ستعالج تخصيصات التردد في النطاقات الخاضعة للاتفاقات الإقليمية التي </w:t>
      </w:r>
      <w:r w:rsidR="00646E78">
        <w:rPr>
          <w:rFonts w:hint="cs"/>
          <w:rtl/>
        </w:rPr>
        <w:t xml:space="preserve">لم </w:t>
      </w:r>
      <w:r w:rsidR="00D8539E">
        <w:rPr>
          <w:rFonts w:hint="cs"/>
          <w:rtl/>
        </w:rPr>
        <w:t>يشر إليها صراحة</w:t>
      </w:r>
      <w:r w:rsidRPr="00A3140B">
        <w:rPr>
          <w:rtl/>
        </w:rPr>
        <w:t xml:space="preserve"> في جدول توزيع نطاقات التردد على النحو الآتي:</w:t>
      </w:r>
    </w:p>
    <w:p w14:paraId="4F7CB35C" w14:textId="77777777" w:rsidR="003C7B1D" w:rsidRPr="00A34015" w:rsidRDefault="003C7B1D" w:rsidP="00CD7CE9">
      <w:pPr>
        <w:tabs>
          <w:tab w:val="clear" w:pos="794"/>
          <w:tab w:val="clear" w:pos="1191"/>
          <w:tab w:val="clear" w:pos="1588"/>
          <w:tab w:val="clear" w:pos="1985"/>
        </w:tabs>
        <w:spacing w:before="240"/>
        <w:rPr>
          <w:lang w:val="en-US" w:bidi="ar-EG"/>
        </w:rPr>
      </w:pPr>
      <w:r w:rsidRPr="00A3140B">
        <w:t>1.2.2</w:t>
      </w:r>
      <w:r w:rsidRPr="00A3140B">
        <w:rPr>
          <w:rtl/>
        </w:rPr>
        <w:tab/>
      </w:r>
      <w:r w:rsidR="000F5526" w:rsidRPr="00A3140B">
        <w:rPr>
          <w:rtl/>
        </w:rPr>
        <w:t xml:space="preserve">فيما يخص الاتفاقات التي </w:t>
      </w:r>
      <w:r w:rsidR="000F5526">
        <w:rPr>
          <w:rFonts w:hint="cs"/>
          <w:rtl/>
        </w:rPr>
        <w:t>تسمح</w:t>
      </w:r>
      <w:r w:rsidR="000F5526" w:rsidRPr="00A3140B">
        <w:rPr>
          <w:rtl/>
        </w:rPr>
        <w:t xml:space="preserve"> </w:t>
      </w:r>
      <w:r w:rsidR="000F5526">
        <w:rPr>
          <w:rFonts w:hint="cs"/>
          <w:rtl/>
        </w:rPr>
        <w:t>ب</w:t>
      </w:r>
      <w:r w:rsidR="000F5526" w:rsidRPr="00A3140B">
        <w:rPr>
          <w:rtl/>
        </w:rPr>
        <w:t>إمكانية وضع التخصيصات</w:t>
      </w:r>
      <w:r w:rsidR="000F5526">
        <w:rPr>
          <w:rtl/>
        </w:rPr>
        <w:t xml:space="preserve"> التي لا تطابق الخطة </w:t>
      </w:r>
      <w:r w:rsidR="000F5526" w:rsidRPr="00A3140B">
        <w:rPr>
          <w:rtl/>
        </w:rPr>
        <w:t xml:space="preserve">المقابلة في الخدمة (مثل </w:t>
      </w:r>
      <w:r w:rsidR="000F5526" w:rsidRPr="00A3140B">
        <w:t>GE75</w:t>
      </w:r>
      <w:r w:rsidR="000F5526" w:rsidRPr="00A3140B">
        <w:rPr>
          <w:rtl/>
        </w:rPr>
        <w:t xml:space="preserve"> و</w:t>
      </w:r>
      <w:r w:rsidR="000F5526" w:rsidRPr="00A3140B">
        <w:t>RJ81</w:t>
      </w:r>
      <w:r w:rsidR="000F5526" w:rsidRPr="00A3140B">
        <w:rPr>
          <w:rtl/>
        </w:rPr>
        <w:t xml:space="preserve"> و</w:t>
      </w:r>
      <w:r w:rsidR="000F5526" w:rsidRPr="00A3140B">
        <w:t>GE85-MM-R1</w:t>
      </w:r>
      <w:r w:rsidR="000F5526" w:rsidRPr="00A3140B">
        <w:rPr>
          <w:rtl/>
        </w:rPr>
        <w:t xml:space="preserve"> و</w:t>
      </w:r>
      <w:r w:rsidR="000F5526" w:rsidRPr="00A3140B">
        <w:t>GE85-EMA</w:t>
      </w:r>
      <w:r w:rsidR="000F5526">
        <w:rPr>
          <w:rFonts w:hint="cs"/>
          <w:rtl/>
        </w:rPr>
        <w:t xml:space="preserve"> و</w:t>
      </w:r>
      <w:r w:rsidR="000F5526">
        <w:rPr>
          <w:lang w:val="en-US"/>
        </w:rPr>
        <w:t>GE06</w:t>
      </w:r>
      <w:r w:rsidR="000F5526">
        <w:rPr>
          <w:rtl/>
        </w:rPr>
        <w:t>)</w:t>
      </w:r>
      <w:r w:rsidR="000F5526">
        <w:rPr>
          <w:rFonts w:hint="cs"/>
          <w:rtl/>
        </w:rPr>
        <w:t>:</w:t>
      </w:r>
      <w:r w:rsidR="000F5526">
        <w:rPr>
          <w:rtl/>
        </w:rPr>
        <w:t xml:space="preserve"> ستفحص التخصيصات حسب الشروط </w:t>
      </w:r>
      <w:r w:rsidR="000F5526" w:rsidRPr="00A3140B">
        <w:rPr>
          <w:rtl/>
        </w:rPr>
        <w:t xml:space="preserve">المحددة في الاتفاقات وستدون </w:t>
      </w:r>
      <w:r w:rsidR="000F5526">
        <w:rPr>
          <w:rFonts w:hint="cs"/>
          <w:rtl/>
        </w:rPr>
        <w:t>إذا كانت مستوفية لهذه</w:t>
      </w:r>
      <w:r w:rsidR="000F5526" w:rsidRPr="00A3140B">
        <w:rPr>
          <w:rtl/>
        </w:rPr>
        <w:t xml:space="preserve"> الشروط. وإذا لم </w:t>
      </w:r>
      <w:r w:rsidR="000F5526">
        <w:rPr>
          <w:rFonts w:hint="cs"/>
          <w:rtl/>
        </w:rPr>
        <w:t>تستوف</w:t>
      </w:r>
      <w:r w:rsidR="000F5526" w:rsidRPr="00A3140B">
        <w:rPr>
          <w:rtl/>
        </w:rPr>
        <w:t xml:space="preserve"> هذ</w:t>
      </w:r>
      <w:r w:rsidR="000F5526">
        <w:rPr>
          <w:rtl/>
        </w:rPr>
        <w:t xml:space="preserve">ه الشروط تعالج التخصيصات طبقاً </w:t>
      </w:r>
      <w:r w:rsidR="000F5526" w:rsidRPr="00A3140B">
        <w:rPr>
          <w:rtl/>
        </w:rPr>
        <w:t xml:space="preserve">للفقرة </w:t>
      </w:r>
      <w:r w:rsidR="000F5526" w:rsidRPr="00A3140B">
        <w:t>2.2.2</w:t>
      </w:r>
      <w:r w:rsidR="000F5526" w:rsidRPr="00A3140B">
        <w:rPr>
          <w:rtl/>
        </w:rPr>
        <w:t xml:space="preserve"> أدناه</w:t>
      </w:r>
      <w:r w:rsidR="000F5526">
        <w:rPr>
          <w:rFonts w:hint="cs"/>
          <w:rtl/>
          <w:lang w:bidi="ar-EG"/>
        </w:rPr>
        <w:t xml:space="preserve">، باستثناء التبليغات التي يحكمها الاتفاق </w:t>
      </w:r>
      <w:r w:rsidR="000F5526">
        <w:rPr>
          <w:lang w:val="en-US" w:bidi="ar-EG"/>
        </w:rPr>
        <w:t>GE06</w:t>
      </w:r>
      <w:r w:rsidR="000F5526" w:rsidRPr="00A3140B">
        <w:rPr>
          <w:rtl/>
        </w:rPr>
        <w:t>.</w:t>
      </w:r>
    </w:p>
    <w:p w14:paraId="7DF9BDF7" w14:textId="77777777" w:rsidR="00CF78F1" w:rsidRDefault="00CF78F1" w:rsidP="00CD7CE9">
      <w:pPr>
        <w:tabs>
          <w:tab w:val="clear" w:pos="794"/>
          <w:tab w:val="clear" w:pos="1191"/>
          <w:tab w:val="clear" w:pos="1588"/>
          <w:tab w:val="clear" w:pos="1985"/>
        </w:tabs>
        <w:spacing w:before="240"/>
      </w:pPr>
      <w:r>
        <w:br w:type="page"/>
      </w:r>
    </w:p>
    <w:p w14:paraId="70F99BFF" w14:textId="77777777" w:rsidR="0041160B" w:rsidRDefault="003C7B1D" w:rsidP="00CD7CE9">
      <w:pPr>
        <w:tabs>
          <w:tab w:val="clear" w:pos="794"/>
          <w:tab w:val="clear" w:pos="1191"/>
          <w:tab w:val="clear" w:pos="1588"/>
          <w:tab w:val="clear" w:pos="1985"/>
        </w:tabs>
        <w:spacing w:before="240"/>
      </w:pPr>
      <w:r w:rsidRPr="00A3140B">
        <w:lastRenderedPageBreak/>
        <w:t>2.2.2</w:t>
      </w:r>
      <w:r w:rsidRPr="00A3140B">
        <w:rPr>
          <w:rtl/>
        </w:rPr>
        <w:tab/>
        <w:t xml:space="preserve">فيما يخص الاتفاقات التي لا تتضمن أي إشارة إلى وضع التخصيصات غير المطابقة للخطة المقابلة في الخدمة (أي في النطاقات الخاضعة للاتفاقات الإقليمية </w:t>
      </w:r>
      <w:r w:rsidRPr="00A3140B">
        <w:t>ST61</w:t>
      </w:r>
      <w:r w:rsidRPr="00A3140B">
        <w:rPr>
          <w:rtl/>
        </w:rPr>
        <w:t xml:space="preserve"> و</w:t>
      </w:r>
      <w:r w:rsidRPr="00A3140B">
        <w:t>GE84</w:t>
      </w:r>
      <w:r w:rsidRPr="00A3140B">
        <w:rPr>
          <w:rtl/>
        </w:rPr>
        <w:t xml:space="preserve"> و</w:t>
      </w:r>
      <w:r w:rsidRPr="00A3140B">
        <w:t>GE89</w:t>
      </w:r>
      <w:r w:rsidRPr="00A3140B">
        <w:rPr>
          <w:rtl/>
        </w:rPr>
        <w:t xml:space="preserve">)، تعاد بطاقة التبليغ إلى الإدارة مع اقتراح يقضي بتطبيق الإجراء اللازم أو إدخال التعديلات المطلوبة على بطاقة التبليغ بحيث يصبح التخصيص مطابقاً للخطة. </w:t>
      </w:r>
      <w:r w:rsidR="00D8539E">
        <w:rPr>
          <w:rFonts w:hint="cs"/>
          <w:rtl/>
        </w:rPr>
        <w:t>أما</w:t>
      </w:r>
      <w:r w:rsidRPr="00A3140B">
        <w:rPr>
          <w:rtl/>
        </w:rPr>
        <w:t xml:space="preserve"> إذا أصرت الإدارة على تفحص بطاقة التبليغ من جديد</w:t>
      </w:r>
      <w:r w:rsidR="00D8539E">
        <w:rPr>
          <w:rFonts w:hint="cs"/>
          <w:rtl/>
        </w:rPr>
        <w:t>،</w:t>
      </w:r>
      <w:r w:rsidRPr="00A3140B">
        <w:rPr>
          <w:rtl/>
        </w:rPr>
        <w:t xml:space="preserve"> </w:t>
      </w:r>
      <w:r w:rsidR="00D8539E">
        <w:rPr>
          <w:rFonts w:hint="cs"/>
          <w:rtl/>
        </w:rPr>
        <w:t>ف</w:t>
      </w:r>
      <w:r w:rsidRPr="00A3140B">
        <w:rPr>
          <w:rtl/>
        </w:rPr>
        <w:t xml:space="preserve">يدون التخصيص مع نتيجة مؤاتية </w:t>
      </w:r>
      <w:r w:rsidR="00A76FD6">
        <w:rPr>
          <w:rFonts w:hint="cs"/>
          <w:rtl/>
        </w:rPr>
        <w:t>بموجب</w:t>
      </w:r>
      <w:r w:rsidRPr="00A3140B">
        <w:rPr>
          <w:rtl/>
        </w:rPr>
        <w:t xml:space="preserve"> الرقم </w:t>
      </w:r>
      <w:r w:rsidR="002E0F40">
        <w:rPr>
          <w:b/>
          <w:bCs/>
        </w:rPr>
        <w:t>31.11</w:t>
      </w:r>
      <w:r w:rsidRPr="00A3140B">
        <w:rPr>
          <w:rtl/>
        </w:rPr>
        <w:t xml:space="preserve"> إلى جانب اسم الإدارة </w:t>
      </w:r>
      <w:r w:rsidR="0079121C">
        <w:rPr>
          <w:rFonts w:hint="cs"/>
          <w:rtl/>
        </w:rPr>
        <w:t>(</w:t>
      </w:r>
      <w:r w:rsidRPr="00A3140B">
        <w:rPr>
          <w:rtl/>
        </w:rPr>
        <w:t xml:space="preserve">أو </w:t>
      </w:r>
      <w:r w:rsidR="00D8539E">
        <w:rPr>
          <w:rFonts w:hint="cs"/>
          <w:rtl/>
        </w:rPr>
        <w:t xml:space="preserve">أسماء </w:t>
      </w:r>
      <w:r w:rsidRPr="00A3140B">
        <w:rPr>
          <w:rtl/>
        </w:rPr>
        <w:t>الإدارات</w:t>
      </w:r>
      <w:r w:rsidR="00A76FD6">
        <w:rPr>
          <w:rFonts w:hint="cs"/>
          <w:rtl/>
        </w:rPr>
        <w:t>)</w:t>
      </w:r>
      <w:r w:rsidRPr="00A3140B">
        <w:rPr>
          <w:rtl/>
        </w:rPr>
        <w:t xml:space="preserve"> التي يخشى أن تتأثر تخصيصاتها المدونة في الخطة على نحو غير مؤات</w:t>
      </w:r>
      <w:r w:rsidR="00646E78">
        <w:rPr>
          <w:rFonts w:hint="cs"/>
          <w:rtl/>
        </w:rPr>
        <w:t>،</w:t>
      </w:r>
      <w:r w:rsidRPr="00A3140B">
        <w:rPr>
          <w:rtl/>
        </w:rPr>
        <w:t xml:space="preserve"> مع الإشارة إلى أنه فيما يخص هذه الإدارة أو الإدارات سيعمل التخصيص المدون بشرط عدم التسبب في تداخل ضار أو عدم طلب الحماية من تداخل ضار تحدثه محطة تعمل طبقاً للخطة.</w:t>
      </w:r>
    </w:p>
    <w:p w14:paraId="32E27BCD" w14:textId="77777777" w:rsidR="00621699" w:rsidRPr="00621699" w:rsidRDefault="00621699" w:rsidP="00CD7CE9">
      <w:pPr>
        <w:tabs>
          <w:tab w:val="clear" w:pos="794"/>
          <w:tab w:val="clear" w:pos="1191"/>
          <w:tab w:val="clear" w:pos="1588"/>
          <w:tab w:val="clear" w:pos="1985"/>
        </w:tabs>
        <w:spacing w:before="240"/>
        <w:rPr>
          <w:rtl/>
          <w:lang w:val="en-US" w:bidi="ar-EG"/>
        </w:rPr>
      </w:pPr>
      <w:r>
        <w:rPr>
          <w:lang w:val="en-US" w:bidi="ar-EG"/>
        </w:rPr>
        <w:t>3.2.2</w:t>
      </w:r>
      <w:r>
        <w:rPr>
          <w:rFonts w:hint="cs"/>
          <w:rtl/>
          <w:lang w:val="en-US" w:bidi="ar-EG"/>
        </w:rPr>
        <w:tab/>
      </w:r>
      <w:r w:rsidRPr="00A34015">
        <w:rPr>
          <w:rFonts w:hint="cs"/>
          <w:spacing w:val="-6"/>
          <w:rtl/>
          <w:lang w:val="en-US" w:bidi="ar-EG"/>
        </w:rPr>
        <w:t xml:space="preserve">تعالج التبليغات التي يحكمها الاتفاق </w:t>
      </w:r>
      <w:r w:rsidRPr="00A34015">
        <w:rPr>
          <w:spacing w:val="-6"/>
          <w:lang w:val="en-US" w:bidi="ar-EG"/>
        </w:rPr>
        <w:t>GE06</w:t>
      </w:r>
      <w:r w:rsidRPr="00A34015">
        <w:rPr>
          <w:rFonts w:hint="cs"/>
          <w:spacing w:val="-6"/>
          <w:rtl/>
          <w:lang w:val="en-US" w:bidi="ar-EG"/>
        </w:rPr>
        <w:t xml:space="preserve"> والتي لا تكون مطابقة لخطط الإذاعة أو لقائمة التخصيصات لخدمات أولية أخرى للأرض، طبقاً للإجراءات المطبقة والمنصوص عليها في المادة </w:t>
      </w:r>
      <w:r w:rsidRPr="00A34015">
        <w:rPr>
          <w:spacing w:val="-6"/>
          <w:lang w:val="en-US" w:bidi="ar-EG"/>
        </w:rPr>
        <w:t>5</w:t>
      </w:r>
      <w:r w:rsidRPr="00A34015">
        <w:rPr>
          <w:rFonts w:hint="cs"/>
          <w:spacing w:val="-6"/>
          <w:rtl/>
          <w:lang w:val="en-US" w:bidi="ar-EG"/>
        </w:rPr>
        <w:t xml:space="preserve"> من الاتفاق </w:t>
      </w:r>
      <w:r w:rsidRPr="00A34015">
        <w:rPr>
          <w:spacing w:val="-6"/>
          <w:lang w:val="en-US" w:bidi="ar-EG"/>
        </w:rPr>
        <w:t>GE06</w:t>
      </w:r>
      <w:r w:rsidRPr="00A34015">
        <w:rPr>
          <w:rFonts w:hint="cs"/>
          <w:spacing w:val="-2"/>
          <w:rtl/>
          <w:lang w:val="en-US" w:bidi="ar-EG"/>
        </w:rPr>
        <w:t>.</w:t>
      </w:r>
    </w:p>
    <w:p w14:paraId="35B42C2F" w14:textId="77777777" w:rsidR="00D8539E" w:rsidRDefault="00D8539E" w:rsidP="00F6291D">
      <w:pPr>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130A1" w14:paraId="65B33F84" w14:textId="77777777">
        <w:tc>
          <w:tcPr>
            <w:tcW w:w="1275" w:type="dxa"/>
          </w:tcPr>
          <w:p w14:paraId="5C0FD034" w14:textId="77777777" w:rsidR="00D130A1" w:rsidRPr="00EC59CD" w:rsidRDefault="00D130A1" w:rsidP="00D130A1">
            <w:pPr>
              <w:tabs>
                <w:tab w:val="clear" w:pos="794"/>
                <w:tab w:val="clear" w:pos="1191"/>
                <w:tab w:val="clear" w:pos="1588"/>
                <w:tab w:val="clear" w:pos="1985"/>
              </w:tabs>
              <w:spacing w:before="0" w:after="40" w:line="280" w:lineRule="exact"/>
              <w:rPr>
                <w:b/>
                <w:bCs/>
                <w:rtl/>
                <w:lang w:val="en-US" w:bidi="ar-EG"/>
              </w:rPr>
            </w:pPr>
            <w:r>
              <w:rPr>
                <w:b/>
                <w:bCs/>
                <w:lang w:val="en-US" w:bidi="ar-EG"/>
              </w:rPr>
              <w:t>36</w:t>
            </w:r>
            <w:r w:rsidRPr="00EC59CD">
              <w:rPr>
                <w:b/>
                <w:bCs/>
                <w:lang w:val="en-US" w:bidi="ar-EG"/>
              </w:rPr>
              <w:t>.</w:t>
            </w:r>
            <w:r>
              <w:rPr>
                <w:b/>
                <w:bCs/>
                <w:lang w:val="en-US" w:bidi="ar-EG"/>
              </w:rPr>
              <w:t>11</w:t>
            </w:r>
          </w:p>
        </w:tc>
      </w:tr>
    </w:tbl>
    <w:p w14:paraId="2898A8FC" w14:textId="77777777" w:rsidR="00EC6282" w:rsidRDefault="00EC6282" w:rsidP="00780DF5">
      <w:pPr>
        <w:tabs>
          <w:tab w:val="clear" w:pos="794"/>
          <w:tab w:val="clear" w:pos="1191"/>
          <w:tab w:val="clear" w:pos="1588"/>
          <w:tab w:val="clear" w:pos="1985"/>
        </w:tabs>
        <w:spacing w:before="240"/>
        <w:rPr>
          <w:rtl/>
          <w:lang w:val="en-US"/>
        </w:rPr>
      </w:pPr>
      <w:r>
        <w:rPr>
          <w:rFonts w:hint="cs"/>
          <w:rtl/>
          <w:lang w:val="en-US"/>
        </w:rPr>
        <w:t xml:space="preserve">انظر التعليقات الواردة في القواعد الإجرائية المتعلقة بالرقم </w:t>
      </w:r>
      <w:r>
        <w:rPr>
          <w:b/>
          <w:bCs/>
          <w:lang w:val="en-US"/>
        </w:rPr>
        <w:t>4.4</w:t>
      </w:r>
      <w:r>
        <w:rPr>
          <w:rFonts w:hint="cs"/>
          <w:rtl/>
          <w:lang w:val="en-US"/>
        </w:rPr>
        <w:t xml:space="preserve"> بشأن نطاقات التردد التي يحظر فيها أي استعمال آخر غير الاستعمال المشار إليه في لوائح الراديو. </w:t>
      </w:r>
    </w:p>
    <w:p w14:paraId="039792F5" w14:textId="77777777" w:rsidR="00EC6282" w:rsidRDefault="00EC6282"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C6282" w14:paraId="7932BD7F" w14:textId="77777777">
        <w:tc>
          <w:tcPr>
            <w:tcW w:w="1275" w:type="dxa"/>
          </w:tcPr>
          <w:p w14:paraId="68ED7873" w14:textId="77777777" w:rsidR="00EC6282" w:rsidRPr="00EC59CD" w:rsidRDefault="00EC6282" w:rsidP="00EC6282">
            <w:pPr>
              <w:tabs>
                <w:tab w:val="clear" w:pos="794"/>
                <w:tab w:val="clear" w:pos="1191"/>
                <w:tab w:val="clear" w:pos="1588"/>
                <w:tab w:val="clear" w:pos="1985"/>
              </w:tabs>
              <w:spacing w:before="0" w:after="40" w:line="280" w:lineRule="exact"/>
              <w:rPr>
                <w:b/>
                <w:bCs/>
                <w:rtl/>
                <w:lang w:val="en-US" w:bidi="ar-EG"/>
              </w:rPr>
            </w:pPr>
            <w:r>
              <w:rPr>
                <w:b/>
                <w:bCs/>
                <w:lang w:val="en-US" w:bidi="ar-EG"/>
              </w:rPr>
              <w:t>37</w:t>
            </w:r>
            <w:r w:rsidRPr="00EC59CD">
              <w:rPr>
                <w:b/>
                <w:bCs/>
                <w:lang w:val="en-US" w:bidi="ar-EG"/>
              </w:rPr>
              <w:t>.</w:t>
            </w:r>
            <w:r>
              <w:rPr>
                <w:b/>
                <w:bCs/>
                <w:lang w:val="en-US" w:bidi="ar-EG"/>
              </w:rPr>
              <w:t>11</w:t>
            </w:r>
          </w:p>
        </w:tc>
      </w:tr>
    </w:tbl>
    <w:p w14:paraId="2A9CBCA8" w14:textId="77777777" w:rsidR="00EC6282" w:rsidRDefault="00EC6282" w:rsidP="00CF78F1">
      <w:pPr>
        <w:tabs>
          <w:tab w:val="clear" w:pos="794"/>
          <w:tab w:val="clear" w:pos="1191"/>
          <w:tab w:val="clear" w:pos="1588"/>
          <w:tab w:val="clear" w:pos="1985"/>
        </w:tabs>
        <w:spacing w:before="240"/>
        <w:rPr>
          <w:rtl/>
        </w:rPr>
      </w:pPr>
      <w:r w:rsidRPr="00A3140B">
        <w:rPr>
          <w:rtl/>
        </w:rPr>
        <w:t xml:space="preserve">لا يمكن تدوين تخصيص ما في السجل الأساسي تطبيقاً للرقم </w:t>
      </w:r>
      <w:r w:rsidRPr="00A3140B">
        <w:rPr>
          <w:b/>
          <w:bCs/>
        </w:rPr>
        <w:t>4.4</w:t>
      </w:r>
      <w:r w:rsidRPr="00A3140B">
        <w:rPr>
          <w:rtl/>
        </w:rPr>
        <w:t xml:space="preserve"> إلا </w:t>
      </w:r>
      <w:r w:rsidR="005B1D18">
        <w:rPr>
          <w:rFonts w:hint="cs"/>
          <w:rtl/>
        </w:rPr>
        <w:t>عندما تكون</w:t>
      </w:r>
      <w:r w:rsidRPr="00A3140B">
        <w:rPr>
          <w:rtl/>
        </w:rPr>
        <w:t xml:space="preserve"> </w:t>
      </w:r>
      <w:r w:rsidR="005B1D18">
        <w:rPr>
          <w:rFonts w:hint="cs"/>
          <w:rtl/>
        </w:rPr>
        <w:t>ال</w:t>
      </w:r>
      <w:r w:rsidRPr="00A3140B">
        <w:rPr>
          <w:rtl/>
        </w:rPr>
        <w:t xml:space="preserve">نتيجة غير مؤاتية بموجب الرقم </w:t>
      </w:r>
      <w:r>
        <w:rPr>
          <w:b/>
          <w:bCs/>
          <w:lang w:val="en-US"/>
        </w:rPr>
        <w:t>31.11</w:t>
      </w:r>
      <w:r w:rsidRPr="00A3140B">
        <w:rPr>
          <w:rtl/>
        </w:rPr>
        <w:t xml:space="preserve"> كحالة عدم التطابق مع جدول توزيع نطاقات الترددات (انظر الرقم </w:t>
      </w:r>
      <w:r>
        <w:rPr>
          <w:b/>
          <w:bCs/>
        </w:rPr>
        <w:t>36.11</w:t>
      </w:r>
      <w:r w:rsidRPr="00A3140B">
        <w:rPr>
          <w:rtl/>
        </w:rPr>
        <w:t>)</w:t>
      </w:r>
      <w:r>
        <w:rPr>
          <w:rFonts w:hint="cs"/>
          <w:rtl/>
        </w:rPr>
        <w:t xml:space="preserve"> مثلاً</w:t>
      </w:r>
      <w:r w:rsidRPr="00A3140B">
        <w:rPr>
          <w:rtl/>
        </w:rPr>
        <w:t xml:space="preserve">. </w:t>
      </w:r>
      <w:r>
        <w:rPr>
          <w:rFonts w:hint="cs"/>
          <w:rtl/>
        </w:rPr>
        <w:t>و</w:t>
      </w:r>
      <w:r w:rsidRPr="00A3140B">
        <w:rPr>
          <w:rtl/>
        </w:rPr>
        <w:t xml:space="preserve">يعني </w:t>
      </w:r>
      <w:r>
        <w:rPr>
          <w:rFonts w:hint="cs"/>
          <w:rtl/>
        </w:rPr>
        <w:t xml:space="preserve">هذا </w:t>
      </w:r>
      <w:r w:rsidRPr="00A3140B">
        <w:rPr>
          <w:rtl/>
        </w:rPr>
        <w:t xml:space="preserve">أن الرقم </w:t>
      </w:r>
      <w:r w:rsidRPr="00A3140B">
        <w:rPr>
          <w:b/>
          <w:bCs/>
        </w:rPr>
        <w:t>4.4</w:t>
      </w:r>
      <w:r w:rsidRPr="00A3140B">
        <w:rPr>
          <w:rtl/>
        </w:rPr>
        <w:t xml:space="preserve"> ينطبق أيضاً في حالة عدم التطابق مع متطلب التنسيق بموجب الرقم </w:t>
      </w:r>
      <w:r>
        <w:rPr>
          <w:b/>
          <w:bCs/>
        </w:rPr>
        <w:t>21.9</w:t>
      </w:r>
      <w:r w:rsidRPr="00A3140B">
        <w:rPr>
          <w:rtl/>
        </w:rPr>
        <w:t xml:space="preserve"> حين يذكر هذا الرقم في حاشية في الجدول (انظر الحاشية </w:t>
      </w:r>
      <w:r>
        <w:rPr>
          <w:b/>
          <w:bCs/>
        </w:rPr>
        <w:t>1.31.11</w:t>
      </w:r>
      <w:r w:rsidRPr="00A3140B">
        <w:rPr>
          <w:rtl/>
        </w:rPr>
        <w:t>). و</w:t>
      </w:r>
      <w:r>
        <w:rPr>
          <w:rFonts w:hint="cs"/>
          <w:rtl/>
        </w:rPr>
        <w:t>بناءً على ذلك،</w:t>
      </w:r>
      <w:r w:rsidRPr="00A3140B">
        <w:rPr>
          <w:rtl/>
        </w:rPr>
        <w:t xml:space="preserve"> فإن التخصيص المطابق لجدول توزيع نطاقات الترددات الذي لم يكتمل بشأنه إجراء التنسيق الملائم (الأرقام من </w:t>
      </w:r>
      <w:r>
        <w:rPr>
          <w:b/>
          <w:bCs/>
        </w:rPr>
        <w:t>7.9</w:t>
      </w:r>
      <w:r w:rsidRPr="00A3140B">
        <w:rPr>
          <w:rtl/>
        </w:rPr>
        <w:t xml:space="preserve"> إلى </w:t>
      </w:r>
      <w:r>
        <w:rPr>
          <w:b/>
          <w:bCs/>
        </w:rPr>
        <w:t>19.9</w:t>
      </w:r>
      <w:r w:rsidR="005B1D18">
        <w:rPr>
          <w:rFonts w:hint="cs"/>
          <w:rtl/>
        </w:rPr>
        <w:t>،</w:t>
      </w:r>
      <w:r w:rsidRPr="00A3140B">
        <w:rPr>
          <w:rtl/>
        </w:rPr>
        <w:t xml:space="preserve"> مثلاً) لن يدون بموجب الرقم </w:t>
      </w:r>
      <w:r w:rsidRPr="00A3140B">
        <w:rPr>
          <w:b/>
          <w:bCs/>
        </w:rPr>
        <w:t>4.4</w:t>
      </w:r>
      <w:r w:rsidRPr="00A3140B">
        <w:rPr>
          <w:rtl/>
        </w:rPr>
        <w:t xml:space="preserve">. وهناك أحكام أخرى (مثل الأرقام </w:t>
      </w:r>
      <w:r>
        <w:rPr>
          <w:b/>
          <w:bCs/>
        </w:rPr>
        <w:t>32A.11</w:t>
      </w:r>
      <w:r w:rsidRPr="00A3140B">
        <w:rPr>
          <w:rtl/>
        </w:rPr>
        <w:t xml:space="preserve"> و</w:t>
      </w:r>
      <w:r>
        <w:rPr>
          <w:b/>
          <w:bCs/>
        </w:rPr>
        <w:t>33.11</w:t>
      </w:r>
      <w:r w:rsidRPr="00A3140B">
        <w:rPr>
          <w:rtl/>
        </w:rPr>
        <w:t xml:space="preserve"> و</w:t>
      </w:r>
      <w:r>
        <w:rPr>
          <w:b/>
          <w:bCs/>
        </w:rPr>
        <w:t>41.11</w:t>
      </w:r>
      <w:r w:rsidRPr="00A3140B">
        <w:rPr>
          <w:rtl/>
        </w:rPr>
        <w:t>) تتيح</w:t>
      </w:r>
      <w:r w:rsidR="005B1D18">
        <w:rPr>
          <w:rFonts w:hint="cs"/>
          <w:rtl/>
        </w:rPr>
        <w:t>،</w:t>
      </w:r>
      <w:r w:rsidRPr="00A3140B">
        <w:rPr>
          <w:rtl/>
        </w:rPr>
        <w:t xml:space="preserve"> في بعض الظروف</w:t>
      </w:r>
      <w:r w:rsidR="005B1D18">
        <w:rPr>
          <w:rFonts w:hint="cs"/>
          <w:rtl/>
        </w:rPr>
        <w:t>،</w:t>
      </w:r>
      <w:r w:rsidRPr="00A3140B">
        <w:rPr>
          <w:rtl/>
        </w:rPr>
        <w:t xml:space="preserve"> تدوين ا</w:t>
      </w:r>
      <w:r>
        <w:rPr>
          <w:rtl/>
        </w:rPr>
        <w:t xml:space="preserve">لتخصيص ولو لم ينته التنسيق </w:t>
      </w:r>
      <w:r w:rsidR="005B1D18">
        <w:rPr>
          <w:rFonts w:hint="cs"/>
          <w:rtl/>
        </w:rPr>
        <w:t>بنجاح</w:t>
      </w:r>
      <w:r w:rsidRPr="00A3140B">
        <w:rPr>
          <w:rtl/>
        </w:rPr>
        <w:t>.</w:t>
      </w:r>
    </w:p>
    <w:p w14:paraId="0B977AC4" w14:textId="77777777" w:rsidR="00195FE9" w:rsidRDefault="00195FE9" w:rsidP="00A710E7">
      <w:pPr>
        <w:tabs>
          <w:tab w:val="clear" w:pos="794"/>
          <w:tab w:val="clear" w:pos="1191"/>
          <w:tab w:val="clear" w:pos="1588"/>
          <w:tab w:val="clear" w:pos="1985"/>
        </w:tabs>
        <w:spacing w:before="0" w:line="120" w:lineRule="auto"/>
        <w:rPr>
          <w:lang w:bidi="ar-SY"/>
        </w:rPr>
      </w:pPr>
    </w:p>
    <w:p w14:paraId="3015F69D" w14:textId="77777777" w:rsidR="00195FE9" w:rsidRDefault="00195FE9" w:rsidP="00A710E7">
      <w:pPr>
        <w:tabs>
          <w:tab w:val="clear" w:pos="794"/>
          <w:tab w:val="clear" w:pos="1191"/>
          <w:tab w:val="clear" w:pos="1588"/>
          <w:tab w:val="clear" w:pos="1985"/>
        </w:tabs>
        <w:spacing w:before="0" w:line="120" w:lineRule="auto"/>
        <w:rPr>
          <w:lang w:bidi="ar-SY"/>
        </w:rPr>
      </w:pPr>
    </w:p>
    <w:p w14:paraId="105B2452" w14:textId="77777777" w:rsidR="00B623DA" w:rsidRDefault="00CF78F1" w:rsidP="00A710E7">
      <w:pPr>
        <w:tabs>
          <w:tab w:val="clear" w:pos="794"/>
          <w:tab w:val="clear" w:pos="1191"/>
          <w:tab w:val="clear" w:pos="1588"/>
          <w:tab w:val="clear" w:pos="1985"/>
        </w:tabs>
        <w:spacing w:before="0" w:line="120" w:lineRule="auto"/>
        <w:rPr>
          <w:rtl/>
          <w:lang w:bidi="ar-SY"/>
        </w:rPr>
        <w:sectPr w:rsidR="00B623DA" w:rsidSect="00774555">
          <w:headerReference w:type="even" r:id="rId16"/>
          <w:headerReference w:type="default" r:id="rId17"/>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Pr>
          <w:rtl/>
          <w:lang w:bidi="ar-SY"/>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6372C0D9" w14:textId="77777777" w:rsidTr="00AC0106">
        <w:tc>
          <w:tcPr>
            <w:tcW w:w="1275" w:type="dxa"/>
          </w:tcPr>
          <w:p w14:paraId="08403A6B"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sidRPr="00626DB1">
              <w:rPr>
                <w:rFonts w:eastAsia="SimSun"/>
                <w:bCs/>
                <w:color w:val="000000"/>
                <w:sz w:val="24"/>
                <w:szCs w:val="24"/>
                <w:rtl/>
              </w:rPr>
              <w:lastRenderedPageBreak/>
              <w:t>41.11</w:t>
            </w:r>
            <w:r>
              <w:rPr>
                <w:rFonts w:eastAsia="SimSun" w:hint="cs"/>
                <w:bCs/>
                <w:color w:val="000000"/>
                <w:sz w:val="24"/>
                <w:szCs w:val="24"/>
                <w:rtl/>
                <w:lang w:bidi="ar-EG"/>
              </w:rPr>
              <w:t xml:space="preserve"> </w:t>
            </w:r>
            <w:r w:rsidRPr="00626DB1">
              <w:rPr>
                <w:rFonts w:eastAsia="SimSun" w:hint="cs"/>
                <w:bCs/>
                <w:color w:val="000000"/>
                <w:sz w:val="24"/>
                <w:szCs w:val="24"/>
                <w:rtl/>
              </w:rPr>
              <w:t>و2.41.11</w:t>
            </w:r>
          </w:p>
        </w:tc>
        <w:tc>
          <w:tcPr>
            <w:tcW w:w="1984" w:type="dxa"/>
            <w:tcBorders>
              <w:top w:val="nil"/>
              <w:bottom w:val="nil"/>
              <w:right w:val="nil"/>
            </w:tcBorders>
          </w:tcPr>
          <w:p w14:paraId="230DCCB3"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445D2C29" w14:textId="77777777" w:rsidR="00A710E7" w:rsidRPr="00626DB1" w:rsidRDefault="00A710E7" w:rsidP="00A710E7">
      <w:pPr>
        <w:spacing w:before="240"/>
        <w:rPr>
          <w:rFonts w:eastAsia="SimSun"/>
          <w:rtl/>
          <w:lang w:bidi="ar-SY"/>
        </w:rPr>
      </w:pPr>
      <w:r w:rsidRPr="00626DB1">
        <w:rPr>
          <w:rFonts w:eastAsia="SimSun" w:hint="cs"/>
          <w:rtl/>
          <w:lang w:bidi="ar-SY"/>
        </w:rPr>
        <w:t xml:space="preserve">تلزم أحكام الرقم </w:t>
      </w:r>
      <w:r w:rsidRPr="00626DB1">
        <w:rPr>
          <w:rFonts w:eastAsia="SimSun"/>
          <w:b/>
          <w:bCs/>
          <w:lang w:bidi="ar-SY"/>
        </w:rPr>
        <w:t>2.41.11</w:t>
      </w:r>
      <w:r w:rsidRPr="00626DB1">
        <w:rPr>
          <w:rFonts w:eastAsia="SimSun" w:hint="cs"/>
          <w:rtl/>
          <w:lang w:bidi="ar-SY"/>
        </w:rPr>
        <w:t xml:space="preserve"> الإدارة المبلغة، أن تبلغ المكتب، عند تقديم بطاقات تبليغ طبقاً للرقم </w:t>
      </w:r>
      <w:r w:rsidRPr="00626DB1">
        <w:rPr>
          <w:rFonts w:eastAsia="SimSun"/>
          <w:b/>
          <w:bCs/>
          <w:lang w:bidi="ar-SY"/>
        </w:rPr>
        <w:t>41.11</w:t>
      </w:r>
      <w:r w:rsidRPr="00626DB1">
        <w:rPr>
          <w:rFonts w:eastAsia="SimSun" w:hint="cs"/>
          <w:rtl/>
          <w:lang w:bidi="ar-SY"/>
        </w:rPr>
        <w:t xml:space="preserve">، ببذل جهود للتنسيق مع الإدارات التي كانت تخصيصياتها أساس النتائج غير المؤاتية بموجب الرقم </w:t>
      </w:r>
      <w:r w:rsidRPr="00626DB1">
        <w:rPr>
          <w:rFonts w:eastAsia="SimSun"/>
          <w:b/>
          <w:bCs/>
          <w:lang w:bidi="ar-SY"/>
        </w:rPr>
        <w:t>38.11</w:t>
      </w:r>
      <w:r w:rsidRPr="00626DB1">
        <w:rPr>
          <w:rFonts w:eastAsia="SimSun" w:hint="cs"/>
          <w:rtl/>
          <w:lang w:bidi="ar-SY"/>
        </w:rPr>
        <w:t>، وأن هذه الجهود لم</w:t>
      </w:r>
      <w:r w:rsidRPr="00626DB1">
        <w:rPr>
          <w:rFonts w:eastAsia="SimSun" w:hint="eastAsia"/>
          <w:rtl/>
          <w:lang w:bidi="ar-SY"/>
        </w:rPr>
        <w:t> </w:t>
      </w:r>
      <w:r w:rsidRPr="00626DB1">
        <w:rPr>
          <w:rFonts w:eastAsia="SimSun" w:hint="cs"/>
          <w:rtl/>
          <w:lang w:bidi="ar-SY"/>
        </w:rPr>
        <w:t xml:space="preserve">تنجح. وفي حالة ورود تبليغ كهذا، ينظر إلى أي إعادة تقديم طبقاً للرقم </w:t>
      </w:r>
      <w:r w:rsidRPr="00626DB1">
        <w:rPr>
          <w:rFonts w:eastAsia="SimSun"/>
          <w:b/>
          <w:bCs/>
          <w:lang w:bidi="ar-SY"/>
        </w:rPr>
        <w:t>41.11</w:t>
      </w:r>
      <w:r w:rsidRPr="00626DB1">
        <w:rPr>
          <w:rFonts w:eastAsia="SimSun" w:hint="cs"/>
          <w:rtl/>
          <w:lang w:bidi="ar-SY"/>
        </w:rPr>
        <w:t xml:space="preserve"> لبطاقة تبليغ أعيدت طبقاً للرقم </w:t>
      </w:r>
      <w:r w:rsidRPr="00626DB1">
        <w:rPr>
          <w:rFonts w:eastAsia="SimSun"/>
          <w:b/>
          <w:bCs/>
          <w:lang w:bidi="ar-SY"/>
        </w:rPr>
        <w:t>38.11</w:t>
      </w:r>
      <w:r w:rsidRPr="00626DB1">
        <w:rPr>
          <w:rFonts w:eastAsia="SimSun" w:hint="cs"/>
          <w:rtl/>
          <w:lang w:bidi="ar-SY"/>
        </w:rPr>
        <w:t>، على أنها غير مستلمة وتعاد إلى الإدارة.</w:t>
      </w:r>
    </w:p>
    <w:p w14:paraId="4573E6E1" w14:textId="77777777" w:rsidR="00780DF5" w:rsidRDefault="00780DF5" w:rsidP="00F6291D">
      <w:pPr>
        <w:tabs>
          <w:tab w:val="clear" w:pos="794"/>
          <w:tab w:val="clear" w:pos="1191"/>
          <w:tab w:val="clear" w:pos="1588"/>
          <w:tab w:val="clear" w:pos="1985"/>
        </w:tabs>
        <w:spacing w:before="0" w:line="120" w:lineRule="auto"/>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D81DAC" w14:paraId="15619976" w14:textId="77777777">
        <w:tc>
          <w:tcPr>
            <w:tcW w:w="1275" w:type="dxa"/>
          </w:tcPr>
          <w:p w14:paraId="0A6D123E" w14:textId="77777777" w:rsidR="00D81DAC" w:rsidRPr="00EC59CD" w:rsidRDefault="00D81DAC" w:rsidP="00D81DAC">
            <w:pPr>
              <w:tabs>
                <w:tab w:val="clear" w:pos="794"/>
                <w:tab w:val="clear" w:pos="1191"/>
                <w:tab w:val="clear" w:pos="1588"/>
                <w:tab w:val="clear" w:pos="1985"/>
              </w:tabs>
              <w:spacing w:before="0" w:after="40" w:line="280" w:lineRule="exact"/>
              <w:rPr>
                <w:b/>
                <w:bCs/>
                <w:rtl/>
                <w:lang w:val="en-US" w:bidi="ar-EG"/>
              </w:rPr>
            </w:pPr>
            <w:r>
              <w:rPr>
                <w:b/>
                <w:bCs/>
                <w:lang w:val="en-US" w:bidi="ar-EG"/>
              </w:rPr>
              <w:t>43A</w:t>
            </w:r>
            <w:r w:rsidRPr="00EC59CD">
              <w:rPr>
                <w:b/>
                <w:bCs/>
                <w:lang w:val="en-US" w:bidi="ar-EG"/>
              </w:rPr>
              <w:t>.</w:t>
            </w:r>
            <w:r>
              <w:rPr>
                <w:b/>
                <w:bCs/>
                <w:lang w:val="en-US" w:bidi="ar-EG"/>
              </w:rPr>
              <w:t>11</w:t>
            </w:r>
          </w:p>
        </w:tc>
      </w:tr>
    </w:tbl>
    <w:p w14:paraId="5C48FB8A" w14:textId="76443BC3" w:rsidR="00EC6282" w:rsidRDefault="001F5D87" w:rsidP="009A45E7">
      <w:pPr>
        <w:tabs>
          <w:tab w:val="clear" w:pos="794"/>
          <w:tab w:val="clear" w:pos="1191"/>
          <w:tab w:val="clear" w:pos="1588"/>
          <w:tab w:val="clear" w:pos="1985"/>
        </w:tabs>
        <w:spacing w:before="240"/>
        <w:rPr>
          <w:b/>
          <w:bCs/>
          <w:rtl/>
          <w:lang w:val="en-US" w:bidi="ar-EG"/>
        </w:rPr>
      </w:pPr>
      <w:r>
        <w:rPr>
          <w:lang w:val="en-US"/>
        </w:rPr>
        <w:t>1</w:t>
      </w:r>
      <w:r>
        <w:rPr>
          <w:rFonts w:hint="cs"/>
          <w:rtl/>
          <w:lang w:val="en-US"/>
        </w:rPr>
        <w:tab/>
      </w:r>
      <w:r w:rsidR="009A45E7" w:rsidRPr="009A45E7">
        <w:rPr>
          <w:rFonts w:hint="cs"/>
          <w:rtl/>
          <w:lang w:val="en-US"/>
        </w:rPr>
        <w:t xml:space="preserve">يمكن تعديل خصائص شبكة فضائية في أثناء إجراء التنسيق؛ ويرجع في هذا الشأن إلى التعليقات الواردة في إطار القواعد الإجرائية المتعلقة بالأرقام </w:t>
      </w:r>
      <w:r w:rsidR="009A45E7" w:rsidRPr="009A45E7">
        <w:rPr>
          <w:b/>
          <w:bCs/>
          <w:lang w:val="en-US"/>
        </w:rPr>
        <w:t>27.9</w:t>
      </w:r>
      <w:r w:rsidR="009A45E7" w:rsidRPr="009A45E7">
        <w:rPr>
          <w:rFonts w:hint="cs"/>
          <w:b/>
          <w:bCs/>
          <w:rtl/>
          <w:lang w:val="en-US"/>
        </w:rPr>
        <w:t xml:space="preserve"> </w:t>
      </w:r>
      <w:r w:rsidR="009A45E7" w:rsidRPr="009A45E7">
        <w:rPr>
          <w:rFonts w:hint="cs"/>
          <w:rtl/>
          <w:lang w:val="en-US"/>
        </w:rPr>
        <w:t xml:space="preserve">(الفقرة </w:t>
      </w:r>
      <w:r w:rsidR="009A45E7">
        <w:rPr>
          <w:lang w:val="en-US"/>
        </w:rPr>
        <w:t>2</w:t>
      </w:r>
      <w:r w:rsidR="009A45E7" w:rsidRPr="009A45E7">
        <w:rPr>
          <w:rFonts w:hint="cs"/>
          <w:rtl/>
          <w:lang w:val="en-US"/>
        </w:rPr>
        <w:t>) و</w:t>
      </w:r>
      <w:r w:rsidR="009A45E7" w:rsidRPr="009A45E7">
        <w:rPr>
          <w:b/>
          <w:bCs/>
          <w:lang w:val="en-US"/>
        </w:rPr>
        <w:t>58.9</w:t>
      </w:r>
      <w:r w:rsidR="009A45E7" w:rsidRPr="009A45E7">
        <w:rPr>
          <w:rFonts w:hint="cs"/>
          <w:rtl/>
          <w:lang w:val="en-US"/>
        </w:rPr>
        <w:t xml:space="preserve"> و</w:t>
      </w:r>
      <w:r w:rsidR="009A45E7" w:rsidRPr="009A45E7">
        <w:rPr>
          <w:b/>
          <w:bCs/>
          <w:lang w:val="en-US"/>
        </w:rPr>
        <w:t>28.11</w:t>
      </w:r>
      <w:r w:rsidR="009A45E7" w:rsidRPr="009A45E7">
        <w:rPr>
          <w:rFonts w:hint="cs"/>
          <w:rtl/>
          <w:lang w:val="en-US"/>
        </w:rPr>
        <w:t xml:space="preserve"> و</w:t>
      </w:r>
      <w:r w:rsidR="009A45E7" w:rsidRPr="009A45E7">
        <w:rPr>
          <w:b/>
          <w:bCs/>
          <w:lang w:val="en-US"/>
        </w:rPr>
        <w:t>32.11</w:t>
      </w:r>
      <w:r w:rsidR="009A45E7" w:rsidRPr="009A45E7">
        <w:rPr>
          <w:rFonts w:hint="cs"/>
          <w:b/>
          <w:bCs/>
          <w:rtl/>
          <w:lang w:val="en-US"/>
        </w:rPr>
        <w:t>.</w:t>
      </w:r>
      <w:r w:rsidR="009A45E7" w:rsidRPr="009A45E7">
        <w:rPr>
          <w:rFonts w:hint="eastAsia"/>
          <w:b/>
          <w:bCs/>
          <w:sz w:val="16"/>
          <w:szCs w:val="16"/>
          <w:rtl/>
          <w:lang w:val="en-US" w:bidi="ar-EG"/>
        </w:rPr>
        <w:t> </w:t>
      </w:r>
      <w:r w:rsidR="009A45E7" w:rsidRPr="009A45E7">
        <w:rPr>
          <w:rFonts w:hint="cs"/>
          <w:b/>
          <w:bCs/>
          <w:sz w:val="16"/>
          <w:szCs w:val="16"/>
          <w:rtl/>
          <w:lang w:val="en-US" w:bidi="ar-EG"/>
        </w:rPr>
        <w:t>     </w:t>
      </w:r>
      <w:r w:rsidR="009A45E7" w:rsidRPr="00F86408">
        <w:rPr>
          <w:sz w:val="16"/>
          <w:szCs w:val="16"/>
          <w:lang w:bidi="ar-EG"/>
        </w:rPr>
        <w:t>(MOD RRB22/484)</w:t>
      </w:r>
    </w:p>
    <w:p w14:paraId="76E6B565" w14:textId="6A4991B3" w:rsidR="009D6E20" w:rsidRDefault="009D6E20" w:rsidP="00E117F6">
      <w:pPr>
        <w:tabs>
          <w:tab w:val="clear" w:pos="794"/>
          <w:tab w:val="clear" w:pos="1191"/>
          <w:tab w:val="clear" w:pos="1588"/>
          <w:tab w:val="clear" w:pos="1985"/>
        </w:tabs>
        <w:spacing w:before="240"/>
        <w:rPr>
          <w:rtl/>
          <w:lang w:val="en-US" w:bidi="ar-EG"/>
        </w:rPr>
      </w:pPr>
      <w:r w:rsidRPr="009D6E20">
        <w:rPr>
          <w:lang w:val="en-US"/>
        </w:rPr>
        <w:t>2</w:t>
      </w:r>
      <w:r w:rsidRPr="009D6E20">
        <w:rPr>
          <w:rFonts w:hint="cs"/>
          <w:rtl/>
          <w:lang w:val="en-US"/>
        </w:rPr>
        <w:tab/>
      </w:r>
      <w:r w:rsidR="0089479E">
        <w:rPr>
          <w:rFonts w:eastAsiaTheme="minorEastAsia"/>
          <w:rtl/>
          <w:lang w:eastAsia="zh-CN"/>
        </w:rPr>
        <w:t>وإذا كان التعديل متعلقاً بالتبليغ عن تخصيصات في نطاق تردد (أو نطاقات تردد) غير مشمولة ضمن تخصيص آخر (أو تخصيصات أخرى) مدونة أصلاً في السجل الأساسي، فإن الرقم </w:t>
      </w:r>
      <w:r w:rsidR="0089479E">
        <w:rPr>
          <w:rFonts w:eastAsiaTheme="minorEastAsia"/>
          <w:b/>
          <w:bCs/>
          <w:lang w:eastAsia="zh-CN"/>
        </w:rPr>
        <w:t>43A.11</w:t>
      </w:r>
      <w:r w:rsidR="0089479E">
        <w:rPr>
          <w:rFonts w:eastAsiaTheme="minorEastAsia"/>
          <w:rtl/>
          <w:lang w:eastAsia="zh-CN"/>
        </w:rPr>
        <w:t xml:space="preserve"> لا ينطبق، ويعالج التعديل في إطار الرقم </w:t>
      </w:r>
      <w:r w:rsidR="0089479E">
        <w:rPr>
          <w:rFonts w:eastAsiaTheme="minorEastAsia"/>
          <w:b/>
          <w:bCs/>
          <w:lang w:eastAsia="zh-CN"/>
        </w:rPr>
        <w:t>2.11</w:t>
      </w:r>
      <w:r w:rsidR="0089479E">
        <w:rPr>
          <w:rFonts w:eastAsiaTheme="minorEastAsia"/>
          <w:rtl/>
          <w:lang w:eastAsia="zh-CN"/>
        </w:rPr>
        <w:t xml:space="preserve"> أو </w:t>
      </w:r>
      <w:r w:rsidR="0089479E">
        <w:rPr>
          <w:rFonts w:eastAsiaTheme="minorEastAsia"/>
          <w:b/>
          <w:bCs/>
          <w:lang w:eastAsia="zh-CN"/>
        </w:rPr>
        <w:t>9.11</w:t>
      </w:r>
      <w:r w:rsidR="0089479E">
        <w:rPr>
          <w:rFonts w:eastAsiaTheme="minorEastAsia"/>
          <w:rtl/>
          <w:lang w:eastAsia="zh-CN"/>
        </w:rPr>
        <w:t>، حسب الاقتضاء.</w:t>
      </w:r>
    </w:p>
    <w:p w14:paraId="0BC9E2D9" w14:textId="6CF5C4A0" w:rsidR="00C11E9D" w:rsidRDefault="00F96D38" w:rsidP="00F96D38">
      <w:pPr>
        <w:tabs>
          <w:tab w:val="clear" w:pos="794"/>
          <w:tab w:val="clear" w:pos="1191"/>
          <w:tab w:val="clear" w:pos="1588"/>
          <w:tab w:val="clear" w:pos="1985"/>
        </w:tabs>
        <w:spacing w:before="240"/>
        <w:rPr>
          <w:rtl/>
          <w:lang w:val="en-US"/>
        </w:rPr>
      </w:pPr>
      <w:r w:rsidRPr="00F96D38">
        <w:rPr>
          <w:rFonts w:hint="cs"/>
          <w:rtl/>
          <w:lang w:val="en-US"/>
        </w:rPr>
        <w:t xml:space="preserve">الغرض من التفحص بموجب الرقم </w:t>
      </w:r>
      <w:r w:rsidRPr="00F96D38">
        <w:rPr>
          <w:b/>
          <w:bCs/>
          <w:lang w:val="en-US"/>
        </w:rPr>
        <w:t>43A.11</w:t>
      </w:r>
      <w:r w:rsidRPr="00F96D38">
        <w:rPr>
          <w:rFonts w:hint="cs"/>
          <w:rtl/>
          <w:lang w:val="en-US"/>
        </w:rPr>
        <w:t xml:space="preserve"> هو التحقق من بقاء متطلبات التنسيق دون تغيير، أو التحقق، عند الاقتضاء، من عدم زيادة احتمال حدوث تداخل ضار (انظر أيضاً القواعد الإجرائية المتعلقة بالرقمين </w:t>
      </w:r>
      <w:r w:rsidRPr="00F96D38">
        <w:rPr>
          <w:b/>
          <w:bCs/>
          <w:lang w:val="en-US"/>
        </w:rPr>
        <w:t>28.11</w:t>
      </w:r>
      <w:r w:rsidRPr="00F96D38">
        <w:rPr>
          <w:rFonts w:hint="cs"/>
          <w:rtl/>
          <w:lang w:val="en-US"/>
        </w:rPr>
        <w:t xml:space="preserve"> و</w:t>
      </w:r>
      <w:r w:rsidRPr="00F96D38">
        <w:rPr>
          <w:b/>
          <w:bCs/>
          <w:lang w:val="en-US"/>
        </w:rPr>
        <w:t>32.11</w:t>
      </w:r>
      <w:r w:rsidRPr="00F96D38">
        <w:rPr>
          <w:rFonts w:hint="cs"/>
          <w:rtl/>
          <w:lang w:val="en-US"/>
        </w:rPr>
        <w:t xml:space="preserve">). وتطبق في مثل هذه الحالات أحكام الرقم </w:t>
      </w:r>
      <w:r w:rsidRPr="00F96D38">
        <w:rPr>
          <w:b/>
          <w:bCs/>
          <w:lang w:val="en-US"/>
        </w:rPr>
        <w:t>43B.11</w:t>
      </w:r>
      <w:r w:rsidRPr="00F96D38">
        <w:rPr>
          <w:rFonts w:hint="cs"/>
          <w:rtl/>
          <w:lang w:val="en-US"/>
        </w:rPr>
        <w:t>، بما يؤدي إلى الإبقاء على الوضع القانوني (النتائج) وتاريخ استلام التخصيص دون تغيير. أما</w:t>
      </w:r>
      <w:r w:rsidRPr="00F96D38">
        <w:rPr>
          <w:rFonts w:hint="eastAsia"/>
          <w:rtl/>
          <w:lang w:val="en-US"/>
        </w:rPr>
        <w:t> </w:t>
      </w:r>
      <w:r w:rsidRPr="00F96D38">
        <w:rPr>
          <w:rFonts w:hint="cs"/>
          <w:rtl/>
          <w:lang w:val="en-US"/>
        </w:rPr>
        <w:t>إذا</w:t>
      </w:r>
      <w:r w:rsidRPr="00F96D38">
        <w:rPr>
          <w:rFonts w:hint="eastAsia"/>
          <w:rtl/>
          <w:lang w:val="en-US"/>
        </w:rPr>
        <w:t> </w:t>
      </w:r>
      <w:r w:rsidRPr="00F96D38">
        <w:rPr>
          <w:rFonts w:hint="cs"/>
          <w:rtl/>
          <w:lang w:val="en-US"/>
        </w:rPr>
        <w:t xml:space="preserve">ظهر من المقارنة بين مستويات التداخل (مثل </w:t>
      </w:r>
      <w:r w:rsidRPr="00F96D38">
        <w:rPr>
          <w:lang w:val="en-US"/>
        </w:rPr>
        <w:t>Δ</w:t>
      </w:r>
      <w:r w:rsidRPr="00F96D38">
        <w:rPr>
          <w:i/>
          <w:iCs/>
          <w:lang w:val="en-US"/>
        </w:rPr>
        <w:t>T/T</w:t>
      </w:r>
      <w:r w:rsidRPr="00F96D38">
        <w:rPr>
          <w:rFonts w:hint="cs"/>
          <w:i/>
          <w:iCs/>
          <w:rtl/>
          <w:lang w:val="en-US"/>
        </w:rPr>
        <w:t>)</w:t>
      </w:r>
      <w:r w:rsidRPr="00F96D38">
        <w:rPr>
          <w:rFonts w:hint="cs"/>
          <w:rtl/>
          <w:lang w:val="en-US"/>
        </w:rPr>
        <w:t xml:space="preserve"> الناتجة عن استخدام الخصائص الأولية وتلك الناتجة عن الخصائص المعدلة أن التعديلات ستسفر عن متطلبات جديدة للتنسيق، فتعطى نتيجة غير مؤاتية وتعاد بطاقة التبليغ إلى الإدارة المبلغة ويطلب إليها تطبيق القسم </w:t>
      </w:r>
      <w:r w:rsidRPr="00F96D38">
        <w:rPr>
          <w:lang w:val="en-US"/>
        </w:rPr>
        <w:t>II</w:t>
      </w:r>
      <w:r w:rsidRPr="00F96D38">
        <w:rPr>
          <w:rFonts w:hint="cs"/>
          <w:rtl/>
          <w:lang w:val="en-US"/>
        </w:rPr>
        <w:t xml:space="preserve"> من المادة </w:t>
      </w:r>
      <w:r w:rsidRPr="00F96D38">
        <w:rPr>
          <w:b/>
          <w:bCs/>
          <w:lang w:val="en-US"/>
        </w:rPr>
        <w:t>9</w:t>
      </w:r>
      <w:r w:rsidRPr="00F96D38">
        <w:rPr>
          <w:rFonts w:hint="cs"/>
          <w:rtl/>
          <w:lang w:val="en-US"/>
        </w:rPr>
        <w:t xml:space="preserve">. وتحدد النتائج فيما يتعلق بالرقم </w:t>
      </w:r>
      <w:r w:rsidRPr="00F96D38">
        <w:rPr>
          <w:b/>
          <w:bCs/>
          <w:lang w:val="en-US"/>
        </w:rPr>
        <w:t>32.11</w:t>
      </w:r>
      <w:r w:rsidRPr="00F96D38">
        <w:rPr>
          <w:rFonts w:hint="cs"/>
          <w:rtl/>
          <w:lang w:val="en-US"/>
        </w:rPr>
        <w:t xml:space="preserve"> على أساس اتفاقات التنسيق المبرمة من أجل استيفاء متطلبات التنسيق الجديدة. وإذا انطبقت أحكام الرقمين </w:t>
      </w:r>
      <w:r w:rsidRPr="00F96D38">
        <w:rPr>
          <w:b/>
          <w:bCs/>
          <w:lang w:val="en-US"/>
        </w:rPr>
        <w:t>32A.11</w:t>
      </w:r>
      <w:r w:rsidRPr="00F96D38">
        <w:rPr>
          <w:rFonts w:hint="cs"/>
          <w:rtl/>
          <w:lang w:val="en-US"/>
        </w:rPr>
        <w:t xml:space="preserve"> و</w:t>
      </w:r>
      <w:r w:rsidRPr="00F96D38">
        <w:rPr>
          <w:b/>
          <w:bCs/>
          <w:lang w:val="en-US"/>
        </w:rPr>
        <w:t>33.11</w:t>
      </w:r>
      <w:r w:rsidRPr="00F96D38">
        <w:rPr>
          <w:rFonts w:hint="cs"/>
          <w:b/>
          <w:bCs/>
          <w:rtl/>
          <w:lang w:val="en-US"/>
        </w:rPr>
        <w:t xml:space="preserve"> </w:t>
      </w:r>
      <w:r w:rsidRPr="00F96D38">
        <w:rPr>
          <w:rFonts w:hint="cs"/>
          <w:rtl/>
          <w:lang w:val="en-US"/>
        </w:rPr>
        <w:t xml:space="preserve">وأظهر التفحص زيادة احتمال حدوث التداخل الضار مقارنة بالتداخل الناتج عن التفحص الأولي، فتعطى نتيجة غير مؤاتية وتعاد بطاقة التبليغ وفقاً لأحكام الرقم </w:t>
      </w:r>
      <w:r w:rsidRPr="00F96D38">
        <w:rPr>
          <w:b/>
          <w:bCs/>
          <w:lang w:val="en-US"/>
        </w:rPr>
        <w:t>38.11</w:t>
      </w:r>
      <w:r w:rsidRPr="00F96D38">
        <w:rPr>
          <w:rFonts w:hint="cs"/>
          <w:rtl/>
          <w:lang w:val="en-US"/>
        </w:rPr>
        <w:t>. انظر أيضاً القواعد الإجرائية المتعلقة بالرقم</w:t>
      </w:r>
      <w:r>
        <w:rPr>
          <w:rFonts w:hint="eastAsia"/>
          <w:rtl/>
          <w:lang w:val="en-US"/>
        </w:rPr>
        <w:t> </w:t>
      </w:r>
      <w:r w:rsidRPr="00F96D38">
        <w:rPr>
          <w:b/>
          <w:bCs/>
          <w:lang w:val="en-US"/>
        </w:rPr>
        <w:t>43B.11</w:t>
      </w:r>
      <w:r w:rsidRPr="00F96D38">
        <w:rPr>
          <w:rFonts w:hint="cs"/>
          <w:sz w:val="16"/>
          <w:szCs w:val="16"/>
          <w:rtl/>
          <w:lang w:val="en-US"/>
        </w:rPr>
        <w:t>.</w:t>
      </w:r>
      <w:r w:rsidRPr="00F96D38">
        <w:rPr>
          <w:rFonts w:hint="eastAsia"/>
          <w:sz w:val="16"/>
          <w:szCs w:val="16"/>
          <w:rtl/>
          <w:lang w:val="en-US"/>
        </w:rPr>
        <w:t> </w:t>
      </w:r>
      <w:r w:rsidRPr="00F96D38">
        <w:rPr>
          <w:rFonts w:hint="cs"/>
          <w:sz w:val="16"/>
          <w:szCs w:val="16"/>
          <w:rtl/>
          <w:lang w:val="en-US"/>
        </w:rPr>
        <w:t>    </w:t>
      </w:r>
      <w:r w:rsidRPr="00F96D38">
        <w:rPr>
          <w:sz w:val="16"/>
          <w:szCs w:val="16"/>
        </w:rPr>
        <w:t>(MOD RRB22/484)</w:t>
      </w:r>
    </w:p>
    <w:p w14:paraId="5B105BBF" w14:textId="77777777" w:rsidR="00CF78F1" w:rsidRDefault="00CF78F1" w:rsidP="00626A9A">
      <w:pPr>
        <w:tabs>
          <w:tab w:val="clear" w:pos="794"/>
          <w:tab w:val="clear" w:pos="1191"/>
          <w:tab w:val="clear" w:pos="1588"/>
          <w:tab w:val="clear" w:pos="1985"/>
        </w:tabs>
        <w:spacing w:before="240"/>
        <w:rPr>
          <w:lang w:val="en-US"/>
        </w:rPr>
      </w:pPr>
      <w:r>
        <w:rPr>
          <w:lang w:val="en-US"/>
        </w:rPr>
        <w:br w:type="page"/>
      </w:r>
    </w:p>
    <w:p w14:paraId="1D9CA214" w14:textId="77777777" w:rsidR="00ED1573" w:rsidRDefault="00904E7B" w:rsidP="00E117F6">
      <w:pPr>
        <w:tabs>
          <w:tab w:val="clear" w:pos="794"/>
          <w:tab w:val="clear" w:pos="1191"/>
          <w:tab w:val="clear" w:pos="1588"/>
          <w:tab w:val="clear" w:pos="1985"/>
        </w:tabs>
        <w:spacing w:before="240"/>
        <w:rPr>
          <w:rtl/>
          <w:lang w:val="en-US"/>
        </w:rPr>
      </w:pPr>
      <w:r>
        <w:rPr>
          <w:lang w:val="en-US"/>
        </w:rPr>
        <w:lastRenderedPageBreak/>
        <w:t>3</w:t>
      </w:r>
      <w:r>
        <w:rPr>
          <w:rFonts w:hint="cs"/>
          <w:rtl/>
          <w:lang w:val="en-US"/>
        </w:rPr>
        <w:tab/>
      </w:r>
      <w:r w:rsidR="00ED1573">
        <w:rPr>
          <w:rFonts w:hint="cs"/>
          <w:rtl/>
        </w:rPr>
        <w:t xml:space="preserve">إن </w:t>
      </w:r>
      <w:r w:rsidR="00ED1573" w:rsidRPr="00341E3E">
        <w:rPr>
          <w:rtl/>
        </w:rPr>
        <w:t>ورود إشارة في ال</w:t>
      </w:r>
      <w:r w:rsidR="00ED1573">
        <w:rPr>
          <w:rFonts w:hint="cs"/>
          <w:rtl/>
        </w:rPr>
        <w:t xml:space="preserve">أرقام </w:t>
      </w:r>
      <w:r w:rsidR="00ED1573" w:rsidRPr="00102B4B">
        <w:rPr>
          <w:b/>
          <w:bCs/>
          <w:lang w:val="en-US"/>
        </w:rPr>
        <w:t>44.11</w:t>
      </w:r>
      <w:r w:rsidR="00ED1573">
        <w:rPr>
          <w:rFonts w:hint="cs"/>
          <w:rtl/>
          <w:lang w:val="en-US" w:bidi="ar-EG"/>
        </w:rPr>
        <w:t xml:space="preserve"> و</w:t>
      </w:r>
      <w:r w:rsidR="00ED1573" w:rsidRPr="00102B4B">
        <w:rPr>
          <w:b/>
          <w:bCs/>
          <w:lang w:val="en-US" w:bidi="ar-EG"/>
        </w:rPr>
        <w:t>1.44.11</w:t>
      </w:r>
      <w:r w:rsidR="00ED1573">
        <w:rPr>
          <w:rFonts w:hint="cs"/>
          <w:rtl/>
          <w:lang w:val="en-US" w:bidi="ar-EG"/>
        </w:rPr>
        <w:t xml:space="preserve"> و</w:t>
      </w:r>
      <w:r w:rsidR="00ED1573" w:rsidRPr="00102B4B">
        <w:rPr>
          <w:b/>
          <w:bCs/>
          <w:lang w:val="en-US" w:bidi="ar-EG"/>
        </w:rPr>
        <w:t>47.11</w:t>
      </w:r>
      <w:r w:rsidR="00ED1573">
        <w:rPr>
          <w:rFonts w:hint="cs"/>
          <w:rtl/>
          <w:lang w:val="en-US" w:bidi="ar-EG"/>
        </w:rPr>
        <w:t xml:space="preserve"> و</w:t>
      </w:r>
      <w:r w:rsidR="00ED1573" w:rsidRPr="00102B4B">
        <w:rPr>
          <w:b/>
          <w:bCs/>
          <w:lang w:val="en-US" w:bidi="ar-EG"/>
        </w:rPr>
        <w:t>48.11</w:t>
      </w:r>
      <w:r w:rsidR="00ED1573">
        <w:rPr>
          <w:rtl/>
        </w:rPr>
        <w:t xml:space="preserve"> </w:t>
      </w:r>
      <w:r w:rsidR="00ED1573" w:rsidRPr="00341E3E">
        <w:rPr>
          <w:rtl/>
        </w:rPr>
        <w:t xml:space="preserve">إلى الفترة التنظيمية </w:t>
      </w:r>
      <w:r w:rsidR="00ED1573">
        <w:rPr>
          <w:rFonts w:hint="cs"/>
          <w:rtl/>
        </w:rPr>
        <w:t>الممتدة لسبع سنوات</w:t>
      </w:r>
      <w:r w:rsidR="00ED1573" w:rsidRPr="00341E3E">
        <w:rPr>
          <w:rtl/>
        </w:rPr>
        <w:t xml:space="preserve"> ينبغي أن</w:t>
      </w:r>
      <w:r w:rsidR="00ED1573">
        <w:t> </w:t>
      </w:r>
      <w:r w:rsidR="00ED1573" w:rsidRPr="00341E3E">
        <w:rPr>
          <w:rtl/>
        </w:rPr>
        <w:t xml:space="preserve">يفسر على أنه خمس سنوات من تاريخ استلام </w:t>
      </w:r>
      <w:r w:rsidR="00ED1573">
        <w:rPr>
          <w:rFonts w:hint="cs"/>
          <w:rtl/>
        </w:rPr>
        <w:t>المكتب ل</w:t>
      </w:r>
      <w:r w:rsidR="00ED1573" w:rsidRPr="00341E3E">
        <w:rPr>
          <w:rtl/>
        </w:rPr>
        <w:t xml:space="preserve">بطاقة تبليغ عن </w:t>
      </w:r>
      <w:r w:rsidR="00ED1573">
        <w:rPr>
          <w:rFonts w:hint="cs"/>
          <w:rtl/>
        </w:rPr>
        <w:t>تعديل</w:t>
      </w:r>
      <w:r w:rsidR="00ED1573" w:rsidRPr="00341E3E">
        <w:rPr>
          <w:rtl/>
        </w:rPr>
        <w:t xml:space="preserve"> مشار إليه في الرقم </w:t>
      </w:r>
      <w:r w:rsidR="00ED1573" w:rsidRPr="00102B4B">
        <w:rPr>
          <w:b/>
          <w:bCs/>
        </w:rPr>
        <w:t>43A.11</w:t>
      </w:r>
      <w:r w:rsidR="00ED1573" w:rsidRPr="00341E3E">
        <w:rPr>
          <w:rtl/>
        </w:rPr>
        <w:t xml:space="preserve">. (انظر أيضاً التعليقات الواردة في إطار القواعد الإجرائية المتصلة بالرقم </w:t>
      </w:r>
      <w:r w:rsidR="00ED1573" w:rsidRPr="00102B4B">
        <w:rPr>
          <w:b/>
          <w:bCs/>
        </w:rPr>
        <w:t>44B.11</w:t>
      </w:r>
      <w:r w:rsidR="00ED1573" w:rsidRPr="00341E3E">
        <w:rPr>
          <w:rtl/>
        </w:rPr>
        <w:t>).</w:t>
      </w:r>
      <w:r w:rsidR="00E117F6">
        <w:rPr>
          <w:rFonts w:hint="cs"/>
          <w:rtl/>
        </w:rPr>
        <w:t xml:space="preserve"> </w:t>
      </w:r>
    </w:p>
    <w:p w14:paraId="1D029E21" w14:textId="77777777" w:rsidR="007425DE" w:rsidRDefault="007425DE" w:rsidP="00E117F6">
      <w:pPr>
        <w:tabs>
          <w:tab w:val="clear" w:pos="794"/>
          <w:tab w:val="clear" w:pos="1191"/>
          <w:tab w:val="clear" w:pos="1588"/>
          <w:tab w:val="clear" w:pos="1985"/>
        </w:tabs>
        <w:spacing w:before="240"/>
        <w:rPr>
          <w:lang w:val="en-US"/>
        </w:rPr>
      </w:pPr>
      <w:r>
        <w:rPr>
          <w:lang w:val="fr-CH"/>
        </w:rPr>
        <w:t>4</w:t>
      </w:r>
      <w:r>
        <w:rPr>
          <w:lang w:val="fr-CH"/>
        </w:rPr>
        <w:tab/>
      </w:r>
      <w:r w:rsidRPr="00626A9A">
        <w:rPr>
          <w:rFonts w:hint="cs"/>
          <w:spacing w:val="-4"/>
          <w:rtl/>
          <w:lang w:val="en-US"/>
        </w:rPr>
        <w:t xml:space="preserve">عند إجراء تعديل محطة أرضية بتغيير المحطة الفضائية المصاحبة أو الحزمة المصاحبة فيما يخص الرقم </w:t>
      </w:r>
      <w:r w:rsidRPr="00626A9A">
        <w:rPr>
          <w:b/>
          <w:bCs/>
          <w:spacing w:val="-4"/>
          <w:lang w:val="en-US"/>
        </w:rPr>
        <w:t>32.11</w:t>
      </w:r>
      <w:r w:rsidRPr="00626A9A">
        <w:rPr>
          <w:rFonts w:hint="cs"/>
          <w:spacing w:val="-4"/>
          <w:rtl/>
          <w:lang w:val="en-US"/>
        </w:rPr>
        <w:t xml:space="preserve">، يرجع إلى التعليقات الواردة في الفقرتين </w:t>
      </w:r>
      <w:r w:rsidRPr="00626A9A">
        <w:rPr>
          <w:spacing w:val="-4"/>
          <w:lang w:val="en-US"/>
        </w:rPr>
        <w:t>2.2.2</w:t>
      </w:r>
      <w:r w:rsidRPr="00626A9A">
        <w:rPr>
          <w:rFonts w:hint="cs"/>
          <w:spacing w:val="-4"/>
          <w:rtl/>
          <w:lang w:val="en-US"/>
        </w:rPr>
        <w:t xml:space="preserve"> و</w:t>
      </w:r>
      <w:r w:rsidRPr="00626A9A">
        <w:rPr>
          <w:spacing w:val="-4"/>
          <w:lang w:val="en-US"/>
        </w:rPr>
        <w:t>3.2.2</w:t>
      </w:r>
      <w:r w:rsidRPr="00626A9A">
        <w:rPr>
          <w:rFonts w:hint="cs"/>
          <w:spacing w:val="-4"/>
          <w:rtl/>
          <w:lang w:val="en-US"/>
        </w:rPr>
        <w:t xml:space="preserve"> بموجب القواعد الإجرائية المتعلقة بالرقم </w:t>
      </w:r>
      <w:r w:rsidRPr="00626A9A">
        <w:rPr>
          <w:b/>
          <w:bCs/>
          <w:spacing w:val="-4"/>
          <w:lang w:val="en-US"/>
        </w:rPr>
        <w:t>32.11</w:t>
      </w:r>
      <w:r w:rsidRPr="00626A9A">
        <w:rPr>
          <w:rFonts w:hint="cs"/>
          <w:b/>
          <w:bCs/>
          <w:spacing w:val="-4"/>
          <w:rtl/>
          <w:lang w:val="en-US"/>
        </w:rPr>
        <w:t>.</w:t>
      </w:r>
    </w:p>
    <w:p w14:paraId="087908B2" w14:textId="77777777" w:rsidR="001C7452" w:rsidRDefault="00ED1573" w:rsidP="00E117F6">
      <w:pPr>
        <w:tabs>
          <w:tab w:val="clear" w:pos="794"/>
          <w:tab w:val="clear" w:pos="1191"/>
          <w:tab w:val="clear" w:pos="1588"/>
          <w:tab w:val="clear" w:pos="1985"/>
        </w:tabs>
        <w:spacing w:before="240"/>
        <w:rPr>
          <w:rtl/>
          <w:lang w:val="en-US"/>
        </w:rPr>
      </w:pPr>
      <w:r>
        <w:rPr>
          <w:lang w:val="en-US"/>
        </w:rPr>
        <w:t>5</w:t>
      </w:r>
      <w:r w:rsidR="001C7452">
        <w:rPr>
          <w:rFonts w:hint="cs"/>
          <w:rtl/>
          <w:lang w:val="en-US"/>
        </w:rPr>
        <w:tab/>
      </w:r>
      <w:r w:rsidR="00EC049C">
        <w:rPr>
          <w:rFonts w:hint="cs"/>
          <w:rtl/>
          <w:lang w:val="en-US"/>
        </w:rPr>
        <w:t xml:space="preserve">حين يتم تفحص تعديل في تخصيص التردد لمحطة أرضية تطبيقاً للأرقام </w:t>
      </w:r>
      <w:r w:rsidR="00EC049C">
        <w:rPr>
          <w:b/>
          <w:bCs/>
          <w:lang w:val="en-US"/>
        </w:rPr>
        <w:t>15.9</w:t>
      </w:r>
      <w:r w:rsidR="00EC049C">
        <w:rPr>
          <w:rFonts w:hint="cs"/>
          <w:b/>
          <w:bCs/>
          <w:rtl/>
          <w:lang w:val="en-US"/>
        </w:rPr>
        <w:t xml:space="preserve"> </w:t>
      </w:r>
      <w:r w:rsidR="00EC049C">
        <w:rPr>
          <w:rFonts w:hint="cs"/>
          <w:rtl/>
          <w:lang w:val="en-US"/>
        </w:rPr>
        <w:t>و</w:t>
      </w:r>
      <w:r w:rsidR="00EC049C">
        <w:rPr>
          <w:b/>
          <w:bCs/>
          <w:lang w:val="en-US"/>
        </w:rPr>
        <w:t>17.9</w:t>
      </w:r>
      <w:r w:rsidR="00EC049C">
        <w:rPr>
          <w:rFonts w:hint="cs"/>
          <w:rtl/>
          <w:lang w:val="en-US"/>
        </w:rPr>
        <w:t xml:space="preserve"> و</w:t>
      </w:r>
      <w:r w:rsidR="00EC049C">
        <w:rPr>
          <w:b/>
          <w:bCs/>
          <w:lang w:val="en-US"/>
        </w:rPr>
        <w:t>17A.9</w:t>
      </w:r>
      <w:r w:rsidR="00EC049C">
        <w:rPr>
          <w:rFonts w:hint="cs"/>
          <w:rtl/>
          <w:lang w:val="en-US"/>
        </w:rPr>
        <w:t xml:space="preserve">، تحسب مسافة التنسيق لكل سمت ولا يلزم التنسيق بموجب الأرقام </w:t>
      </w:r>
      <w:r w:rsidR="00EC049C">
        <w:rPr>
          <w:b/>
          <w:bCs/>
          <w:lang w:val="en-US"/>
        </w:rPr>
        <w:t>15.9</w:t>
      </w:r>
      <w:r w:rsidR="00EC049C">
        <w:rPr>
          <w:rFonts w:hint="cs"/>
          <w:b/>
          <w:bCs/>
          <w:rtl/>
          <w:lang w:val="en-US"/>
        </w:rPr>
        <w:t xml:space="preserve"> </w:t>
      </w:r>
      <w:r w:rsidR="00EC049C">
        <w:rPr>
          <w:rFonts w:hint="cs"/>
          <w:rtl/>
          <w:lang w:val="en-US"/>
        </w:rPr>
        <w:t>و</w:t>
      </w:r>
      <w:r w:rsidR="00EC049C" w:rsidRPr="00D8238F">
        <w:rPr>
          <w:b/>
          <w:bCs/>
          <w:lang w:val="en-US"/>
        </w:rPr>
        <w:t>17.9</w:t>
      </w:r>
      <w:r w:rsidR="00EC049C">
        <w:rPr>
          <w:rFonts w:hint="cs"/>
          <w:rtl/>
          <w:lang w:val="en-US"/>
        </w:rPr>
        <w:t xml:space="preserve"> </w:t>
      </w:r>
      <w:r w:rsidR="00EC049C" w:rsidRPr="00F8153D">
        <w:rPr>
          <w:rFonts w:hint="cs"/>
          <w:rtl/>
          <w:lang w:val="en-US"/>
        </w:rPr>
        <w:t>و</w:t>
      </w:r>
      <w:r w:rsidR="00EC049C">
        <w:rPr>
          <w:b/>
          <w:bCs/>
          <w:lang w:val="en-US"/>
        </w:rPr>
        <w:t>17A.9</w:t>
      </w:r>
      <w:r w:rsidR="00EC049C">
        <w:rPr>
          <w:rFonts w:hint="cs"/>
          <w:rtl/>
          <w:lang w:val="en-US"/>
        </w:rPr>
        <w:t xml:space="preserve"> إلا مع البلدان التي ازدادت مسافة التنسيق على أراضيها بسبب التعديل. (انظر التعليقات الواردة في القواعد الإجرائية المتعلقة بالرقم </w:t>
      </w:r>
      <w:r w:rsidR="00EC049C">
        <w:rPr>
          <w:b/>
          <w:bCs/>
          <w:lang w:val="en-US"/>
        </w:rPr>
        <w:t>27.9</w:t>
      </w:r>
      <w:r w:rsidR="00EC049C">
        <w:rPr>
          <w:rFonts w:hint="cs"/>
          <w:rtl/>
          <w:lang w:val="en-US"/>
        </w:rPr>
        <w:t xml:space="preserve"> (الفقرتان </w:t>
      </w:r>
      <w:r w:rsidR="00EC049C">
        <w:rPr>
          <w:lang w:val="en-US"/>
        </w:rPr>
        <w:t>1.3</w:t>
      </w:r>
      <w:r w:rsidR="00EC049C">
        <w:rPr>
          <w:rFonts w:hint="cs"/>
          <w:rtl/>
          <w:lang w:val="en-US"/>
        </w:rPr>
        <w:t xml:space="preserve"> و</w:t>
      </w:r>
      <w:r w:rsidR="00EC049C">
        <w:rPr>
          <w:lang w:val="en-US"/>
        </w:rPr>
        <w:t>2.3</w:t>
      </w:r>
      <w:r w:rsidR="00F8153D">
        <w:rPr>
          <w:rFonts w:hint="cs"/>
          <w:rtl/>
          <w:lang w:val="en-US"/>
        </w:rPr>
        <w:t>)).</w:t>
      </w:r>
    </w:p>
    <w:p w14:paraId="264F4AB0" w14:textId="77777777" w:rsidR="00F8153D" w:rsidRDefault="00ED1573" w:rsidP="00E117F6">
      <w:pPr>
        <w:tabs>
          <w:tab w:val="clear" w:pos="794"/>
          <w:tab w:val="clear" w:pos="1191"/>
          <w:tab w:val="clear" w:pos="1588"/>
          <w:tab w:val="clear" w:pos="1985"/>
        </w:tabs>
        <w:rPr>
          <w:rtl/>
          <w:lang w:val="en-US"/>
        </w:rPr>
      </w:pPr>
      <w:r>
        <w:rPr>
          <w:lang w:val="en-US"/>
        </w:rPr>
        <w:t>6</w:t>
      </w:r>
      <w:r w:rsidR="00F404F4" w:rsidRPr="00F6093A">
        <w:rPr>
          <w:rFonts w:hint="cs"/>
          <w:rtl/>
          <w:lang w:val="en-US"/>
        </w:rPr>
        <w:tab/>
      </w:r>
      <w:r w:rsidR="00F6093A">
        <w:rPr>
          <w:rFonts w:hint="cs"/>
          <w:rtl/>
          <w:lang w:val="en-US"/>
        </w:rPr>
        <w:t xml:space="preserve">وحين يتم تفحص تعديل في تخصيص التردد تطبيقاً للرقم </w:t>
      </w:r>
      <w:r w:rsidR="00F6093A" w:rsidRPr="00F6093A">
        <w:rPr>
          <w:b/>
          <w:bCs/>
          <w:lang w:val="en-US"/>
        </w:rPr>
        <w:t>19.9</w:t>
      </w:r>
      <w:r w:rsidR="00F6093A">
        <w:rPr>
          <w:rFonts w:hint="cs"/>
          <w:rtl/>
          <w:lang w:val="en-US"/>
        </w:rPr>
        <w:t>، تحسب كثافة تدفق القدرة لمحطة الإرسال (</w:t>
      </w:r>
      <w:r w:rsidR="00444EBB">
        <w:rPr>
          <w:rFonts w:hint="cs"/>
          <w:rtl/>
          <w:lang w:val="en-US"/>
        </w:rPr>
        <w:t xml:space="preserve">محطة الأرض أو </w:t>
      </w:r>
      <w:r w:rsidR="00F6093A">
        <w:rPr>
          <w:rFonts w:hint="cs"/>
          <w:rtl/>
          <w:lang w:val="en-US"/>
        </w:rPr>
        <w:t xml:space="preserve">المحطة الأرضية في الخدمة الثابتة الساتلية) ذات الخصائص المعدلة عند حافة منطقة الخدمة الإذاعية الساتلية ولا يصبح التنسيق </w:t>
      </w:r>
      <w:r w:rsidR="00444EBB">
        <w:rPr>
          <w:rFonts w:hint="cs"/>
          <w:rtl/>
          <w:lang w:val="en-US"/>
        </w:rPr>
        <w:t xml:space="preserve">بموجب الرقم </w:t>
      </w:r>
      <w:r w:rsidR="00444EBB">
        <w:rPr>
          <w:b/>
          <w:bCs/>
          <w:lang w:val="en-US"/>
        </w:rPr>
        <w:t>19.9</w:t>
      </w:r>
      <w:r w:rsidR="00444EBB">
        <w:rPr>
          <w:rFonts w:hint="cs"/>
          <w:rtl/>
          <w:lang w:val="en-US"/>
        </w:rPr>
        <w:t xml:space="preserve"> </w:t>
      </w:r>
      <w:r w:rsidR="00F6093A">
        <w:rPr>
          <w:rFonts w:hint="cs"/>
          <w:rtl/>
          <w:lang w:val="en-US"/>
        </w:rPr>
        <w:t xml:space="preserve">مطلوباً إلا بالنسبة للبلدان التي تزداد فيها القيمة الحدية لكثافة تدفق القدرة عند حافة منطقة الخدمة الإذاعية الساتلية نتيجة لتعديل خصائص محطة الإرسال وتتجاوز المستوى المسموح به (انظر </w:t>
      </w:r>
      <w:r w:rsidR="00383987">
        <w:rPr>
          <w:rFonts w:hint="cs"/>
          <w:rtl/>
          <w:lang w:val="en-US"/>
        </w:rPr>
        <w:t xml:space="preserve">التعليقات على </w:t>
      </w:r>
      <w:r w:rsidR="00F6093A">
        <w:rPr>
          <w:rFonts w:hint="cs"/>
          <w:rtl/>
          <w:lang w:val="en-US"/>
        </w:rPr>
        <w:t xml:space="preserve">القواعد الإجرائية المتعلقة بالرقم </w:t>
      </w:r>
      <w:r w:rsidR="00F6093A">
        <w:rPr>
          <w:b/>
          <w:bCs/>
          <w:lang w:val="en-US"/>
        </w:rPr>
        <w:t>27.9</w:t>
      </w:r>
      <w:r w:rsidR="00F6093A">
        <w:rPr>
          <w:rFonts w:hint="cs"/>
          <w:rtl/>
          <w:lang w:val="en-US"/>
        </w:rPr>
        <w:t xml:space="preserve"> (الفقرت</w:t>
      </w:r>
      <w:r w:rsidR="00D8238F">
        <w:rPr>
          <w:rFonts w:hint="cs"/>
          <w:rtl/>
          <w:lang w:val="en-US"/>
        </w:rPr>
        <w:t>ا</w:t>
      </w:r>
      <w:r w:rsidR="00F6093A">
        <w:rPr>
          <w:rFonts w:hint="cs"/>
          <w:rtl/>
          <w:lang w:val="en-US"/>
        </w:rPr>
        <w:t xml:space="preserve">ن </w:t>
      </w:r>
      <w:r w:rsidR="00F6093A">
        <w:rPr>
          <w:lang w:val="en-US"/>
        </w:rPr>
        <w:t>1.3</w:t>
      </w:r>
      <w:r w:rsidR="00F6093A">
        <w:rPr>
          <w:rFonts w:hint="cs"/>
          <w:rtl/>
          <w:lang w:val="en-US"/>
        </w:rPr>
        <w:t xml:space="preserve"> و</w:t>
      </w:r>
      <w:r w:rsidR="00F6093A">
        <w:rPr>
          <w:lang w:val="en-US"/>
        </w:rPr>
        <w:t>2.3</w:t>
      </w:r>
      <w:r w:rsidR="00F6093A">
        <w:rPr>
          <w:rFonts w:hint="cs"/>
          <w:rtl/>
          <w:lang w:val="en-US"/>
        </w:rPr>
        <w:t>))</w:t>
      </w:r>
      <w:r w:rsidR="00D8238F">
        <w:rPr>
          <w:rFonts w:hint="cs"/>
          <w:rtl/>
          <w:lang w:val="en-US"/>
        </w:rPr>
        <w:t>.</w:t>
      </w:r>
      <w:r w:rsidR="00626A9A">
        <w:rPr>
          <w:rFonts w:hint="cs"/>
          <w:rtl/>
          <w:lang w:val="en-US"/>
        </w:rPr>
        <w:t xml:space="preserve"> </w:t>
      </w:r>
    </w:p>
    <w:p w14:paraId="4AF11A5A" w14:textId="77777777" w:rsidR="00835F59" w:rsidRDefault="00835F59" w:rsidP="00780DF5">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778F7" w14:paraId="1BE46B33" w14:textId="77777777">
        <w:tc>
          <w:tcPr>
            <w:tcW w:w="1275" w:type="dxa"/>
          </w:tcPr>
          <w:p w14:paraId="1E8CD56D" w14:textId="77777777" w:rsidR="00E778F7" w:rsidRPr="00EC59CD" w:rsidRDefault="00E778F7" w:rsidP="00E778F7">
            <w:pPr>
              <w:tabs>
                <w:tab w:val="clear" w:pos="794"/>
                <w:tab w:val="clear" w:pos="1191"/>
                <w:tab w:val="clear" w:pos="1588"/>
                <w:tab w:val="clear" w:pos="1985"/>
              </w:tabs>
              <w:spacing w:before="0" w:after="40" w:line="280" w:lineRule="exact"/>
              <w:rPr>
                <w:b/>
                <w:bCs/>
                <w:rtl/>
                <w:lang w:val="en-US" w:bidi="ar-EG"/>
              </w:rPr>
            </w:pPr>
            <w:r>
              <w:rPr>
                <w:b/>
                <w:bCs/>
                <w:lang w:val="en-US" w:bidi="ar-EG"/>
              </w:rPr>
              <w:t>43B</w:t>
            </w:r>
            <w:r w:rsidRPr="00EC59CD">
              <w:rPr>
                <w:b/>
                <w:bCs/>
                <w:lang w:val="en-US" w:bidi="ar-EG"/>
              </w:rPr>
              <w:t>.</w:t>
            </w:r>
            <w:r>
              <w:rPr>
                <w:b/>
                <w:bCs/>
                <w:lang w:val="en-US" w:bidi="ar-EG"/>
              </w:rPr>
              <w:t>11</w:t>
            </w:r>
          </w:p>
        </w:tc>
      </w:tr>
    </w:tbl>
    <w:p w14:paraId="24F14AA3" w14:textId="77777777" w:rsidR="005341E5" w:rsidRPr="00A3140B" w:rsidRDefault="005341E5" w:rsidP="00780DF5">
      <w:pPr>
        <w:tabs>
          <w:tab w:val="clear" w:pos="794"/>
          <w:tab w:val="clear" w:pos="1191"/>
          <w:tab w:val="clear" w:pos="1588"/>
          <w:tab w:val="clear" w:pos="1985"/>
        </w:tabs>
        <w:spacing w:before="240"/>
        <w:rPr>
          <w:rtl/>
        </w:rPr>
      </w:pPr>
      <w:r>
        <w:t>1</w:t>
      </w:r>
      <w:r w:rsidRPr="00A3140B">
        <w:rPr>
          <w:rtl/>
        </w:rPr>
        <w:tab/>
        <w:t xml:space="preserve">ينص هذا الحكم على أن أي تغيير في الخصائص يجب أن يدرس عند اللزوم طبقاً لأحكام الأرقام من </w:t>
      </w:r>
      <w:r w:rsidR="00632A51">
        <w:rPr>
          <w:b/>
          <w:bCs/>
        </w:rPr>
        <w:t>32.11</w:t>
      </w:r>
      <w:r w:rsidRPr="00A3140B">
        <w:rPr>
          <w:rtl/>
        </w:rPr>
        <w:t xml:space="preserve"> إلى </w:t>
      </w:r>
      <w:r w:rsidR="00632A51">
        <w:rPr>
          <w:b/>
          <w:bCs/>
        </w:rPr>
        <w:t>34.11</w:t>
      </w:r>
      <w:r w:rsidRPr="00A3140B">
        <w:rPr>
          <w:rtl/>
        </w:rPr>
        <w:t xml:space="preserve">، حسب </w:t>
      </w:r>
      <w:r w:rsidR="00383987">
        <w:rPr>
          <w:rFonts w:hint="cs"/>
          <w:rtl/>
        </w:rPr>
        <w:t xml:space="preserve">مقتضى </w:t>
      </w:r>
      <w:r w:rsidRPr="00A3140B">
        <w:rPr>
          <w:rtl/>
        </w:rPr>
        <w:t>الحال.</w:t>
      </w:r>
    </w:p>
    <w:p w14:paraId="57C91127" w14:textId="694EAB91" w:rsidR="005341E5" w:rsidRPr="00A3140B" w:rsidRDefault="005341E5" w:rsidP="00304665">
      <w:pPr>
        <w:tabs>
          <w:tab w:val="clear" w:pos="794"/>
          <w:tab w:val="clear" w:pos="1191"/>
          <w:tab w:val="clear" w:pos="1588"/>
          <w:tab w:val="clear" w:pos="1985"/>
        </w:tabs>
        <w:spacing w:before="240"/>
        <w:rPr>
          <w:rtl/>
          <w:lang w:bidi="ar-EG"/>
        </w:rPr>
      </w:pPr>
      <w:r w:rsidRPr="00A3140B">
        <w:t>1.1</w:t>
      </w:r>
      <w:r w:rsidRPr="00A3140B">
        <w:rPr>
          <w:rtl/>
        </w:rPr>
        <w:tab/>
      </w:r>
      <w:r w:rsidR="00304665" w:rsidRPr="00304665">
        <w:rPr>
          <w:rtl/>
        </w:rPr>
        <w:t xml:space="preserve">فيما يخص تفحص شبكات فضائية بموجب الرقم </w:t>
      </w:r>
      <w:r w:rsidR="00304665" w:rsidRPr="00304665">
        <w:rPr>
          <w:b/>
          <w:bCs/>
          <w:lang w:val="en-US"/>
        </w:rPr>
        <w:t>32.11</w:t>
      </w:r>
      <w:r w:rsidR="00304665" w:rsidRPr="00304665">
        <w:rPr>
          <w:rtl/>
        </w:rPr>
        <w:t xml:space="preserve"> أو </w:t>
      </w:r>
      <w:r w:rsidR="00304665" w:rsidRPr="00304665">
        <w:rPr>
          <w:b/>
          <w:bCs/>
          <w:lang w:val="en-US"/>
        </w:rPr>
        <w:t>32A.11</w:t>
      </w:r>
      <w:r w:rsidR="00304665" w:rsidRPr="00304665">
        <w:rPr>
          <w:rtl/>
        </w:rPr>
        <w:t xml:space="preserve">، </w:t>
      </w:r>
      <w:r w:rsidR="00304665" w:rsidRPr="00304665">
        <w:rPr>
          <w:rFonts w:hint="cs"/>
          <w:rtl/>
        </w:rPr>
        <w:t>تبين</w:t>
      </w:r>
      <w:r w:rsidR="00304665" w:rsidRPr="00304665">
        <w:rPr>
          <w:rtl/>
        </w:rPr>
        <w:t xml:space="preserve"> التعليقات </w:t>
      </w:r>
      <w:r w:rsidR="00304665" w:rsidRPr="00304665">
        <w:rPr>
          <w:rFonts w:hint="cs"/>
          <w:rtl/>
        </w:rPr>
        <w:t>الواردة في إطار القواعد الإجرائية فيما يتعلق ب</w:t>
      </w:r>
      <w:r w:rsidR="00304665" w:rsidRPr="00304665">
        <w:rPr>
          <w:rtl/>
        </w:rPr>
        <w:t>الرقم</w:t>
      </w:r>
      <w:r w:rsidR="00304665" w:rsidRPr="00304665">
        <w:rPr>
          <w:rFonts w:hint="cs"/>
          <w:rtl/>
        </w:rPr>
        <w:t> </w:t>
      </w:r>
      <w:r w:rsidR="00304665" w:rsidRPr="00304665">
        <w:rPr>
          <w:b/>
          <w:bCs/>
          <w:lang w:val="en-US"/>
        </w:rPr>
        <w:t>43A.11</w:t>
      </w:r>
      <w:r w:rsidR="00304665" w:rsidRPr="00304665">
        <w:rPr>
          <w:rtl/>
        </w:rPr>
        <w:t xml:space="preserve"> الحالات التي ينبغي ألا تعامل كتعديلات بل كتبليغات أولية (مع تاريخ استلام جديد). وينبغي إجراء</w:t>
      </w:r>
      <w:r w:rsidR="00304665" w:rsidRPr="00304665">
        <w:rPr>
          <w:rFonts w:hint="cs"/>
          <w:rtl/>
        </w:rPr>
        <w:t xml:space="preserve"> هذه</w:t>
      </w:r>
      <w:r w:rsidR="00304665" w:rsidRPr="00304665">
        <w:rPr>
          <w:rtl/>
        </w:rPr>
        <w:t xml:space="preserve"> التفحص</w:t>
      </w:r>
      <w:r w:rsidR="00304665" w:rsidRPr="00304665">
        <w:rPr>
          <w:rFonts w:hint="cs"/>
          <w:rtl/>
        </w:rPr>
        <w:t>ات</w:t>
      </w:r>
      <w:r w:rsidR="00304665" w:rsidRPr="00304665">
        <w:rPr>
          <w:rtl/>
        </w:rPr>
        <w:t xml:space="preserve"> بالتحقق من تطبيق الفقرات </w:t>
      </w:r>
      <w:r w:rsidR="00304665" w:rsidRPr="00304665">
        <w:rPr>
          <w:lang w:val="en-US"/>
        </w:rPr>
        <w:t>6</w:t>
      </w:r>
      <w:r w:rsidR="00304665" w:rsidRPr="00304665">
        <w:rPr>
          <w:rtl/>
        </w:rPr>
        <w:t xml:space="preserve"> </w:t>
      </w:r>
      <w:r w:rsidR="00304665" w:rsidRPr="00304665">
        <w:rPr>
          <w:i/>
          <w:iCs/>
          <w:rtl/>
        </w:rPr>
        <w:t>أ</w:t>
      </w:r>
      <w:r w:rsidR="00304665" w:rsidRPr="00304665">
        <w:rPr>
          <w:rFonts w:hint="cs"/>
          <w:i/>
          <w:iCs/>
          <w:rtl/>
        </w:rPr>
        <w:t> </w:t>
      </w:r>
      <w:r w:rsidR="00304665" w:rsidRPr="00304665">
        <w:rPr>
          <w:i/>
          <w:iCs/>
          <w:rtl/>
        </w:rPr>
        <w:t>)</w:t>
      </w:r>
      <w:r w:rsidR="00304665" w:rsidRPr="00304665">
        <w:rPr>
          <w:rtl/>
        </w:rPr>
        <w:t xml:space="preserve"> إلى </w:t>
      </w:r>
      <w:r w:rsidR="00304665" w:rsidRPr="00304665">
        <w:rPr>
          <w:lang w:val="en-US"/>
        </w:rPr>
        <w:t>6</w:t>
      </w:r>
      <w:r w:rsidR="00304665" w:rsidRPr="00304665">
        <w:rPr>
          <w:rtl/>
        </w:rPr>
        <w:t xml:space="preserve"> </w:t>
      </w:r>
      <w:r w:rsidR="00304665" w:rsidRPr="00304665">
        <w:rPr>
          <w:i/>
          <w:iCs/>
          <w:rtl/>
        </w:rPr>
        <w:t>ج)</w:t>
      </w:r>
      <w:r w:rsidR="00304665" w:rsidRPr="00304665">
        <w:rPr>
          <w:rtl/>
        </w:rPr>
        <w:t xml:space="preserve"> في التذييل </w:t>
      </w:r>
      <w:r w:rsidR="00304665" w:rsidRPr="00304665">
        <w:rPr>
          <w:b/>
          <w:bCs/>
          <w:lang w:val="en-US"/>
        </w:rPr>
        <w:t>5</w:t>
      </w:r>
      <w:r w:rsidR="00304665" w:rsidRPr="00304665">
        <w:rPr>
          <w:rFonts w:hint="cs"/>
          <w:b/>
          <w:bCs/>
          <w:rtl/>
        </w:rPr>
        <w:t xml:space="preserve"> </w:t>
      </w:r>
      <w:r w:rsidR="00304665" w:rsidRPr="00304665">
        <w:rPr>
          <w:rtl/>
        </w:rPr>
        <w:t xml:space="preserve">(انظر أيضاً الفقرتين </w:t>
      </w:r>
      <w:r w:rsidR="00304665">
        <w:t>3.2</w:t>
      </w:r>
      <w:r w:rsidR="00304665" w:rsidRPr="00304665">
        <w:rPr>
          <w:rtl/>
        </w:rPr>
        <w:t xml:space="preserve"> و</w:t>
      </w:r>
      <w:r w:rsidR="00304665">
        <w:t>4.2</w:t>
      </w:r>
      <w:r w:rsidR="00304665" w:rsidRPr="00304665">
        <w:rPr>
          <w:rtl/>
        </w:rPr>
        <w:t xml:space="preserve">ج) من القواعد الإجرائية المتعلقة بالرقم </w:t>
      </w:r>
      <w:r w:rsidR="00304665">
        <w:rPr>
          <w:b/>
          <w:bCs/>
        </w:rPr>
        <w:t>27.9</w:t>
      </w:r>
      <w:r w:rsidR="00304665" w:rsidRPr="00304665">
        <w:rPr>
          <w:rtl/>
        </w:rPr>
        <w:t xml:space="preserve">). في الحالات التي لا توجد فيها طريقة حساب و/أو </w:t>
      </w:r>
      <w:r w:rsidR="00304665" w:rsidRPr="00304665">
        <w:rPr>
          <w:rFonts w:hint="cs"/>
          <w:rtl/>
        </w:rPr>
        <w:t>معايير</w:t>
      </w:r>
      <w:r w:rsidR="00304665" w:rsidRPr="00304665">
        <w:rPr>
          <w:rtl/>
        </w:rPr>
        <w:t xml:space="preserve"> للتحقق من </w:t>
      </w:r>
      <w:r w:rsidR="00304665" w:rsidRPr="00304665">
        <w:rPr>
          <w:rFonts w:hint="cs"/>
          <w:rtl/>
        </w:rPr>
        <w:t>انطباق</w:t>
      </w:r>
      <w:r w:rsidR="00304665" w:rsidRPr="00304665">
        <w:rPr>
          <w:rtl/>
        </w:rPr>
        <w:t xml:space="preserve"> هذه الأحكام، يجب أن يعالج المكتب هذه التعديلات على أنها تبليغات جديدة عن التخصيصات. ويشير الرقم </w:t>
      </w:r>
      <w:r w:rsidR="00304665" w:rsidRPr="00304665">
        <w:rPr>
          <w:b/>
          <w:bCs/>
          <w:lang w:val="en-US"/>
        </w:rPr>
        <w:t>43B.11</w:t>
      </w:r>
      <w:r w:rsidR="00304665" w:rsidRPr="00304665">
        <w:rPr>
          <w:rtl/>
        </w:rPr>
        <w:t xml:space="preserve"> إلى زيادة احتمال حدوث تداخل ضار. ويحسب احتمال حدوث تداخل ضار</w:t>
      </w:r>
      <w:r w:rsidR="00304665" w:rsidRPr="00304665">
        <w:rPr>
          <w:rFonts w:hint="cs"/>
          <w:rtl/>
        </w:rPr>
        <w:t> </w:t>
      </w:r>
      <w:r w:rsidR="00304665" w:rsidRPr="00304665">
        <w:rPr>
          <w:rtl/>
        </w:rPr>
        <w:t>(</w:t>
      </w:r>
      <w:r w:rsidR="00304665" w:rsidRPr="00304665">
        <w:rPr>
          <w:i/>
          <w:iCs/>
          <w:lang w:val="en-US"/>
        </w:rPr>
        <w:t>C/I </w:t>
      </w:r>
      <w:r w:rsidR="00304665" w:rsidRPr="00304665">
        <w:rPr>
          <w:rtl/>
        </w:rPr>
        <w:t>) في</w:t>
      </w:r>
      <w:r w:rsidR="00304665" w:rsidRPr="00304665">
        <w:rPr>
          <w:rFonts w:hint="cs"/>
          <w:rtl/>
        </w:rPr>
        <w:t> </w:t>
      </w:r>
      <w:r w:rsidR="00304665" w:rsidRPr="00304665">
        <w:rPr>
          <w:rtl/>
        </w:rPr>
        <w:t xml:space="preserve">إطار التفحص بموجب الرقمين </w:t>
      </w:r>
      <w:r w:rsidR="00304665" w:rsidRPr="00304665">
        <w:rPr>
          <w:b/>
          <w:bCs/>
          <w:lang w:val="en-US"/>
        </w:rPr>
        <w:t>32A.11</w:t>
      </w:r>
      <w:r w:rsidR="00304665" w:rsidRPr="00304665">
        <w:rPr>
          <w:rtl/>
        </w:rPr>
        <w:t xml:space="preserve"> و</w:t>
      </w:r>
      <w:r w:rsidR="00304665" w:rsidRPr="00304665">
        <w:rPr>
          <w:b/>
          <w:bCs/>
          <w:lang w:val="en-US"/>
        </w:rPr>
        <w:t>33.11</w:t>
      </w:r>
      <w:r w:rsidR="00304665" w:rsidRPr="00304665">
        <w:rPr>
          <w:rFonts w:hint="cs"/>
          <w:rtl/>
        </w:rPr>
        <w:t xml:space="preserve"> فقط</w:t>
      </w:r>
      <w:r w:rsidR="00304665" w:rsidRPr="00304665">
        <w:rPr>
          <w:rtl/>
        </w:rPr>
        <w:t xml:space="preserve">. ولإجراء التفحص الوارد في </w:t>
      </w:r>
      <w:r w:rsidR="00304665" w:rsidRPr="00304665">
        <w:rPr>
          <w:rFonts w:hint="cs"/>
          <w:rtl/>
        </w:rPr>
        <w:t xml:space="preserve">إطار </w:t>
      </w:r>
      <w:r w:rsidR="00304665" w:rsidRPr="00304665">
        <w:rPr>
          <w:rtl/>
        </w:rPr>
        <w:t xml:space="preserve">الرقم </w:t>
      </w:r>
      <w:r w:rsidR="00304665" w:rsidRPr="00304665">
        <w:rPr>
          <w:b/>
          <w:bCs/>
          <w:lang w:val="en-US"/>
        </w:rPr>
        <w:t>32.11</w:t>
      </w:r>
      <w:r w:rsidR="00304665" w:rsidRPr="00304665">
        <w:rPr>
          <w:rtl/>
        </w:rPr>
        <w:t xml:space="preserve"> تستعمل قيمة العتبة</w:t>
      </w:r>
      <w:r w:rsidR="00304665" w:rsidRPr="00304665">
        <w:rPr>
          <w:rFonts w:hint="cs"/>
          <w:rtl/>
        </w:rPr>
        <w:t>/</w:t>
      </w:r>
      <w:r w:rsidR="00304665" w:rsidRPr="00304665">
        <w:rPr>
          <w:rtl/>
        </w:rPr>
        <w:t xml:space="preserve">الشرط المحددين في التذييل </w:t>
      </w:r>
      <w:r w:rsidR="00304665" w:rsidRPr="00304665">
        <w:rPr>
          <w:b/>
          <w:bCs/>
          <w:lang w:val="en-US"/>
        </w:rPr>
        <w:t>5</w:t>
      </w:r>
      <w:r w:rsidR="00304665" w:rsidRPr="00304665">
        <w:rPr>
          <w:rtl/>
        </w:rPr>
        <w:t xml:space="preserve">. </w:t>
      </w:r>
      <w:r w:rsidR="00304665" w:rsidRPr="00304665">
        <w:rPr>
          <w:rFonts w:hint="cs"/>
          <w:rtl/>
        </w:rPr>
        <w:t>وبغياب</w:t>
      </w:r>
      <w:r w:rsidR="00304665" w:rsidRPr="00304665">
        <w:rPr>
          <w:rtl/>
        </w:rPr>
        <w:t xml:space="preserve"> معايير تقنية في العتبات/الشروط المحددة في التذييل </w:t>
      </w:r>
      <w:r w:rsidR="00304665">
        <w:rPr>
          <w:b/>
          <w:bCs/>
        </w:rPr>
        <w:t>5</w:t>
      </w:r>
      <w:r w:rsidR="00304665" w:rsidRPr="00304665">
        <w:rPr>
          <w:rtl/>
        </w:rPr>
        <w:t xml:space="preserve">، يمكن للإدارات أن </w:t>
      </w:r>
      <w:r w:rsidR="00304665" w:rsidRPr="00304665">
        <w:rPr>
          <w:rFonts w:hint="cs"/>
          <w:rtl/>
        </w:rPr>
        <w:t>تقدم</w:t>
      </w:r>
      <w:r w:rsidR="00304665" w:rsidRPr="00304665">
        <w:rPr>
          <w:rtl/>
        </w:rPr>
        <w:t xml:space="preserve"> تحليلاً باستعمال </w:t>
      </w:r>
      <w:r w:rsidR="00304665" w:rsidRPr="00304665">
        <w:rPr>
          <w:rFonts w:hint="cs"/>
          <w:rtl/>
        </w:rPr>
        <w:t>أساليب</w:t>
      </w:r>
      <w:r w:rsidR="00304665" w:rsidRPr="00304665">
        <w:rPr>
          <w:rtl/>
        </w:rPr>
        <w:t xml:space="preserve"> و/أو معايير الحساب المناسبة (بما في</w:t>
      </w:r>
      <w:r w:rsidR="00304665" w:rsidRPr="00304665">
        <w:rPr>
          <w:rFonts w:hint="cs"/>
          <w:rtl/>
        </w:rPr>
        <w:t>ها</w:t>
      </w:r>
      <w:r w:rsidR="00304665" w:rsidRPr="00304665">
        <w:rPr>
          <w:rtl/>
        </w:rPr>
        <w:t xml:space="preserve"> تلك المعدة في قطاع الاتصالات الراديوية) إلى المكتب </w:t>
      </w:r>
      <w:r w:rsidR="00304665" w:rsidRPr="00304665">
        <w:rPr>
          <w:rFonts w:hint="cs"/>
          <w:rtl/>
        </w:rPr>
        <w:t>ل</w:t>
      </w:r>
      <w:r w:rsidR="00304665" w:rsidRPr="00304665">
        <w:rPr>
          <w:rtl/>
        </w:rPr>
        <w:t xml:space="preserve">لتحقق من إمكانية تطبيق الفقرات </w:t>
      </w:r>
      <w:r w:rsidR="00304665">
        <w:t>6</w:t>
      </w:r>
      <w:r w:rsidR="00304665" w:rsidRPr="00304665">
        <w:rPr>
          <w:rtl/>
        </w:rPr>
        <w:t xml:space="preserve"> أ</w:t>
      </w:r>
      <w:r w:rsidR="00304665" w:rsidRPr="00304665">
        <w:rPr>
          <w:rFonts w:hint="cs"/>
          <w:rtl/>
        </w:rPr>
        <w:t> </w:t>
      </w:r>
      <w:r w:rsidR="00304665" w:rsidRPr="00304665">
        <w:rPr>
          <w:rtl/>
        </w:rPr>
        <w:t xml:space="preserve">) إلى </w:t>
      </w:r>
      <w:r w:rsidR="00304665">
        <w:t>6</w:t>
      </w:r>
      <w:r w:rsidR="00304665" w:rsidRPr="00304665">
        <w:rPr>
          <w:rtl/>
        </w:rPr>
        <w:t xml:space="preserve"> ج) من التذييل </w:t>
      </w:r>
      <w:r w:rsidR="00304665">
        <w:rPr>
          <w:b/>
          <w:bCs/>
        </w:rPr>
        <w:t>5</w:t>
      </w:r>
      <w:r w:rsidR="00304665" w:rsidRPr="00304665">
        <w:rPr>
          <w:rtl/>
        </w:rPr>
        <w:t xml:space="preserve"> من أجل ال</w:t>
      </w:r>
      <w:r w:rsidR="00304665" w:rsidRPr="00304665">
        <w:rPr>
          <w:rFonts w:hint="cs"/>
          <w:rtl/>
        </w:rPr>
        <w:t>ت</w:t>
      </w:r>
      <w:r w:rsidR="00304665" w:rsidRPr="00304665">
        <w:rPr>
          <w:rtl/>
        </w:rPr>
        <w:t>فحص بموجب الرقم</w:t>
      </w:r>
      <w:r w:rsidR="00304665">
        <w:rPr>
          <w:rFonts w:hint="cs"/>
          <w:rtl/>
        </w:rPr>
        <w:t> </w:t>
      </w:r>
      <w:r w:rsidR="00304665">
        <w:rPr>
          <w:b/>
          <w:bCs/>
        </w:rPr>
        <w:t>32.11</w:t>
      </w:r>
      <w:r w:rsidR="00304665" w:rsidRPr="00304665">
        <w:rPr>
          <w:rtl/>
        </w:rPr>
        <w:t>.</w:t>
      </w:r>
      <w:r w:rsidR="00304665" w:rsidRPr="00304665">
        <w:rPr>
          <w:rFonts w:hint="eastAsia"/>
          <w:sz w:val="16"/>
          <w:szCs w:val="16"/>
          <w:rtl/>
          <w:lang w:bidi="ar-EG"/>
        </w:rPr>
        <w:t> </w:t>
      </w:r>
      <w:r w:rsidR="00304665" w:rsidRPr="00304665">
        <w:rPr>
          <w:rFonts w:hint="cs"/>
          <w:sz w:val="16"/>
          <w:szCs w:val="16"/>
          <w:rtl/>
          <w:lang w:bidi="ar-EG"/>
        </w:rPr>
        <w:t>    </w:t>
      </w:r>
      <w:r w:rsidR="00304665" w:rsidRPr="00304665">
        <w:rPr>
          <w:sz w:val="16"/>
          <w:szCs w:val="16"/>
          <w:lang w:bidi="ar-EG"/>
        </w:rPr>
        <w:t>(MOD RRB22/484)</w:t>
      </w:r>
    </w:p>
    <w:p w14:paraId="57A3D903" w14:textId="77777777" w:rsidR="005341E5" w:rsidRPr="00A3140B" w:rsidRDefault="005341E5" w:rsidP="00780DF5">
      <w:pPr>
        <w:tabs>
          <w:tab w:val="clear" w:pos="794"/>
          <w:tab w:val="clear" w:pos="1191"/>
          <w:tab w:val="clear" w:pos="1588"/>
          <w:tab w:val="clear" w:pos="1985"/>
        </w:tabs>
        <w:spacing w:before="240"/>
        <w:rPr>
          <w:rtl/>
        </w:rPr>
      </w:pPr>
      <w:r w:rsidRPr="00A3140B">
        <w:t>2.1</w:t>
      </w:r>
      <w:r w:rsidRPr="00A3140B">
        <w:rPr>
          <w:rtl/>
        </w:rPr>
        <w:tab/>
      </w:r>
      <w:r w:rsidR="002306E2">
        <w:rPr>
          <w:rFonts w:hint="cs"/>
          <w:rtl/>
        </w:rPr>
        <w:t xml:space="preserve">يجدر بالإشارة، </w:t>
      </w:r>
      <w:r w:rsidRPr="00A3140B">
        <w:rPr>
          <w:rtl/>
        </w:rPr>
        <w:t xml:space="preserve">أن التفحص بموجب الرقم </w:t>
      </w:r>
      <w:r w:rsidR="002306E2">
        <w:rPr>
          <w:b/>
          <w:bCs/>
        </w:rPr>
        <w:t>32A.11</w:t>
      </w:r>
      <w:r w:rsidRPr="00A3140B">
        <w:rPr>
          <w:rtl/>
        </w:rPr>
        <w:t xml:space="preserve"> يأخذ بالحسبان أيضاً التخصيصات المنشورة بموجب الرقم </w:t>
      </w:r>
      <w:r w:rsidR="002306E2">
        <w:rPr>
          <w:b/>
          <w:bCs/>
        </w:rPr>
        <w:t>38.9</w:t>
      </w:r>
      <w:r w:rsidRPr="00A3140B">
        <w:rPr>
          <w:rtl/>
        </w:rPr>
        <w:t xml:space="preserve"> أو </w:t>
      </w:r>
      <w:r w:rsidR="002306E2">
        <w:rPr>
          <w:b/>
          <w:bCs/>
        </w:rPr>
        <w:t>58.9</w:t>
      </w:r>
      <w:r w:rsidRPr="00A3140B">
        <w:rPr>
          <w:rtl/>
        </w:rPr>
        <w:t xml:space="preserve"> والتي لم يبلغ عنها بعد. ولذلك</w:t>
      </w:r>
      <w:r w:rsidR="0058230D">
        <w:rPr>
          <w:rFonts w:hint="cs"/>
          <w:rtl/>
        </w:rPr>
        <w:t>،</w:t>
      </w:r>
      <w:r w:rsidRPr="00A3140B">
        <w:rPr>
          <w:rtl/>
        </w:rPr>
        <w:t xml:space="preserve"> ولأسباب عملية</w:t>
      </w:r>
      <w:r w:rsidR="0058230D">
        <w:rPr>
          <w:rFonts w:hint="cs"/>
          <w:rtl/>
        </w:rPr>
        <w:t>،</w:t>
      </w:r>
      <w:r w:rsidRPr="00A3140B">
        <w:rPr>
          <w:rtl/>
        </w:rPr>
        <w:t xml:space="preserve"> يجب أن تؤخذ هذه التخصيصات أيضاً </w:t>
      </w:r>
      <w:r w:rsidR="0058230D">
        <w:rPr>
          <w:rFonts w:hint="cs"/>
          <w:rtl/>
        </w:rPr>
        <w:t>في الاعتبار عند تطبيق هذا</w:t>
      </w:r>
      <w:r w:rsidRPr="00A3140B">
        <w:rPr>
          <w:rtl/>
        </w:rPr>
        <w:t xml:space="preserve"> الحكم بالإضافة إلى التخصيصات </w:t>
      </w:r>
      <w:r w:rsidR="0058230D">
        <w:rPr>
          <w:rFonts w:hint="cs"/>
          <w:rtl/>
        </w:rPr>
        <w:t>المدونة أصلاً</w:t>
      </w:r>
      <w:r w:rsidRPr="00A3140B">
        <w:rPr>
          <w:rtl/>
        </w:rPr>
        <w:t xml:space="preserve"> في السجل الأساسي.</w:t>
      </w:r>
    </w:p>
    <w:p w14:paraId="138D2547" w14:textId="77777777" w:rsidR="00B623DA" w:rsidRDefault="00E81615" w:rsidP="00780DF5">
      <w:pPr>
        <w:tabs>
          <w:tab w:val="clear" w:pos="794"/>
          <w:tab w:val="clear" w:pos="1191"/>
          <w:tab w:val="clear" w:pos="1588"/>
          <w:tab w:val="clear" w:pos="1985"/>
        </w:tabs>
        <w:spacing w:before="240"/>
        <w:rPr>
          <w:rtl/>
        </w:rPr>
        <w:sectPr w:rsidR="00B623DA" w:rsidSect="00774555">
          <w:headerReference w:type="even" r:id="rId18"/>
          <w:headerReference w:type="default" r:id="rId19"/>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r>
        <w:rPr>
          <w:rtl/>
        </w:rPr>
        <w:br w:type="page"/>
      </w:r>
    </w:p>
    <w:p w14:paraId="17A00832" w14:textId="77777777" w:rsidR="00835F59" w:rsidRDefault="005341E5" w:rsidP="00780DF5">
      <w:pPr>
        <w:tabs>
          <w:tab w:val="clear" w:pos="794"/>
          <w:tab w:val="clear" w:pos="1191"/>
          <w:tab w:val="clear" w:pos="1588"/>
          <w:tab w:val="clear" w:pos="1985"/>
        </w:tabs>
        <w:spacing w:before="240"/>
        <w:rPr>
          <w:rtl/>
        </w:rPr>
      </w:pPr>
      <w:r>
        <w:lastRenderedPageBreak/>
        <w:t>2</w:t>
      </w:r>
      <w:r w:rsidRPr="00A3140B">
        <w:rPr>
          <w:rtl/>
        </w:rPr>
        <w:tab/>
        <w:t xml:space="preserve">يحيل هذا الحكم إلى </w:t>
      </w:r>
      <w:r w:rsidRPr="000A699C">
        <w:rPr>
          <w:i/>
          <w:iCs/>
          <w:rtl/>
        </w:rPr>
        <w:t>"التاريخ الأصلي الذي تم فيه تدوين هذا التخصيص في السجل الأساسي"</w:t>
      </w:r>
      <w:r w:rsidRPr="00A3140B">
        <w:rPr>
          <w:rtl/>
        </w:rPr>
        <w:t>. وترى اللجنة أن هذا التاريخ هو تاريخ استلام بطاقة التبليغ الأصلية. ومع ذلك</w:t>
      </w:r>
      <w:r w:rsidR="0058230D">
        <w:rPr>
          <w:rFonts w:hint="cs"/>
          <w:rtl/>
        </w:rPr>
        <w:t>،</w:t>
      </w:r>
      <w:r w:rsidRPr="00A3140B">
        <w:rPr>
          <w:rtl/>
        </w:rPr>
        <w:t xml:space="preserve"> وفيما يخص بطاقات التبليغ التي استلمت قبل </w:t>
      </w:r>
      <w:r w:rsidR="00D8238F">
        <w:t>1</w:t>
      </w:r>
      <w:r w:rsidRPr="00A3140B">
        <w:rPr>
          <w:rtl/>
        </w:rPr>
        <w:t xml:space="preserve"> يناير </w:t>
      </w:r>
      <w:r w:rsidR="0058230D">
        <w:t>1999</w:t>
      </w:r>
      <w:r w:rsidRPr="00A3140B">
        <w:rPr>
          <w:rtl/>
        </w:rPr>
        <w:t xml:space="preserve">، ترى اللجنة أن هذا التاريخ مكافئ للتاريخ المدون في العمود </w:t>
      </w:r>
      <w:r w:rsidRPr="00A3140B">
        <w:t>2A</w:t>
      </w:r>
      <w:r w:rsidRPr="00A3140B">
        <w:rPr>
          <w:rtl/>
        </w:rPr>
        <w:t xml:space="preserve"> أو </w:t>
      </w:r>
      <w:r w:rsidRPr="00A3140B">
        <w:t>2B</w:t>
      </w:r>
      <w:r w:rsidRPr="00A3140B">
        <w:rPr>
          <w:rtl/>
        </w:rPr>
        <w:t xml:space="preserve"> أو </w:t>
      </w:r>
      <w:r w:rsidRPr="00A3140B">
        <w:t>2D</w:t>
      </w:r>
      <w:r w:rsidR="0058230D">
        <w:rPr>
          <w:rFonts w:hint="cs"/>
          <w:rtl/>
        </w:rPr>
        <w:t>،</w:t>
      </w:r>
      <w:r w:rsidRPr="00A3140B">
        <w:rPr>
          <w:rtl/>
        </w:rPr>
        <w:t xml:space="preserve"> حسب</w:t>
      </w:r>
      <w:r w:rsidR="00383987">
        <w:rPr>
          <w:rFonts w:hint="cs"/>
          <w:rtl/>
        </w:rPr>
        <w:t xml:space="preserve"> مقتضى الحال</w:t>
      </w:r>
      <w:r w:rsidRPr="00A3140B">
        <w:rPr>
          <w:rtl/>
        </w:rPr>
        <w:t>.</w:t>
      </w:r>
    </w:p>
    <w:p w14:paraId="7167166A" w14:textId="77777777" w:rsidR="0058230D" w:rsidRDefault="0058230D" w:rsidP="00780DF5">
      <w:pPr>
        <w:tabs>
          <w:tab w:val="clear" w:pos="794"/>
          <w:tab w:val="clear" w:pos="1191"/>
          <w:tab w:val="clear" w:pos="1588"/>
          <w:tab w:val="clear" w:pos="1985"/>
        </w:tabs>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0C03AB" w14:paraId="4D3DF96A" w14:textId="77777777">
        <w:tc>
          <w:tcPr>
            <w:tcW w:w="1275" w:type="dxa"/>
          </w:tcPr>
          <w:p w14:paraId="1AD3DFD0" w14:textId="77777777" w:rsidR="000C03AB" w:rsidRPr="00EC59CD" w:rsidRDefault="000C03AB" w:rsidP="00CF48D6">
            <w:pPr>
              <w:tabs>
                <w:tab w:val="clear" w:pos="794"/>
                <w:tab w:val="clear" w:pos="1191"/>
                <w:tab w:val="clear" w:pos="1588"/>
                <w:tab w:val="clear" w:pos="1985"/>
              </w:tabs>
              <w:spacing w:before="0" w:after="40" w:line="280" w:lineRule="exact"/>
              <w:rPr>
                <w:b/>
                <w:bCs/>
                <w:lang w:val="en-US" w:bidi="ar-EG"/>
              </w:rPr>
            </w:pPr>
            <w:r>
              <w:rPr>
                <w:b/>
                <w:bCs/>
                <w:lang w:val="en-US" w:bidi="ar-EG"/>
              </w:rPr>
              <w:t>43</w:t>
            </w:r>
            <w:r w:rsidR="00CF48D6">
              <w:rPr>
                <w:b/>
                <w:bCs/>
                <w:lang w:val="en-US" w:bidi="ar-EG"/>
              </w:rPr>
              <w:t>C</w:t>
            </w:r>
            <w:r w:rsidRPr="00EC59CD">
              <w:rPr>
                <w:b/>
                <w:bCs/>
                <w:lang w:val="en-US" w:bidi="ar-EG"/>
              </w:rPr>
              <w:t>.</w:t>
            </w:r>
            <w:r>
              <w:rPr>
                <w:b/>
                <w:bCs/>
                <w:lang w:val="en-US" w:bidi="ar-EG"/>
              </w:rPr>
              <w:t>11</w:t>
            </w:r>
          </w:p>
        </w:tc>
      </w:tr>
    </w:tbl>
    <w:p w14:paraId="5D9642F4" w14:textId="77777777" w:rsidR="0058230D" w:rsidRDefault="0023382F" w:rsidP="00780DF5">
      <w:pPr>
        <w:tabs>
          <w:tab w:val="clear" w:pos="794"/>
          <w:tab w:val="clear" w:pos="1191"/>
          <w:tab w:val="clear" w:pos="1588"/>
          <w:tab w:val="clear" w:pos="1985"/>
        </w:tabs>
        <w:spacing w:before="240"/>
      </w:pPr>
      <w:r>
        <w:rPr>
          <w:rFonts w:hint="cs"/>
          <w:rtl/>
        </w:rPr>
        <w:t>رأت</w:t>
      </w:r>
      <w:r w:rsidRPr="00A3140B">
        <w:rPr>
          <w:rtl/>
        </w:rPr>
        <w:t xml:space="preserve"> اللجنة أ</w:t>
      </w:r>
      <w:r>
        <w:rPr>
          <w:rFonts w:hint="cs"/>
          <w:rtl/>
        </w:rPr>
        <w:t>لا تدون</w:t>
      </w:r>
      <w:r w:rsidRPr="00A3140B">
        <w:rPr>
          <w:rtl/>
        </w:rPr>
        <w:t xml:space="preserve"> التخصيصات التي تقدم من جديد إلا إذا بقيت النتيجة </w:t>
      </w:r>
      <w:r w:rsidR="00383987" w:rsidRPr="00A3140B">
        <w:rPr>
          <w:rtl/>
        </w:rPr>
        <w:t>مؤاتية</w:t>
      </w:r>
      <w:r w:rsidR="00383987">
        <w:rPr>
          <w:rFonts w:hint="cs"/>
          <w:rtl/>
        </w:rPr>
        <w:t xml:space="preserve"> </w:t>
      </w:r>
      <w:r w:rsidRPr="00A3140B">
        <w:rPr>
          <w:rtl/>
        </w:rPr>
        <w:t xml:space="preserve">بموجب الرقم </w:t>
      </w:r>
      <w:r>
        <w:rPr>
          <w:b/>
          <w:bCs/>
        </w:rPr>
        <w:t>31.11</w:t>
      </w:r>
      <w:r w:rsidRPr="00A3140B">
        <w:rPr>
          <w:rtl/>
        </w:rPr>
        <w:t>.</w:t>
      </w:r>
    </w:p>
    <w:p w14:paraId="6893769C" w14:textId="77777777" w:rsidR="00CF78F1" w:rsidRDefault="00CF78F1" w:rsidP="00780DF5">
      <w:pPr>
        <w:tabs>
          <w:tab w:val="clear" w:pos="794"/>
          <w:tab w:val="clear" w:pos="1191"/>
          <w:tab w:val="clear" w:pos="1588"/>
          <w:tab w:val="clear" w:pos="1985"/>
        </w:tabs>
        <w:spacing w:before="24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A710E7" w14:paraId="3B131B26" w14:textId="77777777" w:rsidTr="00AC0106">
        <w:tc>
          <w:tcPr>
            <w:tcW w:w="1275" w:type="dxa"/>
          </w:tcPr>
          <w:p w14:paraId="7C3A350E" w14:textId="77777777" w:rsidR="00A710E7" w:rsidRPr="00EC59CD" w:rsidRDefault="00A710E7" w:rsidP="00AC0106">
            <w:pPr>
              <w:tabs>
                <w:tab w:val="clear" w:pos="794"/>
                <w:tab w:val="clear" w:pos="1191"/>
                <w:tab w:val="clear" w:pos="1588"/>
                <w:tab w:val="clear" w:pos="1985"/>
              </w:tabs>
              <w:spacing w:before="0" w:after="40" w:line="280" w:lineRule="exact"/>
              <w:rPr>
                <w:b/>
                <w:bCs/>
                <w:rtl/>
                <w:lang w:val="en-US" w:bidi="ar-EG"/>
              </w:rPr>
            </w:pPr>
            <w:r>
              <w:rPr>
                <w:b/>
                <w:bCs/>
                <w:lang w:val="en-US" w:bidi="ar-EG"/>
              </w:rPr>
              <w:t>44</w:t>
            </w:r>
            <w:r w:rsidRPr="00EC59CD">
              <w:rPr>
                <w:b/>
                <w:bCs/>
                <w:lang w:val="en-US" w:bidi="ar-EG"/>
              </w:rPr>
              <w:t>.</w:t>
            </w:r>
            <w:r>
              <w:rPr>
                <w:b/>
                <w:bCs/>
                <w:lang w:val="en-US" w:bidi="ar-EG"/>
              </w:rPr>
              <w:t>11</w:t>
            </w:r>
          </w:p>
        </w:tc>
        <w:tc>
          <w:tcPr>
            <w:tcW w:w="1984" w:type="dxa"/>
            <w:tcBorders>
              <w:top w:val="nil"/>
              <w:bottom w:val="nil"/>
              <w:right w:val="nil"/>
            </w:tcBorders>
          </w:tcPr>
          <w:p w14:paraId="601259FD" w14:textId="77777777" w:rsidR="00A710E7" w:rsidRPr="00626DB1" w:rsidRDefault="00A710E7"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67054B48" w14:textId="47C90E52" w:rsidR="00C528AA" w:rsidRPr="002E3CD8" w:rsidRDefault="00ED1573" w:rsidP="002E3CD8">
      <w:pPr>
        <w:tabs>
          <w:tab w:val="clear" w:pos="794"/>
          <w:tab w:val="clear" w:pos="1191"/>
          <w:tab w:val="clear" w:pos="1588"/>
          <w:tab w:val="clear" w:pos="1985"/>
        </w:tabs>
        <w:rPr>
          <w:rtl/>
          <w:lang w:bidi="ar-EG"/>
        </w:rPr>
      </w:pPr>
      <w:r>
        <w:rPr>
          <w:rFonts w:hint="cs"/>
          <w:rtl/>
          <w:lang w:val="en-US"/>
        </w:rPr>
        <w:t>تقدم المعلومات المتعلقة بتاريخ الوضع في الخدمة عادة في المناسبات التالية:</w:t>
      </w:r>
      <w:r w:rsidR="002E3CD8">
        <w:rPr>
          <w:rFonts w:hint="eastAsia"/>
          <w:rtl/>
          <w:lang w:bidi="ar-EG"/>
        </w:rPr>
        <w:t> </w:t>
      </w:r>
    </w:p>
    <w:p w14:paraId="5125F820" w14:textId="77777777" w:rsidR="00272A50" w:rsidRDefault="00272A50" w:rsidP="0056643C">
      <w:pPr>
        <w:pStyle w:val="enumlev1"/>
        <w:spacing w:before="60"/>
        <w:rPr>
          <w:rtl/>
          <w:lang w:val="en-US"/>
        </w:rPr>
      </w:pPr>
      <w:r>
        <w:rPr>
          <w:rFonts w:hint="cs"/>
          <w:rtl/>
          <w:lang w:val="en-US"/>
        </w:rPr>
        <w:t>-</w:t>
      </w:r>
      <w:r>
        <w:rPr>
          <w:rFonts w:hint="cs"/>
          <w:rtl/>
          <w:lang w:val="en-US"/>
        </w:rPr>
        <w:tab/>
      </w:r>
      <w:r w:rsidR="00ED1573">
        <w:rPr>
          <w:rFonts w:hint="cs"/>
          <w:rtl/>
          <w:lang w:val="en-US"/>
        </w:rPr>
        <w:t xml:space="preserve">في بطاقات التبليغ </w:t>
      </w:r>
      <w:r w:rsidR="00ED1573">
        <w:rPr>
          <w:lang w:val="en-US"/>
        </w:rPr>
        <w:t>AP4</w:t>
      </w:r>
      <w:r w:rsidR="00ED1573">
        <w:rPr>
          <w:rFonts w:hint="cs"/>
          <w:rtl/>
          <w:lang w:val="en-US"/>
        </w:rPr>
        <w:t xml:space="preserve"> المقدمة بموجب الرقم </w:t>
      </w:r>
      <w:r w:rsidR="00ED1573" w:rsidRPr="00272A50">
        <w:rPr>
          <w:b/>
          <w:bCs/>
          <w:lang w:val="en-US"/>
        </w:rPr>
        <w:t>15.11</w:t>
      </w:r>
      <w:r w:rsidR="00ED1573">
        <w:rPr>
          <w:rFonts w:hint="cs"/>
          <w:rtl/>
          <w:lang w:val="en-US"/>
        </w:rPr>
        <w:t>؛</w:t>
      </w:r>
    </w:p>
    <w:p w14:paraId="38ACBDD7" w14:textId="073731C4" w:rsidR="00272A50" w:rsidRDefault="00272A50" w:rsidP="002E3CD8">
      <w:pPr>
        <w:pStyle w:val="enumlev1"/>
        <w:spacing w:before="60"/>
        <w:rPr>
          <w:b/>
          <w:bCs/>
          <w:rtl/>
          <w:lang w:val="en-US"/>
        </w:rPr>
      </w:pPr>
      <w:r>
        <w:rPr>
          <w:rFonts w:hint="cs"/>
          <w:rtl/>
          <w:lang w:val="en-US"/>
        </w:rPr>
        <w:t>-</w:t>
      </w:r>
      <w:r>
        <w:rPr>
          <w:rFonts w:hint="cs"/>
          <w:rtl/>
          <w:lang w:val="en-US"/>
        </w:rPr>
        <w:tab/>
      </w:r>
      <w:r w:rsidR="00ED1573">
        <w:rPr>
          <w:rFonts w:hint="cs"/>
          <w:rtl/>
          <w:lang w:val="en-US"/>
        </w:rPr>
        <w:t xml:space="preserve">وعند التأكيد على تاريخ الوضع في الخدمة طبقاً للرقم </w:t>
      </w:r>
      <w:r w:rsidR="00ED1573">
        <w:rPr>
          <w:b/>
          <w:bCs/>
          <w:lang w:val="en-US"/>
        </w:rPr>
        <w:t>2.44.11</w:t>
      </w:r>
      <w:r w:rsidR="00ED1573">
        <w:rPr>
          <w:rFonts w:hint="cs"/>
          <w:rtl/>
          <w:lang w:val="en-US"/>
        </w:rPr>
        <w:t xml:space="preserve"> و</w:t>
      </w:r>
      <w:r w:rsidR="00ED1573">
        <w:rPr>
          <w:b/>
          <w:bCs/>
          <w:lang w:val="en-US"/>
        </w:rPr>
        <w:t>47.11</w:t>
      </w:r>
      <w:r w:rsidR="00ED1573">
        <w:rPr>
          <w:rFonts w:hint="cs"/>
          <w:b/>
          <w:bCs/>
          <w:rtl/>
          <w:lang w:val="en-US"/>
        </w:rPr>
        <w:t xml:space="preserve"> و</w:t>
      </w:r>
      <w:r w:rsidR="00ED1573" w:rsidRPr="00341E3E">
        <w:rPr>
          <w:rtl/>
        </w:rPr>
        <w:t xml:space="preserve">الرقم </w:t>
      </w:r>
      <w:r w:rsidR="00ED1573" w:rsidRPr="00551D98">
        <w:rPr>
          <w:b/>
          <w:bCs/>
        </w:rPr>
        <w:t>44B.11</w:t>
      </w:r>
      <w:r w:rsidR="002E3CD8" w:rsidRPr="002E3CD8">
        <w:rPr>
          <w:rFonts w:ascii="Dubai" w:hAnsi="Dubai" w:cs="Dubai" w:hint="cs"/>
          <w:spacing w:val="-4"/>
          <w:szCs w:val="22"/>
          <w:rtl/>
          <w:lang w:val="en-US"/>
        </w:rPr>
        <w:t xml:space="preserve"> </w:t>
      </w:r>
      <w:r w:rsidR="002E3CD8" w:rsidRPr="002E3CD8">
        <w:rPr>
          <w:rFonts w:hint="cs"/>
          <w:b/>
          <w:bCs/>
          <w:rtl/>
        </w:rPr>
        <w:t xml:space="preserve">طبقاً للأرقام </w:t>
      </w:r>
      <w:r w:rsidR="002E3CD8" w:rsidRPr="002E3CD8">
        <w:rPr>
          <w:b/>
          <w:bCs/>
          <w:lang w:val="en-US"/>
        </w:rPr>
        <w:t>2.44.11</w:t>
      </w:r>
      <w:r w:rsidR="002E3CD8" w:rsidRPr="002E3CD8">
        <w:rPr>
          <w:rFonts w:hint="cs"/>
          <w:b/>
          <w:bCs/>
          <w:rtl/>
        </w:rPr>
        <w:t xml:space="preserve"> و</w:t>
      </w:r>
      <w:r w:rsidR="002E3CD8" w:rsidRPr="002E3CD8">
        <w:rPr>
          <w:b/>
          <w:bCs/>
          <w:lang w:val="en-US"/>
        </w:rPr>
        <w:t>47.11</w:t>
      </w:r>
      <w:r w:rsidR="002E3CD8" w:rsidRPr="002E3CD8">
        <w:rPr>
          <w:rFonts w:hint="cs"/>
          <w:b/>
          <w:bCs/>
          <w:rtl/>
        </w:rPr>
        <w:t xml:space="preserve"> و</w:t>
      </w:r>
      <w:r w:rsidR="002E3CD8" w:rsidRPr="002E3CD8">
        <w:rPr>
          <w:b/>
          <w:bCs/>
          <w:lang w:val="en-US"/>
        </w:rPr>
        <w:t>44B.11</w:t>
      </w:r>
      <w:r w:rsidR="002E3CD8" w:rsidRPr="002E3CD8">
        <w:rPr>
          <w:b/>
          <w:bCs/>
          <w:rtl/>
        </w:rPr>
        <w:t xml:space="preserve"> و</w:t>
      </w:r>
      <w:r w:rsidR="002E3CD8" w:rsidRPr="002E3CD8">
        <w:rPr>
          <w:b/>
          <w:bCs/>
          <w:lang w:val="en-US"/>
        </w:rPr>
        <w:t>44C.11</w:t>
      </w:r>
      <w:r w:rsidR="002E3CD8" w:rsidRPr="002E3CD8">
        <w:rPr>
          <w:b/>
          <w:bCs/>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2E3CD8">
        <w:rPr>
          <w:b/>
          <w:bCs/>
          <w:rtl/>
          <w:lang w:bidi="ar-EG"/>
        </w:rPr>
        <w:t>و</w:t>
      </w:r>
      <w:r w:rsidR="002E3CD8" w:rsidRPr="002E3CD8">
        <w:rPr>
          <w:b/>
          <w:bCs/>
          <w:lang w:val="en-US"/>
        </w:rPr>
        <w:t>44E.11</w:t>
      </w:r>
      <w:r w:rsidR="00ED1573">
        <w:rPr>
          <w:rFonts w:hint="cs"/>
          <w:b/>
          <w:bCs/>
          <w:rtl/>
          <w:lang w:val="en-US"/>
        </w:rPr>
        <w:t>.</w:t>
      </w:r>
      <w:r w:rsidR="002E3CD8" w:rsidRPr="002E3CD8">
        <w:rPr>
          <w:rFonts w:hint="eastAsia"/>
          <w:rtl/>
          <w:lang w:bidi="ar-EG"/>
        </w:rPr>
        <w:t xml:space="preserve"> </w:t>
      </w:r>
    </w:p>
    <w:p w14:paraId="55FBAF41" w14:textId="6B7CD4BD" w:rsidR="00272A50" w:rsidRDefault="00ED1573" w:rsidP="002E3CD8">
      <w:pPr>
        <w:tabs>
          <w:tab w:val="clear" w:pos="794"/>
          <w:tab w:val="clear" w:pos="1191"/>
          <w:tab w:val="clear" w:pos="1588"/>
          <w:tab w:val="clear" w:pos="1985"/>
        </w:tabs>
      </w:pPr>
      <w:r>
        <w:rPr>
          <w:rFonts w:hint="cs"/>
          <w:rtl/>
          <w:lang w:val="en-US"/>
        </w:rPr>
        <w:t>جدير بالإشارة أن المعلومات المتعلقة بتاريخ الوضع في الخدمة يجب أن تقدم لكل تخصيص أو لكل مجموعة تخصيصات.</w:t>
      </w:r>
      <w:r w:rsidRPr="003B1645">
        <w:rPr>
          <w:rtl/>
        </w:rPr>
        <w:t xml:space="preserve"> </w:t>
      </w:r>
      <w:r w:rsidRPr="00341E3E">
        <w:rPr>
          <w:rtl/>
        </w:rPr>
        <w:t xml:space="preserve">(انظر أيضاً القواعد الإجرائية المتصلة بالرقم </w:t>
      </w:r>
      <w:r w:rsidRPr="00551D98">
        <w:rPr>
          <w:b/>
          <w:bCs/>
        </w:rPr>
        <w:t>44B.11</w:t>
      </w:r>
      <w:r w:rsidRPr="00341E3E">
        <w:rPr>
          <w:rtl/>
        </w:rPr>
        <w:t>)</w:t>
      </w:r>
      <w:r w:rsidR="002E3CD8" w:rsidRPr="002E3CD8">
        <w:rPr>
          <w:rFonts w:ascii="Dubai" w:hAnsi="Dubai" w:cs="Dubai" w:hint="cs"/>
          <w:szCs w:val="22"/>
          <w:rtl/>
          <w:lang w:val="en-US"/>
        </w:rPr>
        <w:t xml:space="preserve"> </w:t>
      </w:r>
      <w:r w:rsidR="002E3CD8" w:rsidRPr="002E3CD8">
        <w:rPr>
          <w:rFonts w:hint="cs"/>
          <w:rtl/>
        </w:rPr>
        <w:t>جدير بالإشارة أن المعلومات المتعلقة بتاريخ الوضع في الخدمة يجب أن تقدم لكل تخصيص أو لكل مجموعة تخصيصات.</w:t>
      </w:r>
      <w:r w:rsidR="002E3CD8" w:rsidRPr="002E3CD8">
        <w:rPr>
          <w:rtl/>
        </w:rPr>
        <w:t xml:space="preserve"> (انظر أيضاً القواعد الإجرائية المتصلة </w:t>
      </w:r>
      <w:r w:rsidR="002E3CD8" w:rsidRPr="002E3CD8">
        <w:rPr>
          <w:rFonts w:hint="cs"/>
          <w:rtl/>
        </w:rPr>
        <w:t xml:space="preserve">بالأرقام </w:t>
      </w:r>
      <w:r w:rsidR="002E3CD8" w:rsidRPr="002E3CD8">
        <w:rPr>
          <w:b/>
          <w:bCs/>
          <w:lang w:val="en-US"/>
        </w:rPr>
        <w:t>44B.11</w:t>
      </w:r>
      <w:r w:rsidR="002E3CD8" w:rsidRPr="00B243CB">
        <w:rPr>
          <w:rtl/>
        </w:rPr>
        <w:t xml:space="preserve"> و</w:t>
      </w:r>
      <w:r w:rsidR="002E3CD8" w:rsidRPr="002E3CD8">
        <w:rPr>
          <w:b/>
          <w:bCs/>
          <w:lang w:val="en-US"/>
        </w:rPr>
        <w:t>44C.11</w:t>
      </w:r>
      <w:r w:rsidR="002E3CD8" w:rsidRPr="00B243CB">
        <w:rPr>
          <w:rtl/>
          <w:lang w:bidi="ar-EG"/>
        </w:rPr>
        <w:t xml:space="preserve"> و</w:t>
      </w:r>
      <w:r w:rsidR="002E3CD8" w:rsidRPr="002E3CD8">
        <w:rPr>
          <w:b/>
          <w:bCs/>
          <w:lang w:val="en-US"/>
        </w:rPr>
        <w:t>44D.11</w:t>
      </w:r>
      <w:r w:rsidR="002E3CD8" w:rsidRPr="002E3CD8">
        <w:rPr>
          <w:rFonts w:hint="cs"/>
          <w:b/>
          <w:bCs/>
          <w:rtl/>
          <w:lang w:bidi="ar-EG"/>
        </w:rPr>
        <w:t xml:space="preserve"> </w:t>
      </w:r>
      <w:r w:rsidR="002E3CD8" w:rsidRPr="00B243CB">
        <w:rPr>
          <w:rtl/>
          <w:lang w:bidi="ar-EG"/>
        </w:rPr>
        <w:t>و</w:t>
      </w:r>
      <w:r w:rsidR="002E3CD8" w:rsidRPr="002E3CD8">
        <w:rPr>
          <w:b/>
          <w:bCs/>
          <w:lang w:val="en-US"/>
        </w:rPr>
        <w:t>44E.11</w:t>
      </w:r>
      <w:r w:rsidR="002E3CD8" w:rsidRPr="002E3CD8">
        <w:rPr>
          <w:rtl/>
        </w:rPr>
        <w:t>)</w:t>
      </w:r>
      <w:r w:rsidR="002E3CD8" w:rsidRPr="002E3CD8">
        <w:rPr>
          <w:rFonts w:hint="cs"/>
          <w:rtl/>
        </w:rPr>
        <w:t>.</w:t>
      </w:r>
      <w:r w:rsidR="002E3CD8" w:rsidRPr="002E3CD8">
        <w:rPr>
          <w:rFonts w:hint="eastAsia"/>
          <w:rtl/>
          <w:lang w:bidi="ar-EG"/>
        </w:rPr>
        <w:t xml:space="preserve"> </w:t>
      </w:r>
    </w:p>
    <w:p w14:paraId="332477F0" w14:textId="3BC691B9" w:rsidR="00637AE1" w:rsidRDefault="00637AE1" w:rsidP="002E3CD8"/>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3979"/>
        <w:gridCol w:w="4677"/>
      </w:tblGrid>
      <w:tr w:rsidR="00A710E7" w14:paraId="1061D1C9" w14:textId="77777777" w:rsidTr="00B243CB">
        <w:tc>
          <w:tcPr>
            <w:tcW w:w="3979" w:type="dxa"/>
          </w:tcPr>
          <w:p w14:paraId="184C0EB5" w14:textId="114CCA0A" w:rsidR="00A710E7" w:rsidRPr="00B243CB" w:rsidRDefault="00E81615" w:rsidP="00B243CB">
            <w:pPr>
              <w:tabs>
                <w:tab w:val="clear" w:pos="794"/>
                <w:tab w:val="clear" w:pos="1191"/>
                <w:tab w:val="clear" w:pos="1588"/>
                <w:tab w:val="clear" w:pos="1985"/>
              </w:tabs>
              <w:spacing w:before="0" w:after="40" w:line="280" w:lineRule="exact"/>
              <w:rPr>
                <w:b/>
                <w:bCs/>
                <w:rtl/>
                <w:lang w:bidi="ar-EG"/>
              </w:rPr>
            </w:pPr>
            <w:r>
              <w:br w:type="page"/>
            </w:r>
            <w:r w:rsidR="00A710E7">
              <w:rPr>
                <w:b/>
                <w:bCs/>
                <w:lang w:val="en-US" w:bidi="ar-EG"/>
              </w:rPr>
              <w:t>44B</w:t>
            </w:r>
            <w:r w:rsidR="00A710E7" w:rsidRPr="00EC59CD">
              <w:rPr>
                <w:b/>
                <w:bCs/>
                <w:lang w:val="en-US" w:bidi="ar-EG"/>
              </w:rPr>
              <w:t>.</w:t>
            </w:r>
            <w:r w:rsidR="00A710E7">
              <w:rPr>
                <w:b/>
                <w:bCs/>
                <w:lang w:val="en-US" w:bidi="ar-EG"/>
              </w:rPr>
              <w:t>11</w:t>
            </w:r>
            <w:r w:rsidR="00B243CB">
              <w:rPr>
                <w:rFonts w:hint="cs"/>
                <w:b/>
                <w:bCs/>
                <w:rtl/>
                <w:lang w:val="en-US" w:bidi="ar-EG"/>
              </w:rPr>
              <w:t xml:space="preserve"> </w:t>
            </w:r>
            <w:r w:rsidR="00B243CB" w:rsidRPr="00B243CB">
              <w:rPr>
                <w:b/>
                <w:bCs/>
                <w:rtl/>
                <w:lang w:val="en-US"/>
              </w:rPr>
              <w:t>و</w:t>
            </w:r>
            <w:r w:rsidR="00B243CB" w:rsidRPr="00B243CB">
              <w:rPr>
                <w:b/>
                <w:bCs/>
                <w:lang w:val="en-US" w:bidi="ar-EG"/>
              </w:rPr>
              <w:t>44C.11</w:t>
            </w:r>
            <w:r w:rsidR="00B243CB" w:rsidRPr="00B243CB">
              <w:rPr>
                <w:b/>
                <w:bCs/>
                <w:rtl/>
                <w:lang w:val="en-US" w:bidi="ar-EG"/>
              </w:rPr>
              <w:t xml:space="preserve"> و</w:t>
            </w:r>
            <w:r w:rsidR="00B243CB" w:rsidRPr="00B243CB">
              <w:rPr>
                <w:b/>
                <w:bCs/>
                <w:lang w:val="en-US" w:bidi="ar-EG"/>
              </w:rPr>
              <w:t>44D.11</w:t>
            </w:r>
            <w:r w:rsidR="00B243CB" w:rsidRPr="00B243CB">
              <w:rPr>
                <w:rFonts w:hint="cs"/>
                <w:b/>
                <w:bCs/>
                <w:rtl/>
                <w:lang w:val="en-US" w:bidi="ar-EG"/>
              </w:rPr>
              <w:t xml:space="preserve"> </w:t>
            </w:r>
            <w:r w:rsidR="00B243CB" w:rsidRPr="00B243CB">
              <w:rPr>
                <w:b/>
                <w:bCs/>
                <w:rtl/>
                <w:lang w:val="en-US" w:bidi="ar-EG"/>
              </w:rPr>
              <w:t>و</w:t>
            </w:r>
            <w:r w:rsidR="00B243CB" w:rsidRPr="00B243CB">
              <w:rPr>
                <w:b/>
                <w:bCs/>
                <w:lang w:val="en-US" w:bidi="ar-EG"/>
              </w:rPr>
              <w:t>44E.11</w:t>
            </w:r>
          </w:p>
        </w:tc>
        <w:tc>
          <w:tcPr>
            <w:tcW w:w="4677" w:type="dxa"/>
            <w:tcBorders>
              <w:top w:val="nil"/>
              <w:bottom w:val="nil"/>
              <w:right w:val="nil"/>
            </w:tcBorders>
          </w:tcPr>
          <w:p w14:paraId="38DCF9A4" w14:textId="0C38A567" w:rsidR="00A710E7" w:rsidRPr="00B243CB" w:rsidRDefault="00A710E7" w:rsidP="00B243CB">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13B9D142" w14:textId="06D64802" w:rsidR="00ED1573" w:rsidRDefault="00ED1573" w:rsidP="00B243CB">
      <w:pPr>
        <w:tabs>
          <w:tab w:val="clear" w:pos="794"/>
          <w:tab w:val="clear" w:pos="1191"/>
          <w:tab w:val="clear" w:pos="1588"/>
          <w:tab w:val="clear" w:pos="1985"/>
        </w:tabs>
        <w:rPr>
          <w:rtl/>
          <w:lang w:val="en-US"/>
        </w:rPr>
      </w:pPr>
      <w:r>
        <w:t>1</w:t>
      </w:r>
      <w:r>
        <w:tab/>
      </w:r>
      <w:r w:rsidR="00B243CB" w:rsidRPr="00B243CB">
        <w:rPr>
          <w:rFonts w:hint="cs"/>
          <w:rtl/>
          <w:lang w:val="en-US"/>
        </w:rPr>
        <w:t xml:space="preserve">تتعلق هذه الأحكام </w:t>
      </w:r>
      <w:r w:rsidR="00B243CB" w:rsidRPr="00B243CB">
        <w:rPr>
          <w:rFonts w:hint="cs"/>
          <w:rtl/>
          <w:lang w:val="en-US" w:bidi="ar-SY"/>
        </w:rPr>
        <w:t xml:space="preserve">بوضع تخصيص ترددي لمحطة فضائية في الخدمة. </w:t>
      </w:r>
      <w:r w:rsidR="00B243CB" w:rsidRPr="00B243CB">
        <w:rPr>
          <w:rFonts w:hint="cs"/>
          <w:rtl/>
          <w:lang w:val="en-US"/>
        </w:rPr>
        <w:t xml:space="preserve">ولكي يُعتبر مثل هذا التخصيص الترددي موضوعاً في الخدمة، يتعين على </w:t>
      </w:r>
      <w:r w:rsidR="00B243CB" w:rsidRPr="00B243CB">
        <w:rPr>
          <w:rtl/>
          <w:lang w:val="en-US"/>
        </w:rPr>
        <w:t xml:space="preserve">الإدارة المبلِّغة </w:t>
      </w:r>
      <w:r w:rsidR="00B243CB" w:rsidRPr="00B243CB">
        <w:rPr>
          <w:rFonts w:hint="cs"/>
          <w:rtl/>
          <w:lang w:val="en-US"/>
        </w:rPr>
        <w:t xml:space="preserve">أن تعلم </w:t>
      </w:r>
      <w:r w:rsidR="00B243CB" w:rsidRPr="00B243CB">
        <w:rPr>
          <w:rtl/>
          <w:lang w:val="en-US"/>
        </w:rPr>
        <w:t>المكت</w:t>
      </w:r>
      <w:r w:rsidR="00B243CB" w:rsidRPr="00B243CB">
        <w:rPr>
          <w:rFonts w:hint="cs"/>
          <w:rtl/>
          <w:lang w:val="en-US"/>
        </w:rPr>
        <w:t xml:space="preserve">ب </w:t>
      </w:r>
      <w:r w:rsidR="00B243CB" w:rsidRPr="00B243CB">
        <w:rPr>
          <w:rtl/>
          <w:lang w:val="en-US"/>
        </w:rPr>
        <w:t>في غضون ثلاثين يوماً اعتباراً من نهاية الفترة المحددة بتسعين يوما</w:t>
      </w:r>
      <w:r w:rsidR="00B243CB" w:rsidRPr="00B243CB">
        <w:rPr>
          <w:rFonts w:hint="cs"/>
          <w:rtl/>
          <w:lang w:val="en-US"/>
        </w:rPr>
        <w:t xml:space="preserve">ً المنصوص عليها في الرقم </w:t>
      </w:r>
      <w:r w:rsidR="00B243CB" w:rsidRPr="00B243CB">
        <w:rPr>
          <w:b/>
          <w:bCs/>
        </w:rPr>
        <w:t>44B.11</w:t>
      </w:r>
      <w:r w:rsidR="00B243CB" w:rsidRPr="00B243CB">
        <w:rPr>
          <w:b/>
          <w:bCs/>
          <w:rtl/>
          <w:lang w:val="en-US"/>
        </w:rPr>
        <w:t xml:space="preserve"> </w:t>
      </w:r>
      <w:r w:rsidR="00B243CB" w:rsidRPr="00B243CB">
        <w:rPr>
          <w:rFonts w:hint="cs"/>
          <w:rtl/>
          <w:lang w:val="en-US"/>
        </w:rPr>
        <w:t xml:space="preserve">أو الرقم </w:t>
      </w:r>
      <w:r w:rsidR="00B243CB" w:rsidRPr="00B243CB">
        <w:rPr>
          <w:b/>
          <w:bCs/>
        </w:rPr>
        <w:t>44C.11</w:t>
      </w:r>
      <w:r w:rsidR="00B243CB" w:rsidRPr="00B243CB">
        <w:rPr>
          <w:rFonts w:hint="cs"/>
          <w:rtl/>
          <w:lang w:val="en-US"/>
        </w:rPr>
        <w:t xml:space="preserve"> أو اعتباراً من تاريخ النشر المحدد في الرقم </w:t>
      </w:r>
      <w:r w:rsidR="00B243CB" w:rsidRPr="00B243CB">
        <w:rPr>
          <w:b/>
          <w:bCs/>
        </w:rPr>
        <w:t>44D.11</w:t>
      </w:r>
      <w:r w:rsidR="00B243CB" w:rsidRPr="00B243CB">
        <w:rPr>
          <w:rFonts w:hint="cs"/>
          <w:rtl/>
          <w:lang w:val="en-US"/>
        </w:rPr>
        <w:t xml:space="preserve"> أو الرقم </w:t>
      </w:r>
      <w:r w:rsidR="00B243CB" w:rsidRPr="00B243CB">
        <w:rPr>
          <w:b/>
          <w:bCs/>
        </w:rPr>
        <w:t>44E.11</w:t>
      </w:r>
      <w:r w:rsidR="00B243CB" w:rsidRPr="00B243CB">
        <w:rPr>
          <w:rFonts w:hint="cs"/>
          <w:rtl/>
          <w:lang w:val="en-US"/>
        </w:rPr>
        <w:t xml:space="preserve">، أو من نهاية الفترة المشار إليها في الرقم </w:t>
      </w:r>
      <w:r w:rsidR="00B243CB" w:rsidRPr="00B243CB">
        <w:rPr>
          <w:b/>
          <w:bCs/>
          <w:lang w:val="en-US"/>
        </w:rPr>
        <w:t>44.11</w:t>
      </w:r>
      <w:r w:rsidR="00B243CB" w:rsidRPr="00B243CB">
        <w:rPr>
          <w:rFonts w:hint="cs"/>
          <w:rtl/>
          <w:lang w:val="en-US" w:bidi="ar-EG"/>
        </w:rPr>
        <w:t xml:space="preserve"> بشأن الحالات المحددة في الرقمين </w:t>
      </w:r>
      <w:r w:rsidR="00B243CB" w:rsidRPr="00B243CB">
        <w:rPr>
          <w:b/>
          <w:bCs/>
          <w:lang w:val="en-US"/>
        </w:rPr>
        <w:t>44D.11</w:t>
      </w:r>
      <w:r w:rsidR="00B243CB" w:rsidRPr="00B243CB">
        <w:rPr>
          <w:rFonts w:hint="cs"/>
          <w:b/>
          <w:bCs/>
          <w:rtl/>
          <w:lang w:val="en-US" w:bidi="ar-EG"/>
        </w:rPr>
        <w:t xml:space="preserve"> </w:t>
      </w:r>
      <w:r w:rsidR="00B243CB" w:rsidRPr="00B243CB">
        <w:rPr>
          <w:rFonts w:hint="cs"/>
          <w:rtl/>
          <w:lang w:val="en-US" w:bidi="ar-EG"/>
        </w:rPr>
        <w:t xml:space="preserve">أو </w:t>
      </w:r>
      <w:r w:rsidR="00B243CB" w:rsidRPr="00B243CB">
        <w:rPr>
          <w:b/>
          <w:bCs/>
          <w:lang w:val="en-US"/>
        </w:rPr>
        <w:t>44E.11</w:t>
      </w:r>
      <w:r w:rsidR="00B243CB" w:rsidRPr="00B243CB">
        <w:rPr>
          <w:rFonts w:hint="cs"/>
          <w:rtl/>
          <w:lang w:val="en-US" w:bidi="ar-EG"/>
        </w:rPr>
        <w:t xml:space="preserve">، </w:t>
      </w:r>
      <w:r w:rsidR="00B243CB" w:rsidRPr="00B243CB">
        <w:rPr>
          <w:rFonts w:hint="cs"/>
          <w:rtl/>
          <w:lang w:val="en-US"/>
        </w:rPr>
        <w:t>بمعلومات النشر المحددة في هذه الأحكام.</w:t>
      </w:r>
    </w:p>
    <w:p w14:paraId="5A9D7E28" w14:textId="65953B15" w:rsidR="00637AE1" w:rsidRPr="000D5D5D" w:rsidRDefault="00637AE1" w:rsidP="00B243CB">
      <w:pPr>
        <w:tabs>
          <w:tab w:val="clear" w:pos="794"/>
          <w:tab w:val="left" w:pos="992"/>
        </w:tabs>
        <w:rPr>
          <w:rtl/>
        </w:rPr>
      </w:pPr>
      <w:r w:rsidRPr="000D5D5D">
        <w:rPr>
          <w:lang w:bidi="ar-EG"/>
        </w:rPr>
        <w:t>2</w:t>
      </w:r>
      <w:r w:rsidRPr="000D5D5D">
        <w:rPr>
          <w:rtl/>
          <w:lang w:bidi="ar-SY"/>
        </w:rPr>
        <w:tab/>
      </w:r>
      <w:r w:rsidR="00B243CB" w:rsidRPr="00B243CB">
        <w:rPr>
          <w:rtl/>
          <w:lang w:bidi="ar-EG"/>
        </w:rPr>
        <w:t xml:space="preserve">درست اللجنة بعناية </w:t>
      </w:r>
      <w:r w:rsidR="00B243CB" w:rsidRPr="00B243CB">
        <w:rPr>
          <w:rtl/>
        </w:rPr>
        <w:t xml:space="preserve">العلاقة بين مختلف الأحكام المتعلقة بوضع تخصيصات تردد في الخدمة لشبكة ساتلية </w:t>
      </w:r>
      <w:r w:rsidR="00B243CB" w:rsidRPr="00B243CB">
        <w:rPr>
          <w:rFonts w:hint="cs"/>
          <w:rtl/>
        </w:rPr>
        <w:t>أو نظام ساتلي بموجب الأرقام</w:t>
      </w:r>
      <w:r w:rsidR="00B243CB" w:rsidRPr="00B243CB">
        <w:rPr>
          <w:rtl/>
        </w:rPr>
        <w:t xml:space="preserve"> </w:t>
      </w:r>
      <w:r w:rsidR="00B243CB" w:rsidRPr="00B243CB">
        <w:rPr>
          <w:b/>
          <w:bCs/>
          <w:lang w:val="en-US" w:bidi="ar-EG"/>
        </w:rPr>
        <w:t>43A.11</w:t>
      </w:r>
      <w:r w:rsidR="00B243CB" w:rsidRPr="00B243CB">
        <w:rPr>
          <w:rtl/>
          <w:lang w:bidi="ar-EG"/>
        </w:rPr>
        <w:t xml:space="preserve"> و</w:t>
      </w:r>
      <w:r w:rsidR="00B243CB" w:rsidRPr="00B243CB">
        <w:rPr>
          <w:b/>
          <w:bCs/>
          <w:lang w:val="en-US" w:bidi="ar-EG"/>
        </w:rPr>
        <w:t>44.11</w:t>
      </w:r>
      <w:r w:rsidR="00B243CB" w:rsidRPr="00B243CB">
        <w:rPr>
          <w:rtl/>
          <w:lang w:bidi="ar-EG"/>
        </w:rPr>
        <w:t xml:space="preserve"> و</w:t>
      </w:r>
      <w:r w:rsidR="00B243CB" w:rsidRPr="00B243CB">
        <w:rPr>
          <w:b/>
          <w:bCs/>
          <w:lang w:val="en-US" w:bidi="ar-EG"/>
        </w:rPr>
        <w:t>2.44.11</w:t>
      </w:r>
      <w:r w:rsidR="00B243CB" w:rsidRPr="00B243CB">
        <w:rPr>
          <w:rtl/>
          <w:lang w:bidi="ar-EG"/>
        </w:rPr>
        <w:t xml:space="preserve"> </w:t>
      </w:r>
      <w:r w:rsidR="00B243CB" w:rsidRPr="00B243CB">
        <w:rPr>
          <w:rFonts w:hint="cs"/>
          <w:rtl/>
          <w:lang w:bidi="ar-EG"/>
        </w:rPr>
        <w:t>و</w:t>
      </w:r>
      <w:r w:rsidR="00B243CB" w:rsidRPr="00B243CB">
        <w:rPr>
          <w:b/>
          <w:bCs/>
          <w:lang w:val="en-US" w:bidi="ar-EG"/>
        </w:rPr>
        <w:t>3.44.11</w:t>
      </w:r>
      <w:r w:rsidR="00B243CB" w:rsidRPr="00B243CB">
        <w:rPr>
          <w:rFonts w:hint="cs"/>
          <w:rtl/>
          <w:lang w:bidi="ar-EG"/>
        </w:rPr>
        <w:t xml:space="preserve"> </w:t>
      </w:r>
      <w:r w:rsidR="00B243CB" w:rsidRPr="00B243CB">
        <w:rPr>
          <w:rtl/>
          <w:lang w:bidi="ar-EG"/>
        </w:rPr>
        <w:t>و</w:t>
      </w:r>
      <w:r w:rsidR="00B243CB" w:rsidRPr="00B243CB">
        <w:rPr>
          <w:b/>
          <w:bCs/>
          <w:lang w:val="en-US" w:bidi="ar-EG"/>
        </w:rPr>
        <w:t>44B.11</w:t>
      </w:r>
      <w:r w:rsidR="00B243CB" w:rsidRPr="00B243CB">
        <w:rPr>
          <w:rtl/>
          <w:lang w:bidi="ar-EG"/>
        </w:rPr>
        <w:t xml:space="preserve"> </w:t>
      </w:r>
      <w:r w:rsidR="00B243CB" w:rsidRPr="00B243CB">
        <w:rPr>
          <w:rFonts w:hint="cs"/>
          <w:rtl/>
          <w:lang w:bidi="ar-EG"/>
        </w:rPr>
        <w:t>و</w:t>
      </w:r>
      <w:r w:rsidR="00B243CB" w:rsidRPr="00B243CB">
        <w:rPr>
          <w:b/>
          <w:bCs/>
          <w:lang w:val="en-US" w:bidi="ar-EG"/>
        </w:rPr>
        <w:t>1.44B.11</w:t>
      </w:r>
      <w:r w:rsidR="00B243CB" w:rsidRPr="00B243CB">
        <w:rPr>
          <w:rFonts w:hint="cs"/>
          <w:rtl/>
          <w:lang w:bidi="ar-EG"/>
        </w:rPr>
        <w:t xml:space="preserve"> و</w:t>
      </w:r>
      <w:r w:rsidR="00B243CB" w:rsidRPr="00B243CB">
        <w:rPr>
          <w:b/>
          <w:bCs/>
          <w:lang w:val="en-US" w:bidi="ar-EG"/>
        </w:rPr>
        <w:t>2.44B.11</w:t>
      </w:r>
      <w:r w:rsidR="00B243CB" w:rsidRPr="00B243CB">
        <w:rPr>
          <w:rFonts w:hint="cs"/>
          <w:rtl/>
          <w:lang w:bidi="ar-EG"/>
        </w:rPr>
        <w:t xml:space="preserve"> و</w:t>
      </w:r>
      <w:r w:rsidR="00B243CB" w:rsidRPr="00B243CB">
        <w:rPr>
          <w:b/>
          <w:bCs/>
          <w:lang w:val="en-US" w:bidi="ar-EG"/>
        </w:rPr>
        <w:t>44C.11</w:t>
      </w:r>
      <w:r w:rsidR="00B243CB" w:rsidRPr="00B243CB">
        <w:rPr>
          <w:rFonts w:hint="cs"/>
          <w:rtl/>
          <w:lang w:bidi="ar-EG"/>
        </w:rPr>
        <w:t xml:space="preserve"> و</w:t>
      </w:r>
      <w:r w:rsidR="00B243CB" w:rsidRPr="00B243CB">
        <w:rPr>
          <w:b/>
          <w:bCs/>
          <w:lang w:val="en-US" w:bidi="ar-EG"/>
        </w:rPr>
        <w:t>1.44C.11</w:t>
      </w:r>
      <w:r w:rsidR="00B243CB" w:rsidRPr="00B243CB">
        <w:rPr>
          <w:rFonts w:hint="cs"/>
          <w:rtl/>
          <w:lang w:bidi="ar-EG"/>
        </w:rPr>
        <w:t xml:space="preserve"> و</w:t>
      </w:r>
      <w:r w:rsidR="00B243CB" w:rsidRPr="00B243CB">
        <w:rPr>
          <w:b/>
          <w:bCs/>
          <w:lang w:val="en-US" w:bidi="ar-EG"/>
        </w:rPr>
        <w:t>2.44C.11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EG"/>
        </w:rPr>
        <w:t>3.44C.11</w:t>
      </w:r>
      <w:r w:rsidR="00B243CB" w:rsidRPr="00B243CB">
        <w:rPr>
          <w:rFonts w:hint="cs"/>
          <w:rtl/>
          <w:lang w:bidi="ar-EG"/>
        </w:rPr>
        <w:t xml:space="preserve"> و</w:t>
      </w:r>
      <w:r w:rsidR="00B243CB" w:rsidRPr="00B243CB">
        <w:rPr>
          <w:b/>
          <w:bCs/>
          <w:lang w:val="en-US" w:bidi="ar-EG"/>
        </w:rPr>
        <w:t>4.44C.11</w:t>
      </w:r>
      <w:r w:rsidR="00B243CB" w:rsidRPr="00B243CB">
        <w:rPr>
          <w:rFonts w:hint="cs"/>
          <w:rtl/>
          <w:lang w:bidi="ar-EG"/>
        </w:rPr>
        <w:t xml:space="preserve"> و</w:t>
      </w:r>
      <w:r w:rsidR="00B243CB" w:rsidRPr="00B243CB">
        <w:rPr>
          <w:b/>
          <w:bCs/>
          <w:lang w:val="en-US" w:bidi="ar-EG"/>
        </w:rPr>
        <w:t>44D.11</w:t>
      </w:r>
      <w:r w:rsidR="00B243CB" w:rsidRPr="00B243CB">
        <w:rPr>
          <w:rFonts w:hint="cs"/>
          <w:rtl/>
          <w:lang w:bidi="ar-EG"/>
        </w:rPr>
        <w:t xml:space="preserve"> و</w:t>
      </w:r>
      <w:r w:rsidR="00B243CB" w:rsidRPr="00B243CB">
        <w:rPr>
          <w:b/>
          <w:bCs/>
          <w:lang w:val="en-US" w:bidi="ar-EG"/>
        </w:rPr>
        <w:t>1.44D.11</w:t>
      </w:r>
      <w:r w:rsidR="00B243CB" w:rsidRPr="00B243CB">
        <w:rPr>
          <w:rFonts w:hint="cs"/>
          <w:rtl/>
          <w:lang w:bidi="ar-EG"/>
        </w:rPr>
        <w:t xml:space="preserve"> و</w:t>
      </w:r>
      <w:r w:rsidR="00B243CB" w:rsidRPr="00B243CB">
        <w:rPr>
          <w:b/>
          <w:bCs/>
          <w:lang w:val="en-US" w:bidi="ar-EG"/>
        </w:rPr>
        <w:t>2.44D.11</w:t>
      </w:r>
      <w:r w:rsidR="00B243CB" w:rsidRPr="00B243CB">
        <w:rPr>
          <w:rFonts w:hint="cs"/>
          <w:rtl/>
          <w:lang w:bidi="ar-EG"/>
        </w:rPr>
        <w:t xml:space="preserve"> و</w:t>
      </w:r>
      <w:r w:rsidR="00B243CB" w:rsidRPr="00B243CB">
        <w:rPr>
          <w:b/>
          <w:bCs/>
          <w:lang w:val="en-US" w:bidi="ar-EG"/>
        </w:rPr>
        <w:t>3.44D.11</w:t>
      </w:r>
      <w:r w:rsidR="00B243CB" w:rsidRPr="00B243CB">
        <w:rPr>
          <w:rFonts w:hint="cs"/>
          <w:rtl/>
          <w:lang w:bidi="ar-EG"/>
        </w:rPr>
        <w:t xml:space="preserve"> و</w:t>
      </w:r>
      <w:r w:rsidR="00B243CB" w:rsidRPr="00B243CB">
        <w:rPr>
          <w:b/>
          <w:bCs/>
          <w:lang w:val="en-US" w:bidi="ar-EG"/>
        </w:rPr>
        <w:t>44E.11</w:t>
      </w:r>
      <w:r w:rsidR="00B243CB" w:rsidRPr="00B243CB">
        <w:rPr>
          <w:rFonts w:hint="cs"/>
          <w:rtl/>
          <w:lang w:bidi="ar-EG"/>
        </w:rPr>
        <w:t xml:space="preserve"> و</w:t>
      </w:r>
      <w:r w:rsidR="00B243CB" w:rsidRPr="00B243CB">
        <w:rPr>
          <w:b/>
          <w:bCs/>
          <w:lang w:val="en-US" w:bidi="ar-EG"/>
        </w:rPr>
        <w:t>1.44E.11</w:t>
      </w:r>
      <w:r w:rsidR="00B243CB" w:rsidRPr="00B243CB">
        <w:rPr>
          <w:rFonts w:hint="cs"/>
          <w:rtl/>
          <w:lang w:bidi="ar-EG"/>
        </w:rPr>
        <w:t xml:space="preserve"> </w:t>
      </w:r>
      <w:r w:rsidR="00B243CB" w:rsidRPr="00B243CB">
        <w:rPr>
          <w:rtl/>
          <w:lang w:bidi="ar-EG"/>
        </w:rPr>
        <w:t>و</w:t>
      </w:r>
      <w:r w:rsidR="00B243CB" w:rsidRPr="00B243CB">
        <w:rPr>
          <w:b/>
          <w:bCs/>
          <w:lang w:val="en-US" w:bidi="ar-EG"/>
        </w:rPr>
        <w:t>47.11</w:t>
      </w:r>
      <w:r w:rsidR="00B243CB" w:rsidRPr="00B243CB">
        <w:rPr>
          <w:rFonts w:hint="cs"/>
          <w:rtl/>
          <w:lang w:bidi="ar-EG"/>
        </w:rPr>
        <w:t>،</w:t>
      </w:r>
      <w:r w:rsidR="00B243CB" w:rsidRPr="00B243CB">
        <w:rPr>
          <w:rtl/>
          <w:lang w:bidi="ar-EG"/>
        </w:rPr>
        <w:t xml:space="preserve"> </w:t>
      </w:r>
      <w:r w:rsidR="00B243CB" w:rsidRPr="00B243CB">
        <w:rPr>
          <w:rtl/>
        </w:rPr>
        <w:t>وخلصت إلى أن المكتب سيطبق الإجراء التالي</w:t>
      </w:r>
      <w:r w:rsidR="00B243CB" w:rsidRPr="00B243CB">
        <w:rPr>
          <w:rtl/>
          <w:lang w:bidi="ar"/>
        </w:rPr>
        <w:t>.</w:t>
      </w:r>
    </w:p>
    <w:p w14:paraId="01A1268F" w14:textId="77777777" w:rsidR="0041744A" w:rsidRDefault="0041744A" w:rsidP="00B243CB">
      <w:pPr>
        <w:tabs>
          <w:tab w:val="clear" w:pos="794"/>
          <w:tab w:val="left" w:pos="708"/>
          <w:tab w:val="left" w:pos="992"/>
        </w:tabs>
        <w:rPr>
          <w:lang w:bidi="ar-EG"/>
        </w:rPr>
      </w:pPr>
      <w:r>
        <w:rPr>
          <w:lang w:bidi="ar-EG"/>
        </w:rPr>
        <w:br w:type="page"/>
      </w:r>
    </w:p>
    <w:p w14:paraId="66FDB2AC" w14:textId="6357DA73" w:rsidR="00637AE1" w:rsidRPr="000D5D5D" w:rsidRDefault="00637AE1" w:rsidP="00B243CB">
      <w:pPr>
        <w:tabs>
          <w:tab w:val="clear" w:pos="794"/>
          <w:tab w:val="left" w:pos="708"/>
          <w:tab w:val="left" w:pos="992"/>
        </w:tabs>
        <w:rPr>
          <w:rtl/>
        </w:rPr>
      </w:pPr>
      <w:r w:rsidRPr="000D5D5D">
        <w:rPr>
          <w:lang w:bidi="ar-EG"/>
        </w:rPr>
        <w:lastRenderedPageBreak/>
        <w:t>3</w:t>
      </w:r>
      <w:r w:rsidRPr="000D5D5D">
        <w:rPr>
          <w:rtl/>
          <w:lang w:bidi="ar-SY"/>
        </w:rPr>
        <w:tab/>
      </w:r>
      <w:r w:rsidRPr="000D5D5D">
        <w:rPr>
          <w:rtl/>
          <w:lang w:bidi="ar-SY"/>
        </w:rPr>
        <w:tab/>
      </w:r>
      <w:r w:rsidR="00B243CB" w:rsidRPr="00B243CB">
        <w:rPr>
          <w:rtl/>
          <w:lang w:bidi="ar-SY"/>
        </w:rPr>
        <w:t xml:space="preserve">يحدد الرقم </w:t>
      </w:r>
      <w:r w:rsidR="00B243CB" w:rsidRPr="00B243CB">
        <w:rPr>
          <w:b/>
          <w:bCs/>
          <w:lang w:val="en-US" w:bidi="ar-SY"/>
        </w:rPr>
        <w:t>44.11</w:t>
      </w:r>
      <w:r w:rsidR="000A699C">
        <w:rPr>
          <w:rStyle w:val="FootnoteReference"/>
          <w:rtl/>
          <w:lang w:bidi="ar-SY"/>
        </w:rPr>
        <w:footnoteReference w:customMarkFollows="1" w:id="13"/>
        <w:t>11</w:t>
      </w:r>
      <w:r w:rsidR="00B243CB" w:rsidRPr="00B243CB">
        <w:rPr>
          <w:rtl/>
          <w:lang w:bidi="ar-SY"/>
        </w:rPr>
        <w:t xml:space="preserve"> </w:t>
      </w:r>
      <w:r w:rsidR="00B243CB" w:rsidRPr="00B243CB">
        <w:rPr>
          <w:rFonts w:hint="cs"/>
          <w:rtl/>
          <w:lang w:bidi="ar-SY"/>
        </w:rPr>
        <w:t xml:space="preserve">المهلة التنظيمية </w:t>
      </w:r>
      <w:r w:rsidR="00B243CB" w:rsidRPr="00B243CB">
        <w:rPr>
          <w:rtl/>
          <w:lang w:bidi="ar-SY"/>
        </w:rPr>
        <w:t>لوضع تخصيص تردد لمحطة فضائية في الخدمة وينص على أن يقوم المكتب بإلغاء تخصيصات التردد غير الموضوعة في الخدمة خلال الفترة التنظيمية</w:t>
      </w:r>
      <w:r w:rsidR="00B243CB" w:rsidRPr="00B243CB">
        <w:rPr>
          <w:rFonts w:hint="cs"/>
          <w:rtl/>
          <w:lang w:bidi="ar-SY"/>
        </w:rPr>
        <w:t xml:space="preserve"> المطلوبة</w:t>
      </w:r>
      <w:r w:rsidR="00B243CB" w:rsidRPr="00B243CB">
        <w:rPr>
          <w:rtl/>
          <w:lang w:bidi="ar-SY"/>
        </w:rPr>
        <w:t xml:space="preserve">. </w:t>
      </w:r>
      <w:r w:rsidR="00B243CB" w:rsidRPr="00B243CB">
        <w:rPr>
          <w:rFonts w:hint="cs"/>
          <w:rtl/>
          <w:lang w:bidi="ar-SY"/>
        </w:rPr>
        <w:t xml:space="preserve">وتحدد 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و</w:t>
      </w:r>
      <w:r w:rsidR="00B243CB" w:rsidRPr="00B243CB">
        <w:rPr>
          <w:b/>
          <w:bCs/>
          <w:lang w:val="en-US" w:bidi="ar-SY"/>
        </w:rPr>
        <w:t>2.44B.11</w:t>
      </w:r>
      <w:r w:rsidR="00B243CB" w:rsidRPr="00B243CB">
        <w:rPr>
          <w:rFonts w:hint="cs"/>
          <w:b/>
          <w:bCs/>
          <w:rtl/>
          <w:lang w:bidi="ar-EG"/>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الشروط التي على أساسها </w:t>
      </w:r>
      <w:r w:rsidR="00B243CB" w:rsidRPr="00B243CB">
        <w:rPr>
          <w:rtl/>
        </w:rPr>
        <w:t xml:space="preserve">يُعتبر تخصيص </w:t>
      </w:r>
      <w:r w:rsidR="00B243CB" w:rsidRPr="00B243CB">
        <w:rPr>
          <w:rFonts w:hint="cs"/>
          <w:rtl/>
        </w:rPr>
        <w:t>ال</w:t>
      </w:r>
      <w:r w:rsidR="00B243CB" w:rsidRPr="00B243CB">
        <w:rPr>
          <w:rtl/>
        </w:rPr>
        <w:t>ترد</w:t>
      </w:r>
      <w:r w:rsidR="00B243CB" w:rsidRPr="00B243CB">
        <w:rPr>
          <w:rFonts w:hint="cs"/>
          <w:rtl/>
        </w:rPr>
        <w:t>د</w:t>
      </w:r>
      <w:r w:rsidR="00B243CB" w:rsidRPr="00B243CB">
        <w:rPr>
          <w:rtl/>
        </w:rPr>
        <w:t xml:space="preserve"> لمحطة فضائية موضوعاً في</w:t>
      </w:r>
      <w:r w:rsidR="00B243CB" w:rsidRPr="00B243CB">
        <w:rPr>
          <w:rFonts w:hint="cs"/>
          <w:rtl/>
        </w:rPr>
        <w:t> </w:t>
      </w:r>
      <w:r w:rsidR="00B243CB" w:rsidRPr="00B243CB">
        <w:rPr>
          <w:rtl/>
        </w:rPr>
        <w:t xml:space="preserve">الخدمة. وسيسجل المكتب تاريخ بدء فترة التسعين يوماً المحددة في الرقم </w:t>
      </w:r>
      <w:r w:rsidR="00B243CB" w:rsidRPr="00B243CB">
        <w:rPr>
          <w:b/>
          <w:bCs/>
          <w:lang w:val="en-US" w:bidi="ar-SY"/>
        </w:rPr>
        <w:t>44B.11</w:t>
      </w:r>
      <w:r w:rsidR="00B243CB" w:rsidRPr="00B243CB">
        <w:rPr>
          <w:rtl/>
          <w:lang w:bidi="ar-EG"/>
        </w:rPr>
        <w:t xml:space="preserve"> </w:t>
      </w:r>
      <w:r w:rsidR="00B243CB" w:rsidRPr="00B243CB">
        <w:rPr>
          <w:rFonts w:hint="cs"/>
          <w:rtl/>
          <w:lang w:bidi="ar-EG"/>
        </w:rPr>
        <w:t xml:space="preserve">أو الرقم </w:t>
      </w:r>
      <w:r w:rsidR="00B243CB" w:rsidRPr="00B243CB">
        <w:rPr>
          <w:b/>
          <w:bCs/>
          <w:lang w:val="en-US" w:bidi="ar-SY"/>
        </w:rPr>
        <w:t>44C.11</w:t>
      </w:r>
      <w:r w:rsidR="00B243CB" w:rsidRPr="00B243CB">
        <w:rPr>
          <w:rFonts w:hint="cs"/>
          <w:rtl/>
          <w:lang w:bidi="ar-EG"/>
        </w:rPr>
        <w:t xml:space="preserve">، أو تاريخ النشر المحدد في الرقم </w:t>
      </w:r>
      <w:r w:rsidR="00B243CB" w:rsidRPr="00B243CB">
        <w:rPr>
          <w:b/>
          <w:bCs/>
          <w:lang w:val="en-US" w:bidi="ar-SY"/>
        </w:rPr>
        <w:t>44D.11</w:t>
      </w:r>
      <w:r w:rsidR="00B243CB" w:rsidRPr="00B243CB">
        <w:rPr>
          <w:rFonts w:hint="cs"/>
          <w:rtl/>
          <w:lang w:bidi="ar-EG"/>
        </w:rPr>
        <w:t xml:space="preserve"> أو الرقم </w:t>
      </w:r>
      <w:r w:rsidR="00B243CB" w:rsidRPr="00B243CB">
        <w:rPr>
          <w:b/>
          <w:bCs/>
          <w:lang w:val="en-US" w:bidi="ar-SY"/>
        </w:rPr>
        <w:t>44E.11</w:t>
      </w:r>
      <w:r w:rsidR="00B243CB" w:rsidRPr="00B243CB">
        <w:rPr>
          <w:rFonts w:hint="cs"/>
          <w:rtl/>
          <w:lang w:bidi="ar-EG"/>
        </w:rPr>
        <w:t xml:space="preserve"> أو التاريخ المقدم من الإدارة طبقاً للرقم </w:t>
      </w:r>
      <w:r w:rsidR="00B243CB" w:rsidRPr="00B243CB">
        <w:rPr>
          <w:b/>
          <w:bCs/>
          <w:lang w:val="en-US" w:bidi="ar-SY"/>
        </w:rPr>
        <w:t>2.44B.11</w:t>
      </w:r>
      <w:r w:rsidR="00B243CB" w:rsidRPr="00B243CB">
        <w:rPr>
          <w:rFonts w:hint="cs"/>
          <w:rtl/>
          <w:lang w:bidi="ar-EG"/>
        </w:rPr>
        <w:t xml:space="preserve"> أو الرقم </w:t>
      </w:r>
      <w:r w:rsidR="00B243CB" w:rsidRPr="00B243CB">
        <w:rPr>
          <w:b/>
          <w:bCs/>
          <w:lang w:val="en-US" w:bidi="ar-SY"/>
        </w:rPr>
        <w:t>3.44C.11</w:t>
      </w:r>
      <w:r w:rsidR="00B243CB" w:rsidRPr="00B243CB">
        <w:rPr>
          <w:rFonts w:hint="cs"/>
          <w:rtl/>
          <w:lang w:bidi="ar-EG"/>
        </w:rPr>
        <w:t xml:space="preserve"> </w:t>
      </w:r>
      <w:r w:rsidR="00B243CB" w:rsidRPr="00B243CB">
        <w:rPr>
          <w:rtl/>
          <w:lang w:bidi="ar-EG"/>
        </w:rPr>
        <w:t>على أنه التاريخ المبلغ عنه للوضع في الخدمة (انظر</w:t>
      </w:r>
      <w:r w:rsidR="00B243CB" w:rsidRPr="00B243CB">
        <w:rPr>
          <w:rFonts w:hint="cs"/>
          <w:rtl/>
          <w:lang w:bidi="ar-EG"/>
        </w:rPr>
        <w:t xml:space="preserve"> الرقم</w:t>
      </w:r>
      <w:r w:rsidR="00B243CB" w:rsidRPr="00B243CB">
        <w:rPr>
          <w:rtl/>
          <w:lang w:bidi="ar-EG"/>
        </w:rPr>
        <w:t xml:space="preserve"> </w:t>
      </w:r>
      <w:r w:rsidR="00B243CB" w:rsidRPr="00B243CB">
        <w:rPr>
          <w:b/>
          <w:bCs/>
          <w:lang w:val="en-US" w:bidi="ar-SY"/>
        </w:rPr>
        <w:t>2.44.11</w:t>
      </w:r>
      <w:r w:rsidR="00B243CB" w:rsidRPr="00B243CB">
        <w:rPr>
          <w:rtl/>
          <w:lang w:bidi="ar-SY"/>
        </w:rPr>
        <w:t xml:space="preserve">). </w:t>
      </w:r>
      <w:r w:rsidR="00B243CB" w:rsidRPr="00B243CB">
        <w:rPr>
          <w:rtl/>
        </w:rPr>
        <w:t xml:space="preserve">وسيُنشر </w:t>
      </w:r>
      <w:r w:rsidR="00B243CB" w:rsidRPr="00B243CB">
        <w:rPr>
          <w:rFonts w:hint="cs"/>
          <w:rtl/>
        </w:rPr>
        <w:t>تاريخ</w:t>
      </w:r>
      <w:r w:rsidR="00B243CB" w:rsidRPr="00B243CB">
        <w:rPr>
          <w:rtl/>
        </w:rPr>
        <w:t xml:space="preserve"> الوضع في الخدمة </w:t>
      </w:r>
      <w:r w:rsidR="00B243CB" w:rsidRPr="00B243CB">
        <w:rPr>
          <w:rFonts w:hint="cs"/>
          <w:rtl/>
        </w:rPr>
        <w:t>ل</w:t>
      </w:r>
      <w:r w:rsidR="00B243CB" w:rsidRPr="00B243CB">
        <w:rPr>
          <w:rtl/>
        </w:rPr>
        <w:t xml:space="preserve">لتخصيص </w:t>
      </w:r>
      <w:r w:rsidR="00B243CB" w:rsidRPr="00B243CB">
        <w:rPr>
          <w:rFonts w:hint="cs"/>
          <w:rtl/>
        </w:rPr>
        <w:t xml:space="preserve">في صفحة المكتب على الويب مع بيان حالة التأكيد وينشر بعدئذ </w:t>
      </w:r>
      <w:r w:rsidR="00B243CB" w:rsidRPr="00B243CB">
        <w:rPr>
          <w:rtl/>
        </w:rPr>
        <w:t xml:space="preserve">في الجزء </w:t>
      </w:r>
      <w:r w:rsidR="00B243CB" w:rsidRPr="00B243CB">
        <w:rPr>
          <w:lang w:val="en-US" w:bidi="ar-SY"/>
        </w:rPr>
        <w:t>II</w:t>
      </w:r>
      <w:r w:rsidR="00B243CB" w:rsidRPr="00B243CB">
        <w:rPr>
          <w:lang w:val="en-US" w:bidi="ar-SY"/>
        </w:rPr>
        <w:noBreakHyphen/>
        <w:t>S</w:t>
      </w:r>
      <w:r w:rsidR="00B243CB" w:rsidRPr="00B243CB">
        <w:rPr>
          <w:rtl/>
        </w:rPr>
        <w:t xml:space="preserve"> من النشرة الإعلامية الدولية للترددات الصادرة عن </w:t>
      </w:r>
      <w:r w:rsidR="00B243CB" w:rsidRPr="00B243CB">
        <w:rPr>
          <w:rFonts w:hint="cs"/>
          <w:rtl/>
        </w:rPr>
        <w:t>ال</w:t>
      </w:r>
      <w:r w:rsidR="00B243CB" w:rsidRPr="00B243CB">
        <w:rPr>
          <w:rtl/>
        </w:rPr>
        <w:t>مكتب</w:t>
      </w:r>
      <w:r w:rsidR="00B243CB" w:rsidRPr="00B243CB">
        <w:rPr>
          <w:lang w:val="en-US" w:bidi="ar-SY"/>
        </w:rPr>
        <w:t xml:space="preserve"> (BR IFIC) </w:t>
      </w:r>
      <w:r w:rsidR="00B243CB" w:rsidRPr="00B243CB">
        <w:rPr>
          <w:rFonts w:hint="cs"/>
          <w:rtl/>
        </w:rPr>
        <w:t xml:space="preserve">إذا لزم تسجيل التخصيص في السجل الأساسي الدولي للترددات </w:t>
      </w:r>
      <w:r w:rsidR="00B243CB" w:rsidRPr="00B243CB">
        <w:rPr>
          <w:lang w:val="en-US" w:bidi="ar-SY"/>
        </w:rPr>
        <w:t>(MIFR)</w:t>
      </w:r>
      <w:r w:rsidR="00B243CB" w:rsidRPr="00B243CB">
        <w:rPr>
          <w:rtl/>
          <w:lang w:bidi="ar"/>
        </w:rPr>
        <w:t xml:space="preserve">. </w:t>
      </w:r>
      <w:r w:rsidR="00B243CB" w:rsidRPr="00B243CB">
        <w:rPr>
          <w:rtl/>
        </w:rPr>
        <w:t xml:space="preserve">وفي غياب معلومات التأكيد </w:t>
      </w:r>
      <w:r w:rsidR="00B243CB" w:rsidRPr="00B243CB">
        <w:rPr>
          <w:rFonts w:hint="cs"/>
          <w:rtl/>
        </w:rPr>
        <w:t>بموجب</w:t>
      </w:r>
      <w:r w:rsidR="00B243CB" w:rsidRPr="00B243CB">
        <w:rPr>
          <w:rtl/>
        </w:rPr>
        <w:t xml:space="preserve"> </w:t>
      </w:r>
      <w:r w:rsidR="00B243CB" w:rsidRPr="00B243CB">
        <w:rPr>
          <w:rFonts w:hint="cs"/>
          <w:rtl/>
          <w:lang w:bidi="ar-SY"/>
        </w:rPr>
        <w:t xml:space="preserve">الأرقام </w:t>
      </w:r>
      <w:r w:rsidR="00B243CB" w:rsidRPr="00B243CB">
        <w:rPr>
          <w:b/>
          <w:bCs/>
          <w:lang w:val="en-US" w:bidi="ar-SY"/>
        </w:rPr>
        <w:t>44B.11</w:t>
      </w:r>
      <w:r w:rsidR="00B243CB" w:rsidRPr="00B243CB">
        <w:rPr>
          <w:rFonts w:hint="cs"/>
          <w:rtl/>
          <w:lang w:bidi="ar-EG"/>
        </w:rPr>
        <w:t xml:space="preserve"> و</w:t>
      </w:r>
      <w:r w:rsidR="00B243CB" w:rsidRPr="00B243CB">
        <w:rPr>
          <w:b/>
          <w:bCs/>
          <w:lang w:val="en-US" w:bidi="ar-SY"/>
        </w:rPr>
        <w:t>44C.11</w:t>
      </w:r>
      <w:r w:rsidR="00B243CB" w:rsidRPr="00B243CB">
        <w:rPr>
          <w:rFonts w:hint="cs"/>
          <w:rtl/>
          <w:lang w:bidi="ar-EG"/>
        </w:rPr>
        <w:t xml:space="preserve"> و</w:t>
      </w:r>
      <w:r w:rsidR="00B243CB" w:rsidRPr="00B243CB">
        <w:rPr>
          <w:b/>
          <w:bCs/>
          <w:lang w:val="en-US" w:bidi="ar-SY"/>
        </w:rPr>
        <w:t>44D.11</w:t>
      </w:r>
      <w:r w:rsidR="00B243CB" w:rsidRPr="00B243CB">
        <w:rPr>
          <w:rFonts w:hint="cs"/>
          <w:rtl/>
          <w:lang w:bidi="ar-EG"/>
        </w:rPr>
        <w:t xml:space="preserve"> و</w:t>
      </w:r>
      <w:r w:rsidR="00B243CB" w:rsidRPr="00B243CB">
        <w:rPr>
          <w:b/>
          <w:bCs/>
          <w:lang w:val="en-US" w:bidi="ar-SY"/>
        </w:rPr>
        <w:t>44E.11</w:t>
      </w:r>
      <w:r w:rsidR="00B243CB" w:rsidRPr="00B243CB">
        <w:rPr>
          <w:rFonts w:hint="cs"/>
          <w:rtl/>
          <w:lang w:bidi="ar-EG"/>
        </w:rPr>
        <w:t xml:space="preserve"> </w:t>
      </w:r>
      <w:r w:rsidR="00B243CB" w:rsidRPr="00B243CB">
        <w:rPr>
          <w:rFonts w:hint="cs"/>
          <w:rtl/>
        </w:rPr>
        <w:t xml:space="preserve">بالإضافة إلى الرقمين </w:t>
      </w:r>
      <w:r w:rsidR="00B243CB" w:rsidRPr="00B243CB">
        <w:rPr>
          <w:b/>
          <w:bCs/>
          <w:lang w:val="en-US" w:bidi="ar-SY"/>
        </w:rPr>
        <w:t>2.44B.11</w:t>
      </w:r>
      <w:r w:rsidR="00B243CB" w:rsidRPr="00B243CB">
        <w:rPr>
          <w:rFonts w:hint="cs"/>
          <w:rtl/>
        </w:rPr>
        <w:t xml:space="preserve"> </w:t>
      </w:r>
      <w:r w:rsidR="00B243CB" w:rsidRPr="00B243CB">
        <w:rPr>
          <w:rFonts w:hint="cs"/>
          <w:rtl/>
          <w:lang w:bidi="ar-EG"/>
        </w:rPr>
        <w:t>و</w:t>
      </w:r>
      <w:r w:rsidR="00B243CB" w:rsidRPr="00B243CB">
        <w:rPr>
          <w:b/>
          <w:bCs/>
          <w:lang w:val="en-US" w:bidi="ar-SY"/>
        </w:rPr>
        <w:t>3.44C.11</w:t>
      </w:r>
      <w:r w:rsidR="00B243CB" w:rsidRPr="00B243CB">
        <w:rPr>
          <w:rFonts w:hint="cs"/>
          <w:rtl/>
          <w:lang w:bidi="ar-EG"/>
        </w:rPr>
        <w:t xml:space="preserve"> </w:t>
      </w:r>
      <w:r w:rsidR="00B243CB" w:rsidRPr="00B243CB">
        <w:rPr>
          <w:rtl/>
        </w:rPr>
        <w:t xml:space="preserve">يتعين على المكتب إلغاء التخصيصات المسجلة مؤقتاً في السجل الأساسي الدولي للترددات </w:t>
      </w:r>
      <w:r w:rsidR="00B243CB" w:rsidRPr="00B243CB">
        <w:rPr>
          <w:rFonts w:hint="cs"/>
          <w:rtl/>
        </w:rPr>
        <w:t>بموجب</w:t>
      </w:r>
      <w:r w:rsidR="00B243CB" w:rsidRPr="00B243CB">
        <w:rPr>
          <w:rtl/>
        </w:rPr>
        <w:t xml:space="preserve"> الرقم </w:t>
      </w:r>
      <w:r w:rsidR="00B243CB" w:rsidRPr="00B243CB">
        <w:rPr>
          <w:b/>
          <w:bCs/>
          <w:lang w:val="en-US" w:bidi="ar-SY"/>
        </w:rPr>
        <w:t>44.11</w:t>
      </w:r>
      <w:r w:rsidR="000A699C">
        <w:rPr>
          <w:rStyle w:val="FootnoteReference"/>
          <w:rtl/>
        </w:rPr>
        <w:footnoteReference w:customMarkFollows="1" w:id="14"/>
        <w:t>12</w:t>
      </w:r>
      <w:r w:rsidR="00B243CB" w:rsidRPr="00B243CB">
        <w:rPr>
          <w:rtl/>
        </w:rPr>
        <w:t xml:space="preserve"> و</w:t>
      </w:r>
      <w:r w:rsidR="00B243CB" w:rsidRPr="00B243CB">
        <w:rPr>
          <w:rtl/>
          <w:lang w:bidi="ar"/>
        </w:rPr>
        <w:t>/</w:t>
      </w:r>
      <w:r w:rsidR="00B243CB" w:rsidRPr="00B243CB">
        <w:rPr>
          <w:rtl/>
        </w:rPr>
        <w:t>أو</w:t>
      </w:r>
      <w:r w:rsidR="00B243CB" w:rsidRPr="00B243CB">
        <w:rPr>
          <w:rFonts w:hint="cs"/>
          <w:rtl/>
        </w:rPr>
        <w:t> </w:t>
      </w:r>
      <w:r w:rsidR="00B243CB" w:rsidRPr="00B243CB">
        <w:rPr>
          <w:rtl/>
        </w:rPr>
        <w:t xml:space="preserve">حذف الأقسام الخاصة ذات الصلة </w:t>
      </w:r>
      <w:r w:rsidR="00B243CB" w:rsidRPr="00B243CB">
        <w:rPr>
          <w:rFonts w:hint="cs"/>
          <w:rtl/>
        </w:rPr>
        <w:t>بموجب</w:t>
      </w:r>
      <w:r w:rsidR="00B243CB" w:rsidRPr="00B243CB">
        <w:rPr>
          <w:rtl/>
        </w:rPr>
        <w:t xml:space="preserve"> الرقم</w:t>
      </w:r>
      <w:r w:rsidR="00B243CB" w:rsidRPr="00B243CB">
        <w:rPr>
          <w:rFonts w:hint="cs"/>
          <w:rtl/>
        </w:rPr>
        <w:t> </w:t>
      </w:r>
      <w:r w:rsidR="00B243CB" w:rsidRPr="00B243CB">
        <w:rPr>
          <w:b/>
          <w:bCs/>
          <w:lang w:val="en-US" w:bidi="ar-SY"/>
        </w:rPr>
        <w:t>48.11</w:t>
      </w:r>
      <w:r w:rsidR="000A699C">
        <w:rPr>
          <w:rStyle w:val="FootnoteReference"/>
          <w:rtl/>
        </w:rPr>
        <w:footnoteReference w:customMarkFollows="1" w:id="15"/>
        <w:t>13</w:t>
      </w:r>
      <w:r w:rsidR="00B243CB" w:rsidRPr="00B243CB">
        <w:rPr>
          <w:rtl/>
        </w:rPr>
        <w:t>، حسب الاقتضاء</w:t>
      </w:r>
      <w:r w:rsidR="00B243CB" w:rsidRPr="00B243CB">
        <w:rPr>
          <w:rtl/>
          <w:lang w:bidi="ar"/>
        </w:rPr>
        <w:t>.</w:t>
      </w:r>
    </w:p>
    <w:p w14:paraId="2DBC7123" w14:textId="196B1DDF" w:rsidR="000E5E31" w:rsidRDefault="00ED1573" w:rsidP="00B243CB">
      <w:pPr>
        <w:tabs>
          <w:tab w:val="clear" w:pos="794"/>
          <w:tab w:val="clear" w:pos="1191"/>
          <w:tab w:val="clear" w:pos="1588"/>
          <w:tab w:val="clear" w:pos="1985"/>
        </w:tabs>
        <w:spacing w:before="240"/>
        <w:rPr>
          <w:spacing w:val="-2"/>
          <w:lang w:val="en-US"/>
        </w:rPr>
      </w:pPr>
      <w:r w:rsidRPr="00B26D0F">
        <w:rPr>
          <w:spacing w:val="-2"/>
          <w:lang w:val="en-US" w:bidi="ar-EG"/>
        </w:rPr>
        <w:t>4</w:t>
      </w:r>
      <w:r w:rsidRPr="00B26D0F">
        <w:rPr>
          <w:spacing w:val="-2"/>
          <w:lang w:val="en-US" w:bidi="ar-EG"/>
        </w:rPr>
        <w:tab/>
      </w:r>
      <w:r w:rsidR="00B243CB" w:rsidRPr="00B243CB">
        <w:rPr>
          <w:rFonts w:hint="cs"/>
          <w:spacing w:val="-2"/>
          <w:rtl/>
          <w:lang w:val="en-US" w:bidi="ar-EG"/>
        </w:rPr>
        <w:t xml:space="preserve">ستسجَّل </w:t>
      </w:r>
      <w:r w:rsidR="00B243CB" w:rsidRPr="00B243CB">
        <w:rPr>
          <w:rFonts w:hint="cs"/>
          <w:spacing w:val="-2"/>
          <w:rtl/>
          <w:lang w:val="en-US"/>
        </w:rPr>
        <w:t>في</w:t>
      </w:r>
      <w:r w:rsidR="00B243CB" w:rsidRPr="00B243CB">
        <w:rPr>
          <w:spacing w:val="-2"/>
          <w:rtl/>
          <w:lang w:val="en-US"/>
        </w:rPr>
        <w:t xml:space="preserve"> السجل الأساسي الدولي للترددات</w:t>
      </w:r>
      <w:r w:rsidR="00B243CB" w:rsidRPr="00B243CB">
        <w:rPr>
          <w:rFonts w:hint="cs"/>
          <w:spacing w:val="-2"/>
          <w:rtl/>
          <w:lang w:val="en-US" w:bidi="ar"/>
        </w:rPr>
        <w:t xml:space="preserve"> </w:t>
      </w:r>
      <w:r w:rsidR="00B243CB" w:rsidRPr="00B243CB">
        <w:rPr>
          <w:spacing w:val="-2"/>
          <w:lang w:val="en-US" w:bidi="ar-EG"/>
        </w:rPr>
        <w:t>(</w:t>
      </w:r>
      <w:r w:rsidR="00B243CB" w:rsidRPr="00B243CB">
        <w:rPr>
          <w:rFonts w:hint="cs"/>
          <w:spacing w:val="-2"/>
          <w:lang w:val="en-US" w:bidi="ar-EG"/>
        </w:rPr>
        <w:t>MIFR</w:t>
      </w:r>
      <w:r w:rsidR="00B243CB" w:rsidRPr="00B243CB">
        <w:rPr>
          <w:spacing w:val="-2"/>
          <w:lang w:val="en-US" w:bidi="ar-EG"/>
        </w:rPr>
        <w:t>)</w:t>
      </w:r>
      <w:r w:rsidR="00B243CB" w:rsidRPr="00B243CB">
        <w:rPr>
          <w:rFonts w:hint="cs"/>
          <w:spacing w:val="-2"/>
          <w:rtl/>
          <w:lang w:val="en-US"/>
        </w:rPr>
        <w:t xml:space="preserve"> مؤقتاً التخصيصات الترددية التي تقدم إدارة ما معلومات التبليغ بشأنها لتسجَّل في</w:t>
      </w:r>
      <w:r w:rsidR="00B243CB" w:rsidRPr="00B243CB">
        <w:rPr>
          <w:spacing w:val="-2"/>
          <w:rtl/>
          <w:lang w:val="en-US"/>
        </w:rPr>
        <w:t xml:space="preserve"> السجل الأساسي الدولي للترددات</w:t>
      </w:r>
      <w:r w:rsidR="00B243CB" w:rsidRPr="00B243CB">
        <w:rPr>
          <w:rFonts w:hint="cs"/>
          <w:spacing w:val="-2"/>
          <w:rtl/>
          <w:lang w:val="en-US"/>
        </w:rPr>
        <w:t xml:space="preserve">، دون تقديم المعلومات المطلوبة بموجب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 xml:space="preserve">. وبعد ذلك، في نهاية الفترة المنصوص عليها بموجب الرقم </w:t>
      </w:r>
      <w:r w:rsidR="00B243CB" w:rsidRPr="00B243CB">
        <w:rPr>
          <w:b/>
          <w:bCs/>
          <w:spacing w:val="-2"/>
          <w:lang w:val="en-US" w:bidi="ar-EG"/>
        </w:rPr>
        <w:t>44.11</w:t>
      </w:r>
      <w:r w:rsidR="00B243CB" w:rsidRPr="00B243CB">
        <w:rPr>
          <w:rFonts w:hint="cs"/>
          <w:spacing w:val="-2"/>
          <w:rtl/>
          <w:lang w:val="en-US"/>
        </w:rPr>
        <w:t>، يتعين أن يتصرف المكتب وفقاً لأحكام الرقم</w:t>
      </w:r>
      <w:r w:rsidR="00B243CB" w:rsidRPr="00B243CB">
        <w:rPr>
          <w:rFonts w:hint="eastAsia"/>
          <w:spacing w:val="-2"/>
          <w:rtl/>
          <w:lang w:val="en-US" w:bidi="ar"/>
        </w:rPr>
        <w:t> </w:t>
      </w:r>
      <w:r w:rsidR="00B243CB" w:rsidRPr="00B243CB">
        <w:rPr>
          <w:b/>
          <w:bCs/>
          <w:spacing w:val="-2"/>
          <w:lang w:val="en-US" w:bidi="ar-EG"/>
        </w:rPr>
        <w:t>47.11</w:t>
      </w:r>
      <w:r w:rsidR="00B243CB" w:rsidRPr="00B243CB">
        <w:rPr>
          <w:rFonts w:hint="cs"/>
          <w:spacing w:val="-2"/>
          <w:rtl/>
          <w:lang w:val="en-US" w:bidi="ar-EG"/>
        </w:rPr>
        <w:t xml:space="preserve"> </w:t>
      </w:r>
      <w:r w:rsidR="00B243CB" w:rsidRPr="00B243CB">
        <w:rPr>
          <w:rFonts w:hint="cs"/>
          <w:spacing w:val="-2"/>
          <w:rtl/>
          <w:lang w:val="en-US"/>
        </w:rPr>
        <w:t>و</w:t>
      </w:r>
      <w:r w:rsidR="00B243CB" w:rsidRPr="00B243CB">
        <w:rPr>
          <w:rFonts w:hint="cs"/>
          <w:spacing w:val="-2"/>
          <w:rtl/>
          <w:lang w:val="en-US" w:bidi="ar"/>
        </w:rPr>
        <w:t>/</w:t>
      </w:r>
      <w:r w:rsidR="00B243CB" w:rsidRPr="00B243CB">
        <w:rPr>
          <w:rFonts w:hint="cs"/>
          <w:spacing w:val="-2"/>
          <w:rtl/>
          <w:lang w:val="en-US"/>
        </w:rPr>
        <w:t xml:space="preserve">أو الأرقام </w:t>
      </w:r>
      <w:r w:rsidR="00B243CB" w:rsidRPr="00B243CB">
        <w:rPr>
          <w:b/>
          <w:bCs/>
          <w:spacing w:val="-2"/>
          <w:lang w:val="en-US" w:bidi="ar-EG"/>
        </w:rPr>
        <w:t>44B.11</w:t>
      </w:r>
      <w:r w:rsidR="00B243CB" w:rsidRPr="00B243CB">
        <w:rPr>
          <w:rFonts w:hint="cs"/>
          <w:spacing w:val="-2"/>
          <w:rtl/>
          <w:lang w:val="en-US" w:bidi="ar-EG"/>
        </w:rPr>
        <w:t xml:space="preserve"> و</w:t>
      </w:r>
      <w:r w:rsidR="00B243CB" w:rsidRPr="00B243CB">
        <w:rPr>
          <w:b/>
          <w:bCs/>
          <w:spacing w:val="-2"/>
          <w:lang w:val="en-US" w:bidi="ar-EG"/>
        </w:rPr>
        <w:t>44C.11</w:t>
      </w:r>
      <w:r w:rsidR="00B243CB" w:rsidRPr="00B243CB">
        <w:rPr>
          <w:rFonts w:hint="cs"/>
          <w:spacing w:val="-2"/>
          <w:rtl/>
          <w:lang w:val="en-US" w:bidi="ar-EG"/>
        </w:rPr>
        <w:t xml:space="preserve"> و</w:t>
      </w:r>
      <w:r w:rsidR="00B243CB" w:rsidRPr="00B243CB">
        <w:rPr>
          <w:b/>
          <w:bCs/>
          <w:spacing w:val="-2"/>
          <w:lang w:val="en-US" w:bidi="ar-EG"/>
        </w:rPr>
        <w:t>44D.11</w:t>
      </w:r>
      <w:r w:rsidR="00B243CB" w:rsidRPr="00B243CB">
        <w:rPr>
          <w:rFonts w:hint="cs"/>
          <w:spacing w:val="-2"/>
          <w:rtl/>
          <w:lang w:val="en-US" w:bidi="ar-EG"/>
        </w:rPr>
        <w:t xml:space="preserve"> و</w:t>
      </w:r>
      <w:r w:rsidR="00B243CB" w:rsidRPr="00B243CB">
        <w:rPr>
          <w:b/>
          <w:bCs/>
          <w:spacing w:val="-2"/>
          <w:lang w:val="en-US" w:bidi="ar-EG"/>
        </w:rPr>
        <w:t>44E.11</w:t>
      </w:r>
      <w:r w:rsidR="00B243CB" w:rsidRPr="00B243CB">
        <w:rPr>
          <w:rFonts w:hint="cs"/>
          <w:spacing w:val="-2"/>
          <w:rtl/>
          <w:lang w:val="en-US"/>
        </w:rPr>
        <w:t>.</w:t>
      </w:r>
    </w:p>
    <w:p w14:paraId="314D20D6" w14:textId="3B7C756A" w:rsidR="00CD6A6E" w:rsidRDefault="00CD6A6E" w:rsidP="006F7192">
      <w:pPr>
        <w:tabs>
          <w:tab w:val="clear" w:pos="794"/>
          <w:tab w:val="clear" w:pos="1191"/>
          <w:tab w:val="clear" w:pos="1588"/>
          <w:tab w:val="clear" w:pos="1985"/>
        </w:tabs>
        <w:spacing w:before="240"/>
        <w:rPr>
          <w:spacing w:val="-2"/>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85"/>
        <w:gridCol w:w="7371"/>
      </w:tblGrid>
      <w:tr w:rsidR="005D1807" w14:paraId="6FDD4204" w14:textId="77777777" w:rsidTr="005D1807">
        <w:tc>
          <w:tcPr>
            <w:tcW w:w="1285" w:type="dxa"/>
          </w:tcPr>
          <w:p w14:paraId="792593B4" w14:textId="0FBF8DA5" w:rsidR="005D1807" w:rsidRPr="00B243CB" w:rsidRDefault="005D1807" w:rsidP="00690B3C">
            <w:pPr>
              <w:tabs>
                <w:tab w:val="clear" w:pos="794"/>
                <w:tab w:val="clear" w:pos="1191"/>
                <w:tab w:val="clear" w:pos="1588"/>
                <w:tab w:val="clear" w:pos="1985"/>
              </w:tabs>
              <w:spacing w:before="0" w:after="40" w:line="280" w:lineRule="exact"/>
              <w:rPr>
                <w:b/>
                <w:bCs/>
                <w:rtl/>
                <w:lang w:bidi="ar-EG"/>
              </w:rPr>
            </w:pPr>
            <w:r>
              <w:rPr>
                <w:b/>
                <w:bCs/>
                <w:lang w:val="en-US" w:bidi="ar-EG"/>
              </w:rPr>
              <w:t>46</w:t>
            </w:r>
            <w:r w:rsidRPr="00EC59CD">
              <w:rPr>
                <w:b/>
                <w:bCs/>
                <w:lang w:val="en-US" w:bidi="ar-EG"/>
              </w:rPr>
              <w:t>.</w:t>
            </w:r>
            <w:r>
              <w:rPr>
                <w:b/>
                <w:bCs/>
                <w:lang w:val="en-US" w:bidi="ar-EG"/>
              </w:rPr>
              <w:t>11</w:t>
            </w:r>
            <w:r>
              <w:rPr>
                <w:rFonts w:hint="cs"/>
                <w:b/>
                <w:bCs/>
                <w:rtl/>
                <w:lang w:val="en-US" w:bidi="ar-EG"/>
              </w:rPr>
              <w:t xml:space="preserve"> </w:t>
            </w:r>
          </w:p>
        </w:tc>
        <w:tc>
          <w:tcPr>
            <w:tcW w:w="7371" w:type="dxa"/>
            <w:tcBorders>
              <w:top w:val="nil"/>
              <w:bottom w:val="nil"/>
              <w:right w:val="nil"/>
            </w:tcBorders>
          </w:tcPr>
          <w:p w14:paraId="31A05B59" w14:textId="1B8D0655" w:rsidR="005D1807" w:rsidRPr="00B243CB" w:rsidRDefault="005D1807" w:rsidP="00690B3C">
            <w:pPr>
              <w:tabs>
                <w:tab w:val="clear" w:pos="794"/>
                <w:tab w:val="clear" w:pos="1191"/>
                <w:tab w:val="clear" w:pos="1588"/>
                <w:tab w:val="clear" w:pos="1985"/>
              </w:tabs>
              <w:spacing w:before="0" w:after="40" w:line="280" w:lineRule="exact"/>
              <w:rPr>
                <w:rFonts w:eastAsia="SimSun"/>
                <w:b/>
                <w:color w:val="000000"/>
                <w:sz w:val="16"/>
                <w:szCs w:val="16"/>
                <w:rtl/>
              </w:rPr>
            </w:pPr>
          </w:p>
        </w:tc>
      </w:tr>
    </w:tbl>
    <w:p w14:paraId="72EC3895" w14:textId="77777777" w:rsidR="005D1807" w:rsidRDefault="005D1807" w:rsidP="005D1807">
      <w:pPr>
        <w:rPr>
          <w:rtl/>
        </w:rPr>
      </w:pPr>
      <w:r>
        <w:rPr>
          <w:rFonts w:hint="cs"/>
          <w:rtl/>
        </w:rPr>
        <w:t>يصف هذا الحكم الإجراءات التي يتخذها المكتب فيما يخص بطاقات التبليغ التي يعاد تقديمها والتي ترد بعد أكثر من ستة أشهر من تاريخ إعادة بطاقة التبليغ الأصلية. وبحثت اللجنة مدى انطباقها على بطاقات التبليغ الفضائية والأرضية وخلُصت إلى ما يلي:</w:t>
      </w:r>
    </w:p>
    <w:p w14:paraId="6B43982C" w14:textId="77777777" w:rsidR="005D1807" w:rsidRDefault="005D1807" w:rsidP="005D1807">
      <w:pPr>
        <w:pStyle w:val="enumlev10"/>
        <w:rPr>
          <w:rtl/>
        </w:rPr>
      </w:pPr>
      <w:r>
        <w:rPr>
          <w:rFonts w:hint="cs"/>
          <w:rtl/>
        </w:rPr>
        <w:t> أ )</w:t>
      </w:r>
      <w:r>
        <w:rPr>
          <w:rtl/>
        </w:rPr>
        <w:tab/>
      </w:r>
      <w:r w:rsidRPr="0040742A">
        <w:rPr>
          <w:rFonts w:hint="cs"/>
          <w:spacing w:val="-2"/>
          <w:rtl/>
        </w:rPr>
        <w:t>أن يُطبق الشرط الوارد في الجملة الأولى من هذا الحكم والذي ينص على أن تُعتبر بطاقة تبليغ يعاد تقديمها وترد بعد أكثر من ستة أشهر من تاريخ إعادتها، تبليغاً جديداً، على تخصيصات التردد للمحطات الفضائية والأرضية.</w:t>
      </w:r>
    </w:p>
    <w:p w14:paraId="1B31CD7E" w14:textId="68F372F0" w:rsidR="005D1807" w:rsidRDefault="005D1807" w:rsidP="005D1807">
      <w:pPr>
        <w:pStyle w:val="enumlev10"/>
        <w:rPr>
          <w:lang w:val="en-GB"/>
        </w:rPr>
      </w:pPr>
      <w:r>
        <w:rPr>
          <w:rFonts w:hint="cs"/>
          <w:rtl/>
        </w:rPr>
        <w:t>ب)</w:t>
      </w:r>
      <w:r>
        <w:rPr>
          <w:rtl/>
        </w:rPr>
        <w:tab/>
      </w:r>
      <w:r>
        <w:rPr>
          <w:rFonts w:hint="cs"/>
          <w:rtl/>
        </w:rPr>
        <w:t xml:space="preserve">ألا تطبق جميع الشروط الأخرى المنصوص عليها في الرقم </w:t>
      </w:r>
      <w:r w:rsidRPr="00C14CB0">
        <w:rPr>
          <w:b/>
          <w:bCs/>
          <w:lang w:val="en-GB"/>
        </w:rPr>
        <w:t>46.11</w:t>
      </w:r>
      <w:r>
        <w:rPr>
          <w:rFonts w:hint="cs"/>
          <w:rtl/>
          <w:lang w:val="en-GB"/>
        </w:rPr>
        <w:t xml:space="preserve"> وفي الحكم رقم </w:t>
      </w:r>
      <w:r w:rsidRPr="00C14CB0">
        <w:rPr>
          <w:b/>
          <w:bCs/>
          <w:lang w:val="en-GB"/>
        </w:rPr>
        <w:t>1.46.11</w:t>
      </w:r>
      <w:r>
        <w:rPr>
          <w:rFonts w:hint="cs"/>
          <w:rtl/>
          <w:lang w:val="en-GB"/>
        </w:rPr>
        <w:t xml:space="preserve"> إلا على تخصيصات التردد للمحطات الفضائية.</w:t>
      </w:r>
    </w:p>
    <w:p w14:paraId="5E8D5819" w14:textId="77777777" w:rsidR="003F5DC3" w:rsidRPr="000C1874" w:rsidRDefault="003F5DC3" w:rsidP="005D1807">
      <w:pPr>
        <w:pStyle w:val="enumlev10"/>
        <w:rPr>
          <w:rtl/>
          <w:lang w:val="en-GB"/>
        </w:rPr>
      </w:pPr>
    </w:p>
    <w:p w14:paraId="0E40D9E2" w14:textId="77777777" w:rsidR="003F5DC3" w:rsidRDefault="003F5DC3" w:rsidP="005D1807">
      <w:pPr>
        <w:rPr>
          <w:rtl/>
        </w:rPr>
        <w:sectPr w:rsidR="003F5DC3" w:rsidSect="00774555">
          <w:headerReference w:type="even" r:id="rId20"/>
          <w:headerReference w:type="default" r:id="rId21"/>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637AE1" w14:paraId="5E482ABF" w14:textId="77777777" w:rsidTr="0010137C">
        <w:tc>
          <w:tcPr>
            <w:tcW w:w="1275" w:type="dxa"/>
          </w:tcPr>
          <w:p w14:paraId="27BED042" w14:textId="7B63D71B" w:rsidR="00637AE1" w:rsidRPr="00EC59CD" w:rsidRDefault="00637AE1"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47</w:t>
            </w:r>
            <w:r w:rsidRPr="00EC59CD">
              <w:rPr>
                <w:b/>
                <w:bCs/>
                <w:lang w:val="en-US" w:bidi="ar-EG"/>
              </w:rPr>
              <w:t>.</w:t>
            </w:r>
            <w:r>
              <w:rPr>
                <w:b/>
                <w:bCs/>
                <w:lang w:val="en-US" w:bidi="ar-EG"/>
              </w:rPr>
              <w:t>11</w:t>
            </w:r>
          </w:p>
        </w:tc>
      </w:tr>
    </w:tbl>
    <w:p w14:paraId="119CD920" w14:textId="62AC834C" w:rsidR="00637AE1" w:rsidRDefault="00637AE1" w:rsidP="00CF78F1">
      <w:pPr>
        <w:tabs>
          <w:tab w:val="clear" w:pos="794"/>
          <w:tab w:val="clear" w:pos="1191"/>
          <w:tab w:val="clear" w:pos="1588"/>
          <w:tab w:val="clear" w:pos="1985"/>
        </w:tabs>
        <w:rPr>
          <w:lang w:val="en-US"/>
        </w:rPr>
      </w:pPr>
      <w:r>
        <w:rPr>
          <w:rFonts w:hint="cs"/>
          <w:rtl/>
          <w:lang w:val="en-US"/>
        </w:rPr>
        <w:t xml:space="preserve">ورود إشارة في </w:t>
      </w:r>
      <w:r>
        <w:rPr>
          <w:rFonts w:hint="cs"/>
          <w:rtl/>
          <w:lang w:val="en-US" w:bidi="ar-EG"/>
        </w:rPr>
        <w:t xml:space="preserve">الرقم </w:t>
      </w:r>
      <w:r w:rsidRPr="0098504E">
        <w:rPr>
          <w:b/>
          <w:bCs/>
          <w:lang w:bidi="ar-EG"/>
        </w:rPr>
        <w:t>47.11</w:t>
      </w:r>
      <w:r>
        <w:rPr>
          <w:rFonts w:hint="cs"/>
          <w:rtl/>
          <w:lang w:bidi="ar-EG"/>
        </w:rPr>
        <w:t xml:space="preserve"> </w:t>
      </w:r>
      <w:r>
        <w:rPr>
          <w:rFonts w:hint="cs"/>
          <w:rtl/>
          <w:lang w:val="en-US"/>
        </w:rPr>
        <w:t xml:space="preserve">إلى الرقم </w:t>
      </w:r>
      <w:r>
        <w:rPr>
          <w:b/>
          <w:bCs/>
          <w:lang w:val="en-US"/>
        </w:rPr>
        <w:t>44.11</w:t>
      </w:r>
      <w:r w:rsidRPr="00AF6DA5">
        <w:rPr>
          <w:rFonts w:hint="cs"/>
          <w:rtl/>
        </w:rPr>
        <w:t xml:space="preserve"> </w:t>
      </w:r>
      <w:r>
        <w:rPr>
          <w:rFonts w:hint="cs"/>
          <w:rtl/>
          <w:lang w:val="en-US"/>
        </w:rPr>
        <w:t xml:space="preserve">وإلى الفترة التنظيمية المتصلة به ينبغي أن يفسر على أنه خمس سنوات من تاريخ استلام بطاقة تبليغ عن تغيير مشار إليه في الرقم </w:t>
      </w:r>
      <w:r>
        <w:rPr>
          <w:b/>
          <w:bCs/>
          <w:lang w:val="en-US"/>
        </w:rPr>
        <w:t>43A.11</w:t>
      </w:r>
      <w:r>
        <w:rPr>
          <w:rFonts w:hint="cs"/>
          <w:rtl/>
          <w:lang w:val="en-US"/>
        </w:rPr>
        <w:t xml:space="preserve">. (انظر أيضاً التعليقات الواردة في إطار القواعد الإجرائية المتصلة بالرقم </w:t>
      </w:r>
      <w:r>
        <w:rPr>
          <w:b/>
          <w:bCs/>
          <w:lang w:val="en-US"/>
        </w:rPr>
        <w:t>43A.11</w:t>
      </w:r>
      <w:r>
        <w:rPr>
          <w:rFonts w:hint="cs"/>
          <w:b/>
          <w:bCs/>
          <w:rtl/>
          <w:lang w:val="en-US"/>
        </w:rPr>
        <w:t xml:space="preserve"> و</w:t>
      </w:r>
      <w:r>
        <w:rPr>
          <w:rFonts w:hint="cs"/>
          <w:rtl/>
          <w:lang w:val="en-US"/>
        </w:rPr>
        <w:t xml:space="preserve">الرقم </w:t>
      </w:r>
      <w:r w:rsidRPr="005138A6">
        <w:rPr>
          <w:b/>
          <w:bCs/>
          <w:lang w:val="en-US"/>
        </w:rPr>
        <w:t>44B.11</w:t>
      </w:r>
      <w:r w:rsidR="00CF78F1">
        <w:rPr>
          <w:rFonts w:hint="cs"/>
          <w:rtl/>
          <w:lang w:val="en-US"/>
        </w:rPr>
        <w:t>).</w:t>
      </w:r>
    </w:p>
    <w:p w14:paraId="6D9A0ACE" w14:textId="77777777" w:rsidR="005D1807" w:rsidRDefault="005D1807" w:rsidP="005D1807">
      <w:pPr>
        <w:rPr>
          <w:rtl/>
        </w:rPr>
      </w:pPr>
      <w:r w:rsidRPr="001175D8">
        <w:rPr>
          <w:rFonts w:hint="cs"/>
          <w:b/>
          <w:bCs/>
          <w:rtl/>
        </w:rPr>
        <w:t>ملاحظة</w:t>
      </w:r>
      <w:r>
        <w:rPr>
          <w:rFonts w:hint="cs"/>
          <w:rtl/>
        </w:rPr>
        <w:t xml:space="preserve">: اتخذ المؤتمر </w:t>
      </w:r>
      <w:r>
        <w:t>WRC-19</w:t>
      </w:r>
      <w:r>
        <w:rPr>
          <w:rFonts w:hint="cs"/>
          <w:rtl/>
        </w:rPr>
        <w:t xml:space="preserve"> القرار المتعلق بتنفيذ الرقم </w:t>
      </w:r>
      <w:r w:rsidRPr="005D1807">
        <w:rPr>
          <w:b/>
          <w:bCs/>
        </w:rPr>
        <w:t>47.11</w:t>
      </w:r>
      <w:r>
        <w:rPr>
          <w:rFonts w:hint="cs"/>
          <w:rtl/>
        </w:rPr>
        <w:t xml:space="preserve"> فيما يتعلق بعمليات التسجيل المؤقت، أثناء الجلسة العامة الثامنة، انظر الفقرات من </w:t>
      </w:r>
      <w:r>
        <w:t>11.3</w:t>
      </w:r>
      <w:r>
        <w:rPr>
          <w:rFonts w:hint="cs"/>
          <w:rtl/>
        </w:rPr>
        <w:t xml:space="preserve"> إلى </w:t>
      </w:r>
      <w:r>
        <w:t>15.3</w:t>
      </w:r>
      <w:r>
        <w:rPr>
          <w:rFonts w:hint="cs"/>
          <w:rtl/>
        </w:rPr>
        <w:t xml:space="preserve"> من لوثيقة </w:t>
      </w:r>
      <w:r>
        <w:t>CMR19/569</w:t>
      </w:r>
      <w:r>
        <w:rPr>
          <w:rFonts w:hint="cs"/>
          <w:rtl/>
        </w:rPr>
        <w:t xml:space="preserve">، الموافقة على الوثيقة </w:t>
      </w:r>
      <w:r>
        <w:t>CMR19/451</w:t>
      </w:r>
      <w:r>
        <w:rPr>
          <w:rFonts w:hint="cs"/>
          <w:rtl/>
          <w:lang w:bidi="ar-EG"/>
        </w:rPr>
        <w:t xml:space="preserve"> فيما يتعلق بالقسم </w:t>
      </w:r>
      <w:r>
        <w:rPr>
          <w:lang w:bidi="ar-EG"/>
        </w:rPr>
        <w:t>3.4.1.3</w:t>
      </w:r>
      <w:r>
        <w:rPr>
          <w:rFonts w:hint="cs"/>
          <w:rtl/>
          <w:lang w:bidi="ar-EG"/>
        </w:rPr>
        <w:t xml:space="preserve"> من الوثيقة </w:t>
      </w:r>
      <w:r>
        <w:rPr>
          <w:lang w:bidi="ar-EG"/>
        </w:rPr>
        <w:t>CMR19/4 (Add.2)</w:t>
      </w:r>
      <w:r>
        <w:rPr>
          <w:rFonts w:hint="cs"/>
          <w:rtl/>
          <w:lang w:bidi="ar-EG"/>
        </w:rPr>
        <w:t>، كالتالي:</w:t>
      </w:r>
    </w:p>
    <w:p w14:paraId="499D73DA" w14:textId="4AE69648" w:rsidR="005D1807" w:rsidRPr="005D1807" w:rsidRDefault="005D1807" w:rsidP="005D1807">
      <w:pPr>
        <w:rPr>
          <w:i/>
          <w:iCs/>
          <w:lang w:bidi="ar-EG"/>
        </w:rPr>
      </w:pPr>
      <w:r w:rsidRPr="005D1807">
        <w:rPr>
          <w:rFonts w:hint="cs"/>
          <w:i/>
          <w:iCs/>
          <w:rtl/>
        </w:rPr>
        <w:t xml:space="preserve">"عند النظر في القسم </w:t>
      </w:r>
      <w:r w:rsidRPr="005D1807">
        <w:rPr>
          <w:i/>
          <w:iCs/>
          <w:lang w:bidi="ar-EG"/>
        </w:rPr>
        <w:t>3.4.1.3</w:t>
      </w:r>
      <w:r w:rsidRPr="005D1807">
        <w:rPr>
          <w:rFonts w:hint="cs"/>
          <w:i/>
          <w:iCs/>
          <w:rtl/>
          <w:lang w:bidi="ar-EG"/>
        </w:rPr>
        <w:t xml:space="preserve"> </w:t>
      </w:r>
      <w:r w:rsidRPr="005D1807">
        <w:rPr>
          <w:rFonts w:hint="cs"/>
          <w:i/>
          <w:iCs/>
          <w:rtl/>
        </w:rPr>
        <w:t xml:space="preserve">بشأن "إمكانية مراجعة كيفية تنفيذ الرقم </w:t>
      </w:r>
      <w:r w:rsidRPr="005D1807">
        <w:rPr>
          <w:b/>
          <w:bCs/>
          <w:i/>
          <w:iCs/>
        </w:rPr>
        <w:t>47.11</w:t>
      </w:r>
      <w:r w:rsidRPr="005D1807">
        <w:rPr>
          <w:i/>
          <w:iCs/>
          <w:rtl/>
        </w:rPr>
        <w:t xml:space="preserve"> </w:t>
      </w:r>
      <w:r w:rsidRPr="005D1807">
        <w:rPr>
          <w:rFonts w:hint="cs"/>
          <w:i/>
          <w:iCs/>
          <w:rtl/>
        </w:rPr>
        <w:t xml:space="preserve">من لوائح الراديو فيما يتعلق بعمليات التسجيل المؤقت"، في هذا القسم من التقرير، تم تفضيل خيارين لمعالجة المسألة التي أُثيرت. وقرر المؤتمر </w:t>
      </w:r>
      <w:r w:rsidRPr="005D1807">
        <w:rPr>
          <w:i/>
          <w:iCs/>
          <w:lang w:bidi="ar-EG"/>
        </w:rPr>
        <w:t>WRC-19</w:t>
      </w:r>
      <w:r w:rsidRPr="005D1807">
        <w:rPr>
          <w:i/>
          <w:iCs/>
          <w:rtl/>
        </w:rPr>
        <w:t xml:space="preserve"> </w:t>
      </w:r>
      <w:r w:rsidRPr="005D1807">
        <w:rPr>
          <w:rFonts w:hint="cs"/>
          <w:i/>
          <w:iCs/>
          <w:rtl/>
        </w:rPr>
        <w:t>الأخذ بالخيار الثاني على النحو التالي:</w:t>
      </w:r>
    </w:p>
    <w:p w14:paraId="0F35EAA1" w14:textId="742E0E92" w:rsidR="005D1807" w:rsidRDefault="005D1807" w:rsidP="005D1807">
      <w:pPr>
        <w:rPr>
          <w:rtl/>
          <w:lang w:val="en-US" w:bidi="ar-EG"/>
        </w:rPr>
      </w:pPr>
      <w:r w:rsidRPr="005D1807">
        <w:rPr>
          <w:i/>
          <w:iCs/>
          <w:rtl/>
        </w:rPr>
        <w:t>تم تكليف المكتب بإجراء تمديد تلقائي للتواريخ المتوقعة للوضع في الخدمة في قاعدة البيانات حتى نهاية الفترة التنظيمية التي أرساها الرقم </w:t>
      </w:r>
      <w:r w:rsidRPr="005D1807">
        <w:rPr>
          <w:b/>
          <w:bCs/>
          <w:i/>
          <w:iCs/>
        </w:rPr>
        <w:t>44.11</w:t>
      </w:r>
      <w:r w:rsidRPr="005D1807">
        <w:rPr>
          <w:i/>
          <w:iCs/>
          <w:rtl/>
        </w:rPr>
        <w:t xml:space="preserve"> من لوائح الراديو إن لم يستلم المكتب أي تأكيد في غضون </w:t>
      </w:r>
      <w:r w:rsidRPr="005D1807">
        <w:rPr>
          <w:rFonts w:hint="cs"/>
          <w:i/>
          <w:iCs/>
          <w:rtl/>
        </w:rPr>
        <w:t>أربعة</w:t>
      </w:r>
      <w:r w:rsidRPr="005D1807">
        <w:rPr>
          <w:i/>
          <w:iCs/>
          <w:rtl/>
        </w:rPr>
        <w:t xml:space="preserve"> أشهر من التاريخ المتوقع للوضع في</w:t>
      </w:r>
      <w:r w:rsidRPr="005D1807">
        <w:rPr>
          <w:rFonts w:hint="cs"/>
          <w:i/>
          <w:iCs/>
          <w:rtl/>
        </w:rPr>
        <w:t> </w:t>
      </w:r>
      <w:r w:rsidRPr="005D1807">
        <w:rPr>
          <w:i/>
          <w:iCs/>
          <w:rtl/>
        </w:rPr>
        <w:t>الخدمة: ولن يصدر أي منشور لهذه المراجعة لتاريخ الوضع في الخدمة، ولكن ستُعرض هذه المعلومات على الموقع الإلكتروني لمكتب الاتصالات الراديوية. ولا يستلزم هذا الخيار أي تغيير في لوائح الراديو الحالية.</w:t>
      </w:r>
      <w:r w:rsidRPr="005D1807">
        <w:rPr>
          <w:rFonts w:hint="cs"/>
          <w:i/>
          <w:iCs/>
          <w:rtl/>
        </w:rPr>
        <w:t>"</w:t>
      </w:r>
      <w:r>
        <w:rPr>
          <w:rFonts w:hint="eastAsia"/>
          <w:rtl/>
          <w:lang w:bidi="ar-EG"/>
        </w:rPr>
        <w:t> </w:t>
      </w:r>
    </w:p>
    <w:p w14:paraId="49425E24" w14:textId="1291A080" w:rsidR="005D1807" w:rsidRDefault="005D1807" w:rsidP="003F5DC3">
      <w:pPr>
        <w:tabs>
          <w:tab w:val="clear" w:pos="794"/>
          <w:tab w:val="clear" w:pos="1191"/>
          <w:tab w:val="clear" w:pos="1588"/>
          <w:tab w:val="clear" w:pos="1985"/>
        </w:tabs>
        <w:spacing w:before="0"/>
        <w:rPr>
          <w:rtl/>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623"/>
      </w:tblGrid>
      <w:tr w:rsidR="00637AE1" w14:paraId="598D2B47" w14:textId="77777777" w:rsidTr="0010137C">
        <w:tc>
          <w:tcPr>
            <w:tcW w:w="1275" w:type="dxa"/>
          </w:tcPr>
          <w:p w14:paraId="122269CA" w14:textId="555E2156" w:rsidR="00637AE1" w:rsidRPr="00EC59CD" w:rsidRDefault="003F5DC3" w:rsidP="003F5DC3">
            <w:pPr>
              <w:tabs>
                <w:tab w:val="clear" w:pos="794"/>
              </w:tabs>
              <w:spacing w:before="0" w:after="40" w:line="280" w:lineRule="exact"/>
              <w:rPr>
                <w:b/>
                <w:bCs/>
                <w:rtl/>
                <w:lang w:bidi="ar-EG"/>
              </w:rPr>
            </w:pPr>
            <w:r w:rsidRPr="003F5DC3">
              <w:rPr>
                <w:b/>
                <w:bCs/>
                <w:lang w:val="en-US" w:bidi="ar-EG"/>
              </w:rPr>
              <w:t>48.11</w:t>
            </w:r>
            <w:r w:rsidRPr="003F5DC3">
              <w:rPr>
                <w:rFonts w:hint="cs"/>
                <w:b/>
                <w:bCs/>
                <w:rtl/>
                <w:lang w:bidi="ar-EG"/>
              </w:rPr>
              <w:t xml:space="preserve"> و</w:t>
            </w:r>
            <w:r w:rsidRPr="003F5DC3">
              <w:rPr>
                <w:b/>
                <w:bCs/>
                <w:lang w:val="en-US" w:bidi="ar-EG"/>
              </w:rPr>
              <w:t>1.48.11</w:t>
            </w:r>
          </w:p>
        </w:tc>
        <w:tc>
          <w:tcPr>
            <w:tcW w:w="1623" w:type="dxa"/>
            <w:tcBorders>
              <w:top w:val="nil"/>
              <w:bottom w:val="nil"/>
              <w:right w:val="nil"/>
            </w:tcBorders>
          </w:tcPr>
          <w:p w14:paraId="4D4134A3" w14:textId="03815DF2" w:rsidR="00637AE1" w:rsidRDefault="003F5DC3" w:rsidP="0010137C">
            <w:pPr>
              <w:tabs>
                <w:tab w:val="clear" w:pos="794"/>
              </w:tabs>
              <w:spacing w:before="0" w:after="40" w:line="280" w:lineRule="exact"/>
              <w:jc w:val="right"/>
              <w:rPr>
                <w:b/>
                <w:bCs/>
                <w:lang w:bidi="ar-EG"/>
              </w:rPr>
            </w:pPr>
            <w:r w:rsidRPr="00B57DC8">
              <w:rPr>
                <w:bCs/>
                <w:sz w:val="16"/>
                <w:szCs w:val="16"/>
              </w:rPr>
              <w:t>(MOD RRB23/498)</w:t>
            </w:r>
          </w:p>
        </w:tc>
      </w:tr>
    </w:tbl>
    <w:p w14:paraId="55899D3C" w14:textId="77777777" w:rsidR="00CD6A6E" w:rsidRPr="00CD6A6E" w:rsidRDefault="00CD6A6E" w:rsidP="00CD6A6E">
      <w:pPr>
        <w:rPr>
          <w:b/>
          <w:bCs/>
          <w:lang w:bidi="ar-EG"/>
        </w:rPr>
      </w:pPr>
      <w:r w:rsidRPr="00CD6A6E">
        <w:rPr>
          <w:rFonts w:ascii="Calibri" w:hAnsi="Calibri"/>
          <w:b/>
          <w:bCs/>
          <w:rtl/>
        </w:rPr>
        <w:t>التدابير التي اتخذها المكتب تبعاً لقرار اللجنة بتمديد مهلة وضع تخصيصات تردد شبكة ساتلية في الخدمة</w:t>
      </w:r>
    </w:p>
    <w:p w14:paraId="1B61E1B0" w14:textId="4E027259" w:rsidR="00CD6A6E" w:rsidRDefault="003F5DC3" w:rsidP="003F5DC3">
      <w:pPr>
        <w:rPr>
          <w:lang w:bidi="ar-EG"/>
        </w:rPr>
      </w:pPr>
      <w:r w:rsidRPr="003F5DC3">
        <w:rPr>
          <w:rtl/>
          <w:lang w:bidi="ar-EG"/>
        </w:rPr>
        <w:t xml:space="preserve">عندما تقرر اللجنة تمديد المهلة التنظيمية لوضع تخصيصات تردد شبكة ساتلية في الخدمة لشبكة ساتلية في حالة </w:t>
      </w:r>
      <w:r w:rsidRPr="003F5DC3">
        <w:rPr>
          <w:i/>
          <w:iCs/>
          <w:rtl/>
          <w:lang w:bidi="ar-EG"/>
        </w:rPr>
        <w:t>ظروف قاهرة</w:t>
      </w:r>
      <w:r w:rsidRPr="003F5DC3">
        <w:rPr>
          <w:rtl/>
          <w:lang w:bidi="ar-EG"/>
        </w:rPr>
        <w:t xml:space="preserve"> أو حالة تأخير مرتبط بمشاركة ساتل آخر في مركبة الإطلاق، فإن ذلك يثير التساؤل عما إذا كان ينبغي أيضاً تمديد المهلة المحددة لتقديم المعلومات المنصوص عليها في القرار </w:t>
      </w:r>
      <w:r w:rsidRPr="003F5DC3">
        <w:rPr>
          <w:b/>
          <w:bCs/>
          <w:lang w:val="en-US" w:bidi="ar-EG"/>
        </w:rPr>
        <w:t>49 (Rev.WRC</w:t>
      </w:r>
      <w:r w:rsidRPr="003F5DC3">
        <w:rPr>
          <w:b/>
          <w:bCs/>
          <w:lang w:val="en-US" w:bidi="ar-EG"/>
        </w:rPr>
        <w:noBreakHyphen/>
        <w:t>19)</w:t>
      </w:r>
      <w:r w:rsidRPr="003F5DC3">
        <w:rPr>
          <w:rFonts w:hint="cs"/>
          <w:rtl/>
          <w:lang w:bidi="ar-EG"/>
        </w:rPr>
        <w:t xml:space="preserve"> والقرار </w:t>
      </w:r>
      <w:r w:rsidRPr="003F5DC3">
        <w:rPr>
          <w:b/>
          <w:bCs/>
          <w:lang w:val="en-US" w:bidi="ar-EG"/>
        </w:rPr>
        <w:t>552</w:t>
      </w:r>
      <w:r w:rsidR="00155F39">
        <w:rPr>
          <w:b/>
          <w:bCs/>
          <w:lang w:val="en-US" w:bidi="ar-EG"/>
        </w:rPr>
        <w:t> </w:t>
      </w:r>
      <w:r w:rsidRPr="003F5DC3">
        <w:rPr>
          <w:b/>
          <w:bCs/>
          <w:lang w:val="en-US" w:bidi="ar-EG"/>
        </w:rPr>
        <w:t>(Rev.WRC-19)</w:t>
      </w:r>
      <w:r w:rsidRPr="003F5DC3">
        <w:rPr>
          <w:rFonts w:hint="cs"/>
          <w:b/>
          <w:bCs/>
          <w:rtl/>
          <w:lang w:bidi="ar-EG"/>
        </w:rPr>
        <w:t xml:space="preserve"> </w:t>
      </w:r>
      <w:r w:rsidRPr="003F5DC3">
        <w:rPr>
          <w:rtl/>
          <w:lang w:bidi="ar-EG"/>
        </w:rPr>
        <w:t xml:space="preserve">ومعلومات التبليغ. والواقع </w:t>
      </w:r>
      <w:r w:rsidRPr="003F5DC3">
        <w:rPr>
          <w:rFonts w:hint="cs"/>
          <w:rtl/>
          <w:lang w:bidi="ar-EG"/>
        </w:rPr>
        <w:t xml:space="preserve">فإن الرقمين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lang w:bidi="ar-EG"/>
        </w:rPr>
        <w:t xml:space="preserve"> لا يتص</w:t>
      </w:r>
      <w:r w:rsidRPr="003F5DC3">
        <w:rPr>
          <w:rFonts w:hint="cs"/>
          <w:rtl/>
          <w:lang w:bidi="ar-EG"/>
        </w:rPr>
        <w:t>لان</w:t>
      </w:r>
      <w:r w:rsidRPr="003F5DC3">
        <w:rPr>
          <w:rtl/>
          <w:lang w:bidi="ar-EG"/>
        </w:rPr>
        <w:t xml:space="preserve"> فقط بالوضع في الخدمة بل يقتضي</w:t>
      </w:r>
      <w:r w:rsidRPr="003F5DC3">
        <w:rPr>
          <w:rFonts w:hint="cs"/>
          <w:rtl/>
          <w:lang w:bidi="ar-EG"/>
        </w:rPr>
        <w:t>ان</w:t>
      </w:r>
      <w:r w:rsidRPr="003F5DC3">
        <w:rPr>
          <w:rtl/>
          <w:lang w:bidi="ar-EG"/>
        </w:rPr>
        <w:t xml:space="preserve"> أيضاً أن يستلم مكتب الاتصالات الراديوية بطاقة التبليغ الأولى لتسجيل تخصيصات التردد بموجب الرقم </w:t>
      </w:r>
      <w:r w:rsidRPr="003F5DC3">
        <w:rPr>
          <w:b/>
          <w:bCs/>
          <w:lang w:val="en-US" w:bidi="ar-EG"/>
        </w:rPr>
        <w:t>15.11</w:t>
      </w:r>
      <w:r w:rsidRPr="003F5DC3">
        <w:rPr>
          <w:rtl/>
          <w:lang w:bidi="ar-EG"/>
        </w:rPr>
        <w:t xml:space="preserve"> قبل انقضاء المهلة التنظيمية البالغة </w:t>
      </w:r>
      <w:r w:rsidR="007D6195">
        <w:rPr>
          <w:lang w:bidi="ar-EG"/>
        </w:rPr>
        <w:t>7</w:t>
      </w:r>
      <w:r w:rsidRPr="003F5DC3">
        <w:rPr>
          <w:rtl/>
          <w:lang w:bidi="ar-EG"/>
        </w:rPr>
        <w:t xml:space="preserve"> سنوات ومعلومات الاحتياط الواجب بموجب القرار </w:t>
      </w:r>
      <w:r w:rsidRPr="003F5DC3">
        <w:rPr>
          <w:b/>
          <w:bCs/>
          <w:lang w:val="en-US" w:bidi="ar-EG"/>
        </w:rPr>
        <w:t>49 (Rev.WRC</w:t>
      </w:r>
      <w:r w:rsidRPr="003F5DC3">
        <w:rPr>
          <w:b/>
          <w:bCs/>
          <w:lang w:val="en-US" w:bidi="ar-EG"/>
        </w:rPr>
        <w:noBreakHyphen/>
        <w:t>19)</w:t>
      </w:r>
      <w:r w:rsidRPr="003F5DC3">
        <w:rPr>
          <w:rtl/>
          <w:lang w:bidi="ar-EG"/>
        </w:rPr>
        <w:t xml:space="preserve"> </w:t>
      </w:r>
      <w:r w:rsidRPr="003F5DC3">
        <w:rPr>
          <w:rFonts w:hint="cs"/>
          <w:rtl/>
          <w:lang w:bidi="ar-EG"/>
        </w:rPr>
        <w:t xml:space="preserve">و/أو القرار </w:t>
      </w:r>
      <w:r w:rsidRPr="003F5DC3">
        <w:rPr>
          <w:b/>
          <w:bCs/>
          <w:lang w:val="en-US" w:bidi="ar-EG"/>
        </w:rPr>
        <w:t>552 (Rev.WRC-19)</w:t>
      </w:r>
      <w:r w:rsidRPr="003F5DC3">
        <w:rPr>
          <w:rFonts w:hint="cs"/>
          <w:b/>
          <w:bCs/>
          <w:rtl/>
          <w:lang w:bidi="ar-EG"/>
        </w:rPr>
        <w:t xml:space="preserve"> </w:t>
      </w:r>
      <w:bookmarkStart w:id="4" w:name="_Hlk129703196"/>
      <w:r w:rsidRPr="003F5DC3">
        <w:rPr>
          <w:rFonts w:hint="cs"/>
          <w:rtl/>
          <w:lang w:bidi="ar-EG"/>
        </w:rPr>
        <w:t>بعد ثلاثين يوماً على الأقل من</w:t>
      </w:r>
      <w:r w:rsidRPr="003F5DC3">
        <w:rPr>
          <w:rtl/>
          <w:lang w:bidi="ar-EG"/>
        </w:rPr>
        <w:t xml:space="preserve"> انقضاء المهلة التنظيمية البالغة </w:t>
      </w:r>
      <w:r w:rsidRPr="003F5DC3">
        <w:rPr>
          <w:lang w:val="en-US" w:bidi="ar-EG"/>
        </w:rPr>
        <w:t>7</w:t>
      </w:r>
      <w:r w:rsidRPr="003F5DC3">
        <w:rPr>
          <w:rtl/>
          <w:lang w:bidi="ar-EG"/>
        </w:rPr>
        <w:t xml:space="preserve"> سنوات</w:t>
      </w:r>
      <w:bookmarkEnd w:id="4"/>
      <w:r w:rsidRPr="003F5DC3">
        <w:rPr>
          <w:rtl/>
          <w:lang w:bidi="ar-EG"/>
        </w:rPr>
        <w:t>.</w:t>
      </w:r>
    </w:p>
    <w:p w14:paraId="68F26096" w14:textId="0C9ADE7C" w:rsidR="005D1807" w:rsidRDefault="003F5DC3" w:rsidP="003F5DC3">
      <w:pPr>
        <w:rPr>
          <w:lang w:bidi="ar-EG"/>
        </w:rPr>
      </w:pPr>
      <w:r w:rsidRPr="003F5DC3">
        <w:rPr>
          <w:rtl/>
          <w:lang w:bidi="ar-EG"/>
        </w:rPr>
        <w:t xml:space="preserve">ما لم تقرر اللجنة صراحةً خلاف ذلك، أن تمديد تاريخ وضع تخصيصات تردد شبكة ساتلية في الخدمة لا يعني تمديد المهلة التنظيمية لتقديم معلومات التبليغ والمعلومات المنصوص عليها في القرار </w:t>
      </w:r>
      <w:r w:rsidRPr="003F5DC3">
        <w:rPr>
          <w:b/>
          <w:bCs/>
          <w:lang w:val="en-US" w:bidi="ar-EG"/>
        </w:rPr>
        <w:t>49 (Rev.WRC</w:t>
      </w:r>
      <w:r w:rsidRPr="003F5DC3">
        <w:rPr>
          <w:b/>
          <w:bCs/>
          <w:lang w:val="en-US" w:bidi="ar-EG"/>
        </w:rPr>
        <w:noBreakHyphen/>
        <w:t>19)</w:t>
      </w:r>
      <w:r w:rsidRPr="003F5DC3">
        <w:rPr>
          <w:rtl/>
          <w:lang w:bidi="ar-EG"/>
        </w:rPr>
        <w:t xml:space="preserve"> </w:t>
      </w:r>
      <w:r w:rsidRPr="003F5DC3">
        <w:rPr>
          <w:rFonts w:hint="cs"/>
          <w:rtl/>
          <w:lang w:bidi="ar-EG"/>
        </w:rPr>
        <w:t>و/أو القرار</w:t>
      </w:r>
      <w:r w:rsidRPr="003F5DC3">
        <w:rPr>
          <w:rFonts w:hint="eastAsia"/>
          <w:rtl/>
          <w:lang w:bidi="ar-EG"/>
        </w:rPr>
        <w:t> </w:t>
      </w:r>
      <w:r w:rsidRPr="003F5DC3">
        <w:rPr>
          <w:b/>
          <w:bCs/>
          <w:lang w:val="en-US" w:bidi="ar-EG"/>
        </w:rPr>
        <w:t>552 (Rev.WRC</w:t>
      </w:r>
      <w:r w:rsidRPr="003F5DC3">
        <w:rPr>
          <w:b/>
          <w:bCs/>
          <w:lang w:val="en-US" w:bidi="ar-EG"/>
        </w:rPr>
        <w:noBreakHyphen/>
        <w:t>19)</w:t>
      </w:r>
      <w:r w:rsidRPr="003F5DC3">
        <w:rPr>
          <w:rFonts w:hint="cs"/>
          <w:b/>
          <w:bCs/>
          <w:rtl/>
          <w:lang w:bidi="ar-EG"/>
        </w:rPr>
        <w:t xml:space="preserve"> </w:t>
      </w:r>
      <w:r w:rsidRPr="003F5DC3">
        <w:rPr>
          <w:rtl/>
          <w:lang w:bidi="ar-EG"/>
        </w:rPr>
        <w:t>بموجب الرقم</w:t>
      </w:r>
      <w:r w:rsidRPr="003F5DC3">
        <w:rPr>
          <w:rFonts w:hint="cs"/>
          <w:rtl/>
          <w:lang w:bidi="ar-EG"/>
        </w:rPr>
        <w:t>ين</w:t>
      </w:r>
      <w:r w:rsidRPr="003F5DC3">
        <w:rPr>
          <w:rtl/>
          <w:lang w:bidi="ar-EG"/>
        </w:rPr>
        <w:t xml:space="preserve">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lang w:bidi="ar-EG"/>
        </w:rPr>
        <w:t>. والواقع أن المعلومات المتعلقة بالاستعمال المخطط للتردد وحالة التنسيق ستكون مفيدة للإدارات الأخرى في تخطيط مشاريعها الساتلية وأنشطة التنسيق الخاصة بها. ونتيجةً لذلك، ففي الحالات التي لم تقدَّم فيها هذه المعلومات قبل قرار اللجنة بتمديد مهلة الوضع في الخدمة، سيخطر المكتب الإدارة المبلِّغة بعد قرار اللجنة بأنه لا يزال يتعين عليها تقديم معلومات التبليغ والمعلومات المنصوص عليها في القرار </w:t>
      </w:r>
      <w:r w:rsidRPr="003F5DC3">
        <w:rPr>
          <w:b/>
          <w:bCs/>
          <w:lang w:val="en-US" w:bidi="ar-EG"/>
        </w:rPr>
        <w:t>49 (Rev.WRC</w:t>
      </w:r>
      <w:r w:rsidRPr="003F5DC3">
        <w:rPr>
          <w:b/>
          <w:bCs/>
          <w:lang w:val="en-US" w:bidi="ar-EG"/>
        </w:rPr>
        <w:noBreakHyphen/>
        <w:t>19)</w:t>
      </w:r>
      <w:r w:rsidRPr="003F5DC3">
        <w:rPr>
          <w:rtl/>
          <w:lang w:bidi="ar-EG"/>
        </w:rPr>
        <w:t xml:space="preserve"> وفقاً للرقم</w:t>
      </w:r>
      <w:r w:rsidRPr="003F5DC3">
        <w:rPr>
          <w:rFonts w:hint="cs"/>
          <w:rtl/>
          <w:lang w:bidi="ar-EG"/>
        </w:rPr>
        <w:t>ين </w:t>
      </w:r>
      <w:r w:rsidRPr="003F5DC3">
        <w:rPr>
          <w:b/>
          <w:bCs/>
          <w:lang w:val="en-US" w:bidi="ar-EG"/>
        </w:rPr>
        <w:t>48.11</w:t>
      </w:r>
      <w:r w:rsidRPr="003F5DC3">
        <w:rPr>
          <w:rFonts w:hint="cs"/>
          <w:b/>
          <w:bCs/>
          <w:rtl/>
          <w:lang w:bidi="ar-EG"/>
        </w:rPr>
        <w:t xml:space="preserve"> و</w:t>
      </w:r>
      <w:r w:rsidRPr="003F5DC3">
        <w:rPr>
          <w:b/>
          <w:bCs/>
          <w:lang w:val="en-US" w:bidi="ar-EG"/>
        </w:rPr>
        <w:t>1.48.11</w:t>
      </w:r>
      <w:r w:rsidRPr="003F5DC3">
        <w:rPr>
          <w:rtl/>
        </w:rPr>
        <w:t>، معلومات التبليغ</w:t>
      </w:r>
      <w:r w:rsidRPr="003F5DC3">
        <w:rPr>
          <w:rFonts w:hint="cs"/>
          <w:rtl/>
          <w:lang w:bidi="ar-EG"/>
        </w:rPr>
        <w:t xml:space="preserve"> </w:t>
      </w:r>
      <w:r w:rsidRPr="003F5DC3">
        <w:rPr>
          <w:rtl/>
          <w:lang w:bidi="ar-EG"/>
        </w:rPr>
        <w:t>في غضون فترة السبع سنوات</w:t>
      </w:r>
      <w:r w:rsidRPr="003F5DC3">
        <w:rPr>
          <w:rFonts w:hint="cs"/>
          <w:rtl/>
          <w:lang w:bidi="ar-EG"/>
        </w:rPr>
        <w:t xml:space="preserve"> </w:t>
      </w:r>
      <w:r w:rsidRPr="003F5DC3">
        <w:rPr>
          <w:rFonts w:hint="cs"/>
          <w:rtl/>
        </w:rPr>
        <w:t xml:space="preserve">إضافة إلى </w:t>
      </w:r>
      <w:r w:rsidRPr="003F5DC3">
        <w:rPr>
          <w:rtl/>
        </w:rPr>
        <w:t>المعلومات المنصوص عليها في القرار </w:t>
      </w:r>
      <w:r w:rsidRPr="003F5DC3">
        <w:rPr>
          <w:b/>
          <w:bCs/>
          <w:lang w:val="en-US" w:bidi="ar-EG"/>
        </w:rPr>
        <w:t>49 (Rev.WRC</w:t>
      </w:r>
      <w:r w:rsidRPr="003F5DC3">
        <w:rPr>
          <w:b/>
          <w:bCs/>
          <w:lang w:val="en-US" w:bidi="ar-EG"/>
        </w:rPr>
        <w:noBreakHyphen/>
        <w:t>19)</w:t>
      </w:r>
      <w:r w:rsidRPr="003F5DC3">
        <w:rPr>
          <w:rtl/>
          <w:lang w:bidi="ar-EG"/>
        </w:rPr>
        <w:t xml:space="preserve"> </w:t>
      </w:r>
      <w:r w:rsidRPr="003F5DC3">
        <w:rPr>
          <w:rFonts w:hint="cs"/>
          <w:rtl/>
          <w:lang w:bidi="ar-EG"/>
        </w:rPr>
        <w:t xml:space="preserve">و/أو القرار </w:t>
      </w:r>
      <w:r w:rsidRPr="003F5DC3">
        <w:rPr>
          <w:b/>
          <w:bCs/>
          <w:lang w:val="en-US" w:bidi="ar-EG"/>
        </w:rPr>
        <w:t>552 (Rev.WRC-19)</w:t>
      </w:r>
      <w:r w:rsidRPr="003F5DC3">
        <w:rPr>
          <w:rFonts w:hint="cs"/>
          <w:b/>
          <w:bCs/>
          <w:rtl/>
          <w:lang w:bidi="ar-EG"/>
        </w:rPr>
        <w:t xml:space="preserve"> </w:t>
      </w:r>
      <w:r w:rsidRPr="003F5DC3">
        <w:rPr>
          <w:rtl/>
          <w:lang w:bidi="ar-EG"/>
        </w:rPr>
        <w:t xml:space="preserve">المتعلقة بالساتل الذي واجه حالة </w:t>
      </w:r>
      <w:r w:rsidRPr="003F5DC3">
        <w:rPr>
          <w:i/>
          <w:iCs/>
          <w:rtl/>
          <w:lang w:bidi="ar-EG"/>
        </w:rPr>
        <w:t>ظروف قاهرة</w:t>
      </w:r>
      <w:r w:rsidRPr="003F5DC3">
        <w:rPr>
          <w:rtl/>
          <w:lang w:bidi="ar-EG"/>
        </w:rPr>
        <w:t xml:space="preserve"> أو حالة تأخير مرتبط بمشاركة ساتل آخر في مركبة الإطلاق</w:t>
      </w:r>
      <w:r w:rsidRPr="003F5DC3">
        <w:rPr>
          <w:rFonts w:hint="cs"/>
          <w:rtl/>
          <w:lang w:bidi="ar-EG"/>
        </w:rPr>
        <w:t xml:space="preserve"> بعد ثلاثين يوماً على الأقل من انقضاء فترة السبع سنوات</w:t>
      </w:r>
      <w:r w:rsidRPr="003F5DC3">
        <w:rPr>
          <w:rtl/>
          <w:lang w:bidi="ar-EG"/>
        </w:rPr>
        <w:t>.</w:t>
      </w:r>
    </w:p>
    <w:p w14:paraId="270AAB12" w14:textId="77777777" w:rsidR="0041744A" w:rsidRDefault="0041744A" w:rsidP="005D1807">
      <w:pPr>
        <w:rPr>
          <w:rtl/>
        </w:rPr>
      </w:pPr>
      <w:r>
        <w:rPr>
          <w:rtl/>
        </w:rPr>
        <w:br w:type="page"/>
      </w:r>
    </w:p>
    <w:p w14:paraId="63DF0F8D" w14:textId="5A0115F6" w:rsidR="005D1807" w:rsidRDefault="003F5DC3" w:rsidP="003F5DC3">
      <w:pPr>
        <w:rPr>
          <w:lang w:bidi="ar-EG"/>
        </w:rPr>
      </w:pPr>
      <w:r w:rsidRPr="003F5DC3">
        <w:rPr>
          <w:rFonts w:hint="cs"/>
          <w:rtl/>
        </w:rPr>
        <w:lastRenderedPageBreak/>
        <w:t xml:space="preserve">إذا تم تقديم معلومات القرارين </w:t>
      </w:r>
      <w:r w:rsidRPr="003F5DC3">
        <w:rPr>
          <w:b/>
          <w:bCs/>
          <w:lang w:val="en-US"/>
        </w:rPr>
        <w:t>49</w:t>
      </w:r>
      <w:r w:rsidR="00155F39">
        <w:rPr>
          <w:b/>
          <w:bCs/>
          <w:lang w:val="en-US"/>
        </w:rPr>
        <w:t> </w:t>
      </w:r>
      <w:r w:rsidRPr="003F5DC3">
        <w:rPr>
          <w:b/>
          <w:bCs/>
          <w:lang w:val="en-US"/>
        </w:rPr>
        <w:t>(Rev.WRC</w:t>
      </w:r>
      <w:r w:rsidR="00155F39">
        <w:rPr>
          <w:b/>
          <w:bCs/>
          <w:lang w:val="en-US"/>
        </w:rPr>
        <w:t>-</w:t>
      </w:r>
      <w:r w:rsidRPr="003F5DC3">
        <w:rPr>
          <w:b/>
          <w:bCs/>
          <w:lang w:val="en-US"/>
        </w:rPr>
        <w:t>19)</w:t>
      </w:r>
      <w:r w:rsidRPr="003F5DC3">
        <w:rPr>
          <w:rFonts w:hint="cs"/>
          <w:rtl/>
        </w:rPr>
        <w:t xml:space="preserve"> </w:t>
      </w:r>
      <w:r w:rsidRPr="003F5DC3">
        <w:rPr>
          <w:rtl/>
        </w:rPr>
        <w:t>و/أو القرار (</w:t>
      </w:r>
      <w:r w:rsidRPr="003F5DC3">
        <w:rPr>
          <w:b/>
          <w:bCs/>
          <w:lang w:val="en-US"/>
        </w:rPr>
        <w:t>Rev.WRC-19</w:t>
      </w:r>
      <w:r w:rsidRPr="003F5DC3">
        <w:rPr>
          <w:b/>
          <w:bCs/>
          <w:rtl/>
        </w:rPr>
        <w:t>)</w:t>
      </w:r>
      <w:r w:rsidRPr="003F5DC3">
        <w:rPr>
          <w:b/>
          <w:bCs/>
          <w:lang w:val="en-US"/>
        </w:rPr>
        <w:t>552</w:t>
      </w:r>
      <w:r w:rsidRPr="003F5DC3">
        <w:rPr>
          <w:lang w:val="en-US"/>
        </w:rPr>
        <w:t> </w:t>
      </w:r>
      <w:r w:rsidRPr="003F5DC3">
        <w:rPr>
          <w:rFonts w:hint="cs"/>
          <w:rtl/>
        </w:rPr>
        <w:t xml:space="preserve"> إلى المكتب قبل صدور قرار من اللجنة بمنح تمديد للموعد النهائي للوضع في الخدمة، تقدم الإدارة المبلغة إلى المكتب </w:t>
      </w:r>
      <w:r w:rsidRPr="003F5DC3">
        <w:rPr>
          <w:rtl/>
        </w:rPr>
        <w:t xml:space="preserve">معلومات القرارين </w:t>
      </w:r>
      <w:r w:rsidRPr="003F5DC3">
        <w:rPr>
          <w:b/>
          <w:bCs/>
          <w:rtl/>
        </w:rPr>
        <w:t>(</w:t>
      </w:r>
      <w:r w:rsidRPr="003F5DC3">
        <w:rPr>
          <w:b/>
          <w:bCs/>
          <w:lang w:val="en-US"/>
        </w:rPr>
        <w:t>Rev.WRC</w:t>
      </w:r>
      <w:r w:rsidR="00155F39">
        <w:rPr>
          <w:b/>
          <w:bCs/>
          <w:lang w:val="en-US"/>
        </w:rPr>
        <w:t>-</w:t>
      </w:r>
      <w:r w:rsidRPr="003F5DC3">
        <w:rPr>
          <w:b/>
          <w:bCs/>
          <w:lang w:val="en-US"/>
        </w:rPr>
        <w:t>19</w:t>
      </w:r>
      <w:r w:rsidRPr="003F5DC3">
        <w:rPr>
          <w:b/>
          <w:bCs/>
          <w:rtl/>
        </w:rPr>
        <w:t>)</w:t>
      </w:r>
      <w:r w:rsidRPr="003F5DC3">
        <w:rPr>
          <w:b/>
          <w:bCs/>
          <w:lang w:val="en-US"/>
        </w:rPr>
        <w:t>49</w:t>
      </w:r>
      <w:r w:rsidRPr="003F5DC3">
        <w:rPr>
          <w:lang w:val="en-US"/>
        </w:rPr>
        <w:t> </w:t>
      </w:r>
      <w:r w:rsidRPr="003F5DC3">
        <w:rPr>
          <w:rFonts w:hint="cs"/>
          <w:rtl/>
        </w:rPr>
        <w:t xml:space="preserve"> </w:t>
      </w:r>
      <w:r w:rsidRPr="003F5DC3">
        <w:rPr>
          <w:rtl/>
        </w:rPr>
        <w:t xml:space="preserve">و/أو </w:t>
      </w:r>
      <w:r w:rsidRPr="003F5DC3">
        <w:rPr>
          <w:b/>
          <w:bCs/>
          <w:rtl/>
        </w:rPr>
        <w:t>(</w:t>
      </w:r>
      <w:r w:rsidRPr="003F5DC3">
        <w:rPr>
          <w:b/>
          <w:bCs/>
          <w:lang w:val="en-US"/>
        </w:rPr>
        <w:t>Rev.WRC-19</w:t>
      </w:r>
      <w:r w:rsidRPr="003F5DC3">
        <w:rPr>
          <w:b/>
          <w:bCs/>
          <w:rtl/>
        </w:rPr>
        <w:t>)</w:t>
      </w:r>
      <w:r w:rsidRPr="003F5DC3">
        <w:rPr>
          <w:b/>
          <w:bCs/>
          <w:lang w:val="en-US"/>
        </w:rPr>
        <w:t>552</w:t>
      </w:r>
      <w:r w:rsidRPr="003F5DC3">
        <w:rPr>
          <w:lang w:val="en-US"/>
        </w:rPr>
        <w:t> </w:t>
      </w:r>
      <w:r w:rsidRPr="003F5DC3">
        <w:rPr>
          <w:rtl/>
        </w:rPr>
        <w:t xml:space="preserve"> </w:t>
      </w:r>
      <w:r w:rsidRPr="003F5DC3">
        <w:rPr>
          <w:rFonts w:hint="cs"/>
          <w:rtl/>
        </w:rPr>
        <w:t>المحدثة. و</w:t>
      </w:r>
      <w:r w:rsidRPr="003F5DC3">
        <w:rPr>
          <w:rtl/>
        </w:rPr>
        <w:t>إذا لم تقدم الإدارة المبلغة إلى المكتب</w:t>
      </w:r>
      <w:r w:rsidRPr="003F5DC3">
        <w:rPr>
          <w:rFonts w:hint="cs"/>
          <w:rtl/>
        </w:rPr>
        <w:t xml:space="preserve">، بعد </w:t>
      </w:r>
      <w:r w:rsidR="007D6195">
        <w:t>30</w:t>
      </w:r>
      <w:r w:rsidRPr="003F5DC3">
        <w:rPr>
          <w:rFonts w:hint="cs"/>
          <w:rtl/>
        </w:rPr>
        <w:t xml:space="preserve"> يوماً من نهاية فترة التمديد،</w:t>
      </w:r>
      <w:r w:rsidRPr="003F5DC3">
        <w:rPr>
          <w:rtl/>
        </w:rPr>
        <w:t xml:space="preserve"> المعلومات الم</w:t>
      </w:r>
      <w:r w:rsidRPr="003F5DC3">
        <w:rPr>
          <w:rtl/>
          <w:lang w:bidi="ar-EG"/>
        </w:rPr>
        <w:t>ح</w:t>
      </w:r>
      <w:r w:rsidRPr="003F5DC3">
        <w:rPr>
          <w:rtl/>
        </w:rPr>
        <w:t>دَّثة</w:t>
      </w:r>
      <w:r w:rsidRPr="003F5DC3">
        <w:rPr>
          <w:rtl/>
          <w:lang w:bidi="ar-EG"/>
        </w:rPr>
        <w:t xml:space="preserve"> </w:t>
      </w:r>
      <w:r w:rsidRPr="003F5DC3">
        <w:rPr>
          <w:rFonts w:hint="cs"/>
          <w:rtl/>
          <w:lang w:bidi="ar-EG"/>
        </w:rPr>
        <w:t xml:space="preserve">هذه </w:t>
      </w:r>
      <w:r w:rsidRPr="003F5DC3">
        <w:rPr>
          <w:rtl/>
          <w:lang w:bidi="ar-EG"/>
        </w:rPr>
        <w:t>المنصوص عليها في</w:t>
      </w:r>
      <w:r w:rsidRPr="003F5DC3">
        <w:rPr>
          <w:rFonts w:hint="cs"/>
          <w:rtl/>
        </w:rPr>
        <w:t> </w:t>
      </w:r>
      <w:r w:rsidRPr="003F5DC3">
        <w:rPr>
          <w:rtl/>
        </w:rPr>
        <w:t>القرار</w:t>
      </w:r>
      <w:r w:rsidRPr="003F5DC3">
        <w:rPr>
          <w:rFonts w:hint="cs"/>
          <w:rtl/>
        </w:rPr>
        <w:t>ين</w:t>
      </w:r>
      <w:r w:rsidRPr="003F5DC3">
        <w:rPr>
          <w:rtl/>
        </w:rPr>
        <w:t xml:space="preserve"> </w:t>
      </w:r>
      <w:r w:rsidRPr="003F5DC3">
        <w:rPr>
          <w:b/>
          <w:bCs/>
          <w:lang w:val="en-US"/>
        </w:rPr>
        <w:t>49</w:t>
      </w:r>
      <w:r w:rsidR="007D6195">
        <w:rPr>
          <w:b/>
          <w:bCs/>
          <w:lang w:val="en-US"/>
        </w:rPr>
        <w:t> </w:t>
      </w:r>
      <w:r w:rsidRPr="003F5DC3">
        <w:rPr>
          <w:b/>
          <w:bCs/>
          <w:lang w:val="en-US"/>
        </w:rPr>
        <w:t>(Rev.WRC-19)</w:t>
      </w:r>
      <w:r w:rsidRPr="003F5DC3">
        <w:rPr>
          <w:rFonts w:hint="cs"/>
          <w:b/>
          <w:bCs/>
          <w:rtl/>
          <w:lang w:bidi="ar-EG"/>
        </w:rPr>
        <w:t xml:space="preserve"> </w:t>
      </w:r>
      <w:r w:rsidRPr="003F5DC3">
        <w:rPr>
          <w:rFonts w:hint="cs"/>
          <w:rtl/>
          <w:lang w:bidi="ar-EG"/>
        </w:rPr>
        <w:t>و/أو</w:t>
      </w:r>
      <w:r w:rsidRPr="003F5DC3">
        <w:rPr>
          <w:rFonts w:hint="eastAsia"/>
          <w:rtl/>
          <w:lang w:bidi="ar-EG"/>
        </w:rPr>
        <w:t> </w:t>
      </w:r>
      <w:r w:rsidRPr="003F5DC3">
        <w:rPr>
          <w:b/>
          <w:bCs/>
          <w:lang w:val="en-US"/>
        </w:rPr>
        <w:t>552 (Rev.WRC</w:t>
      </w:r>
      <w:r w:rsidRPr="003F5DC3">
        <w:rPr>
          <w:b/>
          <w:bCs/>
          <w:lang w:val="en-US"/>
        </w:rPr>
        <w:noBreakHyphen/>
        <w:t>19)</w:t>
      </w:r>
      <w:r w:rsidRPr="003F5DC3">
        <w:rPr>
          <w:rtl/>
        </w:rPr>
        <w:t>، تنتهي صلاحية تخصيصات التردد ذات الصلة</w:t>
      </w:r>
      <w:r w:rsidRPr="003F5DC3">
        <w:rPr>
          <w:rFonts w:hint="cs"/>
          <w:rtl/>
        </w:rPr>
        <w:t xml:space="preserve">، وتُحذف المعلومات المقابلة المنشورة بموجب الأرقام </w:t>
      </w:r>
      <w:r w:rsidRPr="003F5DC3">
        <w:rPr>
          <w:b/>
          <w:bCs/>
          <w:lang w:val="en-US"/>
        </w:rPr>
        <w:t>1A.9</w:t>
      </w:r>
      <w:r w:rsidRPr="003F5DC3">
        <w:rPr>
          <w:rFonts w:hint="cs"/>
          <w:rtl/>
          <w:lang w:bidi="ar-EG"/>
        </w:rPr>
        <w:t xml:space="preserve"> و</w:t>
      </w:r>
      <w:r w:rsidRPr="003F5DC3">
        <w:rPr>
          <w:b/>
          <w:bCs/>
          <w:lang w:val="en-US"/>
        </w:rPr>
        <w:t>2B.9</w:t>
      </w:r>
      <w:r w:rsidRPr="003F5DC3">
        <w:rPr>
          <w:rFonts w:hint="cs"/>
          <w:b/>
          <w:bCs/>
          <w:rtl/>
          <w:lang w:bidi="ar-EG"/>
        </w:rPr>
        <w:t xml:space="preserve"> </w:t>
      </w:r>
      <w:r w:rsidRPr="003F5DC3">
        <w:rPr>
          <w:rFonts w:hint="cs"/>
          <w:rtl/>
          <w:lang w:bidi="ar-EG"/>
        </w:rPr>
        <w:t>و</w:t>
      </w:r>
      <w:r w:rsidRPr="003F5DC3">
        <w:rPr>
          <w:b/>
          <w:bCs/>
          <w:lang w:val="en-US"/>
        </w:rPr>
        <w:t>38.9</w:t>
      </w:r>
      <w:r w:rsidRPr="003F5DC3">
        <w:rPr>
          <w:rFonts w:hint="cs"/>
          <w:rtl/>
          <w:lang w:bidi="ar-EG"/>
        </w:rPr>
        <w:t>، حسب الاقتضاء</w:t>
      </w:r>
      <w:r w:rsidRPr="003F5DC3">
        <w:rPr>
          <w:rtl/>
          <w:lang w:bidi="ar"/>
        </w:rPr>
        <w:t xml:space="preserve">. </w:t>
      </w:r>
      <w:r w:rsidRPr="003F5DC3">
        <w:rPr>
          <w:rtl/>
        </w:rPr>
        <w:t>وإذا لم تقدم الإدارة المبلغة إلى المكتب المعلومات الم</w:t>
      </w:r>
      <w:r w:rsidRPr="003F5DC3">
        <w:rPr>
          <w:rtl/>
          <w:lang w:bidi="ar-EG"/>
        </w:rPr>
        <w:t>ح</w:t>
      </w:r>
      <w:r w:rsidRPr="003F5DC3">
        <w:rPr>
          <w:rtl/>
        </w:rPr>
        <w:t>دَّثة</w:t>
      </w:r>
      <w:r w:rsidRPr="003F5DC3">
        <w:rPr>
          <w:rtl/>
          <w:lang w:bidi="ar-EG"/>
        </w:rPr>
        <w:t xml:space="preserve"> المنصوص عليها في</w:t>
      </w:r>
      <w:r w:rsidRPr="003F5DC3">
        <w:rPr>
          <w:rtl/>
        </w:rPr>
        <w:t xml:space="preserve"> القرار</w:t>
      </w:r>
      <w:r w:rsidRPr="003F5DC3">
        <w:rPr>
          <w:rFonts w:hint="cs"/>
          <w:rtl/>
        </w:rPr>
        <w:t>ين </w:t>
      </w:r>
      <w:r w:rsidRPr="003F5DC3">
        <w:rPr>
          <w:b/>
          <w:bCs/>
          <w:lang w:val="en-US"/>
        </w:rPr>
        <w:t>49 (Rev.WRC-19)</w:t>
      </w:r>
      <w:r w:rsidRPr="003F5DC3">
        <w:rPr>
          <w:rFonts w:hint="cs"/>
          <w:b/>
          <w:bCs/>
          <w:rtl/>
          <w:lang w:bidi="ar-EG"/>
        </w:rPr>
        <w:t xml:space="preserve"> </w:t>
      </w:r>
      <w:r w:rsidRPr="003F5DC3">
        <w:rPr>
          <w:rFonts w:hint="cs"/>
          <w:rtl/>
          <w:lang w:bidi="ar-EG"/>
        </w:rPr>
        <w:t xml:space="preserve">و/أو </w:t>
      </w:r>
      <w:r w:rsidRPr="003F5DC3">
        <w:rPr>
          <w:b/>
          <w:bCs/>
          <w:lang w:val="en-US"/>
        </w:rPr>
        <w:t>552 (Rev.WRC-19)</w:t>
      </w:r>
      <w:r w:rsidRPr="003F5DC3">
        <w:rPr>
          <w:rtl/>
        </w:rPr>
        <w:t>، قبل</w:t>
      </w:r>
      <w:r w:rsidRPr="003F5DC3">
        <w:rPr>
          <w:rtl/>
          <w:lang w:bidi="ar"/>
        </w:rPr>
        <w:t> </w:t>
      </w:r>
      <w:r w:rsidRPr="003F5DC3">
        <w:rPr>
          <w:rtl/>
        </w:rPr>
        <w:t>شهر واحد من الموعد النهائي المذكور أعلاه، يرسل المكتب على الفور رسالة تذكير إلى الإدارة المبلغة</w:t>
      </w:r>
      <w:r w:rsidRPr="003F5DC3">
        <w:rPr>
          <w:rtl/>
          <w:lang w:bidi="ar"/>
        </w:rPr>
        <w:t>.</w:t>
      </w:r>
    </w:p>
    <w:p w14:paraId="4BBF6366" w14:textId="2FBF0E15" w:rsidR="005D1807" w:rsidRDefault="005D1807" w:rsidP="00CD6A6E">
      <w:pPr>
        <w:rPr>
          <w:lang w:bidi="ar-EG"/>
        </w:rPr>
      </w:pPr>
    </w:p>
    <w:tbl>
      <w:tblPr>
        <w:bidiVisual/>
        <w:tblW w:w="0" w:type="auto"/>
        <w:tblInd w:w="2"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6"/>
      </w:tblGrid>
      <w:tr w:rsidR="006F7192" w:rsidRPr="007F769A" w14:paraId="32B7EA54" w14:textId="77777777" w:rsidTr="0010137C">
        <w:tc>
          <w:tcPr>
            <w:tcW w:w="1276" w:type="dxa"/>
          </w:tcPr>
          <w:p w14:paraId="1F524899" w14:textId="3E688479" w:rsidR="006F7192" w:rsidRPr="00611418" w:rsidRDefault="006F7192" w:rsidP="00152D70">
            <w:pPr>
              <w:keepNext/>
              <w:rPr>
                <w:rFonts w:ascii="Times New Roman Bold" w:eastAsia="SimSun" w:hAnsi="Times New Roman Bold" w:cs="Times New Roman Bold"/>
                <w:b/>
                <w:bCs/>
                <w:i/>
                <w:iCs/>
                <w:rtl/>
              </w:rPr>
            </w:pPr>
            <w:r w:rsidRPr="00611418">
              <w:rPr>
                <w:rFonts w:ascii="Times New Roman Bold" w:eastAsia="SimSun" w:hAnsi="Times New Roman Bold" w:cs="Times New Roman Bold"/>
                <w:b/>
                <w:bCs/>
                <w:lang w:bidi="ar-EG"/>
              </w:rPr>
              <w:t>49.11</w:t>
            </w:r>
            <w:r>
              <w:rPr>
                <w:rFonts w:ascii="Times New Roman Bold" w:eastAsia="SimSun" w:hAnsi="Times New Roman Bold" w:cs="Times New Roman Bold"/>
                <w:b/>
                <w:bCs/>
                <w:lang w:bidi="ar-EG"/>
              </w:rPr>
              <w:br/>
            </w:r>
            <w:r w:rsidRPr="00611418">
              <w:rPr>
                <w:rFonts w:ascii="Times New Roman Bold" w:eastAsia="SimSun" w:hAnsi="Times New Roman Bold" w:cs="Times New Roman" w:hint="cs"/>
                <w:b/>
                <w:bCs/>
                <w:rtl/>
                <w:lang w:bidi="ar-EG"/>
              </w:rPr>
              <w:t>و</w:t>
            </w:r>
            <w:r w:rsidRPr="00611418">
              <w:rPr>
                <w:rFonts w:ascii="Times New Roman Bold" w:eastAsia="SimSun" w:hAnsi="Times New Roman Bold" w:cs="Times New Roman Bold"/>
                <w:b/>
                <w:bCs/>
                <w:lang w:bidi="ar-EG"/>
              </w:rPr>
              <w:t>1.49.11</w:t>
            </w:r>
            <w:r w:rsidR="006E610D" w:rsidRPr="006E610D">
              <w:rPr>
                <w:rStyle w:val="FootnoteReference"/>
                <w:rFonts w:eastAsia="SimSun"/>
                <w:b/>
                <w:bCs/>
                <w:rtl/>
              </w:rPr>
              <w:footnoteReference w:customMarkFollows="1" w:id="16"/>
              <w:t>14</w:t>
            </w:r>
          </w:p>
        </w:tc>
      </w:tr>
    </w:tbl>
    <w:p w14:paraId="54A55CB3" w14:textId="77777777" w:rsidR="006F7192" w:rsidRPr="006F7192" w:rsidRDefault="006F7192" w:rsidP="00D21431">
      <w:pPr>
        <w:pStyle w:val="Heading1"/>
        <w:rPr>
          <w:rtl/>
        </w:rPr>
      </w:pPr>
      <w:r w:rsidRPr="006F7192">
        <w:t>1</w:t>
      </w:r>
      <w:r w:rsidRPr="006F7192">
        <w:rPr>
          <w:rtl/>
        </w:rPr>
        <w:tab/>
        <w:t>التخصيصات المعل</w:t>
      </w:r>
      <w:r w:rsidRPr="006F7192">
        <w:rPr>
          <w:rFonts w:hint="cs"/>
          <w:rtl/>
        </w:rPr>
        <w:t>ّ</w:t>
      </w:r>
      <w:r w:rsidRPr="006F7192">
        <w:rPr>
          <w:rtl/>
        </w:rPr>
        <w:t>قة</w:t>
      </w:r>
    </w:p>
    <w:p w14:paraId="66E2241B" w14:textId="77777777" w:rsidR="006F7192" w:rsidRPr="007F769A" w:rsidRDefault="006F7192" w:rsidP="00CF78F1">
      <w:pPr>
        <w:keepNext/>
        <w:tabs>
          <w:tab w:val="clear" w:pos="794"/>
          <w:tab w:val="clear" w:pos="1191"/>
          <w:tab w:val="clear" w:pos="1588"/>
          <w:tab w:val="clear" w:pos="1985"/>
        </w:tabs>
        <w:rPr>
          <w:rtl/>
        </w:rPr>
      </w:pPr>
      <w:r w:rsidRPr="007F769A">
        <w:rPr>
          <w:lang w:bidi="ar-EG"/>
        </w:rPr>
        <w:t>1.1</w:t>
      </w:r>
      <w:r w:rsidRPr="007F769A">
        <w:rPr>
          <w:rtl/>
        </w:rPr>
        <w:tab/>
        <w:t>تطبيقاً لأحكام الرقم</w:t>
      </w:r>
      <w:r w:rsidRPr="007F769A">
        <w:rPr>
          <w:b/>
          <w:bCs/>
          <w:lang w:bidi="ar-EG"/>
        </w:rPr>
        <w:t>49.11</w:t>
      </w:r>
      <w:r w:rsidRPr="007F769A">
        <w:rPr>
          <w:lang w:bidi="ar-EG"/>
        </w:rPr>
        <w:t> </w:t>
      </w:r>
      <w:r w:rsidRPr="007F769A">
        <w:rPr>
          <w:rtl/>
        </w:rPr>
        <w:t xml:space="preserve">، </w:t>
      </w:r>
      <w:r w:rsidRPr="007F769A">
        <w:rPr>
          <w:rFonts w:hint="cs"/>
          <w:rtl/>
        </w:rPr>
        <w:t>تفهم اللجنة</w:t>
      </w:r>
      <w:r w:rsidRPr="007F769A">
        <w:rPr>
          <w:rtl/>
        </w:rPr>
        <w:t xml:space="preserve"> أنه يمكن لأي إدارة أن تطلب تعليق استخدام تخصيص تردد لمحطة فضائية لفترة لا تزيد عن ثلاثة أعوام</w:t>
      </w:r>
      <w:r w:rsidRPr="007F769A">
        <w:rPr>
          <w:rFonts w:hint="cs"/>
          <w:rtl/>
        </w:rPr>
        <w:t>،</w:t>
      </w:r>
      <w:r w:rsidRPr="007F769A">
        <w:rPr>
          <w:rtl/>
        </w:rPr>
        <w:t xml:space="preserve"> </w:t>
      </w:r>
      <w:r w:rsidRPr="007F769A">
        <w:rPr>
          <w:rtl/>
          <w:lang w:bidi="ar-EG"/>
        </w:rPr>
        <w:t xml:space="preserve">وأن خلال هذه الفترة يستمر تخصيص التردد هذا </w:t>
      </w:r>
      <w:r w:rsidRPr="007F769A">
        <w:rPr>
          <w:rtl/>
        </w:rPr>
        <w:t xml:space="preserve">في التمتع بالحماية المكتسبة بموجب اتفاقات التنسيق </w:t>
      </w:r>
      <w:r w:rsidRPr="007F769A">
        <w:rPr>
          <w:rFonts w:hint="cs"/>
          <w:rtl/>
        </w:rPr>
        <w:t>المبرمة</w:t>
      </w:r>
      <w:r w:rsidRPr="007F769A">
        <w:rPr>
          <w:rtl/>
        </w:rPr>
        <w:t>.</w:t>
      </w:r>
    </w:p>
    <w:p w14:paraId="0C8FFAED" w14:textId="77777777" w:rsidR="006F7192" w:rsidRDefault="006F7192" w:rsidP="00A52A98">
      <w:pPr>
        <w:tabs>
          <w:tab w:val="clear" w:pos="794"/>
          <w:tab w:val="clear" w:pos="1191"/>
          <w:tab w:val="clear" w:pos="1588"/>
          <w:tab w:val="clear" w:pos="1985"/>
        </w:tabs>
      </w:pPr>
      <w:r w:rsidRPr="007F769A">
        <w:rPr>
          <w:lang w:bidi="ar-EG"/>
        </w:rPr>
        <w:t>2.1</w:t>
      </w:r>
      <w:r w:rsidRPr="007F769A">
        <w:rPr>
          <w:rtl/>
        </w:rPr>
        <w:tab/>
        <w:t>قررت اللجنة تطبيق الإجراء الموصوف أدناه. ولن يكون الإجراء صالحاً إلا للتخصيصات المعلقة التي لم</w:t>
      </w:r>
      <w:r w:rsidR="00A52A98">
        <w:rPr>
          <w:rFonts w:hint="cs"/>
          <w:rtl/>
        </w:rPr>
        <w:t> </w:t>
      </w:r>
      <w:r w:rsidRPr="007F769A">
        <w:rPr>
          <w:rtl/>
        </w:rPr>
        <w:t>تعدل قبل إعادة وضعها في الخدمة.</w:t>
      </w:r>
    </w:p>
    <w:p w14:paraId="53EA1F4A" w14:textId="77777777" w:rsidR="00637AE1" w:rsidRPr="00F538B0" w:rsidRDefault="00637AE1" w:rsidP="00D21431">
      <w:pPr>
        <w:pStyle w:val="Heading1"/>
        <w:rPr>
          <w:rtl/>
        </w:rPr>
      </w:pPr>
      <w:r w:rsidRPr="00F538B0">
        <w:t>2</w:t>
      </w:r>
      <w:r w:rsidRPr="00F538B0">
        <w:rPr>
          <w:rtl/>
        </w:rPr>
        <w:tab/>
        <w:t>تسجيل تعليق استخدام التخصيص</w:t>
      </w:r>
    </w:p>
    <w:p w14:paraId="57BF367E" w14:textId="77777777" w:rsidR="006F7192" w:rsidRPr="007F769A" w:rsidRDefault="006F7192" w:rsidP="00CF78F1">
      <w:pPr>
        <w:tabs>
          <w:tab w:val="clear" w:pos="794"/>
          <w:tab w:val="clear" w:pos="1191"/>
          <w:tab w:val="clear" w:pos="1588"/>
          <w:tab w:val="clear" w:pos="1985"/>
        </w:tabs>
        <w:rPr>
          <w:lang w:bidi="ar-EG"/>
        </w:rPr>
      </w:pPr>
      <w:r w:rsidRPr="007F769A">
        <w:rPr>
          <w:lang w:bidi="ar-EG"/>
        </w:rPr>
        <w:t>1.2</w:t>
      </w:r>
      <w:r w:rsidRPr="007F769A">
        <w:rPr>
          <w:rtl/>
        </w:rPr>
        <w:tab/>
        <w:t xml:space="preserve">حين يتم إعلام المكتب، إما تطبيقاً للرقم </w:t>
      </w:r>
      <w:r w:rsidRPr="007F769A">
        <w:rPr>
          <w:b/>
          <w:bCs/>
          <w:lang w:bidi="ar-EG"/>
        </w:rPr>
        <w:t>49.11</w:t>
      </w:r>
      <w:r w:rsidRPr="007F769A">
        <w:rPr>
          <w:rtl/>
        </w:rPr>
        <w:t xml:space="preserve"> أو رداً على طلب معلومات بموجب الرقم </w:t>
      </w:r>
      <w:r w:rsidRPr="007F769A">
        <w:rPr>
          <w:b/>
          <w:bCs/>
          <w:lang w:bidi="ar-EG"/>
        </w:rPr>
        <w:t>6.13</w:t>
      </w:r>
      <w:r w:rsidRPr="007F769A">
        <w:rPr>
          <w:rtl/>
        </w:rPr>
        <w:t xml:space="preserve">، بتعليق </w:t>
      </w:r>
      <w:r w:rsidRPr="007F769A">
        <w:rPr>
          <w:rFonts w:hint="cs"/>
          <w:rtl/>
        </w:rPr>
        <w:t>استخدام</w:t>
      </w:r>
      <w:r w:rsidRPr="007F769A">
        <w:rPr>
          <w:rtl/>
        </w:rPr>
        <w:t xml:space="preserve"> تخصيص تردد لمحطة فضائية </w:t>
      </w:r>
      <w:r w:rsidRPr="007F769A">
        <w:rPr>
          <w:rFonts w:hint="cs"/>
          <w:rtl/>
        </w:rPr>
        <w:t>مدرج</w:t>
      </w:r>
      <w:r w:rsidRPr="007F769A">
        <w:rPr>
          <w:rtl/>
        </w:rPr>
        <w:t xml:space="preserve"> في السجل الأساسي، فإن</w:t>
      </w:r>
      <w:r w:rsidRPr="007F769A">
        <w:rPr>
          <w:rFonts w:hint="cs"/>
          <w:rtl/>
        </w:rPr>
        <w:t xml:space="preserve"> المكتب</w:t>
      </w:r>
      <w:r w:rsidRPr="007F769A">
        <w:rPr>
          <w:rtl/>
        </w:rPr>
        <w:t xml:space="preserve"> ينشر هذه المعلومة في الجزء ذي الصلة من النشرة الإعلامية الدولية للترددات وفي الموقع الإلكتروني لمكتب الاتصالات الراديوية المعد لهذا الغرض (بغية إعلام جميع الإدارات) ويعدل التسجيل في السجل الأساسي لإدراج التاريخ المتوقع لاستئناف </w:t>
      </w:r>
      <w:r w:rsidRPr="007F769A">
        <w:rPr>
          <w:rFonts w:hint="cs"/>
          <w:rtl/>
        </w:rPr>
        <w:t>الاستخدام</w:t>
      </w:r>
      <w:r w:rsidRPr="007F769A">
        <w:rPr>
          <w:rtl/>
        </w:rPr>
        <w:t xml:space="preserve"> الذي أشارت إليه الإدارة</w:t>
      </w:r>
      <w:r>
        <w:rPr>
          <w:rFonts w:hint="cs"/>
          <w:rtl/>
        </w:rPr>
        <w:t> </w:t>
      </w:r>
      <w:r w:rsidRPr="007F769A">
        <w:rPr>
          <w:rtl/>
        </w:rPr>
        <w:t>المبلغة.</w:t>
      </w:r>
    </w:p>
    <w:p w14:paraId="5D9A6D18" w14:textId="639E5C9D" w:rsidR="006F7192" w:rsidRDefault="006F7192" w:rsidP="00C928BC">
      <w:pPr>
        <w:tabs>
          <w:tab w:val="clear" w:pos="794"/>
          <w:tab w:val="clear" w:pos="1191"/>
          <w:tab w:val="clear" w:pos="1588"/>
          <w:tab w:val="clear" w:pos="1985"/>
        </w:tabs>
        <w:rPr>
          <w:lang w:val="en-US"/>
        </w:rPr>
      </w:pPr>
      <w:r w:rsidRPr="004F740E">
        <w:t>2.2</w:t>
      </w:r>
      <w:r w:rsidRPr="004F740E">
        <w:rPr>
          <w:rtl/>
        </w:rPr>
        <w:tab/>
        <w:t xml:space="preserve">تستمر مراعاة الترددات المخصصة لمحطات فضائية جرى التبليغ عن تعليقها لفترة </w:t>
      </w:r>
      <w:r w:rsidRPr="004F740E">
        <w:rPr>
          <w:rFonts w:hint="cs"/>
          <w:rtl/>
        </w:rPr>
        <w:t>لا تزيد</w:t>
      </w:r>
      <w:r w:rsidRPr="004F740E">
        <w:rPr>
          <w:rtl/>
        </w:rPr>
        <w:t xml:space="preserve"> عن </w:t>
      </w:r>
      <w:r>
        <w:rPr>
          <w:rFonts w:hint="cs"/>
          <w:rtl/>
        </w:rPr>
        <w:t xml:space="preserve">ثلاثة أعوام </w:t>
      </w:r>
      <w:r w:rsidRPr="004F740E">
        <w:rPr>
          <w:rtl/>
        </w:rPr>
        <w:t xml:space="preserve">وذلك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lang w:val="en-US"/>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w:t>
      </w:r>
      <w:r w:rsidRPr="004F740E">
        <w:rPr>
          <w:rFonts w:hint="cs"/>
          <w:rtl/>
        </w:rPr>
        <w:t>ل</w:t>
      </w:r>
      <w:r w:rsidRPr="004F740E">
        <w:rPr>
          <w:rtl/>
        </w:rPr>
        <w:t>حين اكتمال المشاورات بشأن استئناف استخدامها</w:t>
      </w:r>
      <w:r w:rsidRPr="004F740E">
        <w:rPr>
          <w:rFonts w:hint="cs"/>
          <w:rtl/>
        </w:rPr>
        <w:t xml:space="preserve"> (انظر الفقرة </w:t>
      </w:r>
      <w:r w:rsidRPr="004F740E">
        <w:rPr>
          <w:lang w:val="en-US"/>
        </w:rPr>
        <w:t>4.2</w:t>
      </w:r>
      <w:r w:rsidRPr="004F740E">
        <w:rPr>
          <w:rFonts w:hint="cs"/>
          <w:rtl/>
          <w:lang w:val="en-US"/>
        </w:rPr>
        <w:t xml:space="preserve"> أدناه).</w:t>
      </w:r>
    </w:p>
    <w:p w14:paraId="4D53DD5C" w14:textId="77777777" w:rsidR="003F5DC3" w:rsidRPr="004F740E" w:rsidRDefault="003F5DC3" w:rsidP="00C928BC">
      <w:pPr>
        <w:tabs>
          <w:tab w:val="clear" w:pos="794"/>
          <w:tab w:val="clear" w:pos="1191"/>
          <w:tab w:val="clear" w:pos="1588"/>
          <w:tab w:val="clear" w:pos="1985"/>
        </w:tabs>
        <w:rPr>
          <w:rtl/>
          <w:lang w:val="en-US"/>
        </w:rPr>
      </w:pPr>
    </w:p>
    <w:p w14:paraId="4DEBA487" w14:textId="77777777" w:rsidR="003F5DC3" w:rsidRDefault="003F5DC3" w:rsidP="00C928BC">
      <w:pPr>
        <w:tabs>
          <w:tab w:val="clear" w:pos="794"/>
          <w:tab w:val="clear" w:pos="1191"/>
          <w:tab w:val="clear" w:pos="1588"/>
          <w:tab w:val="clear" w:pos="1985"/>
        </w:tabs>
        <w:rPr>
          <w:rtl/>
        </w:rPr>
        <w:sectPr w:rsidR="003F5DC3" w:rsidSect="00774555">
          <w:headerReference w:type="even" r:id="rId22"/>
          <w:headerReference w:type="default" r:id="rId23"/>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08580C16" w14:textId="46B9F582" w:rsidR="006F7192" w:rsidRDefault="006F7192" w:rsidP="00C928BC">
      <w:pPr>
        <w:tabs>
          <w:tab w:val="clear" w:pos="794"/>
          <w:tab w:val="clear" w:pos="1191"/>
          <w:tab w:val="clear" w:pos="1588"/>
          <w:tab w:val="clear" w:pos="1985"/>
        </w:tabs>
        <w:rPr>
          <w:rtl/>
        </w:rPr>
      </w:pPr>
      <w:r w:rsidRPr="004F740E">
        <w:lastRenderedPageBreak/>
        <w:t>3.2</w:t>
      </w:r>
      <w:r w:rsidRPr="004F740E">
        <w:rPr>
          <w:rtl/>
        </w:rPr>
        <w:tab/>
        <w:t>لا ت</w:t>
      </w:r>
      <w:r w:rsidRPr="004F740E">
        <w:rPr>
          <w:rFonts w:hint="cs"/>
          <w:rtl/>
        </w:rPr>
        <w:t>راع</w:t>
      </w:r>
      <w:r>
        <w:rPr>
          <w:rFonts w:hint="cs"/>
          <w:rtl/>
        </w:rPr>
        <w:t>ى</w:t>
      </w:r>
      <w:r w:rsidRPr="004F740E">
        <w:rPr>
          <w:rtl/>
        </w:rPr>
        <w:t xml:space="preserve"> الترددات المخصصة لمحطات فضائية تم التبليغ عن تعليقها لفترة </w:t>
      </w:r>
      <w:r w:rsidRPr="004F740E">
        <w:rPr>
          <w:rFonts w:hint="cs"/>
          <w:rtl/>
        </w:rPr>
        <w:t>تزيد</w:t>
      </w:r>
      <w:r w:rsidRPr="004F740E">
        <w:rPr>
          <w:rtl/>
        </w:rPr>
        <w:t xml:space="preserve"> عن </w:t>
      </w:r>
      <w:r>
        <w:rPr>
          <w:rFonts w:hint="cs"/>
          <w:rtl/>
        </w:rPr>
        <w:t>ثلاثة أعوام</w:t>
      </w:r>
      <w:r w:rsidRPr="004F740E">
        <w:rPr>
          <w:rtl/>
        </w:rPr>
        <w:t xml:space="preserve"> لأغراض تفحص تخصيصات أخرى طبقاً للأرقام </w:t>
      </w:r>
      <w:r w:rsidRPr="004F740E">
        <w:rPr>
          <w:b/>
          <w:bCs/>
        </w:rPr>
        <w:t>36.9</w:t>
      </w:r>
      <w:r w:rsidRPr="004F740E">
        <w:rPr>
          <w:rtl/>
        </w:rPr>
        <w:t xml:space="preserve"> </w:t>
      </w:r>
      <w:r w:rsidRPr="004F740E">
        <w:rPr>
          <w:rFonts w:hint="cs"/>
          <w:rtl/>
        </w:rPr>
        <w:t>و</w:t>
      </w:r>
      <w:r w:rsidRPr="004F740E">
        <w:rPr>
          <w:b/>
          <w:bCs/>
          <w:lang w:val="en-US"/>
        </w:rPr>
        <w:t>1.31.11</w:t>
      </w:r>
      <w:r w:rsidRPr="004F740E">
        <w:rPr>
          <w:rFonts w:hint="cs"/>
          <w:rtl/>
        </w:rPr>
        <w:t xml:space="preserve"> </w:t>
      </w:r>
      <w:r w:rsidRPr="004F740E">
        <w:rPr>
          <w:rtl/>
        </w:rPr>
        <w:t>و</w:t>
      </w:r>
      <w:r w:rsidRPr="004F740E">
        <w:rPr>
          <w:b/>
          <w:bCs/>
        </w:rPr>
        <w:t>32.11</w:t>
      </w:r>
      <w:r w:rsidRPr="004F740E">
        <w:rPr>
          <w:rtl/>
        </w:rPr>
        <w:t xml:space="preserve"> و</w:t>
      </w:r>
      <w:r w:rsidRPr="004F740E">
        <w:rPr>
          <w:b/>
          <w:bCs/>
        </w:rPr>
        <w:t>32A.11</w:t>
      </w:r>
      <w:r w:rsidRPr="004F740E">
        <w:rPr>
          <w:rtl/>
        </w:rPr>
        <w:t xml:space="preserve"> و</w:t>
      </w:r>
      <w:r w:rsidRPr="004F740E">
        <w:rPr>
          <w:b/>
          <w:bCs/>
        </w:rPr>
        <w:t>33.11</w:t>
      </w:r>
      <w:r w:rsidRPr="004F740E">
        <w:rPr>
          <w:rtl/>
        </w:rPr>
        <w:t xml:space="preserve"> و</w:t>
      </w:r>
      <w:r w:rsidRPr="004F740E">
        <w:rPr>
          <w:rFonts w:hint="cs"/>
          <w:rtl/>
        </w:rPr>
        <w:t>ذلك</w:t>
      </w:r>
      <w:r w:rsidRPr="004F740E">
        <w:rPr>
          <w:rtl/>
        </w:rPr>
        <w:t xml:space="preserve"> اعتباراً من تاريخ التبليغ أو</w:t>
      </w:r>
      <w:r w:rsidR="00C928BC">
        <w:rPr>
          <w:rFonts w:hint="cs"/>
          <w:rtl/>
        </w:rPr>
        <w:t> </w:t>
      </w:r>
      <w:r w:rsidRPr="004F740E">
        <w:rPr>
          <w:rtl/>
        </w:rPr>
        <w:t>بعد أن تؤكد ال</w:t>
      </w:r>
      <w:r>
        <w:rPr>
          <w:rtl/>
        </w:rPr>
        <w:t>إدارة أن فترة التعليق قد تجاوزت</w:t>
      </w:r>
      <w:r>
        <w:rPr>
          <w:rFonts w:hint="cs"/>
          <w:rtl/>
        </w:rPr>
        <w:t xml:space="preserve"> ثلاثة أعوام</w:t>
      </w:r>
      <w:r w:rsidRPr="004F740E">
        <w:rPr>
          <w:rtl/>
        </w:rPr>
        <w:t>، و</w:t>
      </w:r>
      <w:r w:rsidRPr="004F740E">
        <w:rPr>
          <w:rFonts w:hint="cs"/>
          <w:rtl/>
        </w:rPr>
        <w:t>س</w:t>
      </w:r>
      <w:r w:rsidRPr="004F740E">
        <w:rPr>
          <w:rtl/>
        </w:rPr>
        <w:t>يتم إلغاؤها.</w:t>
      </w:r>
    </w:p>
    <w:p w14:paraId="34D45DB7" w14:textId="77777777" w:rsidR="006F7192" w:rsidRPr="004F740E" w:rsidRDefault="006F7192" w:rsidP="00C928BC">
      <w:pPr>
        <w:tabs>
          <w:tab w:val="clear" w:pos="794"/>
          <w:tab w:val="clear" w:pos="1191"/>
          <w:tab w:val="clear" w:pos="1588"/>
          <w:tab w:val="clear" w:pos="1985"/>
        </w:tabs>
        <w:rPr>
          <w:rtl/>
        </w:rPr>
      </w:pPr>
      <w:r w:rsidRPr="004F740E">
        <w:t>4.2</w:t>
      </w:r>
      <w:r w:rsidRPr="004F740E">
        <w:rPr>
          <w:rtl/>
        </w:rPr>
        <w:tab/>
      </w:r>
      <w:r w:rsidRPr="00800089">
        <w:rPr>
          <w:i/>
          <w:iCs/>
          <w:rtl/>
        </w:rPr>
        <w:t>المشاورة حول استئناف استخدام التخصيص</w:t>
      </w:r>
    </w:p>
    <w:p w14:paraId="521C1863" w14:textId="77777777" w:rsidR="006F7192" w:rsidRPr="004F740E" w:rsidRDefault="006F7192" w:rsidP="006F7192">
      <w:pPr>
        <w:rPr>
          <w:rtl/>
        </w:rPr>
      </w:pPr>
      <w:r w:rsidRPr="004F740E">
        <w:rPr>
          <w:rtl/>
        </w:rPr>
        <w:t>عند انقضاء فترة تعليق استخدام تردد ما</w:t>
      </w:r>
      <w:r w:rsidRPr="004F740E">
        <w:rPr>
          <w:rFonts w:hint="cs"/>
          <w:rtl/>
        </w:rPr>
        <w:t>،</w:t>
      </w:r>
      <w:r w:rsidRPr="004F740E">
        <w:rPr>
          <w:rtl/>
        </w:rPr>
        <w:t xml:space="preserve"> </w:t>
      </w:r>
      <w:r w:rsidRPr="004F740E">
        <w:rPr>
          <w:rFonts w:hint="cs"/>
          <w:rtl/>
        </w:rPr>
        <w:t>تسأل</w:t>
      </w:r>
      <w:r w:rsidRPr="004F740E">
        <w:rPr>
          <w:rtl/>
        </w:rPr>
        <w:t xml:space="preserve"> الإدارة المبلغة </w:t>
      </w:r>
      <w:r w:rsidRPr="004F740E">
        <w:rPr>
          <w:rFonts w:hint="cs"/>
          <w:rtl/>
        </w:rPr>
        <w:t>عن</w:t>
      </w:r>
      <w:r w:rsidRPr="004F740E">
        <w:rPr>
          <w:rtl/>
        </w:rPr>
        <w:t xml:space="preserve"> تاريخ استئناف الاستخدام. وتبعاً لنتائج المشاورة</w:t>
      </w:r>
      <w:r w:rsidRPr="004F740E">
        <w:rPr>
          <w:rFonts w:hint="cs"/>
          <w:rtl/>
        </w:rPr>
        <w:t>،</w:t>
      </w:r>
      <w:r w:rsidRPr="004F740E">
        <w:rPr>
          <w:rtl/>
        </w:rPr>
        <w:t xml:space="preserve"> يطبق المكتب الإجراءات التالية:</w:t>
      </w:r>
    </w:p>
    <w:p w14:paraId="1AE05ED1" w14:textId="55950533" w:rsidR="00D149B8" w:rsidRPr="00CF78F1" w:rsidRDefault="00D149B8" w:rsidP="00CF78F1">
      <w:pPr>
        <w:tabs>
          <w:tab w:val="clear" w:pos="794"/>
          <w:tab w:val="clear" w:pos="1191"/>
          <w:tab w:val="clear" w:pos="1588"/>
          <w:tab w:val="clear" w:pos="1985"/>
        </w:tabs>
        <w:rPr>
          <w:spacing w:val="4"/>
          <w:rtl/>
        </w:rPr>
      </w:pPr>
      <w:r w:rsidRPr="00985660">
        <w:rPr>
          <w:lang w:bidi="ar-EG"/>
        </w:rPr>
        <w:t>1.4.2</w:t>
      </w:r>
      <w:r w:rsidRPr="00985660">
        <w:rPr>
          <w:rtl/>
        </w:rPr>
        <w:tab/>
      </w:r>
      <w:r w:rsidRPr="0061419B">
        <w:rPr>
          <w:spacing w:val="8"/>
          <w:rtl/>
        </w:rPr>
        <w:t>حين تؤكد الإدارة أن الاستخدام قد استؤنف</w:t>
      </w:r>
      <w:r w:rsidRPr="0061419B">
        <w:rPr>
          <w:rFonts w:hint="cs"/>
          <w:spacing w:val="8"/>
          <w:rtl/>
        </w:rPr>
        <w:t xml:space="preserve">، </w:t>
      </w:r>
      <w:r w:rsidRPr="0061419B">
        <w:rPr>
          <w:spacing w:val="8"/>
          <w:rtl/>
        </w:rPr>
        <w:t xml:space="preserve">تُنشَر هذه المعلومة في الجزء </w:t>
      </w:r>
      <w:r w:rsidRPr="0061419B">
        <w:rPr>
          <w:spacing w:val="8"/>
          <w:lang w:bidi="ar-EG"/>
        </w:rPr>
        <w:t>II-S</w:t>
      </w:r>
      <w:r w:rsidRPr="0061419B">
        <w:rPr>
          <w:spacing w:val="8"/>
          <w:rtl/>
        </w:rPr>
        <w:t xml:space="preserve"> من النشرة</w:t>
      </w:r>
      <w:r w:rsidRPr="0061419B">
        <w:rPr>
          <w:rtl/>
        </w:rPr>
        <w:t xml:space="preserve"> </w:t>
      </w:r>
      <w:r w:rsidRPr="0061419B">
        <w:rPr>
          <w:spacing w:val="8"/>
          <w:rtl/>
        </w:rPr>
        <w:t xml:space="preserve">الإعلامية الدولية للترددات و/أو في صفحة </w:t>
      </w:r>
      <w:r w:rsidRPr="0061419B">
        <w:rPr>
          <w:rFonts w:hint="cs"/>
          <w:spacing w:val="8"/>
          <w:rtl/>
        </w:rPr>
        <w:t>الويب</w:t>
      </w:r>
      <w:r w:rsidRPr="0061419B">
        <w:rPr>
          <w:spacing w:val="8"/>
          <w:rtl/>
        </w:rPr>
        <w:t>، حسب الاقتضاء</w:t>
      </w:r>
      <w:r w:rsidRPr="0061419B">
        <w:rPr>
          <w:rFonts w:hint="cs"/>
          <w:spacing w:val="8"/>
          <w:rtl/>
        </w:rPr>
        <w:t>، شريطة أن يكون تاريخ الاستئناف الفعلي</w:t>
      </w:r>
      <w:r w:rsidRPr="0061419B">
        <w:rPr>
          <w:rFonts w:hint="cs"/>
          <w:spacing w:val="10"/>
          <w:rtl/>
        </w:rPr>
        <w:t xml:space="preserve"> </w:t>
      </w:r>
      <w:r w:rsidRPr="0061419B">
        <w:rPr>
          <w:rFonts w:hint="cs"/>
          <w:spacing w:val="4"/>
          <w:rtl/>
        </w:rPr>
        <w:t xml:space="preserve">المبين من الإدارة قبل تاريخ المهلة المحددة </w:t>
      </w:r>
      <w:r w:rsidRPr="0061419B">
        <w:rPr>
          <w:spacing w:val="4"/>
          <w:rtl/>
        </w:rPr>
        <w:t>لاستئناف</w:t>
      </w:r>
      <w:r w:rsidRPr="0061419B">
        <w:rPr>
          <w:rFonts w:hint="cs"/>
          <w:spacing w:val="4"/>
          <w:rtl/>
        </w:rPr>
        <w:t xml:space="preserve"> الاستخدام طبقاً للرقم </w:t>
      </w:r>
      <w:r w:rsidRPr="0061419B">
        <w:rPr>
          <w:b/>
          <w:bCs/>
          <w:spacing w:val="4"/>
        </w:rPr>
        <w:t>49.11</w:t>
      </w:r>
      <w:r w:rsidRPr="0061419B">
        <w:rPr>
          <w:spacing w:val="4"/>
          <w:rtl/>
        </w:rPr>
        <w:t>. وعندما يتعلق استئناف استخدام</w:t>
      </w:r>
      <w:r w:rsidR="00CF78F1">
        <w:rPr>
          <w:rFonts w:hint="cs"/>
          <w:spacing w:val="4"/>
          <w:rtl/>
          <w:lang w:bidi="ar-EG"/>
        </w:rPr>
        <w:t xml:space="preserve"> </w:t>
      </w:r>
      <w:r w:rsidRPr="00D149B8">
        <w:rPr>
          <w:spacing w:val="10"/>
          <w:rtl/>
        </w:rPr>
        <w:t>التخصيصات</w:t>
      </w:r>
      <w:r w:rsidRPr="00985660">
        <w:rPr>
          <w:rtl/>
        </w:rPr>
        <w:t xml:space="preserve"> بشبكة سواتل مستقرة بالنسبة إلى الأرض فإن المكتب </w:t>
      </w:r>
      <w:r w:rsidRPr="00985660">
        <w:rPr>
          <w:rFonts w:hint="cs"/>
          <w:rtl/>
        </w:rPr>
        <w:t xml:space="preserve">لا </w:t>
      </w:r>
      <w:r w:rsidRPr="00985660">
        <w:rPr>
          <w:rtl/>
        </w:rPr>
        <w:t>ينشر الاستئناف</w:t>
      </w:r>
      <w:r w:rsidRPr="00985660">
        <w:rPr>
          <w:rFonts w:hint="cs"/>
          <w:rtl/>
        </w:rPr>
        <w:t xml:space="preserve"> في </w:t>
      </w:r>
      <w:r w:rsidRPr="00985660">
        <w:rPr>
          <w:rtl/>
        </w:rPr>
        <w:t>الجزء</w:t>
      </w:r>
      <w:r w:rsidRPr="00985660">
        <w:rPr>
          <w:rFonts w:hint="cs"/>
          <w:rtl/>
        </w:rPr>
        <w:t> </w:t>
      </w:r>
      <w:r w:rsidRPr="00985660">
        <w:rPr>
          <w:lang w:bidi="ar-EG"/>
        </w:rPr>
        <w:t>II-S</w:t>
      </w:r>
      <w:r w:rsidRPr="00985660">
        <w:rPr>
          <w:rtl/>
        </w:rPr>
        <w:t xml:space="preserve"> من النشرة الإعلامية الدولية للترددات </w:t>
      </w:r>
      <w:r w:rsidRPr="00985660">
        <w:rPr>
          <w:rFonts w:hint="cs"/>
          <w:rtl/>
        </w:rPr>
        <w:t>إلا</w:t>
      </w:r>
      <w:r>
        <w:rPr>
          <w:rFonts w:hint="eastAsia"/>
          <w:rtl/>
        </w:rPr>
        <w:t> </w:t>
      </w:r>
      <w:r w:rsidRPr="00985660">
        <w:rPr>
          <w:rtl/>
        </w:rPr>
        <w:t xml:space="preserve">حينما تؤكد الإدارة المبلغة نشر وصيانة الشبكة المذكورة وفقاً للحكم </w:t>
      </w:r>
      <w:r w:rsidRPr="00985660">
        <w:rPr>
          <w:rtl/>
          <w:lang w:bidi="ar-EG"/>
        </w:rPr>
        <w:t>رقم</w:t>
      </w:r>
      <w:r w:rsidRPr="00985660">
        <w:rPr>
          <w:rFonts w:hint="cs"/>
          <w:rtl/>
          <w:lang w:bidi="ar-EG"/>
        </w:rPr>
        <w:t> </w:t>
      </w:r>
      <w:r w:rsidRPr="00985660">
        <w:rPr>
          <w:b/>
          <w:bCs/>
          <w:lang w:bidi="ar-EG"/>
        </w:rPr>
        <w:t>1.49.11</w:t>
      </w:r>
      <w:r w:rsidRPr="00985660">
        <w:rPr>
          <w:rtl/>
          <w:lang w:bidi="ar-EG"/>
        </w:rPr>
        <w:t>.</w:t>
      </w:r>
      <w:r w:rsidRPr="00985660">
        <w:rPr>
          <w:rFonts w:hint="cs"/>
          <w:rtl/>
          <w:lang w:bidi="ar-EG"/>
        </w:rPr>
        <w:t xml:space="preserve"> </w:t>
      </w:r>
      <w:r w:rsidRPr="00985660">
        <w:rPr>
          <w:rFonts w:hint="cs"/>
          <w:rtl/>
        </w:rPr>
        <w:t xml:space="preserve">انظر أيضاً القرار </w:t>
      </w:r>
      <w:r w:rsidRPr="00985660">
        <w:rPr>
          <w:b/>
          <w:bCs/>
          <w:lang w:bidi="ar-EG"/>
        </w:rPr>
        <w:t>40 (</w:t>
      </w:r>
      <w:r w:rsidR="00E165F8">
        <w:rPr>
          <w:b/>
          <w:bCs/>
          <w:lang w:bidi="ar-EG"/>
        </w:rPr>
        <w:t>Rev.</w:t>
      </w:r>
      <w:r w:rsidRPr="00985660">
        <w:rPr>
          <w:b/>
          <w:bCs/>
          <w:lang w:bidi="ar-EG"/>
        </w:rPr>
        <w:t>WRC-1</w:t>
      </w:r>
      <w:r w:rsidR="00E165F8">
        <w:rPr>
          <w:b/>
          <w:bCs/>
          <w:lang w:bidi="ar-EG"/>
        </w:rPr>
        <w:t>9</w:t>
      </w:r>
      <w:r w:rsidRPr="00985660">
        <w:rPr>
          <w:b/>
          <w:bCs/>
          <w:lang w:bidi="ar-EG"/>
        </w:rPr>
        <w:t>)</w:t>
      </w:r>
      <w:r w:rsidRPr="00985660">
        <w:rPr>
          <w:rtl/>
          <w:lang w:bidi="ar"/>
        </w:rPr>
        <w:t>.</w:t>
      </w:r>
    </w:p>
    <w:p w14:paraId="2CA22B07" w14:textId="77777777" w:rsidR="00D149B8" w:rsidRDefault="00D149B8" w:rsidP="00CF78F1">
      <w:pPr>
        <w:keepNext/>
        <w:keepLines/>
        <w:tabs>
          <w:tab w:val="clear" w:pos="794"/>
          <w:tab w:val="clear" w:pos="1191"/>
          <w:tab w:val="clear" w:pos="1588"/>
          <w:tab w:val="clear" w:pos="1985"/>
        </w:tabs>
        <w:rPr>
          <w:bCs/>
          <w:sz w:val="16"/>
          <w:szCs w:val="16"/>
        </w:rPr>
      </w:pPr>
      <w:r w:rsidRPr="00985660">
        <w:rPr>
          <w:lang w:bidi="ar-EG"/>
        </w:rPr>
        <w:t>2.4.2</w:t>
      </w:r>
      <w:r w:rsidRPr="00985660">
        <w:rPr>
          <w:rtl/>
        </w:rPr>
        <w:tab/>
        <w:t>عندما تبلغ الإدارة أن الاستخدام سيستأنف في</w:t>
      </w:r>
      <w:r w:rsidRPr="00985660">
        <w:rPr>
          <w:rFonts w:hint="cs"/>
          <w:rtl/>
          <w:lang w:bidi="ar-EG"/>
        </w:rPr>
        <w:t xml:space="preserve"> تاريخ يلي</w:t>
      </w:r>
      <w:r w:rsidRPr="00985660">
        <w:rPr>
          <w:rFonts w:hint="cs"/>
          <w:rtl/>
        </w:rPr>
        <w:t xml:space="preserve">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 xml:space="preserve">، </w:t>
      </w:r>
      <w:r w:rsidRPr="00985660">
        <w:rPr>
          <w:rFonts w:hint="cs"/>
          <w:rtl/>
        </w:rPr>
        <w:t>ت</w:t>
      </w:r>
      <w:r w:rsidRPr="00985660">
        <w:rPr>
          <w:rtl/>
        </w:rPr>
        <w:t>لغى هذ</w:t>
      </w:r>
      <w:r w:rsidRPr="00985660">
        <w:rPr>
          <w:rFonts w:hint="cs"/>
          <w:rtl/>
        </w:rPr>
        <w:t>ه</w:t>
      </w:r>
      <w:r w:rsidRPr="00985660">
        <w:rPr>
          <w:rtl/>
        </w:rPr>
        <w:t xml:space="preserve"> التخصيص</w:t>
      </w:r>
      <w:r w:rsidRPr="00985660">
        <w:rPr>
          <w:rFonts w:hint="cs"/>
          <w:rtl/>
        </w:rPr>
        <w:t>ات</w:t>
      </w:r>
      <w:r w:rsidRPr="00985660">
        <w:rPr>
          <w:rtl/>
        </w:rPr>
        <w:t xml:space="preserve"> وفقاً لأحكام الرقم </w:t>
      </w:r>
      <w:r w:rsidRPr="00985660">
        <w:rPr>
          <w:b/>
          <w:bCs/>
          <w:lang w:bidi="ar-EG"/>
        </w:rPr>
        <w:t>49.11</w:t>
      </w:r>
      <w:r w:rsidRPr="00985660">
        <w:rPr>
          <w:rtl/>
        </w:rPr>
        <w:t xml:space="preserve">. وفيما يخص </w:t>
      </w:r>
      <w:r w:rsidRPr="00985660">
        <w:rPr>
          <w:rFonts w:hint="cs"/>
          <w:rtl/>
        </w:rPr>
        <w:t>التخصيصات</w:t>
      </w:r>
      <w:r w:rsidRPr="00985660">
        <w:rPr>
          <w:rtl/>
        </w:rPr>
        <w:t xml:space="preserve"> التي </w:t>
      </w:r>
      <w:r w:rsidRPr="00985660">
        <w:rPr>
          <w:rFonts w:hint="cs"/>
          <w:rtl/>
        </w:rPr>
        <w:t xml:space="preserve">سيستأنف استخدامها </w:t>
      </w:r>
      <w:r w:rsidRPr="00985660">
        <w:rPr>
          <w:rtl/>
        </w:rPr>
        <w:t>بعد انقضاء</w:t>
      </w:r>
      <w:r w:rsidRPr="00985660">
        <w:rPr>
          <w:rFonts w:hint="cs"/>
          <w:rtl/>
        </w:rPr>
        <w:t xml:space="preserve"> تاريخ المهلة المحددة </w:t>
      </w:r>
      <w:r w:rsidRPr="00985660">
        <w:rPr>
          <w:rtl/>
        </w:rPr>
        <w:t>لاستئناف</w:t>
      </w:r>
      <w:r w:rsidRPr="00985660">
        <w:rPr>
          <w:rFonts w:hint="cs"/>
          <w:rtl/>
        </w:rPr>
        <w:t xml:space="preserve"> الاستخدام طبقاً للرقم </w:t>
      </w:r>
      <w:r w:rsidRPr="00985660">
        <w:rPr>
          <w:b/>
          <w:bCs/>
        </w:rPr>
        <w:t>49.11</w:t>
      </w:r>
      <w:r w:rsidRPr="00985660">
        <w:rPr>
          <w:rtl/>
        </w:rPr>
        <w:t>،</w:t>
      </w:r>
      <w:r w:rsidRPr="00985660">
        <w:rPr>
          <w:rFonts w:hint="cs"/>
          <w:rtl/>
        </w:rPr>
        <w:t xml:space="preserve"> </w:t>
      </w:r>
      <w:r w:rsidRPr="00985660">
        <w:rPr>
          <w:rtl/>
        </w:rPr>
        <w:t>يجب أن تطبق الإدارة المسؤولة عن التخصيص مرة أخرى الإجراء المناسب وفق</w:t>
      </w:r>
      <w:r w:rsidRPr="00985660">
        <w:rPr>
          <w:rFonts w:hint="cs"/>
          <w:rtl/>
          <w:lang w:bidi="ar-EG"/>
        </w:rPr>
        <w:t>اً</w:t>
      </w:r>
      <w:r w:rsidRPr="00985660">
        <w:rPr>
          <w:rtl/>
        </w:rPr>
        <w:t xml:space="preserve"> </w:t>
      </w:r>
      <w:r w:rsidRPr="00985660">
        <w:rPr>
          <w:rFonts w:hint="cs"/>
          <w:rtl/>
        </w:rPr>
        <w:t>ل</w:t>
      </w:r>
      <w:r w:rsidRPr="00985660">
        <w:rPr>
          <w:rtl/>
        </w:rPr>
        <w:t>لمادة </w:t>
      </w:r>
      <w:r w:rsidRPr="00985660">
        <w:rPr>
          <w:b/>
          <w:bCs/>
          <w:lang w:bidi="ar-EG"/>
        </w:rPr>
        <w:t>9</w:t>
      </w:r>
      <w:r w:rsidRPr="00985660">
        <w:rPr>
          <w:rtl/>
          <w:lang w:bidi="ar-EG"/>
        </w:rPr>
        <w:t xml:space="preserve"> والتذييلات </w:t>
      </w:r>
      <w:r w:rsidRPr="00985660">
        <w:rPr>
          <w:b/>
          <w:bCs/>
          <w:lang w:bidi="ar-EG"/>
        </w:rPr>
        <w:t>30</w:t>
      </w:r>
      <w:r w:rsidRPr="00985660">
        <w:rPr>
          <w:rtl/>
          <w:lang w:bidi="ar-EG"/>
        </w:rPr>
        <w:t xml:space="preserve"> و</w:t>
      </w:r>
      <w:r w:rsidRPr="00985660">
        <w:rPr>
          <w:b/>
          <w:bCs/>
          <w:lang w:bidi="ar-EG"/>
        </w:rPr>
        <w:t>30A</w:t>
      </w:r>
      <w:r w:rsidRPr="00985660">
        <w:rPr>
          <w:rtl/>
          <w:lang w:bidi="ar-EG"/>
        </w:rPr>
        <w:t xml:space="preserve"> و</w:t>
      </w:r>
      <w:r w:rsidRPr="00985660">
        <w:rPr>
          <w:b/>
          <w:bCs/>
          <w:lang w:bidi="ar-EG"/>
        </w:rPr>
        <w:t>30B</w:t>
      </w:r>
      <w:r w:rsidRPr="00985660">
        <w:rPr>
          <w:rtl/>
          <w:lang w:bidi="ar-EG"/>
        </w:rPr>
        <w:t>، حسب الاقتضاء</w:t>
      </w:r>
      <w:r w:rsidRPr="00985660">
        <w:rPr>
          <w:rtl/>
          <w:lang w:bidi="ar"/>
        </w:rPr>
        <w:t>.</w:t>
      </w:r>
    </w:p>
    <w:p w14:paraId="58AC9A4A" w14:textId="77777777" w:rsidR="00D149B8" w:rsidRPr="007F769A" w:rsidRDefault="00D149B8" w:rsidP="00D149B8">
      <w:pPr>
        <w:rPr>
          <w:rtl/>
          <w:lang w:bidi="ar-EG"/>
        </w:rPr>
      </w:pPr>
      <w:r w:rsidRPr="007F769A">
        <w:rPr>
          <w:rFonts w:hint="cs"/>
          <w:b/>
          <w:bCs/>
          <w:rtl/>
          <w:lang w:bidi="ar-EG"/>
        </w:rPr>
        <w:t xml:space="preserve">ملاحظة: </w:t>
      </w:r>
      <w:r w:rsidRPr="007F769A">
        <w:rPr>
          <w:rFonts w:hint="cs"/>
          <w:rtl/>
          <w:lang w:bidi="ar-EG"/>
        </w:rPr>
        <w:t>اتخذ المؤتمر</w:t>
      </w:r>
      <w:r w:rsidRPr="007F769A">
        <w:rPr>
          <w:rFonts w:hint="eastAsia"/>
          <w:rtl/>
          <w:lang w:bidi="ar-EG"/>
        </w:rPr>
        <w:t> </w:t>
      </w:r>
      <w:r w:rsidRPr="007F769A">
        <w:rPr>
          <w:lang w:bidi="ar-EG"/>
        </w:rPr>
        <w:t>WRC</w:t>
      </w:r>
      <w:r w:rsidRPr="007F769A">
        <w:rPr>
          <w:lang w:bidi="ar-EG"/>
        </w:rPr>
        <w:noBreakHyphen/>
        <w:t>15</w:t>
      </w:r>
      <w:r w:rsidRPr="007F769A">
        <w:rPr>
          <w:rFonts w:hint="cs"/>
          <w:rtl/>
          <w:lang w:bidi="ar-EG"/>
        </w:rPr>
        <w:t xml:space="preserve"> القرار الخاص بالقاعدة الإجرائية المتعلقة بالرقمين </w:t>
      </w:r>
      <w:r w:rsidRPr="007F769A">
        <w:rPr>
          <w:b/>
          <w:bCs/>
          <w:lang w:bidi="ar-EG"/>
        </w:rPr>
        <w:t>49.11</w:t>
      </w:r>
      <w:r w:rsidRPr="007F769A">
        <w:rPr>
          <w:rFonts w:hint="cs"/>
          <w:rtl/>
          <w:lang w:bidi="ar-EG"/>
        </w:rPr>
        <w:t xml:space="preserve"> و</w:t>
      </w:r>
      <w:r w:rsidRPr="007F769A">
        <w:rPr>
          <w:b/>
          <w:bCs/>
          <w:lang w:bidi="ar-EG"/>
        </w:rPr>
        <w:t>1.49.11</w:t>
      </w:r>
      <w:r w:rsidRPr="007F769A">
        <w:rPr>
          <w:rFonts w:hint="cs"/>
          <w:rtl/>
          <w:lang w:bidi="ar-EG"/>
        </w:rPr>
        <w:t xml:space="preserve"> في الجلسة العامة الثانية عشرة، الفقرات من </w:t>
      </w:r>
      <w:r w:rsidRPr="007F769A">
        <w:rPr>
          <w:lang w:bidi="ar-EG"/>
        </w:rPr>
        <w:t>1.3</w:t>
      </w:r>
      <w:r w:rsidRPr="007F769A">
        <w:rPr>
          <w:rFonts w:hint="cs"/>
          <w:rtl/>
          <w:lang w:bidi="ar-EG"/>
        </w:rPr>
        <w:t xml:space="preserve"> إلى </w:t>
      </w:r>
      <w:r w:rsidRPr="007F769A">
        <w:rPr>
          <w:lang w:bidi="ar-EG"/>
        </w:rPr>
        <w:t>8.3</w:t>
      </w:r>
      <w:r w:rsidRPr="007F769A">
        <w:rPr>
          <w:rFonts w:hint="cs"/>
          <w:rtl/>
          <w:lang w:bidi="ar-EG"/>
        </w:rPr>
        <w:t xml:space="preserve"> من الوثيقة</w:t>
      </w:r>
      <w:r w:rsidRPr="007F769A">
        <w:rPr>
          <w:rFonts w:hint="eastAsia"/>
          <w:rtl/>
          <w:lang w:bidi="ar-EG"/>
        </w:rPr>
        <w:t> </w:t>
      </w:r>
      <w:r w:rsidRPr="007F769A">
        <w:rPr>
          <w:lang w:bidi="ar-EG"/>
        </w:rPr>
        <w:t>CMR15/509</w:t>
      </w:r>
      <w:r w:rsidRPr="007F769A">
        <w:rPr>
          <w:rFonts w:hint="cs"/>
          <w:rtl/>
          <w:lang w:bidi="ar-EG"/>
        </w:rPr>
        <w:t>، والموافقة على الوثيقة </w:t>
      </w:r>
      <w:r w:rsidRPr="007F769A">
        <w:rPr>
          <w:lang w:bidi="ar-EG"/>
        </w:rPr>
        <w:t>CMR15/453</w:t>
      </w:r>
      <w:r w:rsidRPr="007F769A">
        <w:rPr>
          <w:rFonts w:hint="cs"/>
          <w:rtl/>
          <w:lang w:bidi="ar-EG"/>
        </w:rPr>
        <w:t>، على النحو</w:t>
      </w:r>
      <w:r>
        <w:rPr>
          <w:rFonts w:hint="cs"/>
          <w:rtl/>
          <w:lang w:bidi="ar-EG"/>
        </w:rPr>
        <w:t> </w:t>
      </w:r>
      <w:r w:rsidRPr="007F769A">
        <w:rPr>
          <w:rFonts w:hint="cs"/>
          <w:rtl/>
          <w:lang w:bidi="ar-EG"/>
        </w:rPr>
        <w:t>التالي:</w:t>
      </w:r>
    </w:p>
    <w:p w14:paraId="70A7FB98" w14:textId="77777777" w:rsidR="00D149B8" w:rsidRDefault="00D149B8" w:rsidP="00E117F6">
      <w:pPr>
        <w:spacing w:line="187" w:lineRule="auto"/>
        <w:rPr>
          <w:i/>
          <w:iCs/>
          <w:rtl/>
          <w:lang w:bidi="ar-EG"/>
        </w:rPr>
      </w:pPr>
      <w:r w:rsidRPr="007F769A">
        <w:rPr>
          <w:rFonts w:hint="cs"/>
          <w:i/>
          <w:iCs/>
          <w:rtl/>
          <w:lang w:bidi="ar-EG"/>
        </w:rPr>
        <w:t>"</w:t>
      </w:r>
      <w:r w:rsidRPr="007F769A">
        <w:rPr>
          <w:i/>
          <w:iCs/>
          <w:rtl/>
          <w:lang w:bidi="ar-EG"/>
        </w:rPr>
        <w:t>قرر المؤتمر </w:t>
      </w:r>
      <w:r w:rsidRPr="007F769A">
        <w:rPr>
          <w:i/>
          <w:iCs/>
        </w:rPr>
        <w:t>WRC</w:t>
      </w:r>
      <w:r w:rsidRPr="007F769A">
        <w:rPr>
          <w:i/>
          <w:iCs/>
        </w:rPr>
        <w:noBreakHyphen/>
        <w:t>15</w:t>
      </w:r>
      <w:r w:rsidRPr="007F769A">
        <w:rPr>
          <w:i/>
          <w:iCs/>
          <w:rtl/>
          <w:lang w:bidi="ar-EG"/>
        </w:rPr>
        <w:t xml:space="preserve"> دعوة لجنة لوائح الراديو، في تطبيقها للرقم </w:t>
      </w:r>
      <w:r w:rsidRPr="007F769A">
        <w:rPr>
          <w:b/>
          <w:bCs/>
          <w:i/>
          <w:iCs/>
        </w:rPr>
        <w:t>49.11</w:t>
      </w:r>
      <w:r w:rsidRPr="007F769A">
        <w:rPr>
          <w:i/>
          <w:iCs/>
          <w:rtl/>
          <w:lang w:bidi="ar-EG"/>
        </w:rPr>
        <w:t xml:space="preserve"> بصيغته المراجعة في هذا المؤتمر، أن تراعي أي ظروف مخففة مشروعة يمكن أن تؤدي إلى عدم قدرة إدارة مبلِّغة على الوفاء بمهلة </w:t>
      </w:r>
      <w:r w:rsidRPr="007F769A">
        <w:rPr>
          <w:rFonts w:hint="cs"/>
          <w:i/>
          <w:iCs/>
          <w:rtl/>
          <w:lang w:bidi="ar-EG"/>
        </w:rPr>
        <w:t>ال</w:t>
      </w:r>
      <w:r w:rsidRPr="007F769A">
        <w:rPr>
          <w:i/>
          <w:iCs/>
          <w:rtl/>
          <w:lang w:bidi="ar-EG"/>
        </w:rPr>
        <w:t xml:space="preserve">ستة أشهر. وإذا كان لدى المكتب معلومات موثوقة تفيد </w:t>
      </w:r>
      <w:r w:rsidRPr="007F769A">
        <w:rPr>
          <w:rFonts w:hint="cs"/>
          <w:i/>
          <w:iCs/>
          <w:rtl/>
          <w:lang w:bidi="ar-EG"/>
        </w:rPr>
        <w:t>ب</w:t>
      </w:r>
      <w:r w:rsidRPr="007F769A">
        <w:rPr>
          <w:i/>
          <w:iCs/>
          <w:rtl/>
          <w:lang w:bidi="ar-EG"/>
        </w:rPr>
        <w:t>أن استخدام تخصيص تردد قد عُلّق ولكنه لا يزال ضمن فترة الستة أشهر، يشجَّع المكتب، من باب المجاملة، على تذكير الإدارة المبلِّغة بالتزامها بإبلاغ المكتب بالتعليق وفقاً للرقم </w:t>
      </w:r>
      <w:r w:rsidRPr="007F769A">
        <w:rPr>
          <w:b/>
          <w:bCs/>
          <w:i/>
          <w:iCs/>
        </w:rPr>
        <w:t>49.11</w:t>
      </w:r>
      <w:r w:rsidRPr="007F769A">
        <w:rPr>
          <w:i/>
          <w:iCs/>
          <w:rtl/>
          <w:lang w:bidi="ar-EG"/>
        </w:rPr>
        <w:t>.</w:t>
      </w:r>
      <w:r w:rsidRPr="007F769A">
        <w:rPr>
          <w:rFonts w:hint="cs"/>
          <w:i/>
          <w:iCs/>
          <w:rtl/>
          <w:lang w:bidi="ar-EG"/>
        </w:rPr>
        <w:t>"</w:t>
      </w:r>
    </w:p>
    <w:p w14:paraId="776BF9F1" w14:textId="424F9400" w:rsidR="0041744A" w:rsidRDefault="0041744A" w:rsidP="00D32122">
      <w:pPr>
        <w:tabs>
          <w:tab w:val="clear" w:pos="794"/>
          <w:tab w:val="clear" w:pos="1191"/>
          <w:tab w:val="clear" w:pos="1588"/>
          <w:tab w:val="clear" w:pos="1985"/>
        </w:tabs>
        <w:rPr>
          <w:rtl/>
        </w:rPr>
      </w:pPr>
      <w:r>
        <w:rPr>
          <w:rtl/>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gridCol w:w="1984"/>
      </w:tblGrid>
      <w:tr w:rsidR="006F7192" w14:paraId="2663D8E5" w14:textId="77777777" w:rsidTr="0010137C">
        <w:tc>
          <w:tcPr>
            <w:tcW w:w="1275" w:type="dxa"/>
          </w:tcPr>
          <w:p w14:paraId="046078FB" w14:textId="77777777" w:rsidR="006F7192" w:rsidRPr="00EC59CD" w:rsidRDefault="006F7192" w:rsidP="0010137C">
            <w:pPr>
              <w:tabs>
                <w:tab w:val="clear" w:pos="794"/>
                <w:tab w:val="clear" w:pos="1191"/>
                <w:tab w:val="clear" w:pos="1588"/>
                <w:tab w:val="clear" w:pos="1985"/>
              </w:tabs>
              <w:spacing w:before="0" w:after="40" w:line="280" w:lineRule="exact"/>
              <w:rPr>
                <w:b/>
                <w:bCs/>
                <w:rtl/>
                <w:lang w:val="en-US" w:bidi="ar-EG"/>
              </w:rPr>
            </w:pPr>
            <w:r>
              <w:rPr>
                <w:b/>
                <w:bCs/>
                <w:lang w:val="en-US" w:bidi="ar-EG"/>
              </w:rPr>
              <w:lastRenderedPageBreak/>
              <w:t>50</w:t>
            </w:r>
            <w:r w:rsidRPr="00EC59CD">
              <w:rPr>
                <w:b/>
                <w:bCs/>
                <w:lang w:val="en-US" w:bidi="ar-EG"/>
              </w:rPr>
              <w:t>.</w:t>
            </w:r>
            <w:r>
              <w:rPr>
                <w:b/>
                <w:bCs/>
                <w:lang w:val="en-US" w:bidi="ar-EG"/>
              </w:rPr>
              <w:t>11</w:t>
            </w:r>
          </w:p>
        </w:tc>
        <w:tc>
          <w:tcPr>
            <w:tcW w:w="1984" w:type="dxa"/>
            <w:tcBorders>
              <w:top w:val="nil"/>
              <w:bottom w:val="nil"/>
              <w:right w:val="nil"/>
            </w:tcBorders>
          </w:tcPr>
          <w:p w14:paraId="040DF45A" w14:textId="77777777" w:rsidR="006F7192" w:rsidRPr="00626DB1" w:rsidRDefault="006F7192" w:rsidP="00CF78F1">
            <w:pPr>
              <w:tabs>
                <w:tab w:val="clear" w:pos="794"/>
                <w:tab w:val="clear" w:pos="1191"/>
                <w:tab w:val="clear" w:pos="1588"/>
                <w:tab w:val="clear" w:pos="1985"/>
              </w:tabs>
              <w:spacing w:before="0" w:after="40" w:line="280" w:lineRule="exact"/>
              <w:rPr>
                <w:rFonts w:eastAsia="SimSun"/>
                <w:bCs/>
                <w:color w:val="000000"/>
                <w:sz w:val="24"/>
                <w:szCs w:val="24"/>
                <w:rtl/>
              </w:rPr>
            </w:pPr>
          </w:p>
        </w:tc>
      </w:tr>
    </w:tbl>
    <w:p w14:paraId="5F848582" w14:textId="77777777" w:rsidR="006F7192" w:rsidRPr="0050307C" w:rsidRDefault="006F7192" w:rsidP="00D32122">
      <w:pPr>
        <w:spacing w:before="240"/>
        <w:rPr>
          <w:rFonts w:eastAsia="SimSun"/>
          <w:rtl/>
          <w:lang w:bidi="ar-EG"/>
        </w:rPr>
      </w:pPr>
      <w:r w:rsidRPr="0050307C">
        <w:rPr>
          <w:rFonts w:eastAsia="SimSun" w:hint="cs"/>
          <w:rtl/>
        </w:rPr>
        <w:t>يُكلّف هذا الحكم المكتب باستعراض السجل الأساسي الدولي للترددات</w:t>
      </w:r>
      <w:r w:rsidRPr="0050307C">
        <w:rPr>
          <w:rFonts w:eastAsia="SimSun" w:hint="eastAsia"/>
          <w:rtl/>
        </w:rPr>
        <w:t> </w:t>
      </w:r>
      <w:r w:rsidRPr="0050307C">
        <w:rPr>
          <w:rFonts w:eastAsia="SimSun"/>
        </w:rPr>
        <w:t>(MIFR)</w:t>
      </w:r>
      <w:r w:rsidRPr="0050307C">
        <w:rPr>
          <w:rFonts w:eastAsia="SimSun" w:hint="cs"/>
          <w:rtl/>
          <w:lang w:bidi="ar-EG"/>
        </w:rPr>
        <w:t xml:space="preserve"> دورياً بهدف المحافظة على دقته أو</w:t>
      </w:r>
      <w:r w:rsidR="00D32122">
        <w:rPr>
          <w:rFonts w:eastAsia="SimSun" w:hint="eastAsia"/>
          <w:rtl/>
          <w:lang w:bidi="ar-EG"/>
        </w:rPr>
        <w:t> </w:t>
      </w:r>
      <w:r w:rsidRPr="0050307C">
        <w:rPr>
          <w:rFonts w:eastAsia="SimSun" w:hint="cs"/>
          <w:rtl/>
          <w:lang w:bidi="ar-EG"/>
        </w:rPr>
        <w:t>تحسينها، مع التركيز على</w:t>
      </w:r>
      <w:r w:rsidRPr="0050307C">
        <w:rPr>
          <w:rFonts w:eastAsia="SimSun" w:hint="eastAsia"/>
          <w:rtl/>
          <w:lang w:bidi="ar-EG"/>
        </w:rPr>
        <w:t> </w:t>
      </w:r>
      <w:r w:rsidRPr="0050307C">
        <w:rPr>
          <w:rFonts w:eastAsia="SimSun" w:hint="cs"/>
          <w:rtl/>
          <w:lang w:bidi="ar-EG"/>
        </w:rPr>
        <w:t xml:space="preserve">وجه الخصوص على استعراض النتائج بغية مواءمتها مع أحوال التوزيع المتغيرة بعد كل مؤتمر عالمي للاتصالات الراديوية. وفيما يتعلق بالجزء الأخير من هذا الحكم </w:t>
      </w:r>
      <w:r w:rsidRPr="00C4694F">
        <w:rPr>
          <w:rFonts w:eastAsia="SimSun" w:hint="cs"/>
          <w:i/>
          <w:iCs/>
          <w:rtl/>
          <w:lang w:bidi="ar-EG"/>
        </w:rPr>
        <w:t>"... مع التركيز على وجه الخصوص على ..."</w:t>
      </w:r>
      <w:r w:rsidRPr="0050307C">
        <w:rPr>
          <w:rFonts w:eastAsia="SimSun" w:hint="cs"/>
          <w:rtl/>
          <w:lang w:bidi="ar-EG"/>
        </w:rPr>
        <w:t>، وبالنظر إلى</w:t>
      </w:r>
      <w:r w:rsidRPr="0050307C">
        <w:rPr>
          <w:rFonts w:eastAsia="SimSun" w:hint="eastAsia"/>
          <w:rtl/>
          <w:lang w:bidi="ar-EG"/>
        </w:rPr>
        <w:t> </w:t>
      </w:r>
      <w:r w:rsidRPr="0050307C">
        <w:rPr>
          <w:rFonts w:eastAsia="SimSun" w:hint="cs"/>
          <w:rtl/>
          <w:lang w:bidi="ar-EG"/>
        </w:rPr>
        <w:t>التنوّع الكبير للتغييرات المحتملة في أحوال التوزيع وإلى العدد الهائل من الحقول المستعملة في تخزين المعلومات الخاصة بالنتائج في السجل الأساسي الدولي للترددات، فقد خلصت اللجنة إلى أن أنسب طريقة لتزويد المكتب بالتعليمات المتعلقة باستعراض النتائج تتمثل في تحديد العناصر الرئيسية لهذا الاستعراض. وبناءً عليه، فقد قررت اللجنة، لدى استعراضها للنتائج بموجب الرقم </w:t>
      </w:r>
      <w:r w:rsidRPr="0050307C">
        <w:rPr>
          <w:rFonts w:eastAsia="SimSun"/>
          <w:b/>
          <w:bCs/>
        </w:rPr>
        <w:t>50.11</w:t>
      </w:r>
      <w:r w:rsidRPr="0050307C">
        <w:rPr>
          <w:rFonts w:eastAsia="SimSun" w:hint="cs"/>
          <w:rtl/>
          <w:lang w:bidi="ar-EG"/>
        </w:rPr>
        <w:t>، أنه يجب تطبيق المبادئ الرئيسية التالية:</w:t>
      </w:r>
    </w:p>
    <w:p w14:paraId="7A02AE87" w14:textId="77777777" w:rsidR="006F7192" w:rsidRDefault="006F7192" w:rsidP="0061419B">
      <w:pPr>
        <w:tabs>
          <w:tab w:val="clear" w:pos="794"/>
          <w:tab w:val="clear" w:pos="1191"/>
          <w:tab w:val="clear" w:pos="1588"/>
          <w:tab w:val="clear" w:pos="1985"/>
        </w:tabs>
        <w:rPr>
          <w:rFonts w:eastAsia="SimSun"/>
          <w:rtl/>
          <w:lang w:bidi="ar-EG"/>
        </w:rPr>
      </w:pPr>
      <w:r w:rsidRPr="0050307C">
        <w:rPr>
          <w:rFonts w:eastAsia="SimSun"/>
        </w:rPr>
        <w:t>1</w:t>
      </w:r>
      <w:r w:rsidRPr="0050307C">
        <w:rPr>
          <w:rFonts w:eastAsia="SimSun"/>
        </w:rPr>
        <w:tab/>
      </w:r>
      <w:r w:rsidRPr="0050307C">
        <w:rPr>
          <w:rFonts w:eastAsia="SimSun" w:hint="cs"/>
          <w:rtl/>
          <w:lang w:bidi="ar-EG"/>
        </w:rPr>
        <w:t>عندما تدخل أحكام تنظيمية جديدة أو معدّلة حيّز النفاذ، يقوم المكتب باستعراض النتائج المتعلقة بالتخصيصات المسجلة المعنية وتحديثها بغية تبيان امتثالها للأحكام التنظيمية/التوزيعات المعدّلة.</w:t>
      </w:r>
    </w:p>
    <w:p w14:paraId="53EE7D3C" w14:textId="77777777" w:rsidR="006F7192" w:rsidRPr="0050307C" w:rsidRDefault="006F7192" w:rsidP="0061419B">
      <w:pPr>
        <w:tabs>
          <w:tab w:val="clear" w:pos="794"/>
          <w:tab w:val="clear" w:pos="1191"/>
          <w:tab w:val="clear" w:pos="1588"/>
          <w:tab w:val="clear" w:pos="1985"/>
        </w:tabs>
        <w:rPr>
          <w:rFonts w:eastAsia="SimSun"/>
          <w:rtl/>
          <w:lang w:bidi="ar-EG"/>
        </w:rPr>
      </w:pPr>
      <w:r w:rsidRPr="0050307C">
        <w:rPr>
          <w:rFonts w:eastAsia="SimSun"/>
        </w:rPr>
        <w:t>2</w:t>
      </w:r>
      <w:r w:rsidRPr="0050307C">
        <w:rPr>
          <w:rFonts w:eastAsia="SimSun"/>
        </w:rPr>
        <w:tab/>
      </w:r>
      <w:r w:rsidRPr="0050307C">
        <w:rPr>
          <w:rFonts w:eastAsia="SimSun" w:hint="cs"/>
          <w:rtl/>
          <w:lang w:bidi="ar-EG"/>
        </w:rPr>
        <w:t xml:space="preserve">يقوم المكتب، قبل </w:t>
      </w:r>
      <w:r w:rsidRPr="00DA1CEB">
        <w:rPr>
          <w:rFonts w:eastAsia="SimSun" w:hint="cs"/>
          <w:rtl/>
          <w:lang w:bidi="ar-EG"/>
        </w:rPr>
        <w:t>اتخاذ</w:t>
      </w:r>
      <w:r w:rsidRPr="0050307C">
        <w:rPr>
          <w:rFonts w:eastAsia="SimSun" w:hint="cs"/>
          <w:rtl/>
          <w:lang w:bidi="ar-EG"/>
        </w:rPr>
        <w:t xml:space="preserve"> أي إجراء، بالاتصال بجميع الإدارات المبلّغة المعنية بشأن استعراض النتائج المتعلقة بالتخصيصات </w:t>
      </w:r>
      <w:r w:rsidRPr="00977764">
        <w:rPr>
          <w:rFonts w:eastAsia="SimSun" w:hint="cs"/>
          <w:spacing w:val="6"/>
          <w:rtl/>
          <w:lang w:bidi="ar-EG"/>
        </w:rPr>
        <w:t>المعنية وتوفير المعلومات المتعلقة بمسار العمل المقترح استناداً إلى المبادئ المحددة في الفقرات </w:t>
      </w:r>
      <w:r w:rsidRPr="00977764">
        <w:rPr>
          <w:rFonts w:eastAsia="SimSun"/>
          <w:spacing w:val="6"/>
        </w:rPr>
        <w:t>3</w:t>
      </w:r>
      <w:r w:rsidRPr="00977764">
        <w:rPr>
          <w:rFonts w:eastAsia="SimSun" w:hint="cs"/>
          <w:spacing w:val="6"/>
          <w:rtl/>
          <w:lang w:bidi="ar-EG"/>
        </w:rPr>
        <w:t xml:space="preserve"> إلى </w:t>
      </w:r>
      <w:r w:rsidRPr="00977764">
        <w:rPr>
          <w:rFonts w:eastAsia="SimSun"/>
          <w:spacing w:val="6"/>
        </w:rPr>
        <w:t>6</w:t>
      </w:r>
      <w:r w:rsidRPr="00977764">
        <w:rPr>
          <w:rFonts w:eastAsia="SimSun" w:hint="cs"/>
          <w:spacing w:val="6"/>
          <w:rtl/>
          <w:lang w:bidi="ar-EG"/>
        </w:rPr>
        <w:t xml:space="preserve"> أدناه. وفي حالة عدم ورود ردّ</w:t>
      </w:r>
      <w:r w:rsidRPr="0050307C">
        <w:rPr>
          <w:rFonts w:eastAsia="SimSun" w:hint="cs"/>
          <w:rtl/>
          <w:lang w:bidi="ar-EG"/>
        </w:rPr>
        <w:t xml:space="preserve"> قبل الموعد النهائي الذي حدده المكتب (عادة خلال </w:t>
      </w:r>
      <w:r w:rsidRPr="0050307C">
        <w:rPr>
          <w:rFonts w:eastAsia="SimSun"/>
        </w:rPr>
        <w:t>30</w:t>
      </w:r>
      <w:r w:rsidRPr="0050307C">
        <w:rPr>
          <w:rFonts w:eastAsia="SimSun" w:hint="cs"/>
          <w:rtl/>
          <w:lang w:bidi="ar-EG"/>
        </w:rPr>
        <w:t xml:space="preserve"> يوماً من تاريخ مراسلة المكتب)، يُرسل المكتب رسالة تذكير. وفي</w:t>
      </w:r>
      <w:r>
        <w:rPr>
          <w:rFonts w:eastAsia="SimSun" w:hint="eastAsia"/>
          <w:rtl/>
          <w:lang w:bidi="ar-EG"/>
        </w:rPr>
        <w:t> </w:t>
      </w:r>
      <w:r w:rsidRPr="0050307C">
        <w:rPr>
          <w:rFonts w:eastAsia="SimSun" w:hint="cs"/>
          <w:rtl/>
          <w:lang w:bidi="ar-EG"/>
        </w:rPr>
        <w:t xml:space="preserve">حالة عدم ورود رد على التذكير خلال </w:t>
      </w:r>
      <w:r w:rsidRPr="0050307C">
        <w:rPr>
          <w:rFonts w:eastAsia="SimSun"/>
        </w:rPr>
        <w:t>30</w:t>
      </w:r>
      <w:r w:rsidRPr="0050307C">
        <w:rPr>
          <w:rFonts w:eastAsia="SimSun" w:hint="cs"/>
          <w:rtl/>
          <w:lang w:bidi="ar-EG"/>
        </w:rPr>
        <w:t xml:space="preserve"> يوماً بعد تاريخ التذكير، ينفّذ المكتب مسار العمل المقترح.</w:t>
      </w:r>
    </w:p>
    <w:p w14:paraId="6AAD08B7"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3</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إبطال توزيع لخدمة اتصالات راديوية، ينبغي إلغاء التخصيص المسجل المعني من</w:t>
      </w:r>
      <w:r w:rsidRPr="0050307C">
        <w:rPr>
          <w:rFonts w:eastAsia="SimSun" w:hint="eastAsia"/>
          <w:rtl/>
          <w:lang w:bidi="ar-EG"/>
        </w:rPr>
        <w:t> </w:t>
      </w:r>
      <w:r w:rsidRPr="0050307C">
        <w:rPr>
          <w:rFonts w:eastAsia="SimSun" w:hint="cs"/>
          <w:rtl/>
          <w:lang w:bidi="ar-EG"/>
        </w:rPr>
        <w:t>السجل الأساسي. وإذا طلبت الإدارة المبلّغة إبقاء التخصيص وأفادت بتشغيله طبقاً للرقم </w:t>
      </w:r>
      <w:r w:rsidRPr="0050307C">
        <w:rPr>
          <w:rFonts w:eastAsia="SimSun"/>
          <w:b/>
          <w:bCs/>
        </w:rPr>
        <w:t>4.4</w:t>
      </w:r>
      <w:r w:rsidRPr="0050307C">
        <w:rPr>
          <w:rFonts w:eastAsia="SimSun" w:hint="cs"/>
          <w:rtl/>
          <w:lang w:bidi="ar-EG"/>
        </w:rPr>
        <w:t>، يجب الاحتفاظ بالتخصيص في</w:t>
      </w:r>
      <w:r w:rsidRPr="0050307C">
        <w:rPr>
          <w:rFonts w:eastAsia="SimSun" w:hint="eastAsia"/>
          <w:rtl/>
          <w:lang w:bidi="ar-EG"/>
        </w:rPr>
        <w:t> </w:t>
      </w:r>
      <w:r w:rsidRPr="0050307C">
        <w:rPr>
          <w:rFonts w:eastAsia="SimSun" w:hint="cs"/>
          <w:rtl/>
          <w:lang w:bidi="ar-EG"/>
        </w:rPr>
        <w:t>السجل الأساسي لأغراض الإعلام بموجب الشروط المحددة في الرقم </w:t>
      </w:r>
      <w:r w:rsidRPr="0050307C">
        <w:rPr>
          <w:rFonts w:eastAsia="SimSun"/>
          <w:b/>
          <w:bCs/>
        </w:rPr>
        <w:t>5.8</w:t>
      </w:r>
      <w:r w:rsidRPr="0050307C">
        <w:rPr>
          <w:rFonts w:eastAsia="SimSun" w:hint="cs"/>
          <w:rtl/>
          <w:lang w:bidi="ar-EG"/>
        </w:rPr>
        <w:t>.</w:t>
      </w:r>
    </w:p>
    <w:p w14:paraId="0B343451" w14:textId="77777777" w:rsidR="00DA1CEB" w:rsidRPr="0050307C" w:rsidRDefault="00DA1CEB" w:rsidP="0061419B">
      <w:pPr>
        <w:tabs>
          <w:tab w:val="clear" w:pos="794"/>
          <w:tab w:val="clear" w:pos="1191"/>
          <w:tab w:val="clear" w:pos="1588"/>
          <w:tab w:val="clear" w:pos="1985"/>
        </w:tabs>
        <w:rPr>
          <w:rFonts w:eastAsia="SimSun"/>
          <w:rtl/>
          <w:lang w:bidi="ar-EG"/>
        </w:rPr>
      </w:pPr>
      <w:r w:rsidRPr="0050307C">
        <w:rPr>
          <w:rFonts w:eastAsia="SimSun"/>
        </w:rPr>
        <w:t>4</w:t>
      </w:r>
      <w:r w:rsidRPr="0050307C">
        <w:rPr>
          <w:rFonts w:eastAsia="SimSun"/>
        </w:rPr>
        <w:tab/>
      </w:r>
      <w:r w:rsidRPr="0050307C">
        <w:rPr>
          <w:rFonts w:eastAsia="SimSun" w:hint="cs"/>
          <w:rtl/>
          <w:lang w:bidi="ar-EG"/>
        </w:rPr>
        <w:t>عندما يؤدي تغيير في المادة</w:t>
      </w:r>
      <w:r w:rsidRPr="0050307C">
        <w:rPr>
          <w:rFonts w:eastAsia="SimSun" w:hint="eastAsia"/>
          <w:rtl/>
          <w:lang w:bidi="ar-EG"/>
        </w:rPr>
        <w:t> </w:t>
      </w:r>
      <w:r w:rsidRPr="0050307C">
        <w:rPr>
          <w:rFonts w:eastAsia="SimSun"/>
          <w:b/>
          <w:bCs/>
        </w:rPr>
        <w:t>5</w:t>
      </w:r>
      <w:r w:rsidRPr="0050307C">
        <w:rPr>
          <w:rFonts w:eastAsia="SimSun" w:hint="cs"/>
          <w:rtl/>
          <w:lang w:bidi="ar-EG"/>
        </w:rPr>
        <w:t xml:space="preserve"> إلى خفض فئة التوزيع ولا يكون التوزيع المخفض خاضعاً لشروط إضافية، أو</w:t>
      </w:r>
      <w:r w:rsidR="0061419B">
        <w:rPr>
          <w:rFonts w:eastAsia="SimSun" w:hint="eastAsia"/>
          <w:rtl/>
          <w:lang w:bidi="ar-EG"/>
        </w:rPr>
        <w:t> </w:t>
      </w:r>
      <w:r w:rsidRPr="0050307C">
        <w:rPr>
          <w:rFonts w:eastAsia="SimSun" w:hint="cs"/>
          <w:rtl/>
          <w:lang w:bidi="ar-EG"/>
        </w:rPr>
        <w:t>عندما يفي التخصيص المسجل بجميع الشروط الإضافية التي يخضع لها التوزيع المخفض، ينبغي تخفيض وضع التخصيص المسجل المعني تبعاً لذلك والاحتفاظ بالتخصيص في السجل الأساسي، إلا إذا طلبت الإدارة المبلغة إلغاءه.</w:t>
      </w:r>
    </w:p>
    <w:p w14:paraId="2355611A" w14:textId="77777777" w:rsidR="0041744A" w:rsidRDefault="0041744A" w:rsidP="0061419B">
      <w:pPr>
        <w:tabs>
          <w:tab w:val="clear" w:pos="794"/>
          <w:tab w:val="clear" w:pos="1191"/>
          <w:tab w:val="clear" w:pos="1588"/>
          <w:tab w:val="clear" w:pos="1985"/>
        </w:tabs>
        <w:rPr>
          <w:rFonts w:eastAsia="SimSun"/>
          <w:rtl/>
          <w:lang w:bidi="ar-EG"/>
        </w:rPr>
      </w:pPr>
      <w:r>
        <w:rPr>
          <w:rFonts w:eastAsia="SimSun"/>
          <w:rtl/>
          <w:lang w:bidi="ar-EG"/>
        </w:rPr>
        <w:br w:type="page"/>
      </w:r>
    </w:p>
    <w:p w14:paraId="6CC7C71D" w14:textId="72B84C56" w:rsidR="00DA1CEB" w:rsidRPr="0050307C" w:rsidRDefault="00DA1CEB" w:rsidP="0061419B">
      <w:pPr>
        <w:tabs>
          <w:tab w:val="clear" w:pos="794"/>
          <w:tab w:val="clear" w:pos="1191"/>
          <w:tab w:val="clear" w:pos="1588"/>
          <w:tab w:val="clear" w:pos="1985"/>
        </w:tabs>
        <w:rPr>
          <w:rFonts w:eastAsia="SimSun"/>
          <w:spacing w:val="2"/>
          <w:rtl/>
          <w:lang w:bidi="ar-EG"/>
        </w:rPr>
      </w:pPr>
      <w:r w:rsidRPr="0050307C">
        <w:rPr>
          <w:rFonts w:eastAsia="SimSun" w:hint="cs"/>
          <w:rtl/>
          <w:lang w:bidi="ar-EG"/>
        </w:rPr>
        <w:lastRenderedPageBreak/>
        <w:t>وإذا كان التوزيع المخفض خاضعاً لشروط إضافية، ولم يتم التقيد بالشروط المتعلقة بالفحص التنظيمي بموجب الرقم </w:t>
      </w:r>
      <w:r w:rsidRPr="0050307C">
        <w:rPr>
          <w:rFonts w:eastAsia="SimSun"/>
          <w:b/>
          <w:bCs/>
        </w:rPr>
        <w:t>31.11</w:t>
      </w:r>
      <w:r w:rsidRPr="0050307C">
        <w:rPr>
          <w:rFonts w:eastAsia="SimSun" w:hint="cs"/>
          <w:rtl/>
          <w:lang w:bidi="ar-EG"/>
        </w:rPr>
        <w:t xml:space="preserve"> (مثل حدود القدرة، والقيود على العمليات الوطنية، ومتطلبات الموافقة بموجب الرقم </w:t>
      </w:r>
      <w:r w:rsidRPr="0050307C">
        <w:rPr>
          <w:rFonts w:eastAsia="SimSun"/>
          <w:b/>
          <w:bCs/>
        </w:rPr>
        <w:t>21.9</w:t>
      </w:r>
      <w:r w:rsidRPr="0050307C">
        <w:rPr>
          <w:rFonts w:eastAsia="SimSun" w:hint="cs"/>
          <w:rtl/>
          <w:lang w:bidi="ar-EG"/>
        </w:rPr>
        <w:t>، ومسافات الفصل، وما</w:t>
      </w:r>
      <w:r w:rsidRPr="0050307C">
        <w:rPr>
          <w:rFonts w:eastAsia="SimSun" w:hint="eastAsia"/>
          <w:rtl/>
          <w:lang w:bidi="ar-EG"/>
        </w:rPr>
        <w:t> </w:t>
      </w:r>
      <w:r w:rsidRPr="0050307C">
        <w:rPr>
          <w:rFonts w:eastAsia="SimSun" w:hint="cs"/>
          <w:rtl/>
          <w:lang w:bidi="ar-EG"/>
        </w:rPr>
        <w:t>إلى ذلك)، يقترح المكتب على الإدارة المبلغة إلغاء التخصيص، أو تعديل خصائصه للامتثال للشروط الجديدة. وإذا طلبت الإدارة الاحتفاظ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r w:rsidR="00152D70">
        <w:rPr>
          <w:rFonts w:eastAsia="SimSun" w:hint="cs"/>
          <w:rtl/>
          <w:lang w:bidi="ar-EG"/>
        </w:rPr>
        <w:t xml:space="preserve"> </w:t>
      </w:r>
      <w:r w:rsidRPr="0050307C">
        <w:rPr>
          <w:rFonts w:eastAsia="SimSun" w:hint="cs"/>
          <w:spacing w:val="2"/>
          <w:rtl/>
          <w:lang w:bidi="ar-EG"/>
        </w:rPr>
        <w:t xml:space="preserve">فيما يتعلق بتطبيق إجراءات التنسيق ذات الصلة، يقترح المكتب أن تلغي الإدارة المبلِّغة التخصيص أو تعيد تقديمه لتطبيق هذه الإجراءات. وفيما يخص الفحص بموجب الرقم </w:t>
      </w:r>
      <w:r w:rsidRPr="0050307C">
        <w:rPr>
          <w:rFonts w:eastAsia="SimSun"/>
          <w:b/>
          <w:bCs/>
          <w:spacing w:val="2"/>
        </w:rPr>
        <w:t>32.11</w:t>
      </w:r>
      <w:r w:rsidRPr="0050307C">
        <w:rPr>
          <w:rFonts w:eastAsia="SimSun" w:hint="cs"/>
          <w:b/>
          <w:bCs/>
          <w:spacing w:val="2"/>
          <w:rtl/>
          <w:lang w:bidi="ar-EG"/>
        </w:rPr>
        <w:t>،</w:t>
      </w:r>
      <w:r w:rsidRPr="0050307C">
        <w:rPr>
          <w:rFonts w:eastAsia="SimSun" w:hint="cs"/>
          <w:spacing w:val="2"/>
          <w:rtl/>
          <w:lang w:bidi="ar-EG"/>
        </w:rPr>
        <w:t xml:space="preserve"> يُعتبر التخصيص المسجل مع خصائصه التي لم تتغير أنه أكمل بنجاح، </w:t>
      </w:r>
      <w:r w:rsidRPr="0050307C">
        <w:rPr>
          <w:rFonts w:eastAsia="SimSun" w:hint="cs"/>
          <w:rtl/>
          <w:lang w:bidi="ar-EG"/>
        </w:rPr>
        <w:t>اعتباراً من تاريخ تسجيله الأصلي في السجل الأساسي، إجراءات التنسيق المطبقة فيما يتعلق بالخدمات الموزعة بتساوي الحقوق.</w:t>
      </w:r>
    </w:p>
    <w:p w14:paraId="7A174B08" w14:textId="7456ACA1" w:rsidR="00D21431" w:rsidRPr="00D21431" w:rsidRDefault="00D32122" w:rsidP="0041744A">
      <w:pPr>
        <w:tabs>
          <w:tab w:val="clear" w:pos="794"/>
          <w:tab w:val="clear" w:pos="1191"/>
          <w:tab w:val="clear" w:pos="1588"/>
          <w:tab w:val="clear" w:pos="1985"/>
        </w:tabs>
        <w:rPr>
          <w:rtl/>
        </w:rPr>
      </w:pPr>
      <w:r w:rsidRPr="007F769A">
        <w:rPr>
          <w:lang w:bidi="ar-EG"/>
        </w:rPr>
        <w:t>5</w:t>
      </w:r>
      <w:r w:rsidRPr="007F769A">
        <w:rPr>
          <w:rtl/>
          <w:lang w:bidi="ar-SY"/>
        </w:rPr>
        <w:tab/>
      </w:r>
      <w:r w:rsidRPr="007F769A">
        <w:rPr>
          <w:rtl/>
          <w:lang w:bidi="ar-EG"/>
        </w:rPr>
        <w:t>عندما يؤدي تغيير في المادة </w:t>
      </w:r>
      <w:r w:rsidRPr="007F769A">
        <w:rPr>
          <w:b/>
          <w:bCs/>
          <w:lang w:bidi="ar-EG"/>
        </w:rPr>
        <w:t>5</w:t>
      </w:r>
      <w:r w:rsidRPr="007F769A">
        <w:rPr>
          <w:rtl/>
          <w:lang w:bidi="ar-EG"/>
        </w:rPr>
        <w:t xml:space="preserve"> إلى توزيع لخدمة جديدة أو </w:t>
      </w:r>
      <w:r w:rsidRPr="007F769A">
        <w:rPr>
          <w:rFonts w:hint="cs"/>
          <w:rtl/>
          <w:lang w:bidi="ar-EG"/>
        </w:rPr>
        <w:t>ترقية</w:t>
      </w:r>
      <w:r w:rsidRPr="007F769A">
        <w:rPr>
          <w:rtl/>
          <w:lang w:bidi="ar-EG"/>
        </w:rPr>
        <w:t xml:space="preserve"> فئة الخدمة القائمة، يسترعي المكتب انتباه الإدارة المبلِّغة إلى التخصيص المسجل المعني الذي كان له سابقاً وضع أدنى أو سبق تسجيله بموجب شروط الرقم </w:t>
      </w:r>
      <w:r w:rsidRPr="007F769A">
        <w:rPr>
          <w:b/>
          <w:bCs/>
          <w:lang w:bidi="ar-EG"/>
        </w:rPr>
        <w:t>4.4</w:t>
      </w:r>
      <w:r w:rsidRPr="007F769A">
        <w:rPr>
          <w:rtl/>
          <w:lang w:bidi="ar-EG"/>
        </w:rPr>
        <w:t>، ويقترح على الإدارة تقديم</w:t>
      </w:r>
      <w:r w:rsidRPr="007F769A">
        <w:rPr>
          <w:rFonts w:hint="cs"/>
          <w:rtl/>
          <w:lang w:bidi="ar-EG"/>
        </w:rPr>
        <w:t xml:space="preserve"> طلب</w:t>
      </w:r>
      <w:r w:rsidRPr="007F769A">
        <w:rPr>
          <w:rtl/>
          <w:lang w:bidi="ar-EG"/>
        </w:rPr>
        <w:t xml:space="preserve"> تخصيص جديد </w:t>
      </w:r>
      <w:r w:rsidRPr="007F769A">
        <w:rPr>
          <w:rFonts w:hint="cs"/>
          <w:rtl/>
          <w:lang w:bidi="ar-EG"/>
        </w:rPr>
        <w:t>ليحل محل</w:t>
      </w:r>
      <w:r w:rsidRPr="007F769A">
        <w:rPr>
          <w:rtl/>
          <w:lang w:bidi="ar-EG"/>
        </w:rPr>
        <w:t xml:space="preserve"> التخصيص السابق. وتنطبق إجراءات التنسيق ذات الصلة على التخصيص المقدم حديثاً ولا تُعطى أي أولوية خاصة له في هذه العملية. </w:t>
      </w:r>
      <w:r w:rsidRPr="007F769A">
        <w:rPr>
          <w:rFonts w:hint="cs"/>
          <w:rtl/>
          <w:lang w:bidi="ar-EG"/>
        </w:rPr>
        <w:t>ولا يمكن ترقية</w:t>
      </w:r>
      <w:r w:rsidRPr="007F769A">
        <w:rPr>
          <w:rtl/>
          <w:lang w:bidi="ar-EG"/>
        </w:rPr>
        <w:t xml:space="preserve"> وضع التخصيص إلا إذا طُبقت جميع أحكام لوائح الراديو ذات الصلة.</w:t>
      </w:r>
      <w:r w:rsidRPr="007F769A">
        <w:rPr>
          <w:rFonts w:hint="cs"/>
          <w:rtl/>
          <w:lang w:bidi="ar-EG"/>
        </w:rPr>
        <w:t xml:space="preserve"> و</w:t>
      </w:r>
      <w:r w:rsidRPr="007F769A">
        <w:rPr>
          <w:rtl/>
        </w:rPr>
        <w:t xml:space="preserve">عندما </w:t>
      </w:r>
      <w:r w:rsidRPr="007F769A">
        <w:rPr>
          <w:rFonts w:hint="cs"/>
          <w:rtl/>
        </w:rPr>
        <w:t>يفضي أيضاً</w:t>
      </w:r>
      <w:r w:rsidRPr="007F769A">
        <w:rPr>
          <w:rtl/>
        </w:rPr>
        <w:t xml:space="preserve"> التغيير في المادة </w:t>
      </w:r>
      <w:r w:rsidRPr="007F769A">
        <w:rPr>
          <w:b/>
          <w:bCs/>
          <w:lang w:bidi="ar-EG"/>
        </w:rPr>
        <w:t>5</w:t>
      </w:r>
      <w:r w:rsidRPr="007F769A">
        <w:rPr>
          <w:rFonts w:hint="cs"/>
          <w:rtl/>
        </w:rPr>
        <w:t xml:space="preserve">، بالتزامن مع التوزيع الجديد أو الارتقاء إلى </w:t>
      </w:r>
      <w:r w:rsidRPr="007F769A">
        <w:rPr>
          <w:rtl/>
        </w:rPr>
        <w:t xml:space="preserve">خدمة جديدة </w:t>
      </w:r>
      <w:r w:rsidRPr="007F769A">
        <w:rPr>
          <w:lang w:bidi="ar-EG"/>
        </w:rPr>
        <w:t>(S2)</w:t>
      </w:r>
      <w:r w:rsidRPr="007F769A">
        <w:rPr>
          <w:rFonts w:hint="cs"/>
          <w:rtl/>
        </w:rPr>
        <w:t>،</w:t>
      </w:r>
      <w:r w:rsidRPr="007F769A">
        <w:rPr>
          <w:rtl/>
        </w:rPr>
        <w:t xml:space="preserve"> </w:t>
      </w:r>
      <w:r w:rsidRPr="007F769A">
        <w:rPr>
          <w:rFonts w:hint="cs"/>
          <w:rtl/>
        </w:rPr>
        <w:t xml:space="preserve">إلى </w:t>
      </w:r>
      <w:r w:rsidRPr="007F769A">
        <w:rPr>
          <w:rtl/>
        </w:rPr>
        <w:t xml:space="preserve">ترقية </w:t>
      </w:r>
      <w:r w:rsidRPr="007F769A">
        <w:rPr>
          <w:rFonts w:hint="cs"/>
          <w:rtl/>
        </w:rPr>
        <w:t>ا</w:t>
      </w:r>
      <w:r w:rsidRPr="007F769A">
        <w:rPr>
          <w:rtl/>
        </w:rPr>
        <w:t xml:space="preserve">لفئة </w:t>
      </w:r>
      <w:r w:rsidRPr="007F769A">
        <w:rPr>
          <w:rFonts w:hint="cs"/>
          <w:rtl/>
        </w:rPr>
        <w:t xml:space="preserve">إلى </w:t>
      </w:r>
      <w:r w:rsidRPr="007F769A">
        <w:rPr>
          <w:spacing w:val="6"/>
          <w:rtl/>
        </w:rPr>
        <w:t>خدمة قائمة</w:t>
      </w:r>
      <w:r w:rsidRPr="007F769A">
        <w:rPr>
          <w:rFonts w:hint="cs"/>
          <w:spacing w:val="6"/>
          <w:rtl/>
        </w:rPr>
        <w:t xml:space="preserve"> أخرى</w:t>
      </w:r>
      <w:r w:rsidRPr="007F769A">
        <w:rPr>
          <w:spacing w:val="6"/>
          <w:rtl/>
        </w:rPr>
        <w:t xml:space="preserve"> </w:t>
      </w:r>
      <w:r w:rsidRPr="007F769A">
        <w:rPr>
          <w:spacing w:val="6"/>
          <w:lang w:bidi="ar-EG"/>
        </w:rPr>
        <w:t>(S1)</w:t>
      </w:r>
      <w:r w:rsidRPr="007F769A">
        <w:rPr>
          <w:spacing w:val="6"/>
          <w:rtl/>
        </w:rPr>
        <w:t xml:space="preserve"> في نطاق التردد نفسه، يتعين على المكتب أن يوجه عناية الإدارة </w:t>
      </w:r>
      <w:r w:rsidRPr="007F769A">
        <w:rPr>
          <w:spacing w:val="6"/>
          <w:rtl/>
          <w:lang w:bidi="ar-EG"/>
        </w:rPr>
        <w:t xml:space="preserve">إلى تخصيصاتها المندرجة في إطار </w:t>
      </w:r>
      <w:r w:rsidRPr="007F769A">
        <w:rPr>
          <w:rtl/>
          <w:lang w:bidi="ar-EG"/>
        </w:rPr>
        <w:t>الخدمة</w:t>
      </w:r>
      <w:r w:rsidRPr="007F769A">
        <w:rPr>
          <w:rFonts w:hint="cs"/>
          <w:rtl/>
          <w:lang w:bidi="ar-EG"/>
        </w:rPr>
        <w:t> </w:t>
      </w:r>
      <w:r w:rsidRPr="007F769A">
        <w:rPr>
          <w:lang w:bidi="ar-EG"/>
        </w:rPr>
        <w:t>S1</w:t>
      </w:r>
      <w:r w:rsidRPr="007F769A">
        <w:rPr>
          <w:rtl/>
          <w:lang w:bidi="ar-EG"/>
        </w:rPr>
        <w:t xml:space="preserve"> والتي سُجلت في </w:t>
      </w:r>
      <w:r w:rsidR="00D21431">
        <w:br/>
      </w:r>
      <w:r w:rsidR="00F05464" w:rsidRPr="007F769A">
        <w:rPr>
          <w:rtl/>
          <w:lang w:bidi="ar-EG"/>
        </w:rPr>
        <w:t xml:space="preserve">السجل الأساسي الدولي </w:t>
      </w:r>
      <w:r w:rsidR="00D21431" w:rsidRPr="007F769A">
        <w:rPr>
          <w:rtl/>
          <w:lang w:bidi="ar-EG"/>
        </w:rPr>
        <w:t>للترددات أو استُلمت</w:t>
      </w:r>
      <w:r w:rsidR="00D21431" w:rsidRPr="007F769A">
        <w:rPr>
          <w:rtl/>
        </w:rPr>
        <w:t xml:space="preserve"> للتنسيق قبل صدور قرار المؤتمر، وأن يقترح على الإدارة أن تبلِّغ عن تخصيصات جديدة لتحل محل التخصيصات السابقة</w:t>
      </w:r>
      <w:r w:rsidR="00D21431" w:rsidRPr="007F769A">
        <w:rPr>
          <w:rFonts w:hint="cs"/>
          <w:rtl/>
        </w:rPr>
        <w:t xml:space="preserve"> ضمن مهلة زمنية للتقديم تصل إلى أربعة أشهر</w:t>
      </w:r>
      <w:r w:rsidR="00D21431" w:rsidRPr="007F769A">
        <w:rPr>
          <w:rtl/>
          <w:lang w:bidi="ar"/>
        </w:rPr>
        <w:t>.</w:t>
      </w:r>
      <w:r w:rsidR="00D21431" w:rsidRPr="007F769A">
        <w:rPr>
          <w:rFonts w:hint="cs"/>
          <w:rtl/>
        </w:rPr>
        <w:t xml:space="preserve"> عندئذ يجب أن </w:t>
      </w:r>
      <w:r w:rsidR="00D21431" w:rsidRPr="007F769A">
        <w:rPr>
          <w:rFonts w:hint="cs"/>
          <w:spacing w:val="6"/>
          <w:rtl/>
        </w:rPr>
        <w:t xml:space="preserve">يعتبر المكتب أن أي تقديم لتخصيص جديد </w:t>
      </w:r>
      <w:r w:rsidR="00D21431" w:rsidRPr="007F769A">
        <w:rPr>
          <w:spacing w:val="6"/>
          <w:lang w:bidi="ar-EG"/>
        </w:rPr>
        <w:t>S1</w:t>
      </w:r>
      <w:r w:rsidR="00D21431" w:rsidRPr="007F769A">
        <w:rPr>
          <w:rFonts w:hint="cs"/>
          <w:spacing w:val="6"/>
          <w:rtl/>
        </w:rPr>
        <w:t xml:space="preserve"> من هذا القبيل يتلقاه ضمن المهلة الزمنية لا يتعين أن يطبق إجراء التنسيق</w:t>
      </w:r>
      <w:r w:rsidR="00D21431" w:rsidRPr="007F769A">
        <w:rPr>
          <w:rFonts w:hint="cs"/>
          <w:rtl/>
        </w:rPr>
        <w:t xml:space="preserve"> ذي</w:t>
      </w:r>
      <w:r w:rsidR="00D21431" w:rsidRPr="007F769A">
        <w:rPr>
          <w:rFonts w:hint="eastAsia"/>
          <w:rtl/>
        </w:rPr>
        <w:t> </w:t>
      </w:r>
      <w:r w:rsidR="00D21431" w:rsidRPr="007F769A">
        <w:rPr>
          <w:rFonts w:hint="cs"/>
          <w:rtl/>
        </w:rPr>
        <w:t xml:space="preserve">الصلة مع تخصيصات الخدمة الجديدة أو الارتقاء إلى الفئة </w:t>
      </w:r>
      <w:r w:rsidR="00D21431" w:rsidRPr="007F769A">
        <w:rPr>
          <w:lang w:bidi="ar-EG"/>
        </w:rPr>
        <w:t>S2</w:t>
      </w:r>
      <w:r w:rsidR="00D21431" w:rsidRPr="007F769A">
        <w:rPr>
          <w:rFonts w:hint="cs"/>
          <w:rtl/>
          <w:lang w:bidi="ar"/>
        </w:rPr>
        <w:t>.</w:t>
      </w:r>
    </w:p>
    <w:p w14:paraId="6AA66153" w14:textId="77777777" w:rsidR="00DA1CEB" w:rsidRDefault="00DA1CEB" w:rsidP="006D64DE">
      <w:pPr>
        <w:tabs>
          <w:tab w:val="clear" w:pos="794"/>
          <w:tab w:val="clear" w:pos="1191"/>
          <w:tab w:val="clear" w:pos="1588"/>
          <w:tab w:val="clear" w:pos="1985"/>
        </w:tabs>
        <w:rPr>
          <w:rFonts w:eastAsia="SimSun"/>
          <w:rtl/>
          <w:lang w:bidi="ar-EG"/>
        </w:rPr>
      </w:pPr>
      <w:r w:rsidRPr="0050307C">
        <w:rPr>
          <w:rFonts w:eastAsia="SimSun"/>
        </w:rPr>
        <w:t>6</w:t>
      </w:r>
      <w:r w:rsidRPr="0050307C">
        <w:rPr>
          <w:rFonts w:eastAsia="SimSun"/>
        </w:rPr>
        <w:tab/>
      </w:r>
      <w:r w:rsidRPr="0050307C">
        <w:rPr>
          <w:rFonts w:eastAsia="SimSun" w:hint="cs"/>
          <w:rtl/>
          <w:lang w:bidi="ar-EG"/>
        </w:rPr>
        <w:t>عندما يؤدي تغيير في المادة </w:t>
      </w:r>
      <w:r w:rsidRPr="0050307C">
        <w:rPr>
          <w:rFonts w:eastAsia="SimSun"/>
          <w:b/>
          <w:bCs/>
        </w:rPr>
        <w:t>5</w:t>
      </w:r>
      <w:r w:rsidRPr="0050307C">
        <w:rPr>
          <w:rFonts w:eastAsia="SimSun" w:hint="cs"/>
          <w:rtl/>
          <w:lang w:bidi="ar-EG"/>
        </w:rPr>
        <w:t xml:space="preserve"> إلى تعديل شروط التوزيع دون تعديل فئة التوزيع (مثل قيود تنظيمية/تقنية إضافية أو</w:t>
      </w:r>
      <w:r w:rsidRPr="0050307C">
        <w:rPr>
          <w:rFonts w:eastAsia="SimSun" w:hint="eastAsia"/>
          <w:rtl/>
          <w:lang w:bidi="ar-EG"/>
        </w:rPr>
        <w:t> </w:t>
      </w:r>
      <w:r w:rsidRPr="0050307C">
        <w:rPr>
          <w:rFonts w:eastAsia="SimSun" w:hint="cs"/>
          <w:rtl/>
          <w:lang w:bidi="ar-EG"/>
        </w:rPr>
        <w:t>إجراءات تنسيق جديدة/معدّلة)، فيمكن عندئذ الاحتفاظ بالنتائج الأصلية المتعلقة بالتخصيص المسجل المعني رهناً بالتوافق مع الشروط الجديدة</w:t>
      </w:r>
      <w:r>
        <w:rPr>
          <w:rFonts w:eastAsia="SimSun" w:hint="cs"/>
          <w:rtl/>
          <w:lang w:bidi="ar-EG"/>
        </w:rPr>
        <w:t xml:space="preserve">. ويقوم المكتب في هذه الحالة بإبلاغ الإدارة بما إذا كان يتعين تعديل خصائص التخصيص لكي تتفق مع الشروط الجديدة. وإذا لم ترد الإدارة المبلغة على استفسار المكتب (انظر الفقرة </w:t>
      </w:r>
      <w:r>
        <w:rPr>
          <w:rFonts w:eastAsia="SimSun"/>
          <w:lang w:val="en-US" w:bidi="ar-EG"/>
        </w:rPr>
        <w:t>2</w:t>
      </w:r>
      <w:r>
        <w:rPr>
          <w:rFonts w:eastAsia="SimSun" w:hint="cs"/>
          <w:rtl/>
          <w:lang w:val="en-US" w:bidi="ar-SY"/>
        </w:rPr>
        <w:t xml:space="preserve"> أعلاه)، </w:t>
      </w:r>
      <w:r w:rsidRPr="006D64DE">
        <w:rPr>
          <w:rFonts w:eastAsia="SimSun" w:hint="cs"/>
          <w:spacing w:val="8"/>
          <w:rtl/>
          <w:lang w:val="en-US" w:bidi="ar-SY"/>
        </w:rPr>
        <w:t>أو</w:t>
      </w:r>
      <w:r w:rsidR="006D64DE" w:rsidRPr="006D64DE">
        <w:rPr>
          <w:rFonts w:eastAsia="SimSun" w:hint="eastAsia"/>
          <w:spacing w:val="8"/>
          <w:rtl/>
          <w:lang w:val="en-US" w:bidi="ar-SY"/>
        </w:rPr>
        <w:t> </w:t>
      </w:r>
      <w:r w:rsidRPr="006D64DE">
        <w:rPr>
          <w:rFonts w:eastAsia="SimSun" w:hint="cs"/>
          <w:spacing w:val="8"/>
          <w:rtl/>
          <w:lang w:bidi="ar-EG"/>
        </w:rPr>
        <w:t>إذا لم يتم التقيد بالشروط، يقترح المكتب على الإدارة المبلِّغة إلغاء التخصيص. وإذا طلبت الإدارة الاحتفاظ</w:t>
      </w:r>
      <w:r w:rsidRPr="0050307C">
        <w:rPr>
          <w:rFonts w:eastAsia="SimSun" w:hint="cs"/>
          <w:rtl/>
          <w:lang w:bidi="ar-EG"/>
        </w:rPr>
        <w:t xml:space="preserve"> بالتخصيص مع خصائصه التي لم تتغير وأفادت بتشغيله طبقاً للرقم </w:t>
      </w:r>
      <w:r w:rsidRPr="0050307C">
        <w:rPr>
          <w:rFonts w:eastAsia="SimSun"/>
          <w:b/>
          <w:bCs/>
        </w:rPr>
        <w:t>4.4</w:t>
      </w:r>
      <w:r w:rsidRPr="0050307C">
        <w:rPr>
          <w:rFonts w:eastAsia="SimSun" w:hint="cs"/>
          <w:rtl/>
          <w:lang w:bidi="ar-EG"/>
        </w:rPr>
        <w:t>، يجب الاحتفاظ بالتخصيص في السجل الأساسي لأغراض الإعلام بموجب الشروط المحددة في</w:t>
      </w:r>
      <w:r w:rsidRPr="0050307C">
        <w:rPr>
          <w:rFonts w:eastAsia="SimSun" w:hint="eastAsia"/>
          <w:rtl/>
          <w:lang w:bidi="ar-EG"/>
        </w:rPr>
        <w:t> </w:t>
      </w:r>
      <w:r w:rsidRPr="0050307C">
        <w:rPr>
          <w:rFonts w:eastAsia="SimSun" w:hint="cs"/>
          <w:rtl/>
          <w:lang w:bidi="ar-EG"/>
        </w:rPr>
        <w:t>الرقم </w:t>
      </w:r>
      <w:r w:rsidRPr="0050307C">
        <w:rPr>
          <w:rFonts w:eastAsia="SimSun"/>
          <w:b/>
          <w:bCs/>
        </w:rPr>
        <w:t>5.8</w:t>
      </w:r>
      <w:r w:rsidRPr="0050307C">
        <w:rPr>
          <w:rFonts w:eastAsia="SimSun" w:hint="cs"/>
          <w:rtl/>
          <w:lang w:bidi="ar-EG"/>
        </w:rPr>
        <w:t>.</w:t>
      </w:r>
    </w:p>
    <w:p w14:paraId="7A989E6D" w14:textId="77777777" w:rsidR="0041744A" w:rsidRDefault="0041744A" w:rsidP="00521722">
      <w:pPr>
        <w:rPr>
          <w:rFonts w:eastAsia="SimSun"/>
          <w:rtl/>
          <w:lang w:bidi="ar-EG"/>
        </w:rPr>
      </w:pPr>
      <w:r>
        <w:rPr>
          <w:rFonts w:eastAsia="SimSun"/>
          <w:rtl/>
          <w:lang w:bidi="ar-EG"/>
        </w:rPr>
        <w:br w:type="page"/>
      </w:r>
    </w:p>
    <w:p w14:paraId="0BF08AE4" w14:textId="10ADE78C" w:rsidR="00DA1CEB" w:rsidRPr="0050307C" w:rsidRDefault="00DA1CEB" w:rsidP="00521722">
      <w:pPr>
        <w:rPr>
          <w:rFonts w:eastAsia="SimSun"/>
          <w:rtl/>
          <w:lang w:bidi="ar-EG"/>
        </w:rPr>
      </w:pPr>
      <w:r w:rsidRPr="0050307C">
        <w:rPr>
          <w:rFonts w:eastAsia="SimSun" w:hint="cs"/>
          <w:rtl/>
          <w:lang w:bidi="ar-EG"/>
        </w:rPr>
        <w:lastRenderedPageBreak/>
        <w:t xml:space="preserve">وفيما يتعلق بفحص تخصيصات التردد من حيث مطابقتها لخطة عالمية أو إقليمية بموجب الرقم </w:t>
      </w:r>
      <w:r w:rsidRPr="0050307C">
        <w:rPr>
          <w:rFonts w:eastAsia="SimSun"/>
          <w:b/>
          <w:bCs/>
        </w:rPr>
        <w:t>34.11</w:t>
      </w:r>
      <w:r w:rsidRPr="0050307C">
        <w:rPr>
          <w:rFonts w:eastAsia="SimSun" w:hint="cs"/>
          <w:rtl/>
          <w:lang w:bidi="ar-EG"/>
        </w:rPr>
        <w:t>، عندما يتم تغيير شروط الخطة المطبقة، يمكن الاحتفاظ بالنتائج الأصلية المتعلقة بالتخصيص المسجل رهناً بالتوافق مع</w:t>
      </w:r>
      <w:r w:rsidRPr="0050307C">
        <w:rPr>
          <w:rFonts w:eastAsia="SimSun" w:hint="eastAsia"/>
          <w:rtl/>
          <w:lang w:bidi="ar-EG"/>
        </w:rPr>
        <w:t> </w:t>
      </w:r>
      <w:r w:rsidRPr="0050307C">
        <w:rPr>
          <w:rFonts w:eastAsia="SimSun" w:hint="cs"/>
          <w:rtl/>
          <w:lang w:bidi="ar-EG"/>
        </w:rPr>
        <w:t>الشروط الجديدة. وإذا لم يتم التقيد بالشروط، يمكن الاحتفاظ بالتخصيص المقابل في السجل الأساسي مع نتيجة غير مؤاتية بموجب الرقم</w:t>
      </w:r>
      <w:r w:rsidR="00521722">
        <w:rPr>
          <w:rFonts w:eastAsia="SimSun" w:hint="eastAsia"/>
          <w:rtl/>
          <w:lang w:bidi="ar-EG"/>
        </w:rPr>
        <w:t> </w:t>
      </w:r>
      <w:r w:rsidRPr="0050307C">
        <w:rPr>
          <w:rFonts w:eastAsia="SimSun"/>
          <w:b/>
          <w:bCs/>
        </w:rPr>
        <w:t>34.11</w:t>
      </w:r>
      <w:r w:rsidRPr="0050307C">
        <w:rPr>
          <w:rFonts w:eastAsia="SimSun" w:hint="cs"/>
          <w:rtl/>
          <w:lang w:bidi="ar-EG"/>
        </w:rPr>
        <w:t>.</w:t>
      </w:r>
    </w:p>
    <w:p w14:paraId="260D0939" w14:textId="77777777" w:rsidR="00DA1CEB" w:rsidRPr="0050307C" w:rsidRDefault="00DA1CEB" w:rsidP="00B447C2">
      <w:pPr>
        <w:tabs>
          <w:tab w:val="clear" w:pos="794"/>
          <w:tab w:val="clear" w:pos="1191"/>
          <w:tab w:val="clear" w:pos="1588"/>
          <w:tab w:val="clear" w:pos="1985"/>
        </w:tabs>
        <w:rPr>
          <w:rFonts w:eastAsia="SimSun"/>
          <w:rtl/>
          <w:lang w:bidi="ar-EG"/>
        </w:rPr>
      </w:pPr>
      <w:r w:rsidRPr="0050307C">
        <w:rPr>
          <w:rFonts w:eastAsia="SimSun"/>
        </w:rPr>
        <w:t>7</w:t>
      </w:r>
      <w:r w:rsidRPr="0050307C">
        <w:rPr>
          <w:rFonts w:eastAsia="SimSun"/>
        </w:rPr>
        <w:tab/>
      </w:r>
      <w:r w:rsidRPr="0050307C">
        <w:rPr>
          <w:rFonts w:eastAsia="SimSun" w:hint="cs"/>
          <w:rtl/>
          <w:lang w:bidi="ar-EG"/>
        </w:rPr>
        <w:t>لاحظت اللجنة أن المادة </w:t>
      </w:r>
      <w:r w:rsidRPr="0050307C">
        <w:rPr>
          <w:rFonts w:eastAsia="SimSun"/>
          <w:b/>
          <w:bCs/>
        </w:rPr>
        <w:t>5</w:t>
      </w:r>
      <w:r w:rsidRPr="0050307C">
        <w:rPr>
          <w:rFonts w:eastAsia="SimSun" w:hint="cs"/>
          <w:b/>
          <w:bCs/>
          <w:rtl/>
          <w:lang w:bidi="ar-EG"/>
        </w:rPr>
        <w:t xml:space="preserve"> </w:t>
      </w:r>
      <w:r w:rsidRPr="0050307C">
        <w:rPr>
          <w:rFonts w:eastAsia="SimSun" w:hint="cs"/>
          <w:rtl/>
          <w:lang w:bidi="ar-EG"/>
        </w:rPr>
        <w:t xml:space="preserve">تتضمن عدداً من الأحكام التي يخضع لها كل توزيع لخدمة اتصالات راديوية بغية الحصول على موافقة الإدارات المعنية، مثل أحكام الرقمين </w:t>
      </w:r>
      <w:r w:rsidRPr="0050307C">
        <w:rPr>
          <w:rFonts w:eastAsia="SimSun"/>
          <w:b/>
          <w:bCs/>
        </w:rPr>
        <w:t>175.5</w:t>
      </w:r>
      <w:r w:rsidRPr="0050307C">
        <w:rPr>
          <w:rFonts w:eastAsia="SimSun" w:hint="cs"/>
          <w:rtl/>
          <w:lang w:bidi="ar-EG"/>
        </w:rPr>
        <w:t xml:space="preserve"> و</w:t>
      </w:r>
      <w:r w:rsidRPr="0050307C">
        <w:rPr>
          <w:rFonts w:eastAsia="SimSun"/>
          <w:b/>
          <w:bCs/>
        </w:rPr>
        <w:t>188.5</w:t>
      </w:r>
      <w:r w:rsidRPr="0050307C">
        <w:rPr>
          <w:rFonts w:eastAsia="SimSun" w:hint="cs"/>
          <w:rtl/>
          <w:lang w:bidi="ar-EG"/>
        </w:rPr>
        <w:t xml:space="preserve"> وغيرهما دون الإشارة إلى الرقم </w:t>
      </w:r>
      <w:r w:rsidRPr="0050307C">
        <w:rPr>
          <w:rFonts w:eastAsia="SimSun"/>
          <w:b/>
          <w:bCs/>
          <w:lang w:val="en-US"/>
        </w:rPr>
        <w:t>21.9</w:t>
      </w:r>
      <w:r w:rsidRPr="0050307C">
        <w:rPr>
          <w:rFonts w:eastAsia="SimSun" w:hint="cs"/>
          <w:rtl/>
          <w:lang w:bidi="ar-EG"/>
        </w:rPr>
        <w:t>. غير أن الحصول على هذه الموافقة لا تنظمه إجراءات المادة</w:t>
      </w:r>
      <w:r w:rsidRPr="0050307C">
        <w:rPr>
          <w:rFonts w:eastAsia="SimSun" w:hint="eastAsia"/>
          <w:rtl/>
          <w:lang w:bidi="ar-EG"/>
        </w:rPr>
        <w:t> </w:t>
      </w:r>
      <w:r w:rsidRPr="0050307C">
        <w:rPr>
          <w:rFonts w:eastAsia="SimSun"/>
          <w:b/>
          <w:bCs/>
        </w:rPr>
        <w:t>9</w:t>
      </w:r>
      <w:r w:rsidRPr="0050307C">
        <w:rPr>
          <w:rFonts w:eastAsia="SimSun" w:hint="cs"/>
          <w:rtl/>
          <w:lang w:bidi="ar-EG"/>
        </w:rPr>
        <w:t xml:space="preserve"> ولا القواعد الإجرائية ولا</w:t>
      </w:r>
      <w:r w:rsidRPr="0050307C">
        <w:rPr>
          <w:rFonts w:eastAsia="SimSun" w:hint="eastAsia"/>
          <w:rtl/>
          <w:lang w:bidi="ar-EG"/>
        </w:rPr>
        <w:t> </w:t>
      </w:r>
      <w:r w:rsidRPr="0050307C">
        <w:rPr>
          <w:rFonts w:eastAsia="SimSun" w:hint="cs"/>
          <w:rtl/>
          <w:lang w:bidi="ar-EG"/>
        </w:rPr>
        <w:t>بد من تسويته بشكل مباشر فيما بين الإدارات المعنية. ويُضاف إلى ذلك أن المكتب عندما يتفحص بطاقات التبليغ ذات الصلة بتخصيصات التردد المعنية لا</w:t>
      </w:r>
      <w:r w:rsidR="00B447C2">
        <w:rPr>
          <w:rFonts w:eastAsia="SimSun" w:hint="eastAsia"/>
          <w:rtl/>
          <w:lang w:bidi="ar-EG"/>
        </w:rPr>
        <w:t> </w:t>
      </w:r>
      <w:r w:rsidRPr="0050307C">
        <w:rPr>
          <w:rFonts w:eastAsia="SimSun" w:hint="cs"/>
          <w:rtl/>
          <w:lang w:bidi="ar-EG"/>
        </w:rPr>
        <w:t>يتحقق من الحصول على مثل هذه الموافقة. وفي السياق المذكور أعلاه، قررت اللجنة أن المكتب، في حالة إعادة النظر في النتائج المتعلقة بالتخصيصات ذات الصلة، يجب ألا يأخذ في الاعتبار وجود أو غياب موافقة من الإدارات الأخرى عند صياغة المكتب لنتائج جديدة.</w:t>
      </w:r>
    </w:p>
    <w:p w14:paraId="5D27929E" w14:textId="77777777" w:rsidR="00DA1CEB" w:rsidRPr="0050307C" w:rsidRDefault="00DA1CEB" w:rsidP="00B447C2">
      <w:pPr>
        <w:tabs>
          <w:tab w:val="clear" w:pos="794"/>
          <w:tab w:val="clear" w:pos="1191"/>
          <w:tab w:val="clear" w:pos="1588"/>
          <w:tab w:val="clear" w:pos="1985"/>
        </w:tabs>
        <w:rPr>
          <w:rFonts w:eastAsia="SimSun"/>
        </w:rPr>
      </w:pPr>
      <w:r w:rsidRPr="0050307C">
        <w:rPr>
          <w:rFonts w:eastAsia="SimSun"/>
        </w:rPr>
        <w:t>8</w:t>
      </w:r>
      <w:r w:rsidRPr="0050307C">
        <w:rPr>
          <w:rFonts w:eastAsia="SimSun"/>
        </w:rPr>
        <w:tab/>
      </w:r>
      <w:r w:rsidRPr="0050307C">
        <w:rPr>
          <w:rFonts w:eastAsia="SimSun" w:hint="cs"/>
          <w:rtl/>
          <w:lang w:bidi="ar-EG"/>
        </w:rPr>
        <w:t xml:space="preserve">بعد استكمال إعادة النظر في النتائج، تنشر تخصيصات التردد المعنية مع النتائج المعدلة في الأجزاء ذات الصلة من النشرة الإعلامية الدولية للترددات </w:t>
      </w:r>
      <w:r w:rsidRPr="0050307C">
        <w:rPr>
          <w:rFonts w:eastAsia="SimSun"/>
        </w:rPr>
        <w:t>(IFIC)</w:t>
      </w:r>
      <w:r w:rsidRPr="0050307C">
        <w:rPr>
          <w:rFonts w:eastAsia="SimSun" w:hint="cs"/>
          <w:rtl/>
          <w:lang w:bidi="ar-EG"/>
        </w:rPr>
        <w:t xml:space="preserve"> الصادرة عن مكتب الاتصالات الراديوية</w:t>
      </w:r>
      <w:r w:rsidRPr="0050307C">
        <w:rPr>
          <w:rFonts w:eastAsia="SimSun" w:hint="eastAsia"/>
          <w:rtl/>
          <w:lang w:bidi="ar-EG"/>
        </w:rPr>
        <w:t> </w:t>
      </w:r>
      <w:r w:rsidRPr="0050307C">
        <w:rPr>
          <w:rFonts w:eastAsia="SimSun"/>
        </w:rPr>
        <w:t>(BR)</w:t>
      </w:r>
      <w:r w:rsidRPr="0050307C">
        <w:rPr>
          <w:rFonts w:eastAsia="SimSun" w:hint="cs"/>
          <w:rtl/>
          <w:lang w:bidi="ar-EG"/>
        </w:rPr>
        <w:t>، وتوضع ملاحظة توضيحية في النشرة تسترعي انتباه الإدارات إلى إعادة النظر في النتائج وتوضيح أسباب إعادة النظر ومضمونها.</w:t>
      </w:r>
    </w:p>
    <w:p w14:paraId="5230991B" w14:textId="62CDDFDA" w:rsidR="00F6291D" w:rsidRPr="00DA1CEB" w:rsidRDefault="000851BF" w:rsidP="00DA1CEB">
      <w:pPr>
        <w:spacing w:before="600"/>
        <w:jc w:val="center"/>
        <w:rPr>
          <w:rtl/>
          <w:lang w:bidi="ar-EG"/>
        </w:rPr>
      </w:pPr>
      <w:r>
        <w:rPr>
          <w:rFonts w:hint="cs"/>
          <w:rtl/>
          <w:lang w:bidi="ar-EG"/>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p w14:paraId="2D6E7541" w14:textId="77777777" w:rsidR="00F6291D" w:rsidRDefault="00F6291D" w:rsidP="00F6291D">
      <w:pPr>
        <w:rPr>
          <w:rtl/>
          <w:lang w:val="en-US"/>
        </w:rPr>
      </w:pPr>
    </w:p>
    <w:p w14:paraId="01950D4B" w14:textId="4C02C11F" w:rsidR="005E4AD9" w:rsidRDefault="005E4AD9" w:rsidP="00F6291D">
      <w:pPr>
        <w:rPr>
          <w:lang w:val="en-US"/>
        </w:rPr>
      </w:pPr>
    </w:p>
    <w:p w14:paraId="20B7901D" w14:textId="3D2077CF" w:rsidR="0041744A" w:rsidRDefault="0041744A" w:rsidP="00F6291D">
      <w:pPr>
        <w:rPr>
          <w:lang w:val="en-US"/>
        </w:rPr>
      </w:pPr>
    </w:p>
    <w:p w14:paraId="21A120C9" w14:textId="3D7377AA" w:rsidR="0041744A" w:rsidRDefault="0041744A" w:rsidP="00F6291D">
      <w:pPr>
        <w:rPr>
          <w:lang w:val="en-US"/>
        </w:rPr>
      </w:pPr>
    </w:p>
    <w:p w14:paraId="11C29AE3" w14:textId="71BCC00B" w:rsidR="0041744A" w:rsidRDefault="0041744A" w:rsidP="00F6291D">
      <w:pPr>
        <w:rPr>
          <w:lang w:val="en-US"/>
        </w:rPr>
      </w:pPr>
    </w:p>
    <w:p w14:paraId="71204E12" w14:textId="7F5FEDEA" w:rsidR="0041744A" w:rsidRDefault="0041744A" w:rsidP="00F6291D">
      <w:pPr>
        <w:rPr>
          <w:lang w:val="en-US"/>
        </w:rPr>
      </w:pPr>
    </w:p>
    <w:p w14:paraId="1E372112" w14:textId="43FC7B24" w:rsidR="0041744A" w:rsidRDefault="0041744A" w:rsidP="00F6291D">
      <w:pPr>
        <w:rPr>
          <w:lang w:val="en-US"/>
        </w:rPr>
      </w:pPr>
    </w:p>
    <w:p w14:paraId="480CF87B" w14:textId="34A56FCF" w:rsidR="0041744A" w:rsidRDefault="0041744A" w:rsidP="00F6291D">
      <w:pPr>
        <w:rPr>
          <w:lang w:val="en-US"/>
        </w:rPr>
      </w:pPr>
    </w:p>
    <w:p w14:paraId="49BF2BF8" w14:textId="77777777" w:rsidR="0041744A" w:rsidRDefault="0041744A" w:rsidP="00F6291D">
      <w:pPr>
        <w:rPr>
          <w:rtl/>
          <w:lang w:val="en-US"/>
        </w:rPr>
      </w:pPr>
    </w:p>
    <w:p w14:paraId="4E2B9F15" w14:textId="77777777" w:rsidR="00DA1CEB" w:rsidRDefault="00DA1CEB" w:rsidP="00F6291D">
      <w:pPr>
        <w:rPr>
          <w:rtl/>
          <w:lang w:val="en-US"/>
        </w:rPr>
      </w:pPr>
    </w:p>
    <w:p w14:paraId="7A82C23E" w14:textId="77777777" w:rsidR="00DA1CEB" w:rsidRDefault="00DA1CEB" w:rsidP="00F6291D">
      <w:pPr>
        <w:rPr>
          <w:rtl/>
          <w:lang w:val="en-US"/>
        </w:rPr>
      </w:pPr>
    </w:p>
    <w:p w14:paraId="0562B31F" w14:textId="77777777" w:rsidR="00DA1CEB" w:rsidRDefault="00DA1CEB" w:rsidP="00F6291D">
      <w:pPr>
        <w:rPr>
          <w:rtl/>
          <w:lang w:val="en-US"/>
        </w:rPr>
      </w:pPr>
    </w:p>
    <w:p w14:paraId="367E63A2" w14:textId="77777777" w:rsidR="00F6291D" w:rsidRDefault="00F6291D" w:rsidP="00F6291D">
      <w:pPr>
        <w:rPr>
          <w:rtl/>
          <w:lang w:val="en-US"/>
        </w:rPr>
      </w:pPr>
    </w:p>
    <w:p w14:paraId="29C1209C" w14:textId="77777777" w:rsidR="0022450F" w:rsidRDefault="0022450F" w:rsidP="00F6291D">
      <w:pPr>
        <w:rPr>
          <w:rtl/>
          <w:lang w:val="en-US"/>
        </w:rPr>
        <w:sectPr w:rsidR="0022450F" w:rsidSect="00774555">
          <w:headerReference w:type="even" r:id="rId24"/>
          <w:headerReference w:type="default" r:id="rId25"/>
          <w:footnotePr>
            <w:pos w:val="beneathText"/>
          </w:footnotePr>
          <w:endnotePr>
            <w:numFmt w:val="decimal"/>
          </w:endnotePr>
          <w:pgSz w:w="11907" w:h="16834" w:code="9"/>
          <w:pgMar w:top="1701" w:right="1985" w:bottom="1134" w:left="851" w:header="720" w:footer="482" w:gutter="0"/>
          <w:paperSrc w:first="4" w:other="4"/>
          <w:cols w:space="720"/>
          <w:vAlign w:val="both"/>
          <w:bidi/>
          <w:rtlGutter/>
        </w:sectPr>
      </w:pPr>
    </w:p>
    <w:p w14:paraId="710CC395" w14:textId="77777777" w:rsidR="00FF7CA2" w:rsidRPr="009C7C07" w:rsidRDefault="00FF7CA2" w:rsidP="00F6291D">
      <w:pPr>
        <w:rPr>
          <w:rtl/>
          <w:lang w:val="en-US"/>
        </w:rPr>
      </w:pPr>
    </w:p>
    <w:sectPr w:rsidR="00FF7CA2" w:rsidRPr="009C7C07" w:rsidSect="00822ECA">
      <w:headerReference w:type="even" r:id="rId26"/>
      <w:headerReference w:type="default" r:id="rId27"/>
      <w:endnotePr>
        <w:numFmt w:val="decimal"/>
      </w:end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7AEA" w14:textId="77777777" w:rsidR="009C36D3" w:rsidRDefault="009C36D3">
      <w:r>
        <w:separator/>
      </w:r>
    </w:p>
  </w:endnote>
  <w:endnote w:type="continuationSeparator" w:id="0">
    <w:p w14:paraId="1B2FD4AF" w14:textId="77777777" w:rsidR="009C36D3" w:rsidRDefault="009C3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Dubai">
    <w:panose1 w:val="020B0503030403030204"/>
    <w:charset w:val="00"/>
    <w:family w:val="swiss"/>
    <w:pitch w:val="variable"/>
    <w:sig w:usb0="80002067"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1BBBA" w14:textId="77777777" w:rsidR="003539AD" w:rsidRDefault="003539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34E34" w14:textId="77777777" w:rsidR="003539AD" w:rsidRDefault="003539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80702" w14:textId="77777777" w:rsidR="003539AD" w:rsidRDefault="003539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80CD7" w14:textId="77777777" w:rsidR="009C36D3" w:rsidRDefault="009C36D3" w:rsidP="00DE406E">
      <w:pPr>
        <w:spacing w:before="60" w:after="60" w:line="240" w:lineRule="auto"/>
      </w:pPr>
      <w:r>
        <w:t>____________________</w:t>
      </w:r>
    </w:p>
  </w:footnote>
  <w:footnote w:type="continuationSeparator" w:id="0">
    <w:p w14:paraId="62E4FA1C" w14:textId="77777777" w:rsidR="009C36D3" w:rsidRDefault="009C36D3">
      <w:r>
        <w:continuationSeparator/>
      </w:r>
    </w:p>
  </w:footnote>
  <w:footnote w:id="1">
    <w:p w14:paraId="1E3009A4" w14:textId="77777777" w:rsidR="009C36D3" w:rsidRDefault="009C36D3" w:rsidP="000102D5">
      <w:pPr>
        <w:pStyle w:val="FootnoteText"/>
        <w:ind w:left="0" w:firstLine="0"/>
      </w:pPr>
      <w:r>
        <w:rPr>
          <w:rStyle w:val="FootnoteReference"/>
          <w:rtl/>
        </w:rPr>
        <w:t>1</w:t>
      </w:r>
      <w:r>
        <w:rPr>
          <w:rtl/>
        </w:rPr>
        <w:t xml:space="preserve"> </w:t>
      </w:r>
      <w:r>
        <w:rPr>
          <w:rFonts w:hint="cs"/>
          <w:rtl/>
        </w:rPr>
        <w:tab/>
      </w:r>
      <w:r>
        <w:rPr>
          <w:rtl/>
        </w:rPr>
        <w:t>يجب عدم التبليغ عن الترددات المخصصة لكي تستخدم استخداما</w:t>
      </w:r>
      <w:r>
        <w:rPr>
          <w:rFonts w:hint="cs"/>
          <w:rtl/>
        </w:rPr>
        <w:t>ً</w:t>
      </w:r>
      <w:r>
        <w:rPr>
          <w:rtl/>
        </w:rPr>
        <w:t xml:space="preserve"> مشتركاً والمذكورة في </w:t>
      </w:r>
      <w:r>
        <w:rPr>
          <w:rFonts w:hint="cs"/>
          <w:rtl/>
        </w:rPr>
        <w:t>الفصل</w:t>
      </w:r>
      <w:r>
        <w:rPr>
          <w:rtl/>
        </w:rPr>
        <w:t xml:space="preserve"> </w:t>
      </w:r>
      <w:r>
        <w:t>VI</w:t>
      </w:r>
      <w:r>
        <w:rPr>
          <w:rtl/>
        </w:rPr>
        <w:t xml:space="preserve"> من مقدمة القائمة الدولية للترددات </w:t>
      </w:r>
      <w:r>
        <w:t>(IFL)</w:t>
      </w:r>
      <w:r>
        <w:rPr>
          <w:rtl/>
        </w:rPr>
        <w:t>.</w:t>
      </w:r>
    </w:p>
  </w:footnote>
  <w:footnote w:id="2">
    <w:p w14:paraId="33EEA5D5" w14:textId="77777777" w:rsidR="009C36D3" w:rsidRDefault="009C36D3" w:rsidP="000102D5">
      <w:pPr>
        <w:pStyle w:val="FootnoteText"/>
        <w:ind w:left="0" w:firstLine="0"/>
      </w:pPr>
      <w:r>
        <w:rPr>
          <w:rStyle w:val="FootnoteReference"/>
          <w:rtl/>
        </w:rPr>
        <w:t>2</w:t>
      </w:r>
      <w:r>
        <w:rPr>
          <w:rtl/>
        </w:rPr>
        <w:t xml:space="preserve"> </w:t>
      </w:r>
      <w:r>
        <w:rPr>
          <w:rFonts w:hint="cs"/>
          <w:rtl/>
        </w:rPr>
        <w:tab/>
      </w:r>
      <w:r>
        <w:rPr>
          <w:rtl/>
        </w:rPr>
        <w:t xml:space="preserve">يجب عدم التبليغ عن الترددات المخصصة لمحطات خدمة الهواة (الرقم </w:t>
      </w:r>
      <w:r>
        <w:rPr>
          <w:b/>
          <w:bCs/>
        </w:rPr>
        <w:t>14.11</w:t>
      </w:r>
      <w:r>
        <w:rPr>
          <w:rtl/>
        </w:rPr>
        <w:t>).</w:t>
      </w:r>
    </w:p>
  </w:footnote>
  <w:footnote w:id="3">
    <w:p w14:paraId="655C9A45" w14:textId="77777777" w:rsidR="009C36D3" w:rsidRDefault="009C36D3" w:rsidP="000102D5">
      <w:pPr>
        <w:pStyle w:val="FootnoteText"/>
        <w:ind w:left="0" w:firstLine="0"/>
      </w:pPr>
      <w:r>
        <w:rPr>
          <w:rStyle w:val="FootnoteReference"/>
          <w:rtl/>
        </w:rPr>
        <w:t>3</w:t>
      </w:r>
      <w:r>
        <w:rPr>
          <w:rtl/>
        </w:rPr>
        <w:t xml:space="preserve"> </w:t>
      </w:r>
      <w:r>
        <w:rPr>
          <w:rFonts w:hint="cs"/>
          <w:rtl/>
        </w:rPr>
        <w:tab/>
      </w:r>
      <w:r>
        <w:rPr>
          <w:rtl/>
        </w:rPr>
        <w:t>يجب</w:t>
      </w:r>
      <w:r>
        <w:rPr>
          <w:rFonts w:hint="cs"/>
          <w:rtl/>
        </w:rPr>
        <w:t>،</w:t>
      </w:r>
      <w:r>
        <w:rPr>
          <w:rtl/>
        </w:rPr>
        <w:t xml:space="preserve"> بموجب المادة </w:t>
      </w:r>
      <w:r>
        <w:rPr>
          <w:b/>
          <w:bCs/>
        </w:rPr>
        <w:t>11</w:t>
      </w:r>
      <w:r>
        <w:rPr>
          <w:rtl/>
        </w:rPr>
        <w:t xml:space="preserve"> (</w:t>
      </w:r>
      <w:r>
        <w:rPr>
          <w:rFonts w:hint="cs"/>
          <w:rtl/>
        </w:rPr>
        <w:t xml:space="preserve">انظر </w:t>
      </w:r>
      <w:r>
        <w:rPr>
          <w:rtl/>
        </w:rPr>
        <w:t xml:space="preserve">الرقم </w:t>
      </w:r>
      <w:r>
        <w:rPr>
          <w:b/>
          <w:bCs/>
        </w:rPr>
        <w:t>14.11</w:t>
      </w:r>
      <w:r>
        <w:rPr>
          <w:rtl/>
        </w:rPr>
        <w:t>)</w:t>
      </w:r>
      <w:r>
        <w:rPr>
          <w:rFonts w:hint="cs"/>
          <w:rtl/>
        </w:rPr>
        <w:t>،</w:t>
      </w:r>
      <w:r>
        <w:rPr>
          <w:rtl/>
        </w:rPr>
        <w:t xml:space="preserve"> عدم التبليغ عن الترددات المخصصة </w:t>
      </w:r>
      <w:r>
        <w:rPr>
          <w:rFonts w:hint="cs"/>
          <w:rtl/>
        </w:rPr>
        <w:t>ل</w:t>
      </w:r>
      <w:r>
        <w:rPr>
          <w:rtl/>
        </w:rPr>
        <w:t xml:space="preserve">لمحطات الإذاعية في نطاقات الموجات الديكامترية الموزعة للخدمة الإذاعية العاملة بين </w:t>
      </w:r>
      <w:r>
        <w:t>kHz 5 900</w:t>
      </w:r>
      <w:r>
        <w:rPr>
          <w:rtl/>
        </w:rPr>
        <w:t xml:space="preserve"> </w:t>
      </w:r>
      <w:proofErr w:type="gramStart"/>
      <w:r>
        <w:rPr>
          <w:rtl/>
        </w:rPr>
        <w:t xml:space="preserve">و </w:t>
      </w:r>
      <w:r>
        <w:t>kHz</w:t>
      </w:r>
      <w:proofErr w:type="gramEnd"/>
      <w:r>
        <w:t xml:space="preserve"> 26 100</w:t>
      </w:r>
      <w:r>
        <w:rPr>
          <w:rtl/>
        </w:rPr>
        <w:t xml:space="preserve"> والخاضعة لإجراء المادة </w:t>
      </w:r>
      <w:r>
        <w:rPr>
          <w:b/>
          <w:bCs/>
        </w:rPr>
        <w:t>12</w:t>
      </w:r>
      <w:r>
        <w:rPr>
          <w:rtl/>
        </w:rPr>
        <w:t>.</w:t>
      </w:r>
    </w:p>
  </w:footnote>
  <w:footnote w:id="4">
    <w:p w14:paraId="2C972441" w14:textId="77777777" w:rsidR="009C36D3" w:rsidRPr="00960042" w:rsidRDefault="009C36D3" w:rsidP="00DE406E">
      <w:pPr>
        <w:pStyle w:val="FootnoteText"/>
        <w:tabs>
          <w:tab w:val="clear" w:pos="284"/>
          <w:tab w:val="left" w:pos="424"/>
        </w:tabs>
        <w:spacing w:before="0" w:line="240" w:lineRule="auto"/>
        <w:ind w:left="0" w:firstLine="0"/>
        <w:rPr>
          <w:rtl/>
          <w:lang w:val="en-US"/>
        </w:rPr>
      </w:pPr>
      <w:r>
        <w:rPr>
          <w:rStyle w:val="FootnoteReference"/>
          <w:rtl/>
        </w:rPr>
        <w:t>4</w:t>
      </w:r>
      <w:r>
        <w:rPr>
          <w:rtl/>
        </w:rPr>
        <w:t xml:space="preserve"> </w:t>
      </w:r>
      <w:r>
        <w:rPr>
          <w:rFonts w:hint="cs"/>
          <w:rtl/>
        </w:rPr>
        <w:tab/>
        <w:t xml:space="preserve">قيم </w:t>
      </w:r>
      <w:r>
        <w:rPr>
          <w:lang w:val="en-US"/>
        </w:rPr>
        <w:t>e.i.r.p</w:t>
      </w:r>
      <w:r>
        <w:rPr>
          <w:rFonts w:hint="cs"/>
          <w:rtl/>
          <w:lang w:val="en-US"/>
        </w:rPr>
        <w:t xml:space="preserve"> المبينة في الجدولين </w:t>
      </w:r>
      <w:r>
        <w:rPr>
          <w:lang w:val="en-US"/>
        </w:rPr>
        <w:t>8c</w:t>
      </w:r>
      <w:r>
        <w:rPr>
          <w:rFonts w:hint="cs"/>
          <w:rtl/>
          <w:lang w:val="en-US"/>
        </w:rPr>
        <w:t xml:space="preserve"> و</w:t>
      </w:r>
      <w:r>
        <w:rPr>
          <w:lang w:val="en-US"/>
        </w:rPr>
        <w:t>8d</w:t>
      </w:r>
      <w:r>
        <w:rPr>
          <w:rFonts w:hint="cs"/>
          <w:rtl/>
          <w:lang w:val="en-US"/>
        </w:rPr>
        <w:t xml:space="preserve"> من التذييل </w:t>
      </w:r>
      <w:r w:rsidRPr="00551E9B">
        <w:rPr>
          <w:b/>
          <w:bCs/>
          <w:lang w:val="en-US"/>
        </w:rPr>
        <w:t>7</w:t>
      </w:r>
      <w:r>
        <w:rPr>
          <w:rFonts w:hint="cs"/>
          <w:rtl/>
          <w:lang w:val="en-US"/>
        </w:rPr>
        <w:t xml:space="preserve"> مشتقة من قيمة إجمالية لـ </w:t>
      </w:r>
      <w:r>
        <w:rPr>
          <w:lang w:val="en-US"/>
        </w:rPr>
        <w:t>e.i.r.p</w:t>
      </w:r>
      <w:r>
        <w:rPr>
          <w:rFonts w:hint="cs"/>
          <w:rtl/>
          <w:lang w:val="en-US"/>
        </w:rPr>
        <w:t xml:space="preserve"> مقدارها </w:t>
      </w:r>
      <w:r>
        <w:rPr>
          <w:lang w:val="en-US"/>
        </w:rPr>
        <w:t>dBW 55</w:t>
      </w:r>
      <w:r>
        <w:rPr>
          <w:rFonts w:hint="cs"/>
          <w:rtl/>
          <w:lang w:val="en-US"/>
        </w:rPr>
        <w:t>.</w:t>
      </w:r>
    </w:p>
  </w:footnote>
  <w:footnote w:id="5">
    <w:p w14:paraId="6068D59E" w14:textId="42AB6B60" w:rsidR="00860BE8" w:rsidRPr="00C26195" w:rsidRDefault="009C36D3" w:rsidP="00C26195">
      <w:pPr>
        <w:pStyle w:val="FootnoteText"/>
        <w:ind w:left="0" w:firstLine="0"/>
        <w:rPr>
          <w:b/>
          <w:bCs/>
          <w:rtl/>
          <w:lang w:val="en-US"/>
        </w:rPr>
      </w:pPr>
      <w:r>
        <w:rPr>
          <w:rStyle w:val="FootnoteReference"/>
          <w:rtl/>
        </w:rPr>
        <w:t>5</w:t>
      </w:r>
      <w:r>
        <w:rPr>
          <w:rtl/>
        </w:rPr>
        <w:t xml:space="preserve"> </w:t>
      </w:r>
      <w:r>
        <w:rPr>
          <w:rtl/>
        </w:rPr>
        <w:tab/>
      </w:r>
      <w:r>
        <w:rPr>
          <w:rFonts w:hint="cs"/>
          <w:rtl/>
        </w:rPr>
        <w:t>فيما يخص تطبيق هذا الحكم على تخصيصات الخدمة الإذاعية الساتلية</w:t>
      </w:r>
      <w:r>
        <w:rPr>
          <w:rFonts w:hint="cs"/>
          <w:b/>
          <w:bCs/>
          <w:rtl/>
          <w:lang w:val="en-US"/>
        </w:rPr>
        <w:t xml:space="preserve">، </w:t>
      </w:r>
      <w:r w:rsidRPr="000201BA">
        <w:rPr>
          <w:rFonts w:hint="cs"/>
          <w:rtl/>
          <w:lang w:val="en-US"/>
        </w:rPr>
        <w:t xml:space="preserve">يرجع إلى التعليقات الواردة </w:t>
      </w:r>
      <w:r>
        <w:rPr>
          <w:rFonts w:hint="cs"/>
          <w:rtl/>
          <w:lang w:val="en-US"/>
        </w:rPr>
        <w:t>بشأن</w:t>
      </w:r>
      <w:r w:rsidRPr="000201BA">
        <w:rPr>
          <w:rFonts w:hint="cs"/>
          <w:rtl/>
          <w:lang w:val="en-US"/>
        </w:rPr>
        <w:t xml:space="preserve"> </w:t>
      </w:r>
      <w:r>
        <w:rPr>
          <w:rFonts w:hint="cs"/>
          <w:rtl/>
          <w:lang w:val="en-US"/>
        </w:rPr>
        <w:t>القواعد الإجرائية</w:t>
      </w:r>
      <w:r w:rsidRPr="000201BA">
        <w:rPr>
          <w:rFonts w:hint="cs"/>
          <w:rtl/>
          <w:lang w:val="en-US"/>
        </w:rPr>
        <w:t xml:space="preserve"> المتعلقة با</w:t>
      </w:r>
      <w:r w:rsidR="006704FF">
        <w:rPr>
          <w:rFonts w:hint="cs"/>
          <w:rtl/>
          <w:lang w:val="en-US"/>
        </w:rPr>
        <w:t>لرقمين</w:t>
      </w:r>
      <w:r>
        <w:rPr>
          <w:rFonts w:hint="cs"/>
          <w:b/>
          <w:bCs/>
          <w:rtl/>
          <w:lang w:val="en-US"/>
        </w:rPr>
        <w:t xml:space="preserve"> </w:t>
      </w:r>
      <w:r>
        <w:rPr>
          <w:b/>
          <w:bCs/>
          <w:lang w:val="en-US"/>
        </w:rPr>
        <w:t>13</w:t>
      </w:r>
      <w:r w:rsidR="006704FF">
        <w:rPr>
          <w:b/>
          <w:bCs/>
          <w:lang w:val="en-US"/>
        </w:rPr>
        <w:t>B</w:t>
      </w:r>
      <w:r>
        <w:rPr>
          <w:b/>
          <w:bCs/>
          <w:lang w:val="en-US"/>
        </w:rPr>
        <w:t>.23</w:t>
      </w:r>
      <w:r w:rsidR="00C26195">
        <w:rPr>
          <w:rFonts w:hint="cs"/>
          <w:b/>
          <w:bCs/>
          <w:rtl/>
          <w:lang w:val="en-US"/>
        </w:rPr>
        <w:t xml:space="preserve"> و</w:t>
      </w:r>
      <w:r w:rsidR="00C26195">
        <w:rPr>
          <w:b/>
          <w:bCs/>
          <w:lang w:val="en-US"/>
        </w:rPr>
        <w:t>13</w:t>
      </w:r>
      <w:r w:rsidR="006704FF">
        <w:rPr>
          <w:b/>
          <w:bCs/>
          <w:lang w:val="en-US"/>
        </w:rPr>
        <w:t>C</w:t>
      </w:r>
      <w:r w:rsidR="00C26195">
        <w:rPr>
          <w:b/>
          <w:bCs/>
          <w:lang w:val="en-US"/>
        </w:rPr>
        <w:t>.23</w:t>
      </w:r>
      <w:r>
        <w:rPr>
          <w:rFonts w:hint="cs"/>
          <w:b/>
          <w:bCs/>
          <w:rtl/>
          <w:lang w:val="en-US"/>
        </w:rPr>
        <w:t>.</w:t>
      </w:r>
      <w:r w:rsidR="00F906DD" w:rsidRPr="00F906DD">
        <w:rPr>
          <w:rFonts w:hint="eastAsia"/>
          <w:sz w:val="16"/>
          <w:szCs w:val="16"/>
          <w:rtl/>
          <w:lang w:bidi="ar-EG"/>
        </w:rPr>
        <w:t xml:space="preserve">  </w:t>
      </w:r>
      <w:r w:rsidR="00F906DD" w:rsidRPr="00F906DD">
        <w:rPr>
          <w:rFonts w:hint="cs"/>
          <w:sz w:val="16"/>
          <w:szCs w:val="16"/>
          <w:rtl/>
          <w:lang w:bidi="ar-EG"/>
        </w:rPr>
        <w:t>    </w:t>
      </w:r>
      <w:r w:rsidR="00F906DD" w:rsidRPr="00F906DD">
        <w:rPr>
          <w:sz w:val="16"/>
          <w:szCs w:val="16"/>
          <w:lang w:bidi="ar-EG"/>
        </w:rPr>
        <w:t>(MOD RRB21/479)</w:t>
      </w:r>
    </w:p>
  </w:footnote>
  <w:footnote w:id="6">
    <w:p w14:paraId="414FAF10" w14:textId="77777777" w:rsidR="009C36D3" w:rsidRPr="00E063C9" w:rsidRDefault="009C36D3" w:rsidP="004C2186">
      <w:pPr>
        <w:pStyle w:val="FootnoteText"/>
        <w:ind w:left="0" w:right="0" w:firstLine="0"/>
        <w:rPr>
          <w:lang w:val="en-US"/>
        </w:rPr>
      </w:pPr>
      <w:r>
        <w:rPr>
          <w:rStyle w:val="FootnoteReference"/>
          <w:rtl/>
        </w:rPr>
        <w:t>6</w:t>
      </w:r>
      <w:r>
        <w:rPr>
          <w:rtl/>
        </w:rPr>
        <w:t xml:space="preserve"> </w:t>
      </w:r>
      <w:r>
        <w:rPr>
          <w:rFonts w:hint="cs"/>
          <w:rtl/>
          <w:lang w:val="en-US"/>
        </w:rPr>
        <w:tab/>
      </w:r>
      <w:r>
        <w:rPr>
          <w:rtl/>
        </w:rPr>
        <w:t>يمكن للإدارة أن تستعمل في نطاقات تتقاسمها خدمات الاتصالات الراديوية للأرض وخدمات الاتصالات الراديوية الفضائية مكررات منفعلة في الخدمة الثابتة (أنظمة مرحلات راديوية). ورغم أن المكرر المنفعل يوجد بصورة عامة قرب محطة الإرسال أو الاستقبال</w:t>
      </w:r>
      <w:r>
        <w:rPr>
          <w:rFonts w:hint="cs"/>
          <w:rtl/>
        </w:rPr>
        <w:t>،</w:t>
      </w:r>
      <w:r>
        <w:rPr>
          <w:rtl/>
        </w:rPr>
        <w:t xml:space="preserve"> فهو يفرض عادة تغييراً هاماً في اتجاه الإشعاع الأقصى قد يؤدي إلى زيادة التأثير في المدار</w:t>
      </w:r>
      <w:r>
        <w:rPr>
          <w:rFonts w:hint="cs"/>
          <w:rtl/>
        </w:rPr>
        <w:t>؛</w:t>
      </w:r>
      <w:r>
        <w:rPr>
          <w:rtl/>
        </w:rPr>
        <w:t xml:space="preserve"> لذا قررت اللجنة أن تطلب إلى الإدارات التبليغ عن جزأي الوصلة كمحطتين منفصلتين</w:t>
      </w:r>
      <w:r>
        <w:rPr>
          <w:rFonts w:hint="cs"/>
          <w:rtl/>
        </w:rPr>
        <w:t>،</w:t>
      </w:r>
      <w:r>
        <w:rPr>
          <w:rtl/>
        </w:rPr>
        <w:t xml:space="preserve"> أي محطات إرسال نحو مكرر منفعل ومكرر منفعل نحو محطات استقبال</w:t>
      </w:r>
      <w:r>
        <w:rPr>
          <w:rFonts w:hint="cs"/>
          <w:rtl/>
        </w:rPr>
        <w:t>؛</w:t>
      </w:r>
      <w:r>
        <w:rPr>
          <w:rtl/>
        </w:rPr>
        <w:t xml:space="preserve"> ومعالجة كل بطاقة من بطاقات التبليغ التي تتضمن المعلومات المعينة طبقاً للتذييل </w:t>
      </w:r>
      <w:r>
        <w:rPr>
          <w:b/>
          <w:bCs/>
        </w:rPr>
        <w:t>4</w:t>
      </w:r>
      <w:r>
        <w:rPr>
          <w:rtl/>
        </w:rPr>
        <w:t xml:space="preserve"> كتخصيص إفرادي يمثل محطة منفصلة.</w:t>
      </w:r>
    </w:p>
  </w:footnote>
  <w:footnote w:id="7">
    <w:p w14:paraId="28FBCDC8" w14:textId="77777777" w:rsidR="009C36D3" w:rsidRDefault="009C36D3" w:rsidP="00027BCD">
      <w:pPr>
        <w:pStyle w:val="FootnoteText"/>
        <w:rPr>
          <w:rtl/>
        </w:rPr>
      </w:pPr>
      <w:r>
        <w:rPr>
          <w:rStyle w:val="FootnoteReference"/>
          <w:rtl/>
        </w:rPr>
        <w:t>7</w:t>
      </w:r>
      <w:r>
        <w:rPr>
          <w:rtl/>
        </w:rPr>
        <w:t xml:space="preserve"> </w:t>
      </w:r>
      <w:r>
        <w:rPr>
          <w:rFonts w:hint="cs"/>
          <w:rtl/>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11.21</w:t>
      </w:r>
      <w:r>
        <w:rPr>
          <w:rtl/>
        </w:rPr>
        <w:t>.</w:t>
      </w:r>
    </w:p>
  </w:footnote>
  <w:footnote w:id="8">
    <w:p w14:paraId="58560426" w14:textId="77777777" w:rsidR="00F63414" w:rsidRPr="000459DC" w:rsidRDefault="00F63414" w:rsidP="00F63414">
      <w:pPr>
        <w:pStyle w:val="FootnoteText"/>
        <w:rPr>
          <w:lang w:val="en-US"/>
        </w:rPr>
      </w:pPr>
      <w:r>
        <w:rPr>
          <w:rStyle w:val="FootnoteReference"/>
          <w:rtl/>
        </w:rPr>
        <w:t>8</w:t>
      </w:r>
      <w:r w:rsidRPr="00FF7CA2">
        <w:rPr>
          <w:rFonts w:cs="Times New Roman"/>
          <w:sz w:val="22"/>
          <w:szCs w:val="22"/>
          <w:vertAlign w:val="superscript"/>
          <w:rtl/>
        </w:rPr>
        <w:t xml:space="preserve"> </w:t>
      </w:r>
      <w:r>
        <w:rPr>
          <w:lang w:val="en-US"/>
        </w:rPr>
        <w:tab/>
      </w:r>
      <w:r>
        <w:rPr>
          <w:rtl/>
        </w:rPr>
        <w:t xml:space="preserve">يرجع إلى </w:t>
      </w:r>
      <w:r>
        <w:rPr>
          <w:rFonts w:hint="cs"/>
          <w:rtl/>
        </w:rPr>
        <w:t>ال</w:t>
      </w:r>
      <w:r>
        <w:rPr>
          <w:rtl/>
        </w:rPr>
        <w:t>ق</w:t>
      </w:r>
      <w:r>
        <w:rPr>
          <w:rFonts w:hint="cs"/>
          <w:rtl/>
        </w:rPr>
        <w:t>و</w:t>
      </w:r>
      <w:r>
        <w:rPr>
          <w:rtl/>
        </w:rPr>
        <w:t>اعد الإجرا</w:t>
      </w:r>
      <w:r>
        <w:rPr>
          <w:rFonts w:hint="cs"/>
          <w:rtl/>
        </w:rPr>
        <w:t>ئية</w:t>
      </w:r>
      <w:r>
        <w:rPr>
          <w:rtl/>
        </w:rPr>
        <w:t xml:space="preserve"> المتعلقة بالرقم </w:t>
      </w:r>
      <w:r>
        <w:rPr>
          <w:b/>
          <w:bCs/>
        </w:rPr>
        <w:t>14.21</w:t>
      </w:r>
      <w:r>
        <w:rPr>
          <w:rtl/>
        </w:rPr>
        <w:t>.</w:t>
      </w:r>
    </w:p>
  </w:footnote>
  <w:footnote w:id="9">
    <w:p w14:paraId="70397E5D" w14:textId="102B3A58" w:rsidR="00F63414" w:rsidRPr="009C36D3" w:rsidRDefault="00F63414" w:rsidP="009C36D3">
      <w:pPr>
        <w:pStyle w:val="FootnoteText"/>
        <w:rPr>
          <w:rtl/>
        </w:rPr>
      </w:pPr>
      <w:r>
        <w:rPr>
          <w:rStyle w:val="FootnoteReference"/>
          <w:rtl/>
        </w:rPr>
        <w:t>9</w:t>
      </w:r>
      <w:r>
        <w:rPr>
          <w:rtl/>
        </w:rPr>
        <w:t xml:space="preserve"> </w:t>
      </w:r>
      <w:r>
        <w:tab/>
      </w:r>
      <w:r w:rsidRPr="009C36D3">
        <w:rPr>
          <w:rFonts w:hint="cs"/>
          <w:b/>
          <w:bCs/>
          <w:rtl/>
        </w:rPr>
        <w:t>ملاحظة</w:t>
      </w:r>
      <w:r w:rsidRPr="009C36D3">
        <w:rPr>
          <w:rFonts w:hint="cs"/>
          <w:rtl/>
        </w:rPr>
        <w:t xml:space="preserve">: اتخذ </w:t>
      </w:r>
      <w:r w:rsidRPr="009C36D3">
        <w:rPr>
          <w:rtl/>
        </w:rPr>
        <w:t>المؤتمر </w:t>
      </w:r>
      <w:r w:rsidRPr="009C36D3">
        <w:t>WRC-19</w:t>
      </w:r>
      <w:r w:rsidRPr="009C36D3">
        <w:rPr>
          <w:rtl/>
        </w:rPr>
        <w:t xml:space="preserve"> </w:t>
      </w:r>
      <w:r w:rsidRPr="009C36D3">
        <w:rPr>
          <w:rFonts w:hint="cs"/>
          <w:rtl/>
        </w:rPr>
        <w:t xml:space="preserve">القرار بشأن </w:t>
      </w:r>
      <w:r w:rsidRPr="009C36D3">
        <w:rPr>
          <w:rtl/>
        </w:rPr>
        <w:t xml:space="preserve">امتثال تخصيصات التردد للأنظمة الساتلية غير المستقرة بالنسبة إلى الأرض في الخدمة الثابتة الساتلية </w:t>
      </w:r>
      <w:r w:rsidRPr="009C36D3">
        <w:rPr>
          <w:rFonts w:hint="cs"/>
          <w:rtl/>
        </w:rPr>
        <w:t>ل</w:t>
      </w:r>
      <w:r w:rsidRPr="009C36D3">
        <w:rPr>
          <w:rtl/>
        </w:rPr>
        <w:t xml:space="preserve">حدود كثافة تدفق القدرة الواردة في المادة </w:t>
      </w:r>
      <w:r w:rsidRPr="002E3CD8">
        <w:rPr>
          <w:b/>
          <w:bCs/>
        </w:rPr>
        <w:t>21</w:t>
      </w:r>
      <w:r w:rsidRPr="002E3CD8">
        <w:rPr>
          <w:b/>
          <w:bCs/>
          <w:rtl/>
        </w:rPr>
        <w:t xml:space="preserve"> </w:t>
      </w:r>
      <w:r w:rsidRPr="009C36D3">
        <w:rPr>
          <w:rtl/>
        </w:rPr>
        <w:t xml:space="preserve">من لوائح الراديو المطبقة في نطاق التردد </w:t>
      </w:r>
      <w:r w:rsidRPr="009C36D3">
        <w:t>GHz 19,3-17,7</w:t>
      </w:r>
      <w:r w:rsidRPr="009C36D3">
        <w:rPr>
          <w:rFonts w:hint="cs"/>
          <w:rtl/>
        </w:rPr>
        <w:t xml:space="preserve">، أثناء الجلسة العامة الثامنة، انظر الفقرات من </w:t>
      </w:r>
      <w:r w:rsidRPr="009C36D3">
        <w:t>11.3</w:t>
      </w:r>
      <w:r w:rsidRPr="009C36D3">
        <w:rPr>
          <w:rFonts w:hint="cs"/>
          <w:rtl/>
        </w:rPr>
        <w:t xml:space="preserve"> إلى </w:t>
      </w:r>
      <w:r w:rsidRPr="009C36D3">
        <w:t>15.3</w:t>
      </w:r>
      <w:r w:rsidRPr="009C36D3">
        <w:rPr>
          <w:rFonts w:hint="cs"/>
          <w:rtl/>
        </w:rPr>
        <w:t xml:space="preserve"> من لوثيقة </w:t>
      </w:r>
      <w:r w:rsidRPr="009C36D3">
        <w:t>CMR19/569</w:t>
      </w:r>
      <w:r w:rsidRPr="009C36D3">
        <w:rPr>
          <w:rFonts w:hint="cs"/>
          <w:rtl/>
        </w:rPr>
        <w:t xml:space="preserve">، الموافقة على الوثيقة </w:t>
      </w:r>
      <w:r w:rsidRPr="009C36D3">
        <w:t>CMR19/451</w:t>
      </w:r>
      <w:r w:rsidRPr="009C36D3">
        <w:rPr>
          <w:rFonts w:hint="cs"/>
          <w:rtl/>
        </w:rPr>
        <w:t>، كالتالي:</w:t>
      </w:r>
    </w:p>
    <w:p w14:paraId="68B1BA42" w14:textId="77777777" w:rsidR="00F63414" w:rsidRPr="00D213AE" w:rsidRDefault="00F63414" w:rsidP="00633653">
      <w:pPr>
        <w:pStyle w:val="FootnoteText"/>
        <w:rPr>
          <w:sz w:val="18"/>
          <w:szCs w:val="18"/>
          <w:rtl/>
          <w:lang w:bidi="ar-EG"/>
        </w:rPr>
      </w:pPr>
      <w:r>
        <w:tab/>
      </w:r>
      <w:r w:rsidRPr="00633653">
        <w:rPr>
          <w:rFonts w:hint="cs"/>
          <w:i/>
          <w:iCs/>
          <w:rtl/>
        </w:rPr>
        <w:t>"</w:t>
      </w:r>
      <w:r w:rsidRPr="00633653">
        <w:rPr>
          <w:i/>
          <w:iCs/>
          <w:rtl/>
        </w:rPr>
        <w:t>يُكلف المؤتمر </w:t>
      </w:r>
      <w:r w:rsidRPr="00633653">
        <w:rPr>
          <w:i/>
          <w:iCs/>
        </w:rPr>
        <w:t>WRC-19</w:t>
      </w:r>
      <w:r w:rsidRPr="00633653">
        <w:rPr>
          <w:i/>
          <w:iCs/>
          <w:rtl/>
        </w:rPr>
        <w:t xml:space="preserve"> (...) مكتب الاتصالات الراديوية بإصدار نتائج مؤاتية مشروطة بموجب الرقمين </w:t>
      </w:r>
      <w:r w:rsidRPr="002E3CD8">
        <w:rPr>
          <w:b/>
          <w:bCs/>
          <w:i/>
          <w:iCs/>
        </w:rPr>
        <w:t>31.11/35.9</w:t>
      </w:r>
      <w:r w:rsidRPr="00633653">
        <w:rPr>
          <w:i/>
          <w:iCs/>
          <w:rtl/>
        </w:rPr>
        <w:t xml:space="preserve"> من لوائح الراديو عند دراسة امتثال تخصيصات التردد للأنظمة الساتلية غير المستقرة بالنسبة إلى الأرض في الخدمة الثابتة الساتلية </w:t>
      </w:r>
      <w:r w:rsidRPr="00633653">
        <w:rPr>
          <w:rFonts w:hint="cs"/>
          <w:i/>
          <w:iCs/>
          <w:rtl/>
        </w:rPr>
        <w:t>ل</w:t>
      </w:r>
      <w:r w:rsidRPr="00633653">
        <w:rPr>
          <w:i/>
          <w:iCs/>
          <w:rtl/>
        </w:rPr>
        <w:t xml:space="preserve">حدود كثافة تدفق القدرة الواردة في المادة </w:t>
      </w:r>
      <w:r w:rsidRPr="002E3CD8">
        <w:rPr>
          <w:b/>
          <w:bCs/>
          <w:i/>
          <w:iCs/>
        </w:rPr>
        <w:t>21</w:t>
      </w:r>
      <w:r w:rsidRPr="00633653">
        <w:rPr>
          <w:i/>
          <w:iCs/>
          <w:rtl/>
        </w:rPr>
        <w:t xml:space="preserve"> من لوائح الراديو المطبقة في نطاق التردد </w:t>
      </w:r>
      <w:r w:rsidRPr="00633653">
        <w:rPr>
          <w:i/>
          <w:iCs/>
        </w:rPr>
        <w:t>GHz 19,3</w:t>
      </w:r>
      <w:r w:rsidRPr="00633653">
        <w:rPr>
          <w:i/>
          <w:iCs/>
        </w:rPr>
        <w:noBreakHyphen/>
        <w:t>17,7</w:t>
      </w:r>
      <w:r w:rsidRPr="00633653">
        <w:rPr>
          <w:rFonts w:hint="cs"/>
          <w:i/>
          <w:iCs/>
          <w:rtl/>
        </w:rPr>
        <w:t xml:space="preserve"> </w:t>
      </w:r>
      <w:r w:rsidRPr="00633653">
        <w:rPr>
          <w:i/>
          <w:iCs/>
          <w:rtl/>
        </w:rPr>
        <w:t xml:space="preserve">إذا طلبت الإدارة المبلغة منه القيام بذلك. وتنطبق هذه الممارسة على الأنظمة الساتلية غير المستقرة بالنسبة إلى الأرض في الخدمة الثابتة الساتلية التي وردت بشأنها طلبات تنسيق اعتباراً من </w:t>
      </w:r>
      <w:r w:rsidRPr="00633653">
        <w:rPr>
          <w:i/>
          <w:iCs/>
        </w:rPr>
        <w:t>23</w:t>
      </w:r>
      <w:r w:rsidRPr="00633653">
        <w:rPr>
          <w:i/>
          <w:iCs/>
          <w:rtl/>
        </w:rPr>
        <w:t xml:space="preserve"> نوفمبر </w:t>
      </w:r>
      <w:r w:rsidRPr="00633653">
        <w:rPr>
          <w:i/>
          <w:iCs/>
        </w:rPr>
        <w:t>2019</w:t>
      </w:r>
      <w:r w:rsidRPr="00633653">
        <w:rPr>
          <w:i/>
          <w:iCs/>
          <w:rtl/>
        </w:rPr>
        <w:t xml:space="preserve"> وحتى آخر يوم من المؤتمر </w:t>
      </w:r>
      <w:r w:rsidRPr="00633653">
        <w:rPr>
          <w:i/>
          <w:iCs/>
        </w:rPr>
        <w:t>WRC</w:t>
      </w:r>
      <w:r w:rsidRPr="00633653">
        <w:rPr>
          <w:i/>
          <w:iCs/>
        </w:rPr>
        <w:noBreakHyphen/>
        <w:t>23</w:t>
      </w:r>
      <w:r w:rsidRPr="00633653">
        <w:rPr>
          <w:i/>
          <w:iCs/>
          <w:rtl/>
        </w:rPr>
        <w:t>.</w:t>
      </w:r>
      <w:r w:rsidRPr="00633653">
        <w:rPr>
          <w:rFonts w:hint="cs"/>
          <w:i/>
          <w:iCs/>
          <w:rtl/>
        </w:rPr>
        <w:t>"</w:t>
      </w:r>
      <w:r>
        <w:rPr>
          <w:rFonts w:hint="cs"/>
          <w:rtl/>
          <w:lang w:bidi="ar-EG"/>
        </w:rPr>
        <w:t xml:space="preserve"> </w:t>
      </w:r>
    </w:p>
  </w:footnote>
  <w:footnote w:id="10">
    <w:p w14:paraId="4EF05F79" w14:textId="1F9EE344" w:rsidR="006D39C4" w:rsidRPr="00DE30C1" w:rsidRDefault="006D39C4" w:rsidP="003949CC">
      <w:pPr>
        <w:pStyle w:val="FootnoteText"/>
        <w:ind w:left="0" w:right="0" w:firstLine="0"/>
        <w:rPr>
          <w:rtl/>
          <w:lang w:val="en-US"/>
        </w:rPr>
      </w:pPr>
      <w:r>
        <w:rPr>
          <w:rStyle w:val="FootnoteReference"/>
          <w:rtl/>
        </w:rPr>
        <w:t>10</w:t>
      </w:r>
      <w:r>
        <w:rPr>
          <w:rtl/>
        </w:rPr>
        <w:t xml:space="preserve"> </w:t>
      </w:r>
      <w:r>
        <w:rPr>
          <w:rFonts w:hint="cs"/>
          <w:rtl/>
        </w:rPr>
        <w:tab/>
        <w:t xml:space="preserve">عندما لا يكون المكتب في وضع يتيح له نشر التبليغ بموجب الرقم </w:t>
      </w:r>
      <w:r w:rsidRPr="005E510F">
        <w:rPr>
          <w:b/>
          <w:bCs/>
          <w:lang w:val="en-US"/>
        </w:rPr>
        <w:t>28.11</w:t>
      </w:r>
      <w:r>
        <w:rPr>
          <w:rFonts w:hint="cs"/>
          <w:rtl/>
          <w:lang w:val="en-US"/>
        </w:rPr>
        <w:t xml:space="preserve"> خلال ثلاث سنوات من تاريخ التبليغ، فإنه يأخذ في الاعتبار أي تعليق يسلم بعد ثلاثة أشهر من تاريخ النشر.</w:t>
      </w:r>
    </w:p>
  </w:footnote>
  <w:footnote w:id="11">
    <w:p w14:paraId="7CEF73AE" w14:textId="77777777" w:rsidR="009C36D3" w:rsidRPr="001C298B" w:rsidRDefault="009C36D3" w:rsidP="001C298B">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2">
    <w:p w14:paraId="0935CB0E" w14:textId="77777777" w:rsidR="009C36D3" w:rsidRPr="001C298B" w:rsidRDefault="009C36D3" w:rsidP="003F2BAC">
      <w:pPr>
        <w:pStyle w:val="FootnoteText"/>
        <w:rPr>
          <w:lang w:val="en-US"/>
        </w:rPr>
      </w:pPr>
      <w:r>
        <w:rPr>
          <w:rStyle w:val="FootnoteReference"/>
          <w:rtl/>
        </w:rPr>
        <w:t>*</w:t>
      </w:r>
      <w:r>
        <w:rPr>
          <w:rtl/>
        </w:rPr>
        <w:t xml:space="preserve"> </w:t>
      </w:r>
      <w:r>
        <w:rPr>
          <w:lang w:val="en-US"/>
        </w:rPr>
        <w:tab/>
      </w:r>
      <w:r>
        <w:rPr>
          <w:rFonts w:hint="cs"/>
          <w:rtl/>
          <w:lang w:bidi="ar-EG"/>
        </w:rPr>
        <w:tab/>
      </w:r>
      <w:r w:rsidRPr="00E106DB">
        <w:rPr>
          <w:rFonts w:hint="cs"/>
          <w:i/>
          <w:iCs/>
          <w:sz w:val="18"/>
          <w:szCs w:val="24"/>
          <w:rtl/>
        </w:rPr>
        <w:t>ملاحظة من الأمانة</w:t>
      </w:r>
      <w:r w:rsidRPr="00E106DB">
        <w:rPr>
          <w:rFonts w:hint="cs"/>
          <w:sz w:val="18"/>
          <w:szCs w:val="24"/>
          <w:rtl/>
        </w:rPr>
        <w:t xml:space="preserve">: ألغي هذا القرار في المؤتمر العالمي للاتصالات الراديوية لعام </w:t>
      </w:r>
      <w:r>
        <w:rPr>
          <w:sz w:val="18"/>
          <w:szCs w:val="24"/>
        </w:rPr>
        <w:t>1995</w:t>
      </w:r>
      <w:r w:rsidRPr="00E106DB">
        <w:rPr>
          <w:rFonts w:hint="cs"/>
          <w:sz w:val="18"/>
          <w:szCs w:val="24"/>
          <w:rtl/>
        </w:rPr>
        <w:t xml:space="preserve"> </w:t>
      </w:r>
      <w:r w:rsidRPr="00E106DB">
        <w:rPr>
          <w:sz w:val="18"/>
          <w:szCs w:val="24"/>
        </w:rPr>
        <w:t>(WRC-</w:t>
      </w:r>
      <w:r>
        <w:rPr>
          <w:sz w:val="18"/>
          <w:szCs w:val="24"/>
        </w:rPr>
        <w:t>95</w:t>
      </w:r>
      <w:r w:rsidRPr="00E106DB">
        <w:rPr>
          <w:sz w:val="18"/>
          <w:szCs w:val="24"/>
        </w:rPr>
        <w:t>)</w:t>
      </w:r>
      <w:r w:rsidRPr="00E106DB">
        <w:rPr>
          <w:rFonts w:hint="cs"/>
          <w:sz w:val="18"/>
          <w:szCs w:val="24"/>
          <w:rtl/>
        </w:rPr>
        <w:t>.</w:t>
      </w:r>
    </w:p>
  </w:footnote>
  <w:footnote w:id="13">
    <w:p w14:paraId="578115DE" w14:textId="4224BD81" w:rsidR="000A699C" w:rsidRPr="00D213AE" w:rsidRDefault="000A699C" w:rsidP="00630573">
      <w:pPr>
        <w:pStyle w:val="FootnoteText"/>
        <w:rPr>
          <w:sz w:val="18"/>
          <w:szCs w:val="18"/>
          <w:rtl/>
        </w:rPr>
      </w:pPr>
      <w:r>
        <w:rPr>
          <w:rStyle w:val="FootnoteReference"/>
          <w:rtl/>
        </w:rPr>
        <w:t>11</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630573">
        <w:rPr>
          <w:rFonts w:hint="cs"/>
          <w:i/>
          <w:iCs/>
          <w:sz w:val="18"/>
          <w:szCs w:val="24"/>
          <w:rtl/>
        </w:rPr>
        <w:t>مكرراً</w:t>
      </w:r>
      <w:r w:rsidRPr="00BD1137">
        <w:rPr>
          <w:rFonts w:hint="cs"/>
          <w:sz w:val="18"/>
          <w:szCs w:val="24"/>
          <w:rtl/>
        </w:rPr>
        <w:t xml:space="preserve">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w:t>
      </w:r>
      <w:r w:rsidRPr="00BD1137">
        <w:rPr>
          <w:rFonts w:hint="cs"/>
          <w:sz w:val="18"/>
          <w:szCs w:val="24"/>
          <w:rtl/>
        </w:rPr>
        <w:t xml:space="preserve"> أو</w:t>
      </w:r>
      <w:r w:rsidRPr="00BD1137">
        <w:rPr>
          <w:rFonts w:hint="eastAsia"/>
          <w:sz w:val="18"/>
          <w:szCs w:val="24"/>
          <w:rtl/>
        </w:rPr>
        <w:t> </w:t>
      </w:r>
      <w:r w:rsidRPr="00BD1137">
        <w:rPr>
          <w:sz w:val="18"/>
          <w:szCs w:val="24"/>
        </w:rPr>
        <w:t>31.6</w:t>
      </w:r>
      <w:r w:rsidRPr="00BD1137">
        <w:rPr>
          <w:rFonts w:hint="cs"/>
          <w:sz w:val="18"/>
          <w:szCs w:val="24"/>
          <w:rtl/>
        </w:rPr>
        <w:t xml:space="preserve">مكرراً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4">
    <w:p w14:paraId="2AF784DC" w14:textId="701A845E" w:rsidR="000A699C" w:rsidRPr="00D213AE" w:rsidRDefault="000A699C" w:rsidP="00630573">
      <w:pPr>
        <w:pStyle w:val="FootnoteText"/>
        <w:rPr>
          <w:sz w:val="18"/>
          <w:szCs w:val="18"/>
          <w:rtl/>
        </w:rPr>
      </w:pPr>
      <w:r>
        <w:rPr>
          <w:rStyle w:val="FootnoteReference"/>
          <w:rtl/>
        </w:rPr>
        <w:t>12</w:t>
      </w:r>
      <w:r w:rsidRPr="00D213AE">
        <w:rPr>
          <w:sz w:val="18"/>
          <w:szCs w:val="18"/>
          <w:rtl/>
        </w:rPr>
        <w:t xml:space="preserve"> </w:t>
      </w:r>
      <w:r w:rsidRPr="00D213AE">
        <w:rPr>
          <w:sz w:val="18"/>
          <w:szCs w:val="18"/>
          <w:rtl/>
        </w:rPr>
        <w:tab/>
      </w:r>
      <w:r w:rsidRPr="00BD1137">
        <w:rPr>
          <w:rFonts w:hint="cs"/>
          <w:sz w:val="18"/>
          <w:szCs w:val="24"/>
          <w:rtl/>
        </w:rPr>
        <w:t xml:space="preserve">الذي ينطبق أيضاً على البند </w:t>
      </w:r>
      <w:r w:rsidRPr="00BD1137">
        <w:rPr>
          <w:sz w:val="18"/>
          <w:szCs w:val="24"/>
        </w:rPr>
        <w:t>1.3.5</w:t>
      </w:r>
      <w:r w:rsidRPr="00BD1137">
        <w:rPr>
          <w:rFonts w:hint="cs"/>
          <w:sz w:val="18"/>
          <w:szCs w:val="24"/>
          <w:rtl/>
        </w:rPr>
        <w:t xml:space="preserve"> من المادة </w:t>
      </w:r>
      <w:r w:rsidRPr="00BD1137">
        <w:rPr>
          <w:sz w:val="18"/>
          <w:szCs w:val="24"/>
        </w:rPr>
        <w:t>5</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16.8</w:t>
      </w:r>
      <w:r w:rsidRPr="00BD1137">
        <w:rPr>
          <w:rFonts w:hint="cs"/>
          <w:sz w:val="18"/>
          <w:szCs w:val="24"/>
          <w:rtl/>
        </w:rPr>
        <w:t xml:space="preserve"> من المادة </w:t>
      </w:r>
      <w:r w:rsidRPr="00BD1137">
        <w:rPr>
          <w:sz w:val="18"/>
          <w:szCs w:val="24"/>
        </w:rPr>
        <w:t>8</w:t>
      </w:r>
      <w:r w:rsidRPr="00BD1137">
        <w:rPr>
          <w:rFonts w:hint="cs"/>
          <w:sz w:val="18"/>
          <w:szCs w:val="24"/>
          <w:rtl/>
        </w:rPr>
        <w:t xml:space="preserve"> في التذييل </w:t>
      </w:r>
      <w:r w:rsidRPr="00BD1137">
        <w:rPr>
          <w:b/>
          <w:bCs/>
          <w:sz w:val="18"/>
          <w:szCs w:val="24"/>
        </w:rPr>
        <w:t>30B</w:t>
      </w:r>
      <w:r w:rsidRPr="00BD1137">
        <w:rPr>
          <w:rFonts w:hint="cs"/>
          <w:sz w:val="18"/>
          <w:szCs w:val="24"/>
          <w:rtl/>
        </w:rPr>
        <w:t>.</w:t>
      </w:r>
    </w:p>
  </w:footnote>
  <w:footnote w:id="15">
    <w:p w14:paraId="02326BA2" w14:textId="710D7F30" w:rsidR="000A699C" w:rsidRPr="00BD1137" w:rsidRDefault="000A699C" w:rsidP="00630573">
      <w:pPr>
        <w:pStyle w:val="FootnoteText"/>
        <w:rPr>
          <w:sz w:val="18"/>
          <w:szCs w:val="24"/>
          <w:rtl/>
        </w:rPr>
      </w:pPr>
      <w:r>
        <w:rPr>
          <w:rStyle w:val="FootnoteReference"/>
          <w:rtl/>
        </w:rPr>
        <w:t>13</w:t>
      </w:r>
      <w:r w:rsidRPr="0040742A">
        <w:rPr>
          <w:spacing w:val="-2"/>
          <w:sz w:val="18"/>
          <w:szCs w:val="18"/>
          <w:rtl/>
        </w:rPr>
        <w:t xml:space="preserve"> </w:t>
      </w:r>
      <w:r w:rsidRPr="0040742A">
        <w:rPr>
          <w:spacing w:val="-2"/>
          <w:sz w:val="18"/>
          <w:szCs w:val="18"/>
          <w:rtl/>
        </w:rPr>
        <w:tab/>
      </w:r>
      <w:r w:rsidRPr="00BD1137">
        <w:rPr>
          <w:rFonts w:hint="cs"/>
          <w:sz w:val="18"/>
          <w:szCs w:val="24"/>
          <w:rtl/>
        </w:rPr>
        <w:t xml:space="preserve">الذي ينطبق أيضاً على البند </w:t>
      </w:r>
      <w:r w:rsidRPr="00BD1137">
        <w:rPr>
          <w:sz w:val="18"/>
          <w:szCs w:val="24"/>
        </w:rPr>
        <w:t>3.1.4</w:t>
      </w:r>
      <w:r w:rsidRPr="00BD1137">
        <w:rPr>
          <w:rFonts w:hint="cs"/>
          <w:sz w:val="18"/>
          <w:szCs w:val="24"/>
          <w:rtl/>
        </w:rPr>
        <w:t xml:space="preserve"> أو </w:t>
      </w:r>
      <w:r w:rsidRPr="00BD1137">
        <w:rPr>
          <w:sz w:val="18"/>
          <w:szCs w:val="24"/>
        </w:rPr>
        <w:t>3.1.4</w:t>
      </w:r>
      <w:r w:rsidRPr="00BD1137">
        <w:rPr>
          <w:rFonts w:hint="cs"/>
          <w:sz w:val="18"/>
          <w:szCs w:val="24"/>
          <w:rtl/>
        </w:rPr>
        <w:t xml:space="preserve">مكرراً أو </w:t>
      </w:r>
      <w:r w:rsidRPr="00BD1137">
        <w:rPr>
          <w:sz w:val="18"/>
          <w:szCs w:val="24"/>
        </w:rPr>
        <w:t>6.2.4</w:t>
      </w:r>
      <w:r w:rsidRPr="00BD1137">
        <w:rPr>
          <w:rFonts w:hint="cs"/>
          <w:sz w:val="18"/>
          <w:szCs w:val="24"/>
          <w:rtl/>
        </w:rPr>
        <w:t xml:space="preserve"> أو </w:t>
      </w:r>
      <w:r w:rsidRPr="00BD1137">
        <w:rPr>
          <w:sz w:val="18"/>
          <w:szCs w:val="24"/>
        </w:rPr>
        <w:t>6.2.4</w:t>
      </w:r>
      <w:r w:rsidRPr="00BD1137">
        <w:rPr>
          <w:rFonts w:hint="cs"/>
          <w:sz w:val="18"/>
          <w:szCs w:val="24"/>
          <w:rtl/>
        </w:rPr>
        <w:t xml:space="preserve">مكرراً من المادة </w:t>
      </w:r>
      <w:r w:rsidRPr="00BD1137">
        <w:rPr>
          <w:sz w:val="18"/>
          <w:szCs w:val="24"/>
        </w:rPr>
        <w:t>4</w:t>
      </w:r>
      <w:r w:rsidRPr="00BD1137">
        <w:rPr>
          <w:rFonts w:hint="cs"/>
          <w:sz w:val="18"/>
          <w:szCs w:val="24"/>
          <w:rtl/>
        </w:rPr>
        <w:t xml:space="preserve"> في التذييلين </w:t>
      </w:r>
      <w:r w:rsidRPr="00BD1137">
        <w:rPr>
          <w:b/>
          <w:bCs/>
          <w:sz w:val="18"/>
          <w:szCs w:val="24"/>
        </w:rPr>
        <w:t>30</w:t>
      </w:r>
      <w:r w:rsidRPr="00BD1137">
        <w:rPr>
          <w:rFonts w:hint="cs"/>
          <w:sz w:val="18"/>
          <w:szCs w:val="24"/>
          <w:rtl/>
        </w:rPr>
        <w:t xml:space="preserve"> و</w:t>
      </w:r>
      <w:r w:rsidRPr="00BD1137">
        <w:rPr>
          <w:b/>
          <w:bCs/>
          <w:sz w:val="18"/>
          <w:szCs w:val="24"/>
        </w:rPr>
        <w:t>30A</w:t>
      </w:r>
      <w:r w:rsidRPr="00BD1137">
        <w:rPr>
          <w:rFonts w:hint="cs"/>
          <w:sz w:val="18"/>
          <w:szCs w:val="24"/>
          <w:rtl/>
        </w:rPr>
        <w:t xml:space="preserve"> والبند </w:t>
      </w:r>
      <w:r w:rsidRPr="00BD1137">
        <w:rPr>
          <w:sz w:val="18"/>
          <w:szCs w:val="24"/>
        </w:rPr>
        <w:t>33.6</w:t>
      </w:r>
      <w:r w:rsidRPr="00BD1137">
        <w:rPr>
          <w:rFonts w:hint="cs"/>
          <w:sz w:val="18"/>
          <w:szCs w:val="24"/>
          <w:rtl/>
        </w:rPr>
        <w:t xml:space="preserve"> من المادة </w:t>
      </w:r>
      <w:r w:rsidRPr="00BD1137">
        <w:rPr>
          <w:sz w:val="18"/>
          <w:szCs w:val="24"/>
        </w:rPr>
        <w:t>6</w:t>
      </w:r>
      <w:r w:rsidRPr="00BD1137">
        <w:rPr>
          <w:rFonts w:hint="cs"/>
          <w:sz w:val="18"/>
          <w:szCs w:val="24"/>
          <w:rtl/>
        </w:rPr>
        <w:t xml:space="preserve"> في</w:t>
      </w:r>
      <w:r w:rsidRPr="00BD1137">
        <w:rPr>
          <w:rFonts w:hint="eastAsia"/>
          <w:sz w:val="18"/>
          <w:szCs w:val="24"/>
          <w:rtl/>
        </w:rPr>
        <w:t> </w:t>
      </w:r>
      <w:r w:rsidRPr="00BD1137">
        <w:rPr>
          <w:rFonts w:hint="cs"/>
          <w:sz w:val="18"/>
          <w:szCs w:val="24"/>
          <w:rtl/>
        </w:rPr>
        <w:t xml:space="preserve">التذييل </w:t>
      </w:r>
      <w:r w:rsidRPr="00BD1137">
        <w:rPr>
          <w:sz w:val="18"/>
          <w:szCs w:val="24"/>
        </w:rPr>
        <w:t>30B</w:t>
      </w:r>
      <w:r w:rsidRPr="00BD1137">
        <w:rPr>
          <w:rFonts w:hint="cs"/>
          <w:sz w:val="18"/>
          <w:szCs w:val="24"/>
          <w:rtl/>
        </w:rPr>
        <w:t>.</w:t>
      </w:r>
    </w:p>
  </w:footnote>
  <w:footnote w:id="16">
    <w:p w14:paraId="63B5541B" w14:textId="33212311" w:rsidR="006E610D" w:rsidRPr="00034D88" w:rsidRDefault="006E610D" w:rsidP="00CF78F1">
      <w:pPr>
        <w:pStyle w:val="Footnotetexte"/>
        <w:rPr>
          <w:lang w:val="en-GB"/>
        </w:rPr>
      </w:pPr>
      <w:r>
        <w:rPr>
          <w:rStyle w:val="FootnoteReference"/>
          <w:rFonts w:eastAsia="Times New Roman"/>
          <w:rtl/>
          <w:lang w:val="en-GB" w:eastAsia="en-US" w:bidi="ar-SA"/>
        </w:rPr>
        <w:t>14</w:t>
      </w:r>
      <w:r>
        <w:rPr>
          <w:rFonts w:eastAsia="Times New Roman"/>
          <w:rtl/>
          <w:lang w:val="en-GB" w:eastAsia="en-US" w:bidi="ar-SA"/>
        </w:rPr>
        <w:t xml:space="preserve"> </w:t>
      </w:r>
      <w:r>
        <w:rPr>
          <w:rtl/>
        </w:rPr>
        <w:tab/>
      </w:r>
      <w:r>
        <w:rPr>
          <w:rFonts w:hint="cs"/>
          <w:rtl/>
        </w:rPr>
        <w:t xml:space="preserve">الذي ينطبق أيضاً على البندين </w:t>
      </w:r>
      <w:r>
        <w:t>10.2.5</w:t>
      </w:r>
      <w:r>
        <w:rPr>
          <w:rFonts w:hint="cs"/>
          <w:rtl/>
        </w:rPr>
        <w:t xml:space="preserve"> و</w:t>
      </w:r>
      <w:r>
        <w:rPr>
          <w:lang w:val="en-GB"/>
        </w:rPr>
        <w:t>11.2.5</w:t>
      </w:r>
      <w:r>
        <w:rPr>
          <w:rFonts w:hint="cs"/>
          <w:rtl/>
        </w:rPr>
        <w:t xml:space="preserve"> من المادة </w:t>
      </w:r>
      <w:r w:rsidRPr="00AD39F1">
        <w:t>5</w:t>
      </w:r>
      <w:r>
        <w:rPr>
          <w:rFonts w:hint="cs"/>
          <w:rtl/>
        </w:rPr>
        <w:t xml:space="preserve"> في التذييلين </w:t>
      </w:r>
      <w:r w:rsidRPr="0044226C">
        <w:rPr>
          <w:b/>
          <w:bCs/>
        </w:rPr>
        <w:t>30</w:t>
      </w:r>
      <w:r>
        <w:rPr>
          <w:rFonts w:hint="cs"/>
          <w:rtl/>
        </w:rPr>
        <w:t xml:space="preserve"> و</w:t>
      </w:r>
      <w:r w:rsidRPr="0044226C">
        <w:rPr>
          <w:b/>
          <w:bCs/>
          <w:lang w:val="en-GB"/>
        </w:rPr>
        <w:t>30A</w:t>
      </w:r>
      <w:r>
        <w:rPr>
          <w:rFonts w:hint="cs"/>
          <w:rtl/>
        </w:rPr>
        <w:t xml:space="preserve"> والبند </w:t>
      </w:r>
      <w:r>
        <w:t>17.8</w:t>
      </w:r>
      <w:r>
        <w:rPr>
          <w:rFonts w:hint="cs"/>
          <w:rtl/>
        </w:rPr>
        <w:t xml:space="preserve"> من المادة </w:t>
      </w:r>
      <w:r w:rsidRPr="00AD39F1">
        <w:t>8</w:t>
      </w:r>
      <w:r>
        <w:rPr>
          <w:rFonts w:hint="cs"/>
          <w:rtl/>
        </w:rPr>
        <w:t xml:space="preserve"> في التذييل </w:t>
      </w:r>
      <w:r>
        <w:rPr>
          <w:b/>
          <w:bCs/>
        </w:rPr>
        <w:t>30B</w:t>
      </w:r>
      <w:r>
        <w:rPr>
          <w:rFonts w:hint="cs"/>
          <w:rt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9C36D3" w:rsidRPr="000F2A0B" w14:paraId="2D553A67" w14:textId="77777777" w:rsidTr="00DD5B76">
      <w:tc>
        <w:tcPr>
          <w:tcW w:w="1701" w:type="dxa"/>
        </w:tcPr>
        <w:p w14:paraId="4E381860" w14:textId="77777777" w:rsidR="009C36D3" w:rsidRPr="00913BF7" w:rsidRDefault="009C36D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90C0040" w14:textId="77777777" w:rsidR="009C36D3" w:rsidRPr="000F2A0B" w:rsidRDefault="009C36D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728E3D" w14:textId="77777777" w:rsidR="009C36D3" w:rsidRPr="000F2A0B" w:rsidRDefault="009C36D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1C77EB9"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9AE47ED" w14:textId="77777777" w:rsidR="009C36D3" w:rsidRPr="007358FA" w:rsidRDefault="009C36D3" w:rsidP="00DD5B76">
    <w:pPr>
      <w:pStyle w:val="Header"/>
      <w:rPr>
        <w:sz w:val="20"/>
        <w:szCs w:val="26"/>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806135" w:rsidRPr="000F2A0B" w14:paraId="5C9FA3B0" w14:textId="77777777" w:rsidTr="00DD5B76">
      <w:tc>
        <w:tcPr>
          <w:tcW w:w="1701" w:type="dxa"/>
        </w:tcPr>
        <w:p w14:paraId="22BD7C42" w14:textId="77777777" w:rsidR="00806135" w:rsidRPr="00913BF7" w:rsidRDefault="0080613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A54B7AF" w14:textId="77777777" w:rsidR="00806135" w:rsidRPr="000F2A0B" w:rsidRDefault="0080613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7F1787E4" w14:textId="77777777" w:rsidR="00806135" w:rsidRPr="000F2A0B" w:rsidRDefault="0080613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44C5356E" w14:textId="490434C0"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3539AD">
            <w:rPr>
              <w:rFonts w:hint="cs"/>
              <w:sz w:val="21"/>
              <w:szCs w:val="28"/>
              <w:rtl/>
            </w:rPr>
            <w:t>-</w:t>
          </w:r>
        </w:p>
      </w:tc>
    </w:tr>
  </w:tbl>
  <w:p w14:paraId="735771E6" w14:textId="77777777" w:rsidR="00806135" w:rsidRPr="007358FA" w:rsidRDefault="00806135" w:rsidP="00DD5B76">
    <w:pPr>
      <w:pStyle w:val="Header"/>
      <w:rPr>
        <w:sz w:val="20"/>
        <w:szCs w:val="26"/>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806135" w:rsidRPr="000F2A0B" w14:paraId="0449F28F" w14:textId="77777777" w:rsidTr="00780DF5">
      <w:trPr>
        <w:jc w:val="right"/>
      </w:trPr>
      <w:tc>
        <w:tcPr>
          <w:tcW w:w="1701" w:type="dxa"/>
        </w:tcPr>
        <w:p w14:paraId="0D38FB6E" w14:textId="77777777" w:rsidR="00806135" w:rsidRPr="00913BF7" w:rsidRDefault="0080613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E125811" w14:textId="77777777" w:rsidR="00806135" w:rsidRPr="000F2A0B" w:rsidRDefault="00806135" w:rsidP="003213B1">
          <w:pPr>
            <w:pStyle w:val="Header"/>
            <w:spacing w:before="40" w:after="40" w:line="280" w:lineRule="exact"/>
            <w:jc w:val="left"/>
            <w:rPr>
              <w:sz w:val="21"/>
              <w:szCs w:val="28"/>
              <w:rtl/>
            </w:rPr>
          </w:pPr>
          <w:r>
            <w:rPr>
              <w:sz w:val="21"/>
              <w:szCs w:val="28"/>
              <w:lang w:val="en-US" w:bidi="ar-EG"/>
            </w:rPr>
            <w:t>AR11</w:t>
          </w:r>
        </w:p>
      </w:tc>
      <w:tc>
        <w:tcPr>
          <w:tcW w:w="1701" w:type="dxa"/>
        </w:tcPr>
        <w:p w14:paraId="00C96B5B" w14:textId="77777777" w:rsidR="00806135" w:rsidRPr="000F2A0B" w:rsidRDefault="00806135"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4A283A1B" w14:textId="19845EF2"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sidR="003539AD">
            <w:rPr>
              <w:rFonts w:hint="cs"/>
              <w:sz w:val="21"/>
              <w:szCs w:val="28"/>
              <w:rtl/>
            </w:rPr>
            <w:t>-</w:t>
          </w:r>
        </w:p>
      </w:tc>
    </w:tr>
  </w:tbl>
  <w:p w14:paraId="23EB013D" w14:textId="77777777" w:rsidR="00806135" w:rsidRPr="007358FA" w:rsidRDefault="00806135" w:rsidP="00780DF5">
    <w:pPr>
      <w:pStyle w:val="Header"/>
      <w:rPr>
        <w:sz w:val="20"/>
        <w:szCs w:val="2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3539AD" w:rsidRPr="000F2A0B" w14:paraId="234FA9FA" w14:textId="77777777" w:rsidTr="00DD5B76">
      <w:tc>
        <w:tcPr>
          <w:tcW w:w="1701" w:type="dxa"/>
        </w:tcPr>
        <w:p w14:paraId="0A76E55A" w14:textId="77777777" w:rsidR="003539AD" w:rsidRPr="00913BF7" w:rsidRDefault="003539AD"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0E496452" w14:textId="77777777" w:rsidR="003539AD" w:rsidRPr="000F2A0B" w:rsidRDefault="003539AD"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09A613A" w14:textId="77777777" w:rsidR="003539AD" w:rsidRPr="000F2A0B" w:rsidRDefault="003539AD"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2D90B3D4" w14:textId="77777777" w:rsidR="003539AD" w:rsidRPr="00AF2F0E" w:rsidRDefault="003539A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3</w:t>
          </w:r>
        </w:p>
      </w:tc>
    </w:tr>
  </w:tbl>
  <w:p w14:paraId="4238AD1E" w14:textId="77777777" w:rsidR="003539AD" w:rsidRPr="007358FA" w:rsidRDefault="003539AD" w:rsidP="00DD5B76">
    <w:pPr>
      <w:pStyle w:val="Header"/>
      <w:rPr>
        <w:sz w:val="20"/>
        <w:szCs w:val="26"/>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3539AD" w:rsidRPr="000F2A0B" w14:paraId="7FB50F7C" w14:textId="77777777" w:rsidTr="00780DF5">
      <w:trPr>
        <w:jc w:val="right"/>
      </w:trPr>
      <w:tc>
        <w:tcPr>
          <w:tcW w:w="1701" w:type="dxa"/>
        </w:tcPr>
        <w:p w14:paraId="1C2FA926" w14:textId="77777777" w:rsidR="003539AD" w:rsidRPr="00913BF7" w:rsidRDefault="003539A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B78E21B" w14:textId="77777777" w:rsidR="003539AD" w:rsidRPr="000F2A0B" w:rsidRDefault="003539A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78714B5" w14:textId="77777777" w:rsidR="003539AD" w:rsidRPr="000F2A0B" w:rsidRDefault="003539A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343210A3" w14:textId="77777777" w:rsidR="003539AD" w:rsidRPr="00AF2F0E" w:rsidRDefault="003539A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3</w:t>
          </w:r>
        </w:p>
      </w:tc>
    </w:tr>
  </w:tbl>
  <w:p w14:paraId="601FF2D1" w14:textId="77777777" w:rsidR="003539AD" w:rsidRPr="007358FA" w:rsidRDefault="003539AD" w:rsidP="00780DF5">
    <w:pPr>
      <w:pStyle w:val="Header"/>
      <w:rPr>
        <w:sz w:val="20"/>
        <w:szCs w:val="2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3F5DC3" w:rsidRPr="000F2A0B" w14:paraId="6A5C91C4" w14:textId="77777777" w:rsidTr="00DD5B76">
      <w:tc>
        <w:tcPr>
          <w:tcW w:w="1701" w:type="dxa"/>
        </w:tcPr>
        <w:p w14:paraId="0AC1B0D5" w14:textId="77777777" w:rsidR="003F5DC3" w:rsidRPr="00913BF7" w:rsidRDefault="003F5DC3"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43A99C1E" w14:textId="77777777" w:rsidR="003F5DC3" w:rsidRPr="000F2A0B" w:rsidRDefault="003F5DC3" w:rsidP="00DD5B76">
          <w:pPr>
            <w:pStyle w:val="Header"/>
            <w:spacing w:before="40" w:after="40" w:line="280" w:lineRule="exact"/>
            <w:jc w:val="left"/>
            <w:rPr>
              <w:sz w:val="21"/>
              <w:szCs w:val="28"/>
              <w:rtl/>
            </w:rPr>
          </w:pPr>
          <w:r>
            <w:rPr>
              <w:sz w:val="21"/>
              <w:szCs w:val="28"/>
              <w:lang w:val="en-US" w:bidi="ar-EG"/>
            </w:rPr>
            <w:t>AR11</w:t>
          </w:r>
        </w:p>
      </w:tc>
      <w:tc>
        <w:tcPr>
          <w:tcW w:w="1701" w:type="dxa"/>
        </w:tcPr>
        <w:p w14:paraId="5CD70257" w14:textId="77777777" w:rsidR="003F5DC3" w:rsidRPr="000F2A0B" w:rsidRDefault="003F5DC3"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3F819C79" w14:textId="77777777" w:rsidR="003F5DC3" w:rsidRPr="00AF2F0E" w:rsidRDefault="003F5DC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C50F4CD" w14:textId="77777777" w:rsidR="003F5DC3" w:rsidRPr="007358FA" w:rsidRDefault="003F5DC3" w:rsidP="00DD5B76">
    <w:pPr>
      <w:pStyle w:val="Header"/>
      <w:rPr>
        <w:sz w:val="20"/>
        <w:szCs w:val="26"/>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3F5DC3" w:rsidRPr="000F2A0B" w14:paraId="62175CBA" w14:textId="77777777" w:rsidTr="00780DF5">
      <w:trPr>
        <w:jc w:val="right"/>
      </w:trPr>
      <w:tc>
        <w:tcPr>
          <w:tcW w:w="1701" w:type="dxa"/>
        </w:tcPr>
        <w:p w14:paraId="6BDBC7F7" w14:textId="77777777" w:rsidR="003F5DC3" w:rsidRPr="00913BF7" w:rsidRDefault="003F5DC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6993330F" w14:textId="77777777" w:rsidR="003F5DC3" w:rsidRPr="000F2A0B" w:rsidRDefault="003F5DC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F1AA8AE" w14:textId="77777777" w:rsidR="003F5DC3" w:rsidRPr="000F2A0B" w:rsidRDefault="003F5DC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4CC5FA12" w14:textId="77777777" w:rsidR="003F5DC3" w:rsidRPr="00AF2F0E" w:rsidRDefault="003F5DC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354D43C2" w14:textId="77777777" w:rsidR="003F5DC3" w:rsidRPr="007358FA" w:rsidRDefault="003F5DC3" w:rsidP="00780DF5">
    <w:pPr>
      <w:pStyle w:val="Header"/>
      <w:rPr>
        <w:sz w:val="20"/>
        <w:szCs w:val="26"/>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9A159" w14:textId="77777777" w:rsidR="009C36D3" w:rsidRPr="0022450F" w:rsidRDefault="009C36D3" w:rsidP="0022450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6F5EE" w14:textId="77777777" w:rsidR="009C36D3" w:rsidRPr="007358FA" w:rsidRDefault="009C36D3" w:rsidP="00780DF5">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9C36D3" w:rsidRPr="000F2A0B" w14:paraId="71AC3A0A" w14:textId="77777777" w:rsidTr="00780DF5">
      <w:trPr>
        <w:jc w:val="right"/>
      </w:trPr>
      <w:tc>
        <w:tcPr>
          <w:tcW w:w="1701" w:type="dxa"/>
        </w:tcPr>
        <w:p w14:paraId="166135E8" w14:textId="77777777" w:rsidR="009C36D3" w:rsidRPr="00913BF7" w:rsidRDefault="009C36D3"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A5DBFA7" w14:textId="77777777" w:rsidR="009C36D3" w:rsidRPr="000F2A0B" w:rsidRDefault="009C36D3" w:rsidP="003213B1">
          <w:pPr>
            <w:pStyle w:val="Header"/>
            <w:spacing w:before="40" w:after="40" w:line="280" w:lineRule="exact"/>
            <w:jc w:val="left"/>
            <w:rPr>
              <w:sz w:val="21"/>
              <w:szCs w:val="28"/>
              <w:rtl/>
            </w:rPr>
          </w:pPr>
          <w:r>
            <w:rPr>
              <w:sz w:val="21"/>
              <w:szCs w:val="28"/>
              <w:lang w:val="en-US" w:bidi="ar-EG"/>
            </w:rPr>
            <w:t>AR11</w:t>
          </w:r>
        </w:p>
      </w:tc>
      <w:tc>
        <w:tcPr>
          <w:tcW w:w="1701" w:type="dxa"/>
        </w:tcPr>
        <w:p w14:paraId="698E3040" w14:textId="77777777" w:rsidR="009C36D3" w:rsidRPr="000F2A0B" w:rsidRDefault="009C36D3"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EDDE523" w14:textId="77777777" w:rsidR="009C36D3" w:rsidRPr="00AF2F0E" w:rsidRDefault="009C36D3"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773B9906" w14:textId="77777777" w:rsidR="009C36D3" w:rsidRPr="007358FA" w:rsidRDefault="009C36D3" w:rsidP="00780DF5">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F53F" w14:textId="77777777" w:rsidR="003539AD" w:rsidRDefault="003539A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774555" w:rsidRPr="000F2A0B" w14:paraId="387FC02A" w14:textId="77777777" w:rsidTr="00DD5B76">
      <w:tc>
        <w:tcPr>
          <w:tcW w:w="1701" w:type="dxa"/>
        </w:tcPr>
        <w:p w14:paraId="05BCEC8D" w14:textId="77777777" w:rsidR="00774555" w:rsidRPr="00913BF7" w:rsidRDefault="0077455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3BCB8250" w14:textId="77777777" w:rsidR="00774555" w:rsidRPr="000F2A0B" w:rsidRDefault="0077455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9530D89" w14:textId="77777777" w:rsidR="00774555" w:rsidRPr="000F2A0B" w:rsidRDefault="0077455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523AE569" w14:textId="69B47C11" w:rsidR="00774555" w:rsidRPr="00AF2F0E" w:rsidRDefault="0077455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17FBEEFD" w14:textId="77777777" w:rsidR="00774555" w:rsidRPr="007358FA" w:rsidRDefault="00774555" w:rsidP="00DD5B76">
    <w:pPr>
      <w:pStyle w:val="Header"/>
      <w:rPr>
        <w:sz w:val="20"/>
        <w:szCs w:val="2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906DD" w:rsidRPr="000F2A0B" w14:paraId="79F212AD" w14:textId="77777777" w:rsidTr="00780DF5">
      <w:trPr>
        <w:jc w:val="right"/>
      </w:trPr>
      <w:tc>
        <w:tcPr>
          <w:tcW w:w="1701" w:type="dxa"/>
        </w:tcPr>
        <w:p w14:paraId="4203A0E1" w14:textId="77777777" w:rsidR="00F906DD" w:rsidRPr="00913BF7" w:rsidRDefault="00F906D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203FB148" w14:textId="77777777" w:rsidR="00F906DD" w:rsidRPr="000F2A0B" w:rsidRDefault="00F906D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680CCF4" w14:textId="77777777" w:rsidR="00F906DD" w:rsidRPr="000F2A0B" w:rsidRDefault="00F906D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56439683" w14:textId="499B6472"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1</w:t>
          </w:r>
        </w:p>
      </w:tc>
    </w:tr>
  </w:tbl>
  <w:p w14:paraId="56C3770D" w14:textId="77777777" w:rsidR="00F906DD" w:rsidRPr="007358FA" w:rsidRDefault="00F906DD" w:rsidP="00780DF5">
    <w:pPr>
      <w:pStyle w:val="Header"/>
      <w:rPr>
        <w:sz w:val="20"/>
        <w:szCs w:val="2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F906DD" w:rsidRPr="000F2A0B" w14:paraId="3E225C1E" w14:textId="77777777" w:rsidTr="00DD5B76">
      <w:tc>
        <w:tcPr>
          <w:tcW w:w="1701" w:type="dxa"/>
        </w:tcPr>
        <w:p w14:paraId="0F41523C" w14:textId="77777777" w:rsidR="00F906DD" w:rsidRPr="00913BF7" w:rsidRDefault="00F906DD"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7FC8A1B" w14:textId="77777777" w:rsidR="00F906DD" w:rsidRPr="000F2A0B" w:rsidRDefault="00F906DD" w:rsidP="00DD5B76">
          <w:pPr>
            <w:pStyle w:val="Header"/>
            <w:spacing w:before="40" w:after="40" w:line="280" w:lineRule="exact"/>
            <w:jc w:val="left"/>
            <w:rPr>
              <w:sz w:val="21"/>
              <w:szCs w:val="28"/>
              <w:rtl/>
            </w:rPr>
          </w:pPr>
          <w:r>
            <w:rPr>
              <w:sz w:val="21"/>
              <w:szCs w:val="28"/>
              <w:lang w:val="en-US" w:bidi="ar-EG"/>
            </w:rPr>
            <w:t>AR11</w:t>
          </w:r>
        </w:p>
      </w:tc>
      <w:tc>
        <w:tcPr>
          <w:tcW w:w="1701" w:type="dxa"/>
        </w:tcPr>
        <w:p w14:paraId="0E4B2480" w14:textId="77777777" w:rsidR="00F906DD" w:rsidRPr="000F2A0B" w:rsidRDefault="00F906DD"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73C3EB2F" w14:textId="77777777"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4734B00F" w14:textId="77777777" w:rsidR="00F906DD" w:rsidRPr="007358FA" w:rsidRDefault="00F906DD" w:rsidP="00DD5B76">
    <w:pPr>
      <w:pStyle w:val="Header"/>
      <w:rPr>
        <w:sz w:val="20"/>
        <w:szCs w:val="2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F906DD" w:rsidRPr="000F2A0B" w14:paraId="66ADAA14" w14:textId="77777777" w:rsidTr="00780DF5">
      <w:trPr>
        <w:jc w:val="right"/>
      </w:trPr>
      <w:tc>
        <w:tcPr>
          <w:tcW w:w="1701" w:type="dxa"/>
        </w:tcPr>
        <w:p w14:paraId="2D060857" w14:textId="77777777" w:rsidR="00F906DD" w:rsidRPr="00913BF7" w:rsidRDefault="00F906DD"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B7AC779" w14:textId="77777777" w:rsidR="00F906DD" w:rsidRPr="000F2A0B" w:rsidRDefault="00F906DD" w:rsidP="003213B1">
          <w:pPr>
            <w:pStyle w:val="Header"/>
            <w:spacing w:before="40" w:after="40" w:line="280" w:lineRule="exact"/>
            <w:jc w:val="left"/>
            <w:rPr>
              <w:sz w:val="21"/>
              <w:szCs w:val="28"/>
              <w:rtl/>
            </w:rPr>
          </w:pPr>
          <w:r>
            <w:rPr>
              <w:sz w:val="21"/>
              <w:szCs w:val="28"/>
              <w:lang w:val="en-US" w:bidi="ar-EG"/>
            </w:rPr>
            <w:t>AR11</w:t>
          </w:r>
        </w:p>
      </w:tc>
      <w:tc>
        <w:tcPr>
          <w:tcW w:w="1701" w:type="dxa"/>
        </w:tcPr>
        <w:p w14:paraId="10434CF2" w14:textId="77777777" w:rsidR="00F906DD" w:rsidRPr="000F2A0B" w:rsidRDefault="00F906DD"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00EB872E" w14:textId="77777777" w:rsidR="00F906DD" w:rsidRPr="00AF2F0E" w:rsidRDefault="00F906DD"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rFonts w:hint="cs"/>
              <w:sz w:val="21"/>
              <w:szCs w:val="28"/>
              <w:rtl/>
            </w:rPr>
            <w:t>-</w:t>
          </w:r>
        </w:p>
      </w:tc>
    </w:tr>
  </w:tbl>
  <w:p w14:paraId="2F62AE37" w14:textId="77777777" w:rsidR="00F906DD" w:rsidRPr="007358FA" w:rsidRDefault="00F906DD" w:rsidP="00780DF5">
    <w:pPr>
      <w:pStyle w:val="Header"/>
      <w:rPr>
        <w:sz w:val="20"/>
        <w:szCs w:val="2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tblLook w:val="01E0" w:firstRow="1" w:lastRow="1" w:firstColumn="1" w:lastColumn="1" w:noHBand="0" w:noVBand="0"/>
    </w:tblPr>
    <w:tblGrid>
      <w:gridCol w:w="1701"/>
      <w:gridCol w:w="1701"/>
      <w:gridCol w:w="1701"/>
      <w:gridCol w:w="1701"/>
    </w:tblGrid>
    <w:tr w:rsidR="00806135" w:rsidRPr="000F2A0B" w14:paraId="7679DB6F" w14:textId="77777777" w:rsidTr="00DD5B76">
      <w:tc>
        <w:tcPr>
          <w:tcW w:w="1701" w:type="dxa"/>
        </w:tcPr>
        <w:p w14:paraId="2B337B20" w14:textId="77777777" w:rsidR="00806135" w:rsidRPr="00913BF7" w:rsidRDefault="00806135" w:rsidP="00DD5B76">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7107318B" w14:textId="77777777" w:rsidR="00806135" w:rsidRPr="000F2A0B" w:rsidRDefault="00806135" w:rsidP="00DD5B76">
          <w:pPr>
            <w:pStyle w:val="Header"/>
            <w:spacing w:before="40" w:after="40" w:line="280" w:lineRule="exact"/>
            <w:jc w:val="left"/>
            <w:rPr>
              <w:sz w:val="21"/>
              <w:szCs w:val="28"/>
              <w:rtl/>
            </w:rPr>
          </w:pPr>
          <w:r>
            <w:rPr>
              <w:sz w:val="21"/>
              <w:szCs w:val="28"/>
              <w:lang w:val="en-US" w:bidi="ar-EG"/>
            </w:rPr>
            <w:t>AR11</w:t>
          </w:r>
        </w:p>
      </w:tc>
      <w:tc>
        <w:tcPr>
          <w:tcW w:w="1701" w:type="dxa"/>
        </w:tcPr>
        <w:p w14:paraId="3C04A72B" w14:textId="77777777" w:rsidR="00806135" w:rsidRPr="000F2A0B" w:rsidRDefault="00806135" w:rsidP="00DD5B76">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32</w:t>
          </w:r>
          <w:r w:rsidRPr="0096795B">
            <w:rPr>
              <w:rFonts w:cs="Times New Roman"/>
              <w:sz w:val="21"/>
              <w:szCs w:val="21"/>
              <w:lang w:val="en-US" w:bidi="ar-EG"/>
            </w:rPr>
            <w:fldChar w:fldCharType="end"/>
          </w:r>
        </w:p>
      </w:tc>
      <w:tc>
        <w:tcPr>
          <w:tcW w:w="1701" w:type="dxa"/>
        </w:tcPr>
        <w:p w14:paraId="198DF843" w14:textId="543B0FC2"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3BE41AE6" w14:textId="77777777" w:rsidR="00806135" w:rsidRPr="007358FA" w:rsidRDefault="00806135" w:rsidP="00DD5B76">
    <w:pPr>
      <w:pStyle w:val="Header"/>
      <w:rPr>
        <w:sz w:val="20"/>
        <w:szCs w:val="26"/>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bidiVisual/>
      <w:tblW w:w="0" w:type="auto"/>
      <w:jc w:val="right"/>
      <w:tblLook w:val="01E0" w:firstRow="1" w:lastRow="1" w:firstColumn="1" w:lastColumn="1" w:noHBand="0" w:noVBand="0"/>
    </w:tblPr>
    <w:tblGrid>
      <w:gridCol w:w="1701"/>
      <w:gridCol w:w="1701"/>
      <w:gridCol w:w="1701"/>
      <w:gridCol w:w="1701"/>
    </w:tblGrid>
    <w:tr w:rsidR="00806135" w:rsidRPr="000F2A0B" w14:paraId="0E57F5E6" w14:textId="77777777" w:rsidTr="00780DF5">
      <w:trPr>
        <w:jc w:val="right"/>
      </w:trPr>
      <w:tc>
        <w:tcPr>
          <w:tcW w:w="1701" w:type="dxa"/>
        </w:tcPr>
        <w:p w14:paraId="543019CF" w14:textId="77777777" w:rsidR="00806135" w:rsidRPr="00913BF7" w:rsidRDefault="00806135" w:rsidP="003213B1">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14:paraId="545AFC34" w14:textId="77777777" w:rsidR="00806135" w:rsidRPr="000F2A0B" w:rsidRDefault="00806135" w:rsidP="003213B1">
          <w:pPr>
            <w:pStyle w:val="Header"/>
            <w:spacing w:before="40" w:after="40" w:line="280" w:lineRule="exact"/>
            <w:jc w:val="left"/>
            <w:rPr>
              <w:sz w:val="21"/>
              <w:szCs w:val="28"/>
              <w:rtl/>
            </w:rPr>
          </w:pPr>
          <w:r>
            <w:rPr>
              <w:sz w:val="21"/>
              <w:szCs w:val="28"/>
              <w:lang w:val="en-US" w:bidi="ar-EG"/>
            </w:rPr>
            <w:t>AR11</w:t>
          </w:r>
        </w:p>
      </w:tc>
      <w:tc>
        <w:tcPr>
          <w:tcW w:w="1701" w:type="dxa"/>
        </w:tcPr>
        <w:p w14:paraId="418A4735" w14:textId="77777777" w:rsidR="00806135" w:rsidRPr="000F2A0B" w:rsidRDefault="00806135" w:rsidP="00D3212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96795B">
            <w:rPr>
              <w:rFonts w:cs="Times New Roman"/>
              <w:sz w:val="21"/>
              <w:szCs w:val="21"/>
              <w:lang w:val="en-US" w:bidi="ar-EG"/>
            </w:rPr>
            <w:fldChar w:fldCharType="begin"/>
          </w:r>
          <w:r w:rsidRPr="0096795B">
            <w:rPr>
              <w:rFonts w:cs="Times New Roman"/>
              <w:sz w:val="21"/>
              <w:szCs w:val="21"/>
              <w:lang w:val="en-US" w:bidi="ar-EG"/>
            </w:rPr>
            <w:instrText xml:space="preserve"> PAGE </w:instrText>
          </w:r>
          <w:r w:rsidRPr="0096795B">
            <w:rPr>
              <w:rFonts w:cs="Times New Roman"/>
              <w:sz w:val="21"/>
              <w:szCs w:val="21"/>
              <w:lang w:val="en-US" w:bidi="ar-EG"/>
            </w:rPr>
            <w:fldChar w:fldCharType="separate"/>
          </w:r>
          <w:r>
            <w:rPr>
              <w:rFonts w:cs="Times New Roman"/>
              <w:noProof/>
              <w:sz w:val="21"/>
              <w:szCs w:val="21"/>
              <w:rtl/>
              <w:lang w:val="en-US" w:bidi="ar-EG"/>
            </w:rPr>
            <w:t>29</w:t>
          </w:r>
          <w:r w:rsidRPr="0096795B">
            <w:rPr>
              <w:rFonts w:cs="Times New Roman"/>
              <w:sz w:val="21"/>
              <w:szCs w:val="21"/>
              <w:lang w:val="en-US" w:bidi="ar-EG"/>
            </w:rPr>
            <w:fldChar w:fldCharType="end"/>
          </w:r>
        </w:p>
      </w:tc>
      <w:tc>
        <w:tcPr>
          <w:tcW w:w="1701" w:type="dxa"/>
        </w:tcPr>
        <w:p w14:paraId="70DAA0CE" w14:textId="06CA96B6" w:rsidR="00806135" w:rsidRPr="00AF2F0E" w:rsidRDefault="00806135" w:rsidP="00BA601E">
          <w:pPr>
            <w:pStyle w:val="Header"/>
            <w:spacing w:before="40" w:after="40" w:line="280" w:lineRule="exact"/>
            <w:jc w:val="left"/>
            <w:rPr>
              <w:sz w:val="21"/>
              <w:szCs w:val="28"/>
              <w:lang w:val="en-US"/>
            </w:rPr>
          </w:pPr>
          <w:r w:rsidRPr="000F2A0B">
            <w:rPr>
              <w:rFonts w:hint="cs"/>
              <w:sz w:val="21"/>
              <w:szCs w:val="28"/>
              <w:rtl/>
            </w:rPr>
            <w:t xml:space="preserve">المراجعة </w:t>
          </w:r>
          <w:r>
            <w:rPr>
              <w:sz w:val="21"/>
              <w:szCs w:val="28"/>
            </w:rPr>
            <w:t>2</w:t>
          </w:r>
        </w:p>
      </w:tc>
    </w:tr>
  </w:tbl>
  <w:p w14:paraId="5F814428" w14:textId="77777777" w:rsidR="00806135" w:rsidRPr="007358FA" w:rsidRDefault="00806135" w:rsidP="00780DF5">
    <w:pPr>
      <w:pStyle w:val="Header"/>
      <w:rPr>
        <w:sz w:val="20"/>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16cid:durableId="286085936">
    <w:abstractNumId w:val="10"/>
  </w:num>
  <w:num w:numId="2" w16cid:durableId="1788239198">
    <w:abstractNumId w:val="6"/>
  </w:num>
  <w:num w:numId="3" w16cid:durableId="1769957726">
    <w:abstractNumId w:val="5"/>
  </w:num>
  <w:num w:numId="4" w16cid:durableId="1656303563">
    <w:abstractNumId w:val="4"/>
  </w:num>
  <w:num w:numId="5" w16cid:durableId="1755711711">
    <w:abstractNumId w:val="8"/>
  </w:num>
  <w:num w:numId="6" w16cid:durableId="636685530">
    <w:abstractNumId w:val="3"/>
  </w:num>
  <w:num w:numId="7" w16cid:durableId="1056050327">
    <w:abstractNumId w:val="2"/>
  </w:num>
  <w:num w:numId="8" w16cid:durableId="590891358">
    <w:abstractNumId w:val="1"/>
  </w:num>
  <w:num w:numId="9" w16cid:durableId="1108547106">
    <w:abstractNumId w:val="0"/>
  </w:num>
  <w:num w:numId="10" w16cid:durableId="1433476764">
    <w:abstractNumId w:val="9"/>
  </w:num>
  <w:num w:numId="11" w16cid:durableId="11158293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mirrorMargins/>
  <w:activeWritingStyle w:appName="MSWord" w:lang="ar-SA" w:vendorID="4" w:dllVersion="512" w:checkStyle="0"/>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79873"/>
  </w:hdrShapeDefaults>
  <w:footnotePr>
    <w:pos w:val="beneathText"/>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821"/>
    <w:rsid w:val="00000BEE"/>
    <w:rsid w:val="000102D5"/>
    <w:rsid w:val="0001103C"/>
    <w:rsid w:val="000201BA"/>
    <w:rsid w:val="00023E7C"/>
    <w:rsid w:val="00027BCD"/>
    <w:rsid w:val="0003464E"/>
    <w:rsid w:val="00034D88"/>
    <w:rsid w:val="00041E07"/>
    <w:rsid w:val="000459DC"/>
    <w:rsid w:val="00047136"/>
    <w:rsid w:val="000572BB"/>
    <w:rsid w:val="00066AC1"/>
    <w:rsid w:val="000710D9"/>
    <w:rsid w:val="00073341"/>
    <w:rsid w:val="00080F1B"/>
    <w:rsid w:val="000816FB"/>
    <w:rsid w:val="000819AB"/>
    <w:rsid w:val="000851BF"/>
    <w:rsid w:val="00095778"/>
    <w:rsid w:val="000A4BF8"/>
    <w:rsid w:val="000A699C"/>
    <w:rsid w:val="000A7415"/>
    <w:rsid w:val="000B6CC6"/>
    <w:rsid w:val="000C03AB"/>
    <w:rsid w:val="000C3B75"/>
    <w:rsid w:val="000C5610"/>
    <w:rsid w:val="000C7AD6"/>
    <w:rsid w:val="000D0E35"/>
    <w:rsid w:val="000E109F"/>
    <w:rsid w:val="000E5E31"/>
    <w:rsid w:val="000F1928"/>
    <w:rsid w:val="000F2A0B"/>
    <w:rsid w:val="000F5526"/>
    <w:rsid w:val="0010137C"/>
    <w:rsid w:val="00101714"/>
    <w:rsid w:val="001068B4"/>
    <w:rsid w:val="001139B6"/>
    <w:rsid w:val="001147B6"/>
    <w:rsid w:val="00126B3C"/>
    <w:rsid w:val="00126EFD"/>
    <w:rsid w:val="00130C60"/>
    <w:rsid w:val="001405A0"/>
    <w:rsid w:val="001505F5"/>
    <w:rsid w:val="001523CF"/>
    <w:rsid w:val="00152D70"/>
    <w:rsid w:val="00155F39"/>
    <w:rsid w:val="001577F5"/>
    <w:rsid w:val="00160B25"/>
    <w:rsid w:val="00170E8D"/>
    <w:rsid w:val="001711D8"/>
    <w:rsid w:val="00171C70"/>
    <w:rsid w:val="00171FDD"/>
    <w:rsid w:val="0018044E"/>
    <w:rsid w:val="001844FF"/>
    <w:rsid w:val="00184878"/>
    <w:rsid w:val="00195FE9"/>
    <w:rsid w:val="001C298B"/>
    <w:rsid w:val="001C7452"/>
    <w:rsid w:val="001C76F4"/>
    <w:rsid w:val="001E4D88"/>
    <w:rsid w:val="001F5D87"/>
    <w:rsid w:val="0020420F"/>
    <w:rsid w:val="0020710C"/>
    <w:rsid w:val="002073DE"/>
    <w:rsid w:val="00213292"/>
    <w:rsid w:val="00222F8F"/>
    <w:rsid w:val="0022450F"/>
    <w:rsid w:val="002301AE"/>
    <w:rsid w:val="002306E2"/>
    <w:rsid w:val="002317EE"/>
    <w:rsid w:val="0023382F"/>
    <w:rsid w:val="002369E5"/>
    <w:rsid w:val="00243F25"/>
    <w:rsid w:val="00245722"/>
    <w:rsid w:val="002466FF"/>
    <w:rsid w:val="00247499"/>
    <w:rsid w:val="002511FE"/>
    <w:rsid w:val="002576A9"/>
    <w:rsid w:val="002631B1"/>
    <w:rsid w:val="00272A50"/>
    <w:rsid w:val="00274F93"/>
    <w:rsid w:val="002808CA"/>
    <w:rsid w:val="00292788"/>
    <w:rsid w:val="002A5365"/>
    <w:rsid w:val="002B13A5"/>
    <w:rsid w:val="002C0904"/>
    <w:rsid w:val="002C40F3"/>
    <w:rsid w:val="002C55F4"/>
    <w:rsid w:val="002D15D2"/>
    <w:rsid w:val="002D2281"/>
    <w:rsid w:val="002D6D41"/>
    <w:rsid w:val="002E0F40"/>
    <w:rsid w:val="002E3CD8"/>
    <w:rsid w:val="002E75F2"/>
    <w:rsid w:val="002E77B1"/>
    <w:rsid w:val="002F0C61"/>
    <w:rsid w:val="002F3127"/>
    <w:rsid w:val="00304665"/>
    <w:rsid w:val="003071F7"/>
    <w:rsid w:val="003164A1"/>
    <w:rsid w:val="003213B1"/>
    <w:rsid w:val="00334BEA"/>
    <w:rsid w:val="003369D3"/>
    <w:rsid w:val="0035045D"/>
    <w:rsid w:val="00350FC0"/>
    <w:rsid w:val="003515C5"/>
    <w:rsid w:val="003539AD"/>
    <w:rsid w:val="00354E42"/>
    <w:rsid w:val="00354FD3"/>
    <w:rsid w:val="00360881"/>
    <w:rsid w:val="00361528"/>
    <w:rsid w:val="00372FB6"/>
    <w:rsid w:val="00383987"/>
    <w:rsid w:val="003949CC"/>
    <w:rsid w:val="003A4314"/>
    <w:rsid w:val="003A6F3D"/>
    <w:rsid w:val="003B1076"/>
    <w:rsid w:val="003B1E3F"/>
    <w:rsid w:val="003C7B1D"/>
    <w:rsid w:val="003D47E7"/>
    <w:rsid w:val="003E5C4B"/>
    <w:rsid w:val="003F2BAC"/>
    <w:rsid w:val="003F5DC3"/>
    <w:rsid w:val="003F7E83"/>
    <w:rsid w:val="0040328E"/>
    <w:rsid w:val="004036A6"/>
    <w:rsid w:val="004048F4"/>
    <w:rsid w:val="0041160B"/>
    <w:rsid w:val="00411F0B"/>
    <w:rsid w:val="0041744A"/>
    <w:rsid w:val="004307D5"/>
    <w:rsid w:val="00433E7A"/>
    <w:rsid w:val="004426D8"/>
    <w:rsid w:val="004428E3"/>
    <w:rsid w:val="00444EBB"/>
    <w:rsid w:val="0044640C"/>
    <w:rsid w:val="0044702B"/>
    <w:rsid w:val="004601AF"/>
    <w:rsid w:val="0046175C"/>
    <w:rsid w:val="004619C4"/>
    <w:rsid w:val="00462263"/>
    <w:rsid w:val="00463414"/>
    <w:rsid w:val="00465CB3"/>
    <w:rsid w:val="00471FDD"/>
    <w:rsid w:val="004856E3"/>
    <w:rsid w:val="00486636"/>
    <w:rsid w:val="00494FC0"/>
    <w:rsid w:val="00497863"/>
    <w:rsid w:val="004A0F02"/>
    <w:rsid w:val="004A1063"/>
    <w:rsid w:val="004A113A"/>
    <w:rsid w:val="004A3B58"/>
    <w:rsid w:val="004A5B13"/>
    <w:rsid w:val="004C2186"/>
    <w:rsid w:val="004C2D0A"/>
    <w:rsid w:val="004D42EA"/>
    <w:rsid w:val="004D5578"/>
    <w:rsid w:val="004E33AC"/>
    <w:rsid w:val="004E70B6"/>
    <w:rsid w:val="004F04DE"/>
    <w:rsid w:val="004F62DC"/>
    <w:rsid w:val="00500ADF"/>
    <w:rsid w:val="005137DE"/>
    <w:rsid w:val="00516444"/>
    <w:rsid w:val="00521722"/>
    <w:rsid w:val="00525FE8"/>
    <w:rsid w:val="005341E5"/>
    <w:rsid w:val="00534917"/>
    <w:rsid w:val="00542BD3"/>
    <w:rsid w:val="0055056E"/>
    <w:rsid w:val="005512BA"/>
    <w:rsid w:val="00551E9B"/>
    <w:rsid w:val="005532AA"/>
    <w:rsid w:val="00553CAC"/>
    <w:rsid w:val="0056643C"/>
    <w:rsid w:val="0057573A"/>
    <w:rsid w:val="005770F6"/>
    <w:rsid w:val="0058230D"/>
    <w:rsid w:val="0059538B"/>
    <w:rsid w:val="005961CC"/>
    <w:rsid w:val="005B117C"/>
    <w:rsid w:val="005B1D18"/>
    <w:rsid w:val="005B25D7"/>
    <w:rsid w:val="005B2AB2"/>
    <w:rsid w:val="005C224B"/>
    <w:rsid w:val="005C3900"/>
    <w:rsid w:val="005C6F43"/>
    <w:rsid w:val="005D1807"/>
    <w:rsid w:val="005E4AD9"/>
    <w:rsid w:val="005E510F"/>
    <w:rsid w:val="005E599E"/>
    <w:rsid w:val="005E7843"/>
    <w:rsid w:val="00601501"/>
    <w:rsid w:val="006018AA"/>
    <w:rsid w:val="00602C73"/>
    <w:rsid w:val="0061419B"/>
    <w:rsid w:val="00616075"/>
    <w:rsid w:val="00621699"/>
    <w:rsid w:val="00626843"/>
    <w:rsid w:val="00626A9A"/>
    <w:rsid w:val="00626ABE"/>
    <w:rsid w:val="00630573"/>
    <w:rsid w:val="0063224E"/>
    <w:rsid w:val="00632A51"/>
    <w:rsid w:val="00633653"/>
    <w:rsid w:val="00637AE1"/>
    <w:rsid w:val="006401F2"/>
    <w:rsid w:val="00642E84"/>
    <w:rsid w:val="00646E78"/>
    <w:rsid w:val="00657893"/>
    <w:rsid w:val="0066056C"/>
    <w:rsid w:val="006704FF"/>
    <w:rsid w:val="006731A2"/>
    <w:rsid w:val="00674CD4"/>
    <w:rsid w:val="0069492B"/>
    <w:rsid w:val="00695264"/>
    <w:rsid w:val="006B3E33"/>
    <w:rsid w:val="006B5D10"/>
    <w:rsid w:val="006B7ACE"/>
    <w:rsid w:val="006C1EF7"/>
    <w:rsid w:val="006D049E"/>
    <w:rsid w:val="006D39C4"/>
    <w:rsid w:val="006D64DE"/>
    <w:rsid w:val="006D684D"/>
    <w:rsid w:val="006D7212"/>
    <w:rsid w:val="006E1FD1"/>
    <w:rsid w:val="006E25C6"/>
    <w:rsid w:val="006E610D"/>
    <w:rsid w:val="006E67AA"/>
    <w:rsid w:val="006F5455"/>
    <w:rsid w:val="006F5641"/>
    <w:rsid w:val="006F7192"/>
    <w:rsid w:val="0070316E"/>
    <w:rsid w:val="00707819"/>
    <w:rsid w:val="0073538A"/>
    <w:rsid w:val="007358FA"/>
    <w:rsid w:val="007360BE"/>
    <w:rsid w:val="00736EA5"/>
    <w:rsid w:val="007425DE"/>
    <w:rsid w:val="0074513D"/>
    <w:rsid w:val="007460F7"/>
    <w:rsid w:val="007464F5"/>
    <w:rsid w:val="00755859"/>
    <w:rsid w:val="0076546B"/>
    <w:rsid w:val="00770B96"/>
    <w:rsid w:val="00773F47"/>
    <w:rsid w:val="00774555"/>
    <w:rsid w:val="0077490A"/>
    <w:rsid w:val="00775D54"/>
    <w:rsid w:val="00780DF5"/>
    <w:rsid w:val="0078123B"/>
    <w:rsid w:val="00786192"/>
    <w:rsid w:val="0079121C"/>
    <w:rsid w:val="007915AD"/>
    <w:rsid w:val="00792121"/>
    <w:rsid w:val="007966FB"/>
    <w:rsid w:val="00796A3A"/>
    <w:rsid w:val="00797594"/>
    <w:rsid w:val="007A46BF"/>
    <w:rsid w:val="007B36AE"/>
    <w:rsid w:val="007B4008"/>
    <w:rsid w:val="007B4F82"/>
    <w:rsid w:val="007C3ABF"/>
    <w:rsid w:val="007C6DD7"/>
    <w:rsid w:val="007D6195"/>
    <w:rsid w:val="007F0EE0"/>
    <w:rsid w:val="00800089"/>
    <w:rsid w:val="00805487"/>
    <w:rsid w:val="00806135"/>
    <w:rsid w:val="008064F3"/>
    <w:rsid w:val="00813FE0"/>
    <w:rsid w:val="00822ECA"/>
    <w:rsid w:val="00824DE7"/>
    <w:rsid w:val="00834D19"/>
    <w:rsid w:val="00835F59"/>
    <w:rsid w:val="008408E3"/>
    <w:rsid w:val="00844B09"/>
    <w:rsid w:val="00860BE8"/>
    <w:rsid w:val="00867AB1"/>
    <w:rsid w:val="008809DC"/>
    <w:rsid w:val="00885EC1"/>
    <w:rsid w:val="00891BF0"/>
    <w:rsid w:val="0089479E"/>
    <w:rsid w:val="008A6155"/>
    <w:rsid w:val="008A7209"/>
    <w:rsid w:val="008B0B84"/>
    <w:rsid w:val="008B16A0"/>
    <w:rsid w:val="008B631A"/>
    <w:rsid w:val="008B64B6"/>
    <w:rsid w:val="008D33B7"/>
    <w:rsid w:val="008D67E1"/>
    <w:rsid w:val="008E0EF6"/>
    <w:rsid w:val="008E2121"/>
    <w:rsid w:val="00904E7B"/>
    <w:rsid w:val="00913BF7"/>
    <w:rsid w:val="0091495C"/>
    <w:rsid w:val="009158D2"/>
    <w:rsid w:val="00921554"/>
    <w:rsid w:val="00925074"/>
    <w:rsid w:val="00926F1A"/>
    <w:rsid w:val="00937713"/>
    <w:rsid w:val="00960042"/>
    <w:rsid w:val="009668A9"/>
    <w:rsid w:val="0096795B"/>
    <w:rsid w:val="00971689"/>
    <w:rsid w:val="00987F84"/>
    <w:rsid w:val="00991C79"/>
    <w:rsid w:val="00992C3A"/>
    <w:rsid w:val="00993C1C"/>
    <w:rsid w:val="009A07D7"/>
    <w:rsid w:val="009A1442"/>
    <w:rsid w:val="009A45E7"/>
    <w:rsid w:val="009B1EFA"/>
    <w:rsid w:val="009B39D8"/>
    <w:rsid w:val="009B39F6"/>
    <w:rsid w:val="009C08A3"/>
    <w:rsid w:val="009C36D3"/>
    <w:rsid w:val="009C3E8A"/>
    <w:rsid w:val="009C72DC"/>
    <w:rsid w:val="009C7C07"/>
    <w:rsid w:val="009D6E20"/>
    <w:rsid w:val="009E0CAD"/>
    <w:rsid w:val="009F171D"/>
    <w:rsid w:val="00A0604B"/>
    <w:rsid w:val="00A10F19"/>
    <w:rsid w:val="00A32A6F"/>
    <w:rsid w:val="00A34015"/>
    <w:rsid w:val="00A52A98"/>
    <w:rsid w:val="00A56F16"/>
    <w:rsid w:val="00A60FFB"/>
    <w:rsid w:val="00A6294B"/>
    <w:rsid w:val="00A63D30"/>
    <w:rsid w:val="00A64B91"/>
    <w:rsid w:val="00A65367"/>
    <w:rsid w:val="00A710E7"/>
    <w:rsid w:val="00A7482F"/>
    <w:rsid w:val="00A76FD6"/>
    <w:rsid w:val="00A82D66"/>
    <w:rsid w:val="00A83DFD"/>
    <w:rsid w:val="00A9773B"/>
    <w:rsid w:val="00AA2C76"/>
    <w:rsid w:val="00AA4368"/>
    <w:rsid w:val="00AB1EBE"/>
    <w:rsid w:val="00AB7F71"/>
    <w:rsid w:val="00AC0106"/>
    <w:rsid w:val="00AC191A"/>
    <w:rsid w:val="00AC2757"/>
    <w:rsid w:val="00AC41A3"/>
    <w:rsid w:val="00AD269C"/>
    <w:rsid w:val="00AD39F1"/>
    <w:rsid w:val="00AF204C"/>
    <w:rsid w:val="00AF2F0E"/>
    <w:rsid w:val="00AF44BC"/>
    <w:rsid w:val="00AF7AD2"/>
    <w:rsid w:val="00B03ABC"/>
    <w:rsid w:val="00B03DAA"/>
    <w:rsid w:val="00B07B16"/>
    <w:rsid w:val="00B10079"/>
    <w:rsid w:val="00B243CB"/>
    <w:rsid w:val="00B32281"/>
    <w:rsid w:val="00B447C2"/>
    <w:rsid w:val="00B55404"/>
    <w:rsid w:val="00B623DA"/>
    <w:rsid w:val="00B66708"/>
    <w:rsid w:val="00B7240E"/>
    <w:rsid w:val="00B765E7"/>
    <w:rsid w:val="00B7778A"/>
    <w:rsid w:val="00B85B61"/>
    <w:rsid w:val="00B939ED"/>
    <w:rsid w:val="00B948B6"/>
    <w:rsid w:val="00BA601E"/>
    <w:rsid w:val="00BC1228"/>
    <w:rsid w:val="00BC4C96"/>
    <w:rsid w:val="00BD1137"/>
    <w:rsid w:val="00BD37D1"/>
    <w:rsid w:val="00BE0A28"/>
    <w:rsid w:val="00BE0CF6"/>
    <w:rsid w:val="00BE0D0E"/>
    <w:rsid w:val="00BF3BC8"/>
    <w:rsid w:val="00C05A4F"/>
    <w:rsid w:val="00C11E9D"/>
    <w:rsid w:val="00C2304F"/>
    <w:rsid w:val="00C24B78"/>
    <w:rsid w:val="00C25D29"/>
    <w:rsid w:val="00C26195"/>
    <w:rsid w:val="00C323E0"/>
    <w:rsid w:val="00C4694F"/>
    <w:rsid w:val="00C528AA"/>
    <w:rsid w:val="00C5336D"/>
    <w:rsid w:val="00C55C34"/>
    <w:rsid w:val="00C66BE8"/>
    <w:rsid w:val="00C675D4"/>
    <w:rsid w:val="00C746FC"/>
    <w:rsid w:val="00C80C56"/>
    <w:rsid w:val="00C81231"/>
    <w:rsid w:val="00C928BC"/>
    <w:rsid w:val="00C948B6"/>
    <w:rsid w:val="00C960EE"/>
    <w:rsid w:val="00CA2E2D"/>
    <w:rsid w:val="00CA31BF"/>
    <w:rsid w:val="00CA4B7C"/>
    <w:rsid w:val="00CA5800"/>
    <w:rsid w:val="00CB0E81"/>
    <w:rsid w:val="00CB439C"/>
    <w:rsid w:val="00CD2902"/>
    <w:rsid w:val="00CD51D3"/>
    <w:rsid w:val="00CD6A6E"/>
    <w:rsid w:val="00CD7CE9"/>
    <w:rsid w:val="00CF48D6"/>
    <w:rsid w:val="00CF78F1"/>
    <w:rsid w:val="00D0426F"/>
    <w:rsid w:val="00D04490"/>
    <w:rsid w:val="00D10377"/>
    <w:rsid w:val="00D130A1"/>
    <w:rsid w:val="00D149B8"/>
    <w:rsid w:val="00D16583"/>
    <w:rsid w:val="00D20D2E"/>
    <w:rsid w:val="00D21431"/>
    <w:rsid w:val="00D22435"/>
    <w:rsid w:val="00D32122"/>
    <w:rsid w:val="00D321C1"/>
    <w:rsid w:val="00D33F64"/>
    <w:rsid w:val="00D361FD"/>
    <w:rsid w:val="00D60407"/>
    <w:rsid w:val="00D66800"/>
    <w:rsid w:val="00D81DAC"/>
    <w:rsid w:val="00D8238F"/>
    <w:rsid w:val="00D83C3E"/>
    <w:rsid w:val="00D8539E"/>
    <w:rsid w:val="00D9111D"/>
    <w:rsid w:val="00DA1CEB"/>
    <w:rsid w:val="00DA3059"/>
    <w:rsid w:val="00DB0FD7"/>
    <w:rsid w:val="00DB2150"/>
    <w:rsid w:val="00DB2A3D"/>
    <w:rsid w:val="00DC1DE4"/>
    <w:rsid w:val="00DC74C2"/>
    <w:rsid w:val="00DD5197"/>
    <w:rsid w:val="00DD5B76"/>
    <w:rsid w:val="00DD7BCA"/>
    <w:rsid w:val="00DD7DD2"/>
    <w:rsid w:val="00DE047C"/>
    <w:rsid w:val="00DE0C45"/>
    <w:rsid w:val="00DE30C1"/>
    <w:rsid w:val="00DE406E"/>
    <w:rsid w:val="00DE66AC"/>
    <w:rsid w:val="00DE6CD7"/>
    <w:rsid w:val="00DF2DDA"/>
    <w:rsid w:val="00DF5487"/>
    <w:rsid w:val="00DF585A"/>
    <w:rsid w:val="00E003AC"/>
    <w:rsid w:val="00E00900"/>
    <w:rsid w:val="00E03822"/>
    <w:rsid w:val="00E063C9"/>
    <w:rsid w:val="00E117F6"/>
    <w:rsid w:val="00E15A42"/>
    <w:rsid w:val="00E165F8"/>
    <w:rsid w:val="00E20CC7"/>
    <w:rsid w:val="00E3340A"/>
    <w:rsid w:val="00E33FD3"/>
    <w:rsid w:val="00E40169"/>
    <w:rsid w:val="00E46274"/>
    <w:rsid w:val="00E55DDA"/>
    <w:rsid w:val="00E5786F"/>
    <w:rsid w:val="00E659A2"/>
    <w:rsid w:val="00E7261D"/>
    <w:rsid w:val="00E778F7"/>
    <w:rsid w:val="00E80123"/>
    <w:rsid w:val="00E81615"/>
    <w:rsid w:val="00E95FC1"/>
    <w:rsid w:val="00E97FBC"/>
    <w:rsid w:val="00EA0439"/>
    <w:rsid w:val="00EA6420"/>
    <w:rsid w:val="00EB181D"/>
    <w:rsid w:val="00EB20CE"/>
    <w:rsid w:val="00EB2759"/>
    <w:rsid w:val="00EB4871"/>
    <w:rsid w:val="00EB7F8D"/>
    <w:rsid w:val="00EC049C"/>
    <w:rsid w:val="00EC59CD"/>
    <w:rsid w:val="00EC6282"/>
    <w:rsid w:val="00ED06E9"/>
    <w:rsid w:val="00ED1573"/>
    <w:rsid w:val="00EE6BB8"/>
    <w:rsid w:val="00F05464"/>
    <w:rsid w:val="00F06E14"/>
    <w:rsid w:val="00F072FB"/>
    <w:rsid w:val="00F32B62"/>
    <w:rsid w:val="00F404F4"/>
    <w:rsid w:val="00F419C1"/>
    <w:rsid w:val="00F4338D"/>
    <w:rsid w:val="00F4510F"/>
    <w:rsid w:val="00F51D39"/>
    <w:rsid w:val="00F538B0"/>
    <w:rsid w:val="00F60099"/>
    <w:rsid w:val="00F6061F"/>
    <w:rsid w:val="00F6093A"/>
    <w:rsid w:val="00F6291D"/>
    <w:rsid w:val="00F63414"/>
    <w:rsid w:val="00F63F89"/>
    <w:rsid w:val="00F75255"/>
    <w:rsid w:val="00F8153D"/>
    <w:rsid w:val="00F83638"/>
    <w:rsid w:val="00F86408"/>
    <w:rsid w:val="00F906DD"/>
    <w:rsid w:val="00F96D38"/>
    <w:rsid w:val="00FA6F58"/>
    <w:rsid w:val="00FB178D"/>
    <w:rsid w:val="00FB1909"/>
    <w:rsid w:val="00FB5FE3"/>
    <w:rsid w:val="00FD1C54"/>
    <w:rsid w:val="00FD5877"/>
    <w:rsid w:val="00FE0ABD"/>
    <w:rsid w:val="00FE2A88"/>
    <w:rsid w:val="00FE3641"/>
    <w:rsid w:val="00FF0B3E"/>
    <w:rsid w:val="00FF7BB5"/>
    <w:rsid w:val="00FF7C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6653C914"/>
  <w15:docId w15:val="{57D19B8C-5B28-452A-B665-01F151796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9A07D7"/>
    <w:pPr>
      <w:keepNext/>
      <w:keepLines/>
      <w:tabs>
        <w:tab w:val="clear" w:pos="794"/>
      </w:tab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rsid w:val="00E55DDA"/>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E97FBC"/>
    <w:pPr>
      <w:ind w:left="567" w:hanging="567"/>
    </w:pPr>
  </w:style>
  <w:style w:type="paragraph" w:customStyle="1" w:styleId="enumlev2">
    <w:name w:val="enumlev2"/>
    <w:basedOn w:val="enumlev1"/>
    <w:rsid w:val="004601AF"/>
    <w:pPr>
      <w:ind w:left="964"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qFormat/>
    <w:rsid w:val="002511FE"/>
    <w:rPr>
      <w:rFonts w:ascii="Times New Roman" w:hAnsi="Times New Roman"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qFormat/>
    <w:rsid w:val="00960042"/>
    <w:pPr>
      <w:keepLines/>
      <w:tabs>
        <w:tab w:val="clear" w:pos="794"/>
        <w:tab w:val="clear" w:pos="1191"/>
        <w:tab w:val="clear" w:pos="1588"/>
        <w:tab w:val="clear" w:pos="1985"/>
        <w:tab w:val="left" w:pos="284"/>
      </w:tabs>
      <w:spacing w:line="180" w:lineRule="auto"/>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23E7C"/>
    <w:rPr>
      <w:sz w:val="20"/>
      <w:szCs w:val="20"/>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9C08A3"/>
    <w:rPr>
      <w:rFonts w:ascii="Times New Roman" w:hAnsi="Times New Roman" w:cs="Traditional Arabic"/>
      <w:szCs w:val="26"/>
      <w:lang w:val="en-GB" w:eastAsia="en-US"/>
    </w:rPr>
  </w:style>
  <w:style w:type="paragraph" w:customStyle="1" w:styleId="Headingb0">
    <w:name w:val="Heading b"/>
    <w:basedOn w:val="Normal"/>
    <w:qFormat/>
    <w:rsid w:val="00AC0106"/>
    <w:pPr>
      <w:keepNext/>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240"/>
      <w:textAlignment w:val="auto"/>
    </w:pPr>
    <w:rPr>
      <w:rFonts w:ascii="Times New Roman Bold" w:eastAsiaTheme="minorEastAsia" w:hAnsi="Times New Roman Bold"/>
      <w:b/>
      <w:bCs/>
      <w:lang w:val="en-US" w:eastAsia="zh-CN"/>
    </w:rPr>
  </w:style>
  <w:style w:type="paragraph" w:customStyle="1" w:styleId="enumlev10">
    <w:name w:val="enumlev 1"/>
    <w:basedOn w:val="Normal"/>
    <w:qFormat/>
    <w:rsid w:val="00AC0106"/>
    <w:pPr>
      <w:tabs>
        <w:tab w:val="clear" w:pos="1191"/>
        <w:tab w:val="clear" w:pos="1588"/>
        <w:tab w:val="clear" w:pos="1985"/>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80"/>
      <w:ind w:left="794" w:hanging="794"/>
      <w:textAlignment w:val="auto"/>
      <w:outlineLvl w:val="0"/>
    </w:pPr>
    <w:rPr>
      <w:rFonts w:eastAsiaTheme="minorEastAsia"/>
      <w:lang w:val="en-US" w:eastAsia="zh-CN" w:bidi="ar-SY"/>
    </w:rPr>
  </w:style>
  <w:style w:type="paragraph" w:customStyle="1" w:styleId="Footnotetexte">
    <w:name w:val="Footnote texte"/>
    <w:basedOn w:val="Normal"/>
    <w:qFormat/>
    <w:rsid w:val="00637AE1"/>
    <w:pPr>
      <w:tabs>
        <w:tab w:val="clear" w:pos="1191"/>
        <w:tab w:val="clear" w:pos="1588"/>
        <w:tab w:val="clear" w:pos="1985"/>
        <w:tab w:val="left" w:pos="397"/>
        <w:tab w:val="left" w:pos="567"/>
        <w:tab w:val="left" w:pos="1361"/>
        <w:tab w:val="left" w:pos="1928"/>
        <w:tab w:val="left" w:pos="2495"/>
        <w:tab w:val="right" w:pos="3062"/>
        <w:tab w:val="left" w:pos="3629"/>
        <w:tab w:val="left" w:pos="4196"/>
        <w:tab w:val="left" w:pos="4763"/>
        <w:tab w:val="left" w:pos="5330"/>
        <w:tab w:val="left" w:pos="5897"/>
        <w:tab w:val="left" w:pos="6464"/>
        <w:tab w:val="left" w:pos="7031"/>
        <w:tab w:val="left" w:pos="7598"/>
        <w:tab w:val="left" w:pos="8165"/>
        <w:tab w:val="left" w:pos="8732"/>
        <w:tab w:val="left" w:pos="9299"/>
      </w:tabs>
      <w:overflowPunct/>
      <w:autoSpaceDE/>
      <w:autoSpaceDN/>
      <w:adjustRightInd/>
      <w:spacing w:before="60" w:line="168" w:lineRule="auto"/>
      <w:textAlignment w:val="auto"/>
    </w:pPr>
    <w:rPr>
      <w:rFonts w:eastAsiaTheme="minorEastAsia"/>
      <w:sz w:val="20"/>
      <w:szCs w:val="26"/>
      <w:lang w:val="en-US" w:eastAsia="zh-CN" w:bidi="ar-S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609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5"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4.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7.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F364-1872-45A2-BD04-C42B7DDD5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1013</TotalTime>
  <Pages>34</Pages>
  <Words>9517</Words>
  <Characters>54250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63640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ELBAHNASSAWY</dc:creator>
  <cp:lastModifiedBy>Al-Yammouni, Hala</cp:lastModifiedBy>
  <cp:revision>103</cp:revision>
  <cp:lastPrinted>2022-03-31T14:02:00Z</cp:lastPrinted>
  <dcterms:created xsi:type="dcterms:W3CDTF">2012-09-07T09:02:00Z</dcterms:created>
  <dcterms:modified xsi:type="dcterms:W3CDTF">2023-07-18T16:04:00Z</dcterms:modified>
</cp:coreProperties>
</file>