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89431" w14:textId="77777777" w:rsidR="00164832" w:rsidRPr="00574DA9" w:rsidRDefault="00164832" w:rsidP="00164832">
      <w:pPr>
        <w:rPr>
          <w:rStyle w:val="href"/>
          <w:sz w:val="16"/>
          <w:szCs w:val="16"/>
          <w:lang w:eastAsia="zh-CN"/>
        </w:rPr>
      </w:pPr>
      <w:r w:rsidRPr="00574DA9">
        <w:rPr>
          <w:rStyle w:val="href"/>
          <w:sz w:val="16"/>
          <w:szCs w:val="16"/>
          <w:lang w:eastAsia="zh-CN"/>
        </w:rPr>
        <w:t>(ADD RRB21/479)</w:t>
      </w:r>
    </w:p>
    <w:p w14:paraId="3A4619E1" w14:textId="23EE6FCB" w:rsidR="00E674F5" w:rsidRDefault="00164832" w:rsidP="008B4159">
      <w:pPr>
        <w:pStyle w:val="Heading1"/>
        <w:ind w:left="0" w:firstLine="0"/>
        <w:jc w:val="center"/>
        <w:rPr>
          <w:lang w:eastAsia="zh-CN"/>
        </w:rPr>
      </w:pPr>
      <w:bookmarkStart w:id="0" w:name="_Toc319678003"/>
      <w:bookmarkStart w:id="1" w:name="_Toc328052989"/>
      <w:bookmarkStart w:id="2" w:name="_Toc444767683"/>
      <w:r>
        <w:rPr>
          <w:rFonts w:hint="eastAsia"/>
          <w:lang w:eastAsia="zh-CN"/>
        </w:rPr>
        <w:t>A</w:t>
      </w:r>
      <w:r>
        <w:rPr>
          <w:lang w:eastAsia="zh-CN"/>
        </w:rPr>
        <w:t xml:space="preserve">11 </w:t>
      </w:r>
      <w:r>
        <w:rPr>
          <w:rFonts w:hint="eastAsia"/>
          <w:lang w:eastAsia="zh-CN"/>
        </w:rPr>
        <w:t>部分</w:t>
      </w:r>
    </w:p>
    <w:bookmarkEnd w:id="0"/>
    <w:bookmarkEnd w:id="1"/>
    <w:bookmarkEnd w:id="2"/>
    <w:p w14:paraId="631B7425" w14:textId="631236D5" w:rsidR="008B4159" w:rsidRPr="008B4159" w:rsidRDefault="00164832" w:rsidP="008B4159">
      <w:pPr>
        <w:pStyle w:val="Heading1"/>
        <w:ind w:left="0" w:firstLine="0"/>
        <w:jc w:val="center"/>
        <w:rPr>
          <w:lang w:eastAsia="zh-CN"/>
        </w:rPr>
      </w:pPr>
      <w:r w:rsidRPr="00164832">
        <w:rPr>
          <w:rFonts w:hint="eastAsia"/>
          <w:lang w:val="fr-FR" w:eastAsia="zh-CN"/>
        </w:rPr>
        <w:t>延长卫星指</w:t>
      </w:r>
      <w:proofErr w:type="gramStart"/>
      <w:r w:rsidRPr="00164832">
        <w:rPr>
          <w:rFonts w:hint="eastAsia"/>
          <w:lang w:val="fr-FR" w:eastAsia="zh-CN"/>
        </w:rPr>
        <w:t>配投入</w:t>
      </w:r>
      <w:proofErr w:type="gramEnd"/>
      <w:r w:rsidRPr="00164832">
        <w:rPr>
          <w:rFonts w:hint="eastAsia"/>
          <w:lang w:val="fr-FR" w:eastAsia="zh-CN"/>
        </w:rPr>
        <w:t>使用规则时限的程序规则</w:t>
      </w:r>
    </w:p>
    <w:p w14:paraId="569B24BA" w14:textId="77777777" w:rsidR="00164832" w:rsidRPr="00164832" w:rsidRDefault="00164832" w:rsidP="00164832">
      <w:pPr>
        <w:widowControl w:val="0"/>
        <w:tabs>
          <w:tab w:val="clear" w:pos="1134"/>
          <w:tab w:val="clear" w:pos="1871"/>
          <w:tab w:val="clear" w:pos="2268"/>
        </w:tabs>
        <w:overflowPunct/>
        <w:adjustRightInd/>
        <w:spacing w:before="360"/>
        <w:ind w:firstLineChars="200" w:firstLine="480"/>
        <w:jc w:val="left"/>
        <w:textAlignment w:val="auto"/>
        <w:rPr>
          <w:szCs w:val="24"/>
          <w:lang w:eastAsia="zh-CN"/>
        </w:rPr>
      </w:pPr>
      <w:bookmarkStart w:id="3" w:name="_Hlk78396522"/>
      <w:r w:rsidRPr="00164832">
        <w:rPr>
          <w:rFonts w:hint="eastAsia"/>
          <w:szCs w:val="24"/>
          <w:lang w:eastAsia="zh-CN"/>
        </w:rPr>
        <w:t>WRC-12</w:t>
      </w:r>
      <w:r w:rsidRPr="00164832">
        <w:rPr>
          <w:rFonts w:cs="SimSun" w:hint="eastAsia"/>
          <w:szCs w:val="24"/>
          <w:lang w:eastAsia="zh-CN"/>
        </w:rPr>
        <w:t>做出了有关延长卫星指配投入使用的规则时限的以下决定，见第</w:t>
      </w:r>
      <w:r w:rsidRPr="00164832">
        <w:rPr>
          <w:rFonts w:hint="eastAsia"/>
          <w:szCs w:val="24"/>
          <w:lang w:eastAsia="zh-CN"/>
        </w:rPr>
        <w:t>13</w:t>
      </w:r>
      <w:r w:rsidRPr="00164832">
        <w:rPr>
          <w:rFonts w:cs="SimSun" w:hint="eastAsia"/>
          <w:szCs w:val="24"/>
          <w:lang w:eastAsia="zh-CN"/>
        </w:rPr>
        <w:t>次全体会议的会议记录第</w:t>
      </w:r>
      <w:r w:rsidRPr="00164832">
        <w:rPr>
          <w:szCs w:val="24"/>
          <w:lang w:eastAsia="zh-CN"/>
        </w:rPr>
        <w:t>3.20</w:t>
      </w:r>
      <w:r w:rsidRPr="00164832">
        <w:rPr>
          <w:rFonts w:cs="SimSun" w:hint="eastAsia"/>
          <w:szCs w:val="24"/>
          <w:lang w:eastAsia="zh-CN"/>
        </w:rPr>
        <w:t>段，</w:t>
      </w:r>
      <w:r w:rsidRPr="00164832">
        <w:rPr>
          <w:rFonts w:hint="eastAsia"/>
          <w:szCs w:val="24"/>
          <w:lang w:eastAsia="zh-CN"/>
        </w:rPr>
        <w:t>CMR12/554</w:t>
      </w:r>
      <w:r w:rsidRPr="00164832">
        <w:rPr>
          <w:rFonts w:cs="SimSun" w:hint="eastAsia"/>
          <w:szCs w:val="24"/>
          <w:lang w:eastAsia="zh-CN"/>
        </w:rPr>
        <w:t>号文件：</w:t>
      </w:r>
      <w:bookmarkEnd w:id="3"/>
    </w:p>
    <w:p w14:paraId="18DCCC96" w14:textId="77777777" w:rsidR="00164832" w:rsidRPr="00164832" w:rsidRDefault="00164832" w:rsidP="00164832">
      <w:pPr>
        <w:widowControl w:val="0"/>
        <w:tabs>
          <w:tab w:val="clear" w:pos="1134"/>
          <w:tab w:val="clear" w:pos="1871"/>
          <w:tab w:val="clear" w:pos="2268"/>
          <w:tab w:val="left" w:pos="1418"/>
        </w:tabs>
        <w:overflowPunct/>
        <w:adjustRightInd/>
        <w:spacing w:before="120"/>
        <w:ind w:firstLineChars="200" w:firstLine="480"/>
        <w:jc w:val="left"/>
        <w:textAlignment w:val="auto"/>
        <w:rPr>
          <w:bCs/>
          <w:szCs w:val="24"/>
          <w:lang w:eastAsia="zh-CN"/>
        </w:rPr>
      </w:pPr>
      <w:bookmarkStart w:id="4" w:name="_Hlk78277834"/>
      <w:r w:rsidRPr="00164832">
        <w:rPr>
          <w:rFonts w:hint="eastAsia"/>
          <w:bCs/>
          <w:szCs w:val="24"/>
          <w:lang w:eastAsia="zh-CN"/>
        </w:rPr>
        <w:t>“</w:t>
      </w:r>
      <w:r w:rsidRPr="00164832">
        <w:rPr>
          <w:bCs/>
          <w:szCs w:val="24"/>
          <w:lang w:eastAsia="zh-CN"/>
        </w:rPr>
        <w:t>3.20</w:t>
      </w:r>
      <w:r w:rsidRPr="00164832">
        <w:rPr>
          <w:bCs/>
          <w:szCs w:val="24"/>
          <w:lang w:eastAsia="zh-CN"/>
        </w:rPr>
        <w:tab/>
      </w:r>
      <w:r w:rsidRPr="00164832">
        <w:rPr>
          <w:rFonts w:cs="SimSun" w:hint="eastAsia"/>
          <w:b/>
          <w:bCs/>
          <w:szCs w:val="24"/>
          <w:lang w:eastAsia="zh-CN"/>
        </w:rPr>
        <w:t>第</w:t>
      </w:r>
      <w:r w:rsidRPr="00164832">
        <w:rPr>
          <w:rFonts w:hint="eastAsia"/>
          <w:b/>
          <w:bCs/>
          <w:szCs w:val="24"/>
          <w:lang w:eastAsia="zh-CN"/>
        </w:rPr>
        <w:t>5</w:t>
      </w:r>
      <w:r w:rsidRPr="00164832">
        <w:rPr>
          <w:rFonts w:cs="SimSun" w:hint="eastAsia"/>
          <w:b/>
          <w:bCs/>
          <w:szCs w:val="24"/>
          <w:lang w:eastAsia="zh-CN"/>
        </w:rPr>
        <w:t>委员会主席</w:t>
      </w:r>
      <w:r w:rsidRPr="00164832">
        <w:rPr>
          <w:rFonts w:cs="SimSun" w:hint="eastAsia"/>
          <w:bCs/>
          <w:szCs w:val="24"/>
          <w:lang w:eastAsia="zh-CN"/>
        </w:rPr>
        <w:t>介绍了</w:t>
      </w:r>
      <w:r w:rsidRPr="00164832">
        <w:rPr>
          <w:rFonts w:hint="eastAsia"/>
          <w:bCs/>
          <w:szCs w:val="24"/>
          <w:lang w:eastAsia="zh-CN"/>
        </w:rPr>
        <w:t>525</w:t>
      </w:r>
      <w:r w:rsidRPr="00164832">
        <w:rPr>
          <w:rFonts w:cs="SimSun" w:hint="eastAsia"/>
          <w:bCs/>
          <w:szCs w:val="24"/>
          <w:lang w:eastAsia="zh-CN"/>
        </w:rPr>
        <w:t>号文件，并指出，该文件涵盖了有关议项</w:t>
      </w:r>
      <w:r w:rsidRPr="00164832">
        <w:rPr>
          <w:rFonts w:hint="eastAsia"/>
          <w:bCs/>
          <w:szCs w:val="24"/>
          <w:lang w:eastAsia="zh-CN"/>
        </w:rPr>
        <w:t>7</w:t>
      </w:r>
      <w:r w:rsidRPr="00164832">
        <w:rPr>
          <w:rFonts w:cs="SimSun" w:hint="eastAsia"/>
          <w:bCs/>
          <w:szCs w:val="24"/>
          <w:lang w:eastAsia="zh-CN"/>
        </w:rPr>
        <w:t>的四个问题以及有关议项</w:t>
      </w:r>
      <w:r w:rsidRPr="00164832">
        <w:rPr>
          <w:rFonts w:hint="eastAsia"/>
          <w:bCs/>
          <w:szCs w:val="24"/>
          <w:lang w:eastAsia="zh-CN"/>
        </w:rPr>
        <w:t>8.1.2</w:t>
      </w:r>
      <w:r w:rsidRPr="00164832">
        <w:rPr>
          <w:rFonts w:cs="SimSun" w:hint="eastAsia"/>
          <w:bCs/>
          <w:szCs w:val="24"/>
          <w:lang w:eastAsia="zh-CN"/>
        </w:rPr>
        <w:t>的一个问题。有关议项</w:t>
      </w:r>
      <w:r w:rsidRPr="00164832">
        <w:rPr>
          <w:rFonts w:hint="eastAsia"/>
          <w:bCs/>
          <w:szCs w:val="24"/>
          <w:lang w:eastAsia="zh-CN"/>
        </w:rPr>
        <w:t>7</w:t>
      </w:r>
      <w:r w:rsidRPr="00164832">
        <w:rPr>
          <w:rFonts w:cs="SimSun" w:hint="eastAsia"/>
          <w:bCs/>
          <w:szCs w:val="24"/>
          <w:lang w:eastAsia="zh-CN"/>
        </w:rPr>
        <w:t>的第一个问题涉及因主管部门无法控制的原因而造成的延迟发射而需延长卫星指配启用的规定时限的问题。第</w:t>
      </w:r>
      <w:r w:rsidRPr="00164832">
        <w:rPr>
          <w:rFonts w:hint="eastAsia"/>
          <w:bCs/>
          <w:szCs w:val="24"/>
          <w:lang w:eastAsia="zh-CN"/>
        </w:rPr>
        <w:t>5</w:t>
      </w:r>
      <w:r w:rsidRPr="00164832">
        <w:rPr>
          <w:rFonts w:cs="SimSun" w:hint="eastAsia"/>
          <w:bCs/>
          <w:szCs w:val="24"/>
          <w:lang w:eastAsia="zh-CN"/>
        </w:rPr>
        <w:t>委员会已讨论过有关制定一项新的</w:t>
      </w:r>
      <w:r w:rsidRPr="00164832">
        <w:rPr>
          <w:rFonts w:hint="eastAsia"/>
          <w:bCs/>
          <w:szCs w:val="24"/>
          <w:lang w:eastAsia="zh-CN"/>
        </w:rPr>
        <w:t>WRC</w:t>
      </w:r>
      <w:r w:rsidRPr="00164832">
        <w:rPr>
          <w:rFonts w:cs="SimSun" w:hint="eastAsia"/>
          <w:bCs/>
          <w:szCs w:val="24"/>
          <w:lang w:eastAsia="zh-CN"/>
        </w:rPr>
        <w:t>决议的某些提案，以便在出现同乘发射推迟（</w:t>
      </w:r>
      <w:r w:rsidRPr="00164832">
        <w:rPr>
          <w:rFonts w:hint="eastAsia"/>
          <w:bCs/>
          <w:szCs w:val="24"/>
          <w:lang w:eastAsia="zh-CN"/>
        </w:rPr>
        <w:t>co-passenger delay</w:t>
      </w:r>
      <w:r w:rsidRPr="00164832">
        <w:rPr>
          <w:rFonts w:cs="SimSun" w:hint="eastAsia"/>
          <w:bCs/>
          <w:szCs w:val="24"/>
          <w:lang w:eastAsia="zh-CN"/>
        </w:rPr>
        <w:t>）的情况下允许有限且合格的延期，并在出现</w:t>
      </w:r>
      <w:r w:rsidRPr="00164832">
        <w:rPr>
          <w:rFonts w:eastAsia="STKaiti" w:cs="SimSun" w:hint="eastAsia"/>
          <w:bCs/>
          <w:szCs w:val="24"/>
          <w:lang w:eastAsia="zh-CN"/>
        </w:rPr>
        <w:t>不可抗力</w:t>
      </w:r>
      <w:r w:rsidRPr="00164832">
        <w:rPr>
          <w:rFonts w:cs="SimSun" w:hint="eastAsia"/>
          <w:bCs/>
          <w:szCs w:val="24"/>
          <w:lang w:eastAsia="zh-CN"/>
        </w:rPr>
        <w:t>的情况下再延长此类延期。然而，由于认识到有人对制定一项决议表示关切，且此类情况可提交无线电规则委员会或今后的大会逐案处理，委员会就没有继续这方面的讨论。</w:t>
      </w:r>
      <w:bookmarkEnd w:id="4"/>
      <w:r w:rsidRPr="00164832">
        <w:rPr>
          <w:szCs w:val="24"/>
          <w:lang w:val="en-US" w:eastAsia="zh-CN"/>
        </w:rPr>
        <w:t>…</w:t>
      </w:r>
      <w:r w:rsidRPr="00164832">
        <w:rPr>
          <w:rFonts w:hint="eastAsia"/>
          <w:bCs/>
          <w:szCs w:val="24"/>
          <w:lang w:eastAsia="zh-CN"/>
        </w:rPr>
        <w:t>”</w:t>
      </w:r>
    </w:p>
    <w:p w14:paraId="69A1683D"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hint="eastAsia"/>
          <w:szCs w:val="24"/>
          <w:lang w:eastAsia="zh-CN"/>
        </w:rPr>
        <w:t>WRC-15</w:t>
      </w:r>
      <w:r w:rsidRPr="00164832">
        <w:rPr>
          <w:rFonts w:cs="SimSun" w:hint="eastAsia"/>
          <w:szCs w:val="24"/>
          <w:lang w:eastAsia="zh-CN"/>
        </w:rPr>
        <w:t>做出了有关延长卫星指配投入使用的规则时限的以下决定，见第</w:t>
      </w:r>
      <w:r w:rsidRPr="00164832">
        <w:rPr>
          <w:rFonts w:hint="eastAsia"/>
          <w:szCs w:val="24"/>
          <w:lang w:eastAsia="zh-CN"/>
        </w:rPr>
        <w:t>7</w:t>
      </w:r>
      <w:r w:rsidRPr="00164832">
        <w:rPr>
          <w:rFonts w:cs="SimSun" w:hint="eastAsia"/>
          <w:szCs w:val="24"/>
          <w:lang w:eastAsia="zh-CN"/>
        </w:rPr>
        <w:t>次全体会议的会议记录第</w:t>
      </w:r>
      <w:r w:rsidRPr="00164832">
        <w:rPr>
          <w:rFonts w:hint="eastAsia"/>
          <w:szCs w:val="24"/>
          <w:lang w:eastAsia="zh-CN"/>
        </w:rPr>
        <w:t>3.19</w:t>
      </w:r>
      <w:r w:rsidRPr="00164832">
        <w:rPr>
          <w:rFonts w:cs="SimSun" w:hint="eastAsia"/>
          <w:szCs w:val="24"/>
          <w:lang w:eastAsia="zh-CN"/>
        </w:rPr>
        <w:t>段，</w:t>
      </w:r>
      <w:r w:rsidRPr="00164832">
        <w:rPr>
          <w:rFonts w:hint="eastAsia"/>
          <w:szCs w:val="24"/>
          <w:lang w:eastAsia="zh-CN"/>
        </w:rPr>
        <w:t>CMR15/504</w:t>
      </w:r>
      <w:r w:rsidRPr="00164832">
        <w:rPr>
          <w:rFonts w:cs="SimSun" w:hint="eastAsia"/>
          <w:szCs w:val="24"/>
          <w:lang w:eastAsia="zh-CN"/>
        </w:rPr>
        <w:t>号文件：</w:t>
      </w:r>
    </w:p>
    <w:p w14:paraId="7028CC84"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proofErr w:type="gramStart"/>
      <w:r w:rsidRPr="00164832">
        <w:rPr>
          <w:rFonts w:hint="eastAsia"/>
          <w:bCs/>
          <w:szCs w:val="24"/>
          <w:lang w:eastAsia="zh-CN"/>
        </w:rPr>
        <w:t>“</w:t>
      </w:r>
      <w:proofErr w:type="gramEnd"/>
      <w:r w:rsidRPr="00164832">
        <w:rPr>
          <w:bCs/>
          <w:szCs w:val="24"/>
          <w:lang w:val="en-US" w:eastAsia="zh-CN"/>
        </w:rPr>
        <w:t>3.19</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bCs/>
          <w:szCs w:val="24"/>
          <w:lang w:val="en-US" w:eastAsia="zh-CN"/>
        </w:rPr>
        <w:t>在审议卫星发射失败的问题时，</w:t>
      </w:r>
      <w:r w:rsidRPr="00164832">
        <w:rPr>
          <w:rFonts w:hint="eastAsia"/>
          <w:bCs/>
          <w:szCs w:val="24"/>
          <w:lang w:val="en-US" w:eastAsia="zh-CN"/>
        </w:rPr>
        <w:t>WRC-15</w:t>
      </w:r>
      <w:r w:rsidRPr="00164832">
        <w:rPr>
          <w:rFonts w:cs="SimSun" w:hint="eastAsia"/>
          <w:bCs/>
          <w:szCs w:val="24"/>
          <w:lang w:val="en-US" w:eastAsia="zh-CN"/>
        </w:rPr>
        <w:t>确认了</w:t>
      </w:r>
      <w:r w:rsidRPr="00164832">
        <w:rPr>
          <w:rFonts w:hint="eastAsia"/>
          <w:bCs/>
          <w:szCs w:val="24"/>
          <w:lang w:val="en-US" w:eastAsia="zh-CN"/>
        </w:rPr>
        <w:t>WRC-12</w:t>
      </w:r>
      <w:r w:rsidRPr="00164832">
        <w:rPr>
          <w:rFonts w:cs="SimSun" w:hint="eastAsia"/>
          <w:bCs/>
          <w:szCs w:val="24"/>
          <w:lang w:val="en-US" w:eastAsia="zh-CN"/>
        </w:rPr>
        <w:t>（在其第十三次会议上）所做的决定，即只要延期是</w:t>
      </w:r>
      <w:r w:rsidRPr="00164832">
        <w:rPr>
          <w:rFonts w:hint="eastAsia"/>
          <w:bCs/>
          <w:szCs w:val="24"/>
          <w:lang w:val="en-US" w:eastAsia="zh-CN"/>
        </w:rPr>
        <w:t>“</w:t>
      </w:r>
      <w:r w:rsidRPr="00164832">
        <w:rPr>
          <w:rFonts w:cs="SimSun" w:hint="eastAsia"/>
          <w:bCs/>
          <w:szCs w:val="24"/>
          <w:lang w:val="en-US" w:eastAsia="zh-CN"/>
        </w:rPr>
        <w:t>有限且符合条件的”，无线电规则委员会就可以根据国际上在此方面适用的规则和惯例，视是同乘发射问题还是不可抗力问题处理延长时限的请求。”</w:t>
      </w:r>
    </w:p>
    <w:p w14:paraId="683AD46B"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szCs w:val="24"/>
          <w:lang w:eastAsia="zh-CN"/>
        </w:rPr>
        <w:t>WRC-1</w:t>
      </w:r>
      <w:r w:rsidRPr="00164832">
        <w:rPr>
          <w:rFonts w:hint="eastAsia"/>
          <w:szCs w:val="24"/>
          <w:lang w:eastAsia="zh-CN"/>
        </w:rPr>
        <w:t>9</w:t>
      </w:r>
      <w:r w:rsidRPr="00164832">
        <w:rPr>
          <w:rFonts w:cs="SimSun" w:hint="eastAsia"/>
          <w:szCs w:val="24"/>
          <w:lang w:eastAsia="zh-CN"/>
        </w:rPr>
        <w:t>做出了有关共箭发射延误情况和使用</w:t>
      </w:r>
      <w:bookmarkStart w:id="5" w:name="_Hlk78397077"/>
      <w:r w:rsidRPr="00164832">
        <w:rPr>
          <w:rFonts w:cs="SimSun" w:hint="eastAsia"/>
          <w:szCs w:val="24"/>
          <w:lang w:eastAsia="zh-CN"/>
        </w:rPr>
        <w:t>电推进技术</w:t>
      </w:r>
      <w:bookmarkEnd w:id="5"/>
      <w:r w:rsidRPr="00164832">
        <w:rPr>
          <w:rFonts w:cs="SimSun" w:hint="eastAsia"/>
          <w:szCs w:val="24"/>
          <w:lang w:eastAsia="zh-CN"/>
        </w:rPr>
        <w:t>的以下决定，见第</w:t>
      </w:r>
      <w:r w:rsidRPr="00164832">
        <w:rPr>
          <w:rFonts w:hint="eastAsia"/>
          <w:szCs w:val="24"/>
          <w:lang w:eastAsia="zh-CN"/>
        </w:rPr>
        <w:t>8</w:t>
      </w:r>
      <w:r w:rsidRPr="00164832">
        <w:rPr>
          <w:rFonts w:cs="SimSun" w:hint="eastAsia"/>
          <w:szCs w:val="24"/>
          <w:lang w:eastAsia="zh-CN"/>
        </w:rPr>
        <w:t>次全体会议的会议记录第</w:t>
      </w:r>
      <w:r w:rsidRPr="00164832">
        <w:rPr>
          <w:szCs w:val="24"/>
          <w:lang w:eastAsia="zh-CN"/>
        </w:rPr>
        <w:t>3.</w:t>
      </w:r>
      <w:r w:rsidRPr="00164832">
        <w:rPr>
          <w:rFonts w:hint="eastAsia"/>
          <w:szCs w:val="24"/>
          <w:lang w:eastAsia="zh-CN"/>
        </w:rPr>
        <w:t>16</w:t>
      </w:r>
      <w:r w:rsidRPr="00164832">
        <w:rPr>
          <w:rFonts w:cs="SimSun" w:hint="eastAsia"/>
          <w:szCs w:val="24"/>
          <w:lang w:eastAsia="zh-CN"/>
        </w:rPr>
        <w:t>段，</w:t>
      </w:r>
      <w:r w:rsidRPr="00164832">
        <w:rPr>
          <w:szCs w:val="24"/>
          <w:lang w:eastAsia="zh-CN"/>
        </w:rPr>
        <w:t>CMR1</w:t>
      </w:r>
      <w:r w:rsidRPr="00164832">
        <w:rPr>
          <w:rFonts w:hint="eastAsia"/>
          <w:szCs w:val="24"/>
          <w:lang w:eastAsia="zh-CN"/>
        </w:rPr>
        <w:t>9</w:t>
      </w:r>
      <w:r w:rsidRPr="00164832">
        <w:rPr>
          <w:szCs w:val="24"/>
          <w:lang w:eastAsia="zh-CN"/>
        </w:rPr>
        <w:t>/5</w:t>
      </w:r>
      <w:r w:rsidRPr="00164832">
        <w:rPr>
          <w:rFonts w:hint="eastAsia"/>
          <w:szCs w:val="24"/>
          <w:lang w:eastAsia="zh-CN"/>
        </w:rPr>
        <w:t>69</w:t>
      </w:r>
      <w:r w:rsidRPr="00164832">
        <w:rPr>
          <w:rFonts w:cs="SimSun" w:hint="eastAsia"/>
          <w:szCs w:val="24"/>
          <w:lang w:eastAsia="zh-CN"/>
        </w:rPr>
        <w:t>号文件：</w:t>
      </w:r>
    </w:p>
    <w:p w14:paraId="33F3FF70"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val="en-US" w:eastAsia="zh-CN"/>
        </w:rPr>
      </w:pPr>
      <w:proofErr w:type="gramStart"/>
      <w:r w:rsidRPr="00164832">
        <w:rPr>
          <w:rFonts w:hint="eastAsia"/>
          <w:bCs/>
          <w:szCs w:val="24"/>
          <w:lang w:eastAsia="zh-CN"/>
        </w:rPr>
        <w:t>“</w:t>
      </w:r>
      <w:proofErr w:type="gramEnd"/>
      <w:r w:rsidRPr="00164832">
        <w:rPr>
          <w:szCs w:val="24"/>
          <w:lang w:val="en-US" w:eastAsia="zh-CN"/>
        </w:rPr>
        <w:t>3.16</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szCs w:val="24"/>
          <w:lang w:val="en-US" w:eastAsia="zh-CN"/>
        </w:rPr>
        <w:t>针对有关</w:t>
      </w:r>
      <w:bookmarkStart w:id="6" w:name="_Hlk78396801"/>
      <w:r w:rsidRPr="00164832">
        <w:rPr>
          <w:rFonts w:cs="SimSun" w:hint="eastAsia"/>
          <w:szCs w:val="24"/>
          <w:lang w:val="en-US" w:eastAsia="zh-CN"/>
        </w:rPr>
        <w:t>“共箭发射延误情况</w:t>
      </w:r>
      <w:bookmarkEnd w:id="6"/>
      <w:r w:rsidRPr="00164832">
        <w:rPr>
          <w:rFonts w:hint="eastAsia"/>
          <w:szCs w:val="24"/>
          <w:lang w:val="en-US" w:eastAsia="zh-CN"/>
        </w:rPr>
        <w:t>”</w:t>
      </w:r>
      <w:r w:rsidRPr="00164832">
        <w:rPr>
          <w:rFonts w:cs="SimSun" w:hint="eastAsia"/>
          <w:szCs w:val="24"/>
          <w:lang w:val="en-US" w:eastAsia="zh-CN"/>
        </w:rPr>
        <w:t>的第</w:t>
      </w:r>
      <w:r w:rsidRPr="00164832">
        <w:rPr>
          <w:rFonts w:hint="eastAsia"/>
          <w:szCs w:val="24"/>
          <w:lang w:val="en-US" w:eastAsia="zh-CN"/>
        </w:rPr>
        <w:t>4.3.4</w:t>
      </w:r>
      <w:r w:rsidRPr="00164832">
        <w:rPr>
          <w:rFonts w:cs="SimSun" w:hint="eastAsia"/>
          <w:szCs w:val="24"/>
          <w:lang w:val="en-US" w:eastAsia="zh-CN"/>
        </w:rPr>
        <w:t>款，</w:t>
      </w:r>
      <w:r w:rsidRPr="00164832">
        <w:rPr>
          <w:rFonts w:hint="eastAsia"/>
          <w:szCs w:val="24"/>
          <w:lang w:val="en-US" w:eastAsia="zh-CN"/>
        </w:rPr>
        <w:t>WRC-19</w:t>
      </w:r>
      <w:r w:rsidRPr="00164832">
        <w:rPr>
          <w:rFonts w:cs="SimSun" w:hint="eastAsia"/>
          <w:szCs w:val="24"/>
          <w:lang w:val="en-US" w:eastAsia="zh-CN"/>
        </w:rPr>
        <w:t>做出决定，无线电规则委员会须考虑根据需要向委员会提供以下信息，以</w:t>
      </w:r>
      <w:proofErr w:type="gramStart"/>
      <w:r w:rsidRPr="00164832">
        <w:rPr>
          <w:rFonts w:cs="SimSun" w:hint="eastAsia"/>
          <w:szCs w:val="24"/>
          <w:lang w:val="en-US" w:eastAsia="zh-CN"/>
        </w:rPr>
        <w:t>满足因共箭</w:t>
      </w:r>
      <w:proofErr w:type="gramEnd"/>
      <w:r w:rsidRPr="00164832">
        <w:rPr>
          <w:rFonts w:cs="SimSun" w:hint="eastAsia"/>
          <w:szCs w:val="24"/>
          <w:lang w:val="en-US" w:eastAsia="zh-CN"/>
        </w:rPr>
        <w:t>发射延误而延长规则期限的要求：</w:t>
      </w:r>
    </w:p>
    <w:p w14:paraId="329B3B1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概述所要发射的卫星及其频段；</w:t>
      </w:r>
    </w:p>
    <w:p w14:paraId="08378FB2"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所选制造卫星的制造商名称和合同签字日期；</w:t>
      </w:r>
    </w:p>
    <w:p w14:paraId="56905011"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卫星生产情况，包括开始日期和是否预期在初始发射窗口前完成；</w:t>
      </w:r>
    </w:p>
    <w:p w14:paraId="795C830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发射服务提供商名称和合同签字日期；</w:t>
      </w:r>
    </w:p>
    <w:p w14:paraId="6D1C729F"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初始和修改后的发射窗口；</w:t>
      </w:r>
    </w:p>
    <w:p w14:paraId="6066166A" w14:textId="77777777" w:rsidR="00164832" w:rsidRDefault="00164832">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776622FD" w14:textId="70F77590"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lastRenderedPageBreak/>
        <w:t>–</w:t>
      </w:r>
      <w:r w:rsidRPr="00164832">
        <w:rPr>
          <w:szCs w:val="24"/>
          <w:lang w:eastAsia="zh-CN"/>
        </w:rPr>
        <w:tab/>
      </w:r>
      <w:r w:rsidRPr="00164832">
        <w:rPr>
          <w:rFonts w:hint="eastAsia"/>
          <w:szCs w:val="24"/>
          <w:lang w:eastAsia="zh-CN"/>
        </w:rPr>
        <w:t>充分详细的资料以证明因共箭发射延误而申请延期（如，发射服务提供商说明因影响共箭卫星的延误而延期发射的信函）；</w:t>
      </w:r>
    </w:p>
    <w:p w14:paraId="24592D09"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说明要求延期的长度的详细资料；和</w:t>
      </w:r>
    </w:p>
    <w:p w14:paraId="0C21861E"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szCs w:val="24"/>
          <w:lang w:eastAsia="zh-CN"/>
        </w:rPr>
      </w:pPr>
      <w:r w:rsidRPr="00164832">
        <w:rPr>
          <w:szCs w:val="24"/>
          <w:lang w:eastAsia="zh-CN"/>
        </w:rPr>
        <w:t>–</w:t>
      </w:r>
      <w:r w:rsidRPr="00164832">
        <w:rPr>
          <w:rFonts w:hint="eastAsia"/>
          <w:szCs w:val="24"/>
          <w:lang w:eastAsia="zh-CN"/>
        </w:rPr>
        <w:tab/>
      </w:r>
      <w:r w:rsidRPr="00164832">
        <w:rPr>
          <w:rFonts w:hint="eastAsia"/>
          <w:szCs w:val="24"/>
          <w:lang w:eastAsia="zh-CN"/>
        </w:rPr>
        <w:t>任何其他相关信息和文件</w:t>
      </w:r>
      <w:r w:rsidRPr="00164832">
        <w:rPr>
          <w:rFonts w:cs="SimSun" w:hint="eastAsia"/>
          <w:bCs/>
          <w:szCs w:val="24"/>
          <w:lang w:eastAsia="zh-CN"/>
        </w:rPr>
        <w:t>。</w:t>
      </w:r>
    </w:p>
    <w:p w14:paraId="7D22EA30"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cs="SimSun" w:hint="eastAsia"/>
          <w:szCs w:val="24"/>
          <w:lang w:val="en-US" w:eastAsia="zh-CN"/>
        </w:rPr>
        <w:t>在审议满足不可抗力</w:t>
      </w:r>
      <w:proofErr w:type="gramStart"/>
      <w:r w:rsidRPr="00164832">
        <w:rPr>
          <w:rFonts w:cs="SimSun" w:hint="eastAsia"/>
          <w:szCs w:val="24"/>
          <w:lang w:val="en-US" w:eastAsia="zh-CN"/>
        </w:rPr>
        <w:t>或共箭发射</w:t>
      </w:r>
      <w:proofErr w:type="gramEnd"/>
      <w:r w:rsidRPr="00164832">
        <w:rPr>
          <w:rFonts w:cs="SimSun" w:hint="eastAsia"/>
          <w:szCs w:val="24"/>
          <w:lang w:val="en-US" w:eastAsia="zh-CN"/>
        </w:rPr>
        <w:t>延误条件的要求时，</w:t>
      </w:r>
      <w:r w:rsidRPr="00164832">
        <w:rPr>
          <w:rFonts w:hint="eastAsia"/>
          <w:szCs w:val="24"/>
          <w:lang w:val="en-US" w:eastAsia="zh-CN"/>
        </w:rPr>
        <w:t>WRC-19</w:t>
      </w:r>
      <w:r w:rsidRPr="00164832">
        <w:rPr>
          <w:rFonts w:cs="SimSun" w:hint="eastAsia"/>
          <w:szCs w:val="24"/>
          <w:lang w:val="en-US" w:eastAsia="zh-CN"/>
        </w:rPr>
        <w:t>责成</w:t>
      </w:r>
      <w:r w:rsidRPr="00164832">
        <w:rPr>
          <w:rFonts w:hint="eastAsia"/>
          <w:szCs w:val="24"/>
          <w:lang w:val="en-US" w:eastAsia="zh-CN"/>
        </w:rPr>
        <w:t>RRB</w:t>
      </w:r>
      <w:r w:rsidRPr="00164832">
        <w:rPr>
          <w:rFonts w:cs="SimSun" w:hint="eastAsia"/>
          <w:szCs w:val="24"/>
          <w:lang w:val="en-US" w:eastAsia="zh-CN"/>
        </w:rPr>
        <w:t>继续在确定延期长度时，根据每一个独立案件的优势具体考虑电推进技术的使用。</w:t>
      </w:r>
      <w:r w:rsidRPr="00164832">
        <w:rPr>
          <w:rFonts w:hint="eastAsia"/>
          <w:szCs w:val="24"/>
          <w:lang w:eastAsia="zh-CN"/>
        </w:rPr>
        <w:t>”</w:t>
      </w:r>
    </w:p>
    <w:p w14:paraId="544F9D24" w14:textId="77777777" w:rsidR="00E052A7" w:rsidRDefault="00E052A7" w:rsidP="008B4159">
      <w:pPr>
        <w:jc w:val="center"/>
        <w:rPr>
          <w:color w:val="000000"/>
        </w:rPr>
      </w:pPr>
      <w:r>
        <w:rPr>
          <w:color w:val="000000"/>
        </w:rPr>
        <w:t>_______________</w:t>
      </w:r>
    </w:p>
    <w:p w14:paraId="0D4C47C5" w14:textId="7AA0F380" w:rsidR="00E052A7" w:rsidRDefault="00E052A7" w:rsidP="0089365D"/>
    <w:p w14:paraId="0BAA6419" w14:textId="22CECA75" w:rsidR="00164832" w:rsidRDefault="00164832" w:rsidP="0089365D"/>
    <w:p w14:paraId="7239A6E5" w14:textId="28C48878" w:rsidR="00164832" w:rsidRDefault="00164832" w:rsidP="0089365D"/>
    <w:p w14:paraId="16B41F04" w14:textId="17169181" w:rsidR="00164832" w:rsidRDefault="00164832" w:rsidP="0089365D"/>
    <w:p w14:paraId="57D8CC6A" w14:textId="3326F472" w:rsidR="00164832" w:rsidRDefault="00164832" w:rsidP="0089365D"/>
    <w:p w14:paraId="787C8F81" w14:textId="5D9A3CC0" w:rsidR="00164832" w:rsidRDefault="00164832" w:rsidP="0089365D"/>
    <w:p w14:paraId="01197961" w14:textId="495239BB" w:rsidR="00164832" w:rsidRDefault="00164832" w:rsidP="0089365D"/>
    <w:p w14:paraId="727D9D50" w14:textId="5808FE52" w:rsidR="00164832" w:rsidRDefault="00164832" w:rsidP="0089365D"/>
    <w:p w14:paraId="6C117E28" w14:textId="7621B3B9" w:rsidR="00164832" w:rsidRDefault="00164832" w:rsidP="0089365D"/>
    <w:p w14:paraId="05F8AF54" w14:textId="77777777" w:rsidR="00164832" w:rsidRDefault="00164832" w:rsidP="0089365D"/>
    <w:p w14:paraId="426A144D" w14:textId="77777777" w:rsidR="00E052A7" w:rsidRPr="00BA5C59" w:rsidRDefault="00E052A7" w:rsidP="0089365D">
      <w:pPr>
        <w:rPr>
          <w:lang w:eastAsia="zh-CN"/>
        </w:rPr>
      </w:pPr>
    </w:p>
    <w:p w14:paraId="7A99AF9A" w14:textId="77777777" w:rsidR="00E052A7" w:rsidRDefault="00E052A7" w:rsidP="0089365D">
      <w:pPr>
        <w:rPr>
          <w:lang w:val="en-US" w:eastAsia="zh-CN"/>
        </w:rPr>
      </w:pPr>
    </w:p>
    <w:p w14:paraId="2DBE5791" w14:textId="77777777" w:rsidR="00E052A7" w:rsidRDefault="00E052A7" w:rsidP="0089365D">
      <w:pPr>
        <w:rPr>
          <w:lang w:val="en-US" w:eastAsia="zh-CN"/>
        </w:rPr>
      </w:pPr>
    </w:p>
    <w:sectPr w:rsidR="00E052A7" w:rsidSect="0089365D">
      <w:headerReference w:type="even" r:id="rId7"/>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3643" w14:textId="77777777" w:rsidR="00B810DB" w:rsidRDefault="00B810DB">
      <w:r>
        <w:separator/>
      </w:r>
    </w:p>
  </w:endnote>
  <w:endnote w:type="continuationSeparator" w:id="0">
    <w:p w14:paraId="344CC1C5" w14:textId="77777777" w:rsidR="00B810DB" w:rsidRDefault="00B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3189" w14:textId="77777777" w:rsidR="00B810DB" w:rsidRDefault="00B810DB">
      <w:r>
        <w:rPr>
          <w:b/>
        </w:rPr>
        <w:t>_______________</w:t>
      </w:r>
    </w:p>
  </w:footnote>
  <w:footnote w:type="continuationSeparator" w:id="0">
    <w:p w14:paraId="7D397AA2" w14:textId="77777777" w:rsidR="00B810DB" w:rsidRDefault="00B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4832" w14:paraId="254C765B" w14:textId="77777777" w:rsidTr="00164832">
      <w:trPr>
        <w:cantSplit/>
      </w:trPr>
      <w:tc>
        <w:tcPr>
          <w:tcW w:w="1701" w:type="dxa"/>
          <w:tcBorders>
            <w:top w:val="single" w:sz="6" w:space="0" w:color="auto"/>
            <w:left w:val="single" w:sz="6" w:space="0" w:color="auto"/>
            <w:bottom w:val="single" w:sz="6" w:space="0" w:color="auto"/>
            <w:right w:val="single" w:sz="6" w:space="0" w:color="auto"/>
          </w:tcBorders>
        </w:tcPr>
        <w:p w14:paraId="0E53C537" w14:textId="77777777" w:rsidR="00164832" w:rsidRDefault="00164832" w:rsidP="00164832">
          <w:pPr>
            <w:pStyle w:val="HeaderRegProc"/>
            <w:jc w:val="left"/>
            <w:rPr>
              <w:lang w:eastAsia="zh-CN"/>
            </w:rPr>
          </w:pPr>
          <w:r>
            <w:t xml:space="preserve">A11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EC17EEF" w14:textId="77777777" w:rsidR="00164832" w:rsidRDefault="00164832" w:rsidP="0016483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202F7A42"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871EAE0" w14:textId="77777777" w:rsidR="00164832" w:rsidRDefault="00164832" w:rsidP="00164832">
          <w:pPr>
            <w:pStyle w:val="HeaderRegProc"/>
            <w:rPr>
              <w:lang w:val="fr-CH"/>
            </w:rPr>
          </w:pPr>
          <w:r>
            <w:rPr>
              <w:rFonts w:hint="eastAsia"/>
              <w:lang w:val="fr-CH" w:eastAsia="zh-CN"/>
            </w:rPr>
            <w:t>修订</w:t>
          </w:r>
          <w:r>
            <w:rPr>
              <w:lang w:val="fr-CH"/>
            </w:rPr>
            <w:t xml:space="preserve"> 1</w:t>
          </w:r>
        </w:p>
      </w:tc>
    </w:tr>
  </w:tbl>
  <w:p w14:paraId="57EF2449" w14:textId="77777777" w:rsidR="00164832" w:rsidRDefault="00164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4832" w14:paraId="21F0EF6E" w14:textId="77777777" w:rsidTr="00BC7F6B">
      <w:trPr>
        <w:cantSplit/>
        <w:jc w:val="right"/>
      </w:trPr>
      <w:tc>
        <w:tcPr>
          <w:tcW w:w="1701" w:type="dxa"/>
          <w:tcBorders>
            <w:top w:val="single" w:sz="6" w:space="0" w:color="auto"/>
            <w:left w:val="single" w:sz="6" w:space="0" w:color="auto"/>
            <w:bottom w:val="single" w:sz="6" w:space="0" w:color="auto"/>
            <w:right w:val="single" w:sz="6" w:space="0" w:color="auto"/>
          </w:tcBorders>
        </w:tcPr>
        <w:p w14:paraId="33E787F6" w14:textId="77777777" w:rsidR="00164832" w:rsidRDefault="00164832" w:rsidP="00164832">
          <w:pPr>
            <w:pStyle w:val="HeaderRegProc"/>
            <w:rPr>
              <w:lang w:eastAsia="zh-CN"/>
            </w:rPr>
          </w:pPr>
          <w:r>
            <w:t xml:space="preserve">A11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57BC96" w14:textId="77777777" w:rsidR="00164832" w:rsidRDefault="00164832" w:rsidP="0016483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44EAA6A0"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90723AF" w14:textId="77777777" w:rsidR="00164832" w:rsidRDefault="00164832" w:rsidP="00164832">
          <w:pPr>
            <w:pStyle w:val="HeaderRegProc"/>
            <w:rPr>
              <w:lang w:val="fr-CH"/>
            </w:rPr>
          </w:pPr>
          <w:r>
            <w:rPr>
              <w:rFonts w:hint="eastAsia"/>
              <w:lang w:val="fr-CH" w:eastAsia="zh-CN"/>
            </w:rPr>
            <w:t>修订</w:t>
          </w:r>
          <w:r>
            <w:rPr>
              <w:lang w:val="fr-CH"/>
            </w:rPr>
            <w:t xml:space="preserve"> 1</w:t>
          </w:r>
        </w:p>
      </w:tc>
    </w:tr>
  </w:tbl>
  <w:p w14:paraId="1DF4A676" w14:textId="77777777" w:rsidR="00E052A7" w:rsidRDefault="00E05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10D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C74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DCFE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CAF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B8E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3E28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74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10A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0CD2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2A7"/>
    <w:rsid w:val="000F7D8B"/>
    <w:rsid w:val="00117C3F"/>
    <w:rsid w:val="001221BA"/>
    <w:rsid w:val="00164832"/>
    <w:rsid w:val="00545224"/>
    <w:rsid w:val="006A4C0E"/>
    <w:rsid w:val="00762ECE"/>
    <w:rsid w:val="0076775E"/>
    <w:rsid w:val="007C3EF1"/>
    <w:rsid w:val="007E3EEF"/>
    <w:rsid w:val="00824378"/>
    <w:rsid w:val="00874CD0"/>
    <w:rsid w:val="0089365D"/>
    <w:rsid w:val="008B4159"/>
    <w:rsid w:val="009B4CE7"/>
    <w:rsid w:val="00A90F96"/>
    <w:rsid w:val="00B810DB"/>
    <w:rsid w:val="00BA5C59"/>
    <w:rsid w:val="00C91547"/>
    <w:rsid w:val="00CC1BC0"/>
    <w:rsid w:val="00D41107"/>
    <w:rsid w:val="00E052A7"/>
    <w:rsid w:val="00E674F5"/>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AA89792"/>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59"/>
    <w:pPr>
      <w:tabs>
        <w:tab w:val="left" w:pos="1134"/>
        <w:tab w:val="left" w:pos="1871"/>
        <w:tab w:val="left" w:pos="2268"/>
      </w:tabs>
      <w:overflowPunct w:val="0"/>
      <w:autoSpaceDE w:val="0"/>
      <w:autoSpaceDN w:val="0"/>
      <w:adjustRightInd w:val="0"/>
      <w:spacing w:before="200"/>
      <w:jc w:val="both"/>
      <w:textAlignment w:val="baseline"/>
    </w:pPr>
    <w:rPr>
      <w:rFonts w:eastAsia="SimSun"/>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link w:val="RestitleChar"/>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RestitleChar">
    <w:name w:val="Res_title Char"/>
    <w:basedOn w:val="DefaultParagraphFont"/>
    <w:link w:val="Restitle"/>
    <w:rsid w:val="008B4159"/>
    <w:rPr>
      <w:b/>
      <w:noProof/>
      <w:sz w:val="28"/>
      <w:lang w:eastAsia="en-US"/>
    </w:rPr>
  </w:style>
  <w:style w:type="paragraph" w:customStyle="1" w:styleId="ResNo">
    <w:name w:val="Res_No"/>
    <w:basedOn w:val="Res"/>
    <w:qFormat/>
    <w:rsid w:val="008B4159"/>
    <w:pPr>
      <w:spacing w:before="480"/>
      <w:outlineLvl w:val="1"/>
    </w:pPr>
    <w:rPr>
      <w:bCs/>
    </w:rPr>
  </w:style>
  <w:style w:type="character" w:customStyle="1" w:styleId="CommentTextChar">
    <w:name w:val="Comment Text Char"/>
    <w:basedOn w:val="DefaultParagraphFont"/>
    <w:link w:val="CommentText"/>
    <w:semiHidden/>
    <w:rsid w:val="008B4159"/>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2</Pages>
  <Words>474</Words>
  <Characters>561</Characters>
  <Application>Microsoft Office Word</Application>
  <DocSecurity>0</DocSecurity>
  <Lines>22</Lines>
  <Paragraphs>17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Li, Jianying</cp:lastModifiedBy>
  <cp:revision>2</cp:revision>
  <cp:lastPrinted>2017-04-18T13:57:00Z</cp:lastPrinted>
  <dcterms:created xsi:type="dcterms:W3CDTF">2021-10-27T13:31:00Z</dcterms:created>
  <dcterms:modified xsi:type="dcterms:W3CDTF">2021-10-27T13:31:00Z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