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619E4" w14:textId="7640342B" w:rsidR="00C36D43" w:rsidRPr="009644A9" w:rsidRDefault="00C36D43" w:rsidP="00C2007F">
      <w:pPr>
        <w:pStyle w:val="Title"/>
        <w:spacing w:before="200" w:after="0"/>
        <w:rPr>
          <w:rFonts w:ascii="Times New Roman Bold" w:hAnsi="Times New Roman Bold" w:cs="Traditional Arabic"/>
          <w:szCs w:val="40"/>
          <w:rtl/>
        </w:rPr>
      </w:pPr>
      <w:r w:rsidRPr="009644A9">
        <w:rPr>
          <w:rFonts w:ascii="Times New Roman Bold" w:hAnsi="Times New Roman Bold" w:cs="Traditional Arabic"/>
          <w:szCs w:val="40"/>
          <w:rtl/>
        </w:rPr>
        <w:t>القواعد المتعلقة</w:t>
      </w:r>
    </w:p>
    <w:p w14:paraId="56B345FD" w14:textId="77777777" w:rsidR="00296693" w:rsidRDefault="00296693" w:rsidP="00296693">
      <w:pPr>
        <w:rPr>
          <w:lang w:bidi="ar-EG"/>
        </w:rPr>
      </w:pPr>
      <w:r w:rsidRPr="00592E4A">
        <w:rPr>
          <w:sz w:val="16"/>
          <w:szCs w:val="16"/>
          <w:lang w:bidi="ar-EG"/>
        </w:rPr>
        <w:t>(</w:t>
      </w:r>
      <w:r>
        <w:rPr>
          <w:sz w:val="16"/>
          <w:szCs w:val="16"/>
          <w:lang w:bidi="ar-EG"/>
        </w:rPr>
        <w:t>ADD</w:t>
      </w:r>
      <w:r w:rsidRPr="00592E4A">
        <w:rPr>
          <w:sz w:val="16"/>
          <w:szCs w:val="16"/>
          <w:lang w:bidi="ar-EG"/>
        </w:rPr>
        <w:t xml:space="preserve"> RRB21/479)</w:t>
      </w:r>
    </w:p>
    <w:p w14:paraId="16BC4248" w14:textId="4B240148" w:rsidR="00C36D43" w:rsidRPr="009644A9" w:rsidRDefault="006B1956" w:rsidP="006B1956">
      <w:pPr>
        <w:pStyle w:val="Title"/>
        <w:spacing w:before="200" w:after="0"/>
        <w:rPr>
          <w:rFonts w:ascii="Times New Roman Bold" w:hAnsi="Times New Roman Bold" w:cs="Traditional Arabic"/>
          <w:szCs w:val="40"/>
          <w:rtl/>
        </w:rPr>
      </w:pPr>
      <w:r w:rsidRPr="006B1956">
        <w:rPr>
          <w:rFonts w:ascii="Times New Roman Bold" w:hAnsi="Times New Roman Bold" w:cs="Traditional Arabic"/>
          <w:szCs w:val="40"/>
          <w:rtl/>
        </w:rPr>
        <w:t xml:space="preserve">بالقرار </w:t>
      </w:r>
      <w:r w:rsidR="00B57F2F">
        <w:rPr>
          <w:rFonts w:ascii="Times New Roman Bold" w:hAnsi="Times New Roman Bold" w:cs="Traditional Arabic"/>
          <w:szCs w:val="40"/>
          <w:lang w:val="en-GB"/>
        </w:rPr>
        <w:t>32</w:t>
      </w:r>
      <w:r w:rsidRPr="006B1956">
        <w:rPr>
          <w:rFonts w:ascii="Times New Roman Bold" w:hAnsi="Times New Roman Bold" w:cs="Traditional Arabic"/>
          <w:szCs w:val="40"/>
          <w:lang w:val="en-GB"/>
        </w:rPr>
        <w:t> (WRC</w:t>
      </w:r>
      <w:r w:rsidRPr="006B1956">
        <w:rPr>
          <w:rFonts w:ascii="Times New Roman Bold" w:hAnsi="Times New Roman Bold" w:cs="Traditional Arabic"/>
          <w:szCs w:val="40"/>
          <w:lang w:val="en-GB"/>
        </w:rPr>
        <w:noBreakHyphen/>
        <w:t>1</w:t>
      </w:r>
      <w:r w:rsidR="00B57F2F">
        <w:rPr>
          <w:rFonts w:ascii="Times New Roman Bold" w:hAnsi="Times New Roman Bold" w:cs="Traditional Arabic"/>
          <w:szCs w:val="40"/>
          <w:lang w:val="en-GB"/>
        </w:rPr>
        <w:t>9</w:t>
      </w:r>
      <w:r w:rsidRPr="006B1956">
        <w:rPr>
          <w:rFonts w:ascii="Times New Roman Bold" w:hAnsi="Times New Roman Bold" w:cs="Traditional Arabic"/>
          <w:szCs w:val="40"/>
          <w:lang w:val="en-GB"/>
        </w:rPr>
        <w:t>)</w:t>
      </w:r>
    </w:p>
    <w:p w14:paraId="4F4780C6" w14:textId="2C0FD0C6" w:rsidR="00C36D43" w:rsidRPr="00B57F2F" w:rsidRDefault="00A354ED" w:rsidP="00B57F2F">
      <w:pPr>
        <w:pStyle w:val="Restitle"/>
        <w:rPr>
          <w:rtl/>
          <w:lang w:bidi="ar"/>
        </w:rPr>
      </w:pPr>
      <w:r w:rsidRPr="00A354ED">
        <w:rPr>
          <w:rFonts w:hint="cs"/>
          <w:rtl/>
          <w:lang w:bidi="ar"/>
        </w:rPr>
        <w:t>إ</w:t>
      </w:r>
      <w:r w:rsidRPr="00A354ED">
        <w:rPr>
          <w:rtl/>
          <w:lang w:bidi="ar"/>
        </w:rPr>
        <w:t xml:space="preserve">جراءات تنظيمية من أجل تخصيصات التردد للشبكات أو الأنظمة الساتلية </w:t>
      </w:r>
      <w:r>
        <w:rPr>
          <w:lang w:bidi="ar"/>
        </w:rPr>
        <w:br/>
      </w:r>
      <w:r w:rsidRPr="00A354ED">
        <w:rPr>
          <w:rtl/>
          <w:lang w:bidi="ar"/>
        </w:rPr>
        <w:t xml:space="preserve">غير المستقرة بالنسبة إلى الأرض المحددة على أنها مهمات قصيرة الأجل </w:t>
      </w:r>
      <w:r>
        <w:rPr>
          <w:lang w:bidi="ar"/>
        </w:rPr>
        <w:br/>
      </w:r>
      <w:r w:rsidRPr="00A354ED">
        <w:rPr>
          <w:rtl/>
          <w:lang w:bidi="ar"/>
        </w:rPr>
        <w:t>غير خاضعة لتطبيق القسم</w:t>
      </w:r>
      <w:r w:rsidRPr="00A354ED">
        <w:rPr>
          <w:lang w:bidi="ar"/>
        </w:rPr>
        <w:t xml:space="preserve"> II </w:t>
      </w:r>
      <w:r w:rsidRPr="00A354ED">
        <w:rPr>
          <w:rtl/>
          <w:lang w:bidi="ar"/>
        </w:rPr>
        <w:t xml:space="preserve">من المادة </w:t>
      </w:r>
      <w:r>
        <w:rPr>
          <w:lang w:bidi="ar"/>
        </w:rPr>
        <w:t>9</w:t>
      </w:r>
    </w:p>
    <w:p w14:paraId="0A7B565E" w14:textId="5629D4CC" w:rsidR="00B57F2F" w:rsidRPr="00B57F2F" w:rsidRDefault="00B57F2F" w:rsidP="00B57F2F">
      <w:pPr>
        <w:tabs>
          <w:tab w:val="clear" w:pos="794"/>
          <w:tab w:val="clear" w:pos="1191"/>
          <w:tab w:val="clear" w:pos="1588"/>
          <w:tab w:val="clear" w:pos="1985"/>
        </w:tabs>
        <w:rPr>
          <w:rtl/>
          <w:lang w:bidi="ar-EG"/>
        </w:rPr>
      </w:pPr>
      <w:r>
        <w:rPr>
          <w:rtl/>
          <w:lang w:bidi="ar-SY"/>
        </w:rPr>
        <w:br/>
      </w:r>
      <w:r w:rsidRPr="00B57F2F">
        <w:rPr>
          <w:rFonts w:hint="cs"/>
          <w:rtl/>
          <w:lang w:bidi="ar-EG"/>
        </w:rPr>
        <w:t xml:space="preserve">تشير الفقرة </w:t>
      </w:r>
      <w:r>
        <w:rPr>
          <w:lang w:bidi="ar-EG"/>
        </w:rPr>
        <w:t>4</w:t>
      </w:r>
      <w:r w:rsidRPr="00B57F2F">
        <w:rPr>
          <w:rFonts w:hint="cs"/>
          <w:rtl/>
          <w:lang w:bidi="ar-EG"/>
        </w:rPr>
        <w:t xml:space="preserve"> من الملحق بالقرار </w:t>
      </w:r>
      <w:r w:rsidRPr="00B57F2F">
        <w:rPr>
          <w:b/>
          <w:bCs/>
          <w:lang w:val="en-US" w:bidi="ar-SY"/>
        </w:rPr>
        <w:t>32 (WRC-19)</w:t>
      </w:r>
      <w:r w:rsidRPr="00B57F2F">
        <w:rPr>
          <w:rFonts w:hint="cs"/>
          <w:rtl/>
          <w:lang w:bidi="ar-EG"/>
        </w:rPr>
        <w:t xml:space="preserve"> إلى أنه لا تُرسل معلومات التبليغ المتعلقة بالشبكات أو الأنظمة الساتلية غير المستقرة بالنسبة إلى الأرض المحددة كمهمات قصيرة المدة إلى مكتب الاتصالات الراديوية إلا بعد إطلاق ساتل في حالة شبكة ساتلية أو إطلاق أول ساتل في حالة نظام يتطلب عمليات إطلاق متعددة، وليس بعد تاريخ الوضع في الخدمة بأكثر من شهرين. ويسري هذا الحكم بدلاً من الرقم </w:t>
      </w:r>
      <w:r w:rsidRPr="00B57F2F">
        <w:rPr>
          <w:b/>
          <w:bCs/>
          <w:lang w:val="en-US" w:bidi="ar-SY"/>
        </w:rPr>
        <w:t>25.11</w:t>
      </w:r>
      <w:r w:rsidRPr="00B57F2F">
        <w:rPr>
          <w:rFonts w:hint="cs"/>
          <w:rtl/>
          <w:lang w:bidi="ar-EG"/>
        </w:rPr>
        <w:t xml:space="preserve"> على تخصيصات التردد للشبكات أو الأنظمة الساتلية غير المستقرة بالنسبة إلى الأرض ذات المهمات القصيرة المدة. </w:t>
      </w:r>
    </w:p>
    <w:p w14:paraId="38ACFB30" w14:textId="20AB3E80" w:rsidR="00B57F2F" w:rsidRPr="00B57F2F" w:rsidRDefault="00B57F2F" w:rsidP="00B57F2F">
      <w:pPr>
        <w:tabs>
          <w:tab w:val="clear" w:pos="794"/>
          <w:tab w:val="clear" w:pos="1191"/>
          <w:tab w:val="clear" w:pos="1588"/>
          <w:tab w:val="clear" w:pos="1985"/>
        </w:tabs>
        <w:rPr>
          <w:lang w:val="en-US" w:bidi="ar-SY"/>
        </w:rPr>
      </w:pPr>
      <w:r w:rsidRPr="00B57F2F">
        <w:rPr>
          <w:rFonts w:hint="cs"/>
          <w:rtl/>
          <w:lang w:bidi="ar-EG"/>
        </w:rPr>
        <w:t>غير أن</w:t>
      </w:r>
      <w:r w:rsidRPr="00B57F2F">
        <w:rPr>
          <w:rtl/>
          <w:lang w:bidi="ar-EG"/>
        </w:rPr>
        <w:t xml:space="preserve"> الرقم </w:t>
      </w:r>
      <w:r>
        <w:rPr>
          <w:b/>
          <w:bCs/>
          <w:lang w:bidi="ar-EG"/>
        </w:rPr>
        <w:t>1.9</w:t>
      </w:r>
      <w:r w:rsidRPr="00B57F2F">
        <w:rPr>
          <w:rFonts w:hint="cs"/>
          <w:rtl/>
          <w:lang w:bidi="ar-EG"/>
        </w:rPr>
        <w:t xml:space="preserve"> </w:t>
      </w:r>
      <w:r w:rsidRPr="00B57F2F">
        <w:rPr>
          <w:rtl/>
          <w:lang w:bidi="ar-EG"/>
        </w:rPr>
        <w:t xml:space="preserve">يقيد تاريخ استلام التبليغ </w:t>
      </w:r>
      <w:r w:rsidRPr="00B57F2F">
        <w:rPr>
          <w:rFonts w:hint="cs"/>
          <w:rtl/>
          <w:lang w:bidi="ar-EG"/>
        </w:rPr>
        <w:t>بمضي ما لا يقل عن</w:t>
      </w:r>
      <w:r w:rsidRPr="00B57F2F">
        <w:rPr>
          <w:rtl/>
          <w:lang w:bidi="ar-EG"/>
        </w:rPr>
        <w:t xml:space="preserve"> أربعة أشهر </w:t>
      </w:r>
      <w:r w:rsidRPr="00B57F2F">
        <w:rPr>
          <w:rFonts w:hint="cs"/>
          <w:rtl/>
          <w:lang w:bidi="ar-EG"/>
        </w:rPr>
        <w:t>على</w:t>
      </w:r>
      <w:r w:rsidRPr="00B57F2F">
        <w:rPr>
          <w:rtl/>
          <w:lang w:bidi="ar-EG"/>
        </w:rPr>
        <w:t xml:space="preserve"> نشر</w:t>
      </w:r>
      <w:r w:rsidRPr="00B57F2F">
        <w:rPr>
          <w:rFonts w:hint="cs"/>
          <w:rtl/>
          <w:lang w:bidi="ar-EG"/>
        </w:rPr>
        <w:t xml:space="preserve"> </w:t>
      </w:r>
      <w:bookmarkStart w:id="0" w:name="_Hlk78325750"/>
      <w:r w:rsidRPr="00B57F2F">
        <w:rPr>
          <w:rtl/>
          <w:lang w:bidi="ar-EG"/>
        </w:rPr>
        <w:t>القسم الخاص</w:t>
      </w:r>
      <w:r w:rsidRPr="00B57F2F">
        <w:rPr>
          <w:rFonts w:hint="cs"/>
          <w:rtl/>
          <w:lang w:bidi="ar-EG"/>
        </w:rPr>
        <w:t xml:space="preserve"> من معلومات النشر المسبق</w:t>
      </w:r>
      <w:bookmarkEnd w:id="0"/>
      <w:r w:rsidRPr="00B57F2F">
        <w:rPr>
          <w:rtl/>
          <w:lang w:bidi="ar-EG"/>
        </w:rPr>
        <w:t xml:space="preserve"> </w:t>
      </w:r>
      <w:r w:rsidRPr="00B57F2F">
        <w:rPr>
          <w:rFonts w:hint="cs"/>
          <w:rtl/>
          <w:lang w:bidi="ar-EG"/>
        </w:rPr>
        <w:t>(</w:t>
      </w:r>
      <w:r w:rsidRPr="00B57F2F">
        <w:rPr>
          <w:lang w:val="en-US" w:bidi="ar-SY"/>
        </w:rPr>
        <w:t>API</w:t>
      </w:r>
      <w:r w:rsidRPr="00B57F2F">
        <w:rPr>
          <w:rFonts w:hint="cs"/>
          <w:rtl/>
          <w:lang w:bidi="ar-EG"/>
        </w:rPr>
        <w:t>).</w:t>
      </w:r>
    </w:p>
    <w:p w14:paraId="5F2D2C43" w14:textId="77777777" w:rsidR="00B57F2F" w:rsidRPr="00B57F2F" w:rsidRDefault="00B57F2F" w:rsidP="00B57F2F">
      <w:pPr>
        <w:tabs>
          <w:tab w:val="clear" w:pos="794"/>
          <w:tab w:val="clear" w:pos="1191"/>
          <w:tab w:val="clear" w:pos="1588"/>
          <w:tab w:val="clear" w:pos="1985"/>
        </w:tabs>
        <w:rPr>
          <w:rtl/>
          <w:lang w:bidi="ar-EG"/>
        </w:rPr>
      </w:pPr>
      <w:r w:rsidRPr="00B57F2F">
        <w:rPr>
          <w:rFonts w:hint="cs"/>
          <w:rtl/>
          <w:lang w:bidi="ar-EG"/>
        </w:rPr>
        <w:t xml:space="preserve">بيد أنه قد يحدث أن تُرسل معلومات التبليغ المتعلقة بالشبكات أو الأنظمة الساتلية غير المستقرة بالنسبة إلى الأرض المحددة كمهمات قصيرة المدة إلى المكتب قبل شهرين من تاريخ الوضع في الخدمة ولكن قبل أربعة أشهر بعد </w:t>
      </w:r>
      <w:r w:rsidRPr="00B57F2F">
        <w:rPr>
          <w:rtl/>
          <w:lang w:bidi="ar-EG"/>
        </w:rPr>
        <w:t>القسم الخاص</w:t>
      </w:r>
      <w:r w:rsidRPr="00B57F2F">
        <w:rPr>
          <w:rFonts w:hint="cs"/>
          <w:rtl/>
          <w:lang w:bidi="ar-EG"/>
        </w:rPr>
        <w:t xml:space="preserve"> من معلومات النشر المسبق.</w:t>
      </w:r>
    </w:p>
    <w:p w14:paraId="6307FFA6" w14:textId="31D7ABC3" w:rsidR="00B57F2F" w:rsidRPr="00B57F2F" w:rsidRDefault="00B57F2F" w:rsidP="00B57F2F">
      <w:pPr>
        <w:tabs>
          <w:tab w:val="clear" w:pos="794"/>
          <w:tab w:val="clear" w:pos="1191"/>
          <w:tab w:val="clear" w:pos="1588"/>
          <w:tab w:val="clear" w:pos="1985"/>
        </w:tabs>
        <w:rPr>
          <w:rtl/>
          <w:lang w:bidi="ar-EG"/>
        </w:rPr>
      </w:pPr>
      <w:r w:rsidRPr="00B57F2F">
        <w:rPr>
          <w:rFonts w:hint="cs"/>
          <w:rtl/>
          <w:lang w:bidi="ar-EG"/>
        </w:rPr>
        <w:t>وإذ يلاحَظ</w:t>
      </w:r>
      <w:r w:rsidRPr="00B57F2F">
        <w:rPr>
          <w:rtl/>
          <w:lang w:bidi="ar-EG"/>
        </w:rPr>
        <w:t xml:space="preserve"> أن الفقر</w:t>
      </w:r>
      <w:r w:rsidRPr="00B57F2F">
        <w:rPr>
          <w:rFonts w:hint="cs"/>
          <w:rtl/>
          <w:lang w:bidi="ar-EG"/>
        </w:rPr>
        <w:t>ة</w:t>
      </w:r>
      <w:r w:rsidRPr="00B57F2F">
        <w:rPr>
          <w:rtl/>
          <w:lang w:bidi="ar-EG"/>
        </w:rPr>
        <w:t xml:space="preserve"> </w:t>
      </w:r>
      <w:r>
        <w:rPr>
          <w:lang w:bidi="ar-EG"/>
        </w:rPr>
        <w:t>4</w:t>
      </w:r>
      <w:r w:rsidRPr="00B57F2F">
        <w:rPr>
          <w:rtl/>
          <w:lang w:bidi="ar-EG"/>
        </w:rPr>
        <w:t xml:space="preserve"> من </w:t>
      </w:r>
      <w:r w:rsidRPr="00B57F2F">
        <w:rPr>
          <w:rFonts w:hint="cs"/>
          <w:rtl/>
          <w:lang w:bidi="ar-EG"/>
        </w:rPr>
        <w:t>ال</w:t>
      </w:r>
      <w:r w:rsidRPr="00B57F2F">
        <w:rPr>
          <w:rtl/>
          <w:lang w:bidi="ar-EG"/>
        </w:rPr>
        <w:t>م</w:t>
      </w:r>
      <w:r w:rsidRPr="00B57F2F">
        <w:rPr>
          <w:rFonts w:hint="cs"/>
          <w:rtl/>
          <w:lang w:bidi="ar-EG"/>
        </w:rPr>
        <w:t>لح</w:t>
      </w:r>
      <w:r w:rsidRPr="00B57F2F">
        <w:rPr>
          <w:rtl/>
          <w:lang w:bidi="ar-EG"/>
        </w:rPr>
        <w:t xml:space="preserve">ق </w:t>
      </w:r>
      <w:r w:rsidRPr="00B57F2F">
        <w:rPr>
          <w:rFonts w:hint="cs"/>
          <w:rtl/>
          <w:lang w:bidi="ar-EG"/>
        </w:rPr>
        <w:t>ب</w:t>
      </w:r>
      <w:r w:rsidRPr="00B57F2F">
        <w:rPr>
          <w:rtl/>
          <w:lang w:bidi="ar-EG"/>
        </w:rPr>
        <w:t xml:space="preserve">القرار </w:t>
      </w:r>
      <w:r w:rsidRPr="00B57F2F">
        <w:rPr>
          <w:b/>
          <w:bCs/>
          <w:lang w:val="en-US" w:bidi="ar-SY"/>
        </w:rPr>
        <w:t>32 (WRC-19)</w:t>
      </w:r>
      <w:r w:rsidRPr="00B57F2F">
        <w:rPr>
          <w:rtl/>
          <w:lang w:bidi="ar-EG"/>
        </w:rPr>
        <w:t xml:space="preserve"> تتعلق بالوقت الذي يتعين فيه إرسال معلومات التبليغ إلى المكتب، بينما يتعلق الرقم </w:t>
      </w:r>
      <w:r>
        <w:rPr>
          <w:b/>
          <w:bCs/>
          <w:lang w:bidi="ar-EG"/>
        </w:rPr>
        <w:t>1.9</w:t>
      </w:r>
      <w:r w:rsidRPr="00B57F2F">
        <w:rPr>
          <w:rtl/>
          <w:lang w:bidi="ar-EG"/>
        </w:rPr>
        <w:t xml:space="preserve"> بتحديد التاريخ الرسمي للاستلام، </w:t>
      </w:r>
      <w:r w:rsidRPr="00B57F2F">
        <w:rPr>
          <w:rFonts w:hint="cs"/>
          <w:rtl/>
          <w:lang w:bidi="ar-EG"/>
        </w:rPr>
        <w:t>قررت اللجنة أن يقوم المكتب</w:t>
      </w:r>
      <w:r w:rsidRPr="00B57F2F">
        <w:rPr>
          <w:rtl/>
          <w:lang w:bidi="ar-EG"/>
        </w:rPr>
        <w:t xml:space="preserve"> </w:t>
      </w:r>
      <w:r w:rsidRPr="00B57F2F">
        <w:rPr>
          <w:rFonts w:hint="cs"/>
          <w:rtl/>
          <w:lang w:bidi="ar-EG"/>
        </w:rPr>
        <w:t>ب</w:t>
      </w:r>
      <w:r w:rsidRPr="00B57F2F">
        <w:rPr>
          <w:rtl/>
          <w:lang w:bidi="ar-EG"/>
        </w:rPr>
        <w:t xml:space="preserve">نشر </w:t>
      </w:r>
      <w:r w:rsidRPr="00B57F2F">
        <w:rPr>
          <w:rFonts w:hint="cs"/>
          <w:rtl/>
          <w:lang w:bidi="ar-EG"/>
        </w:rPr>
        <w:t>بطاقات التبليغ هذه</w:t>
      </w:r>
      <w:r w:rsidRPr="00B57F2F">
        <w:rPr>
          <w:rtl/>
          <w:lang w:bidi="ar-EG"/>
        </w:rPr>
        <w:t xml:space="preserve"> بتاريخ ا</w:t>
      </w:r>
      <w:r w:rsidRPr="00B57F2F">
        <w:rPr>
          <w:rFonts w:hint="cs"/>
          <w:rtl/>
          <w:lang w:bidi="ar-EG"/>
        </w:rPr>
        <w:t>لا</w:t>
      </w:r>
      <w:r w:rsidRPr="00B57F2F">
        <w:rPr>
          <w:rtl/>
          <w:lang w:bidi="ar-EG"/>
        </w:rPr>
        <w:t xml:space="preserve">ستلام </w:t>
      </w:r>
      <w:r w:rsidRPr="00B57F2F">
        <w:rPr>
          <w:rFonts w:hint="cs"/>
          <w:rtl/>
          <w:lang w:bidi="ar-EG"/>
        </w:rPr>
        <w:t>المحدد</w:t>
      </w:r>
      <w:r w:rsidRPr="00B57F2F">
        <w:rPr>
          <w:rtl/>
          <w:lang w:bidi="ar-EG"/>
        </w:rPr>
        <w:t xml:space="preserve"> وفقاً للرقم </w:t>
      </w:r>
      <w:r>
        <w:rPr>
          <w:b/>
          <w:bCs/>
          <w:lang w:bidi="ar-EG"/>
        </w:rPr>
        <w:t>1.9</w:t>
      </w:r>
      <w:r w:rsidRPr="00B57F2F">
        <w:rPr>
          <w:rtl/>
          <w:lang w:bidi="ar-EG"/>
        </w:rPr>
        <w:t xml:space="preserve">، </w:t>
      </w:r>
      <w:r w:rsidRPr="00B57F2F">
        <w:rPr>
          <w:rFonts w:hint="cs"/>
          <w:rtl/>
          <w:lang w:bidi="ar-EG"/>
        </w:rPr>
        <w:t>مقرونة</w:t>
      </w:r>
      <w:r w:rsidRPr="00B57F2F">
        <w:rPr>
          <w:rtl/>
          <w:lang w:bidi="ar-EG"/>
        </w:rPr>
        <w:t xml:space="preserve"> </w:t>
      </w:r>
      <w:r w:rsidRPr="00B57F2F">
        <w:rPr>
          <w:rFonts w:hint="cs"/>
          <w:rtl/>
          <w:lang w:bidi="ar-EG"/>
        </w:rPr>
        <w:t>ب</w:t>
      </w:r>
      <w:r w:rsidRPr="00B57F2F">
        <w:rPr>
          <w:rtl/>
          <w:lang w:bidi="ar-EG"/>
        </w:rPr>
        <w:t xml:space="preserve">ملاحظة تشير إلى </w:t>
      </w:r>
      <w:r w:rsidRPr="00B57F2F">
        <w:rPr>
          <w:rFonts w:hint="cs"/>
          <w:rtl/>
          <w:lang w:bidi="ar-EG"/>
        </w:rPr>
        <w:t>تاريخ إرسال</w:t>
      </w:r>
      <w:r w:rsidRPr="00B57F2F">
        <w:rPr>
          <w:rtl/>
          <w:lang w:bidi="ar-EG"/>
        </w:rPr>
        <w:t xml:space="preserve"> المعلومات إلى المكتب، من أجل إبلاغ الإدارات </w:t>
      </w:r>
      <w:r w:rsidRPr="00B57F2F">
        <w:rPr>
          <w:rFonts w:hint="cs"/>
          <w:rtl/>
          <w:lang w:bidi="ar-EG"/>
        </w:rPr>
        <w:t>بالتزام</w:t>
      </w:r>
      <w:r w:rsidRPr="00B57F2F">
        <w:rPr>
          <w:rtl/>
          <w:lang w:bidi="ar-EG"/>
        </w:rPr>
        <w:t xml:space="preserve"> </w:t>
      </w:r>
      <w:r w:rsidRPr="00B57F2F">
        <w:rPr>
          <w:rFonts w:hint="cs"/>
          <w:rtl/>
          <w:lang w:bidi="ar-EG"/>
        </w:rPr>
        <w:t xml:space="preserve">بطاقات التبليغ </w:t>
      </w:r>
      <w:r w:rsidRPr="00B57F2F">
        <w:rPr>
          <w:rtl/>
          <w:lang w:bidi="ar-EG"/>
        </w:rPr>
        <w:t xml:space="preserve">هذه </w:t>
      </w:r>
      <w:r w:rsidRPr="00B57F2F">
        <w:rPr>
          <w:rFonts w:hint="cs"/>
          <w:rtl/>
          <w:lang w:bidi="ar-EG"/>
        </w:rPr>
        <w:t>ب</w:t>
      </w:r>
      <w:r w:rsidRPr="00B57F2F">
        <w:rPr>
          <w:rtl/>
          <w:lang w:bidi="ar-EG"/>
        </w:rPr>
        <w:t>الفقر</w:t>
      </w:r>
      <w:r w:rsidRPr="00B57F2F">
        <w:rPr>
          <w:rFonts w:hint="cs"/>
          <w:rtl/>
          <w:lang w:bidi="ar-EG"/>
        </w:rPr>
        <w:t>ة</w:t>
      </w:r>
      <w:r w:rsidRPr="00B57F2F">
        <w:rPr>
          <w:rtl/>
          <w:lang w:bidi="ar-EG"/>
        </w:rPr>
        <w:t xml:space="preserve"> </w:t>
      </w:r>
      <w:r>
        <w:rPr>
          <w:lang w:bidi="ar-EG"/>
        </w:rPr>
        <w:t>4</w:t>
      </w:r>
      <w:r w:rsidRPr="00B57F2F">
        <w:rPr>
          <w:rtl/>
          <w:lang w:bidi="ar-EG"/>
        </w:rPr>
        <w:t xml:space="preserve"> من </w:t>
      </w:r>
      <w:r w:rsidRPr="00B57F2F">
        <w:rPr>
          <w:rFonts w:hint="cs"/>
          <w:rtl/>
          <w:lang w:bidi="ar-EG"/>
        </w:rPr>
        <w:t>ال</w:t>
      </w:r>
      <w:r w:rsidRPr="00B57F2F">
        <w:rPr>
          <w:rtl/>
          <w:lang w:bidi="ar-EG"/>
        </w:rPr>
        <w:t xml:space="preserve">ملحق </w:t>
      </w:r>
      <w:r w:rsidRPr="00B57F2F">
        <w:rPr>
          <w:rFonts w:hint="cs"/>
          <w:rtl/>
          <w:lang w:bidi="ar-EG"/>
        </w:rPr>
        <w:t>ب</w:t>
      </w:r>
      <w:r w:rsidRPr="00B57F2F">
        <w:rPr>
          <w:rtl/>
          <w:lang w:bidi="ar-EG"/>
        </w:rPr>
        <w:t xml:space="preserve">القرار </w:t>
      </w:r>
      <w:r w:rsidRPr="00B57F2F">
        <w:rPr>
          <w:b/>
          <w:bCs/>
          <w:lang w:val="en-US" w:bidi="ar-SY"/>
        </w:rPr>
        <w:t>32 (WRC-19)</w:t>
      </w:r>
      <w:r w:rsidRPr="00B57F2F">
        <w:rPr>
          <w:rFonts w:hint="cs"/>
          <w:rtl/>
          <w:lang w:bidi="ar-EG"/>
        </w:rPr>
        <w:t>.</w:t>
      </w:r>
    </w:p>
    <w:p w14:paraId="38B5CAF9" w14:textId="44E76011" w:rsidR="00BF3BC8" w:rsidRPr="006B1956" w:rsidRDefault="006B1956" w:rsidP="00B57F2F">
      <w:pPr>
        <w:tabs>
          <w:tab w:val="clear" w:pos="794"/>
          <w:tab w:val="clear" w:pos="1191"/>
          <w:tab w:val="clear" w:pos="1588"/>
          <w:tab w:val="clear" w:pos="1985"/>
        </w:tabs>
        <w:jc w:val="center"/>
      </w:pPr>
      <w:r w:rsidRPr="006B1956">
        <w:rPr>
          <w:rFonts w:hint="cs"/>
          <w:rtl/>
        </w:rPr>
        <w:t>___________</w:t>
      </w:r>
    </w:p>
    <w:p w14:paraId="313890A5" w14:textId="77777777" w:rsidR="00732D35" w:rsidRDefault="00732D35" w:rsidP="00732D35"/>
    <w:p w14:paraId="6211C9C7" w14:textId="77777777" w:rsidR="00732D35" w:rsidRDefault="00732D35" w:rsidP="00732D35">
      <w:pPr>
        <w:rPr>
          <w:rtl/>
          <w:lang w:val="en-US"/>
        </w:rPr>
      </w:pPr>
    </w:p>
    <w:p w14:paraId="5F76CE34" w14:textId="77777777" w:rsidR="000C2E8F" w:rsidRDefault="000C2E8F" w:rsidP="00732D35">
      <w:pPr>
        <w:rPr>
          <w:rtl/>
          <w:lang w:val="en-US"/>
        </w:rPr>
      </w:pPr>
    </w:p>
    <w:p w14:paraId="6BD184D8" w14:textId="77777777" w:rsidR="000C2E8F" w:rsidRDefault="000C2E8F" w:rsidP="00732D35">
      <w:pPr>
        <w:rPr>
          <w:lang w:val="en-US"/>
        </w:rPr>
      </w:pPr>
    </w:p>
    <w:p w14:paraId="5FE23825" w14:textId="77777777" w:rsidR="00732D35" w:rsidRDefault="00732D35" w:rsidP="00732D35">
      <w:pPr>
        <w:rPr>
          <w:rtl/>
          <w:lang w:val="en-US"/>
        </w:rPr>
      </w:pPr>
    </w:p>
    <w:p w14:paraId="0490D004" w14:textId="77777777" w:rsidR="00732D35" w:rsidRDefault="00732D35" w:rsidP="00732D35">
      <w:pPr>
        <w:rPr>
          <w:lang w:val="en-US"/>
        </w:rPr>
      </w:pPr>
    </w:p>
    <w:p w14:paraId="4288E47F" w14:textId="77777777" w:rsidR="00732D35" w:rsidRDefault="00732D35" w:rsidP="00732D35">
      <w:pPr>
        <w:spacing w:before="600"/>
        <w:jc w:val="center"/>
        <w:rPr>
          <w:szCs w:val="22"/>
          <w:rtl/>
        </w:rPr>
        <w:sectPr w:rsidR="00732D35" w:rsidSect="003D6FB1">
          <w:headerReference w:type="even" r:id="rId8"/>
          <w:headerReference w:type="default" r:id="rId9"/>
          <w:footerReference w:type="even" r:id="rId10"/>
          <w:footerReference w:type="default" r:id="rId11"/>
          <w:headerReference w:type="first" r:id="rId12"/>
          <w:footerReference w:type="first" r:id="rId13"/>
          <w:pgSz w:w="11907" w:h="16834" w:code="9"/>
          <w:pgMar w:top="1701" w:right="1985" w:bottom="1134" w:left="851" w:header="720" w:footer="482" w:gutter="0"/>
          <w:paperSrc w:first="15" w:other="15"/>
          <w:pgNumType w:start="1"/>
          <w:cols w:space="720"/>
          <w:vAlign w:val="both"/>
          <w:bidi/>
          <w:rtlGutter/>
        </w:sectPr>
      </w:pPr>
    </w:p>
    <w:p w14:paraId="18B2BB13" w14:textId="77777777" w:rsidR="003D6FB1" w:rsidRPr="00C36D43" w:rsidRDefault="003D6FB1" w:rsidP="00732D35">
      <w:pPr>
        <w:rPr>
          <w:rtl/>
        </w:rPr>
      </w:pPr>
    </w:p>
    <w:sectPr w:rsidR="003D6FB1" w:rsidRPr="00C36D43" w:rsidSect="003D6FB1">
      <w:headerReference w:type="default" r:id="rId14"/>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7CB16" w14:textId="77777777" w:rsidR="00C92856" w:rsidRDefault="00C92856">
      <w:r>
        <w:separator/>
      </w:r>
    </w:p>
  </w:endnote>
  <w:endnote w:type="continuationSeparator" w:id="0">
    <w:p w14:paraId="7DEB2FAE" w14:textId="77777777"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39BE8" w14:textId="77777777" w:rsidR="000A12E7" w:rsidRDefault="000A1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EBC7B" w14:textId="77777777" w:rsidR="000A12E7" w:rsidRDefault="000A12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C5831" w14:textId="0205C69B" w:rsidR="00C92856" w:rsidRDefault="000A12E7">
    <w:pPr>
      <w:pStyle w:val="Footer"/>
    </w:pPr>
    <w:fldSimple w:instr=" FILENAME \p \* MERGEFORMAT ">
      <w:r w:rsidR="007153C0">
        <w:t>M:\COMP_PROD\ITU-R\2021\Publications\Regl_proc\Publication_Edition_2021_21-00559_Upd1\Individuel\A\26-A1-RES32-a.docx</w:t>
      </w:r>
    </w:fldSimple>
    <w:r w:rsidR="00C92856">
      <w:tab/>
    </w:r>
    <w:r w:rsidR="00C92856">
      <w:fldChar w:fldCharType="begin"/>
    </w:r>
    <w:r w:rsidR="00C92856">
      <w:instrText xml:space="preserve"> savedate \@ dd.MM.yy </w:instrText>
    </w:r>
    <w:r w:rsidR="00C92856">
      <w:fldChar w:fldCharType="separate"/>
    </w:r>
    <w:r w:rsidR="007153C0">
      <w:t>27.10.21</w:t>
    </w:r>
    <w:r w:rsidR="00C92856">
      <w:fldChar w:fldCharType="end"/>
    </w:r>
    <w:r w:rsidR="00C92856">
      <w:tab/>
    </w:r>
    <w:r w:rsidR="00C92856">
      <w:fldChar w:fldCharType="begin"/>
    </w:r>
    <w:r w:rsidR="00C92856">
      <w:instrText xml:space="preserve"> printdate \@ dd.MM.yy </w:instrText>
    </w:r>
    <w:r w:rsidR="00C92856">
      <w:fldChar w:fldCharType="separate"/>
    </w:r>
    <w:r w:rsidR="007153C0">
      <w:t>27.10.21</w:t>
    </w:r>
    <w:r w:rsidR="00C928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F80B3" w14:textId="77777777" w:rsidR="00C92856" w:rsidRDefault="00C92856">
      <w:r>
        <w:t>____________________</w:t>
      </w:r>
    </w:p>
  </w:footnote>
  <w:footnote w:type="continuationSeparator" w:id="0">
    <w:p w14:paraId="05296746" w14:textId="77777777" w:rsidR="00C92856" w:rsidRDefault="00C9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14:paraId="3A8BCB69" w14:textId="77777777">
      <w:tc>
        <w:tcPr>
          <w:tcW w:w="1701" w:type="dxa"/>
        </w:tcPr>
        <w:p w14:paraId="570DF026"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C2C0AA" w14:textId="77777777" w:rsidR="00C92856" w:rsidRPr="00835B57" w:rsidRDefault="00C92856" w:rsidP="009204AC">
          <w:pPr>
            <w:pStyle w:val="Header"/>
            <w:spacing w:before="40" w:after="40" w:line="280" w:lineRule="exact"/>
            <w:jc w:val="left"/>
            <w:rPr>
              <w:sz w:val="21"/>
              <w:szCs w:val="28"/>
              <w:lang w:val="en-US"/>
            </w:rPr>
          </w:pPr>
          <w:r>
            <w:rPr>
              <w:sz w:val="21"/>
              <w:szCs w:val="28"/>
              <w:lang w:val="en-US"/>
            </w:rPr>
            <w:t>RES1</w:t>
          </w:r>
        </w:p>
      </w:tc>
      <w:tc>
        <w:tcPr>
          <w:tcW w:w="1701" w:type="dxa"/>
        </w:tcPr>
        <w:p w14:paraId="666611F2"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1956">
            <w:rPr>
              <w:rStyle w:val="PageNumber"/>
              <w:noProof/>
              <w:sz w:val="21"/>
              <w:szCs w:val="21"/>
              <w:rtl/>
            </w:rPr>
            <w:t>2</w:t>
          </w:r>
          <w:r w:rsidRPr="000F2A0B">
            <w:rPr>
              <w:rStyle w:val="PageNumber"/>
              <w:sz w:val="21"/>
              <w:szCs w:val="21"/>
            </w:rPr>
            <w:fldChar w:fldCharType="end"/>
          </w:r>
        </w:p>
      </w:tc>
      <w:tc>
        <w:tcPr>
          <w:tcW w:w="1701" w:type="dxa"/>
        </w:tcPr>
        <w:p w14:paraId="74CB6919" w14:textId="77777777"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المراجعة -</w:t>
          </w:r>
        </w:p>
      </w:tc>
    </w:tr>
  </w:tbl>
  <w:p w14:paraId="20074134" w14:textId="77777777" w:rsidR="00C92856" w:rsidRPr="007358FA" w:rsidRDefault="00C9285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14:paraId="4CD6283A" w14:textId="77777777">
      <w:trPr>
        <w:jc w:val="right"/>
      </w:trPr>
      <w:tc>
        <w:tcPr>
          <w:tcW w:w="1701" w:type="dxa"/>
        </w:tcPr>
        <w:p w14:paraId="00BB1F9A"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5B80EFE" w14:textId="6F8EA66F" w:rsidR="00C92856" w:rsidRPr="00433E7A" w:rsidRDefault="00C92856" w:rsidP="00732D35">
          <w:pPr>
            <w:pStyle w:val="Header"/>
            <w:spacing w:before="40" w:after="40" w:line="280" w:lineRule="exact"/>
            <w:jc w:val="left"/>
            <w:rPr>
              <w:sz w:val="21"/>
              <w:szCs w:val="28"/>
              <w:lang w:val="en-US" w:bidi="ar-EG"/>
            </w:rPr>
          </w:pPr>
          <w:r>
            <w:rPr>
              <w:sz w:val="21"/>
              <w:szCs w:val="28"/>
              <w:lang w:val="en-US" w:bidi="ar-EG"/>
            </w:rPr>
            <w:t>RES</w:t>
          </w:r>
          <w:r w:rsidR="000A12E7">
            <w:rPr>
              <w:sz w:val="21"/>
              <w:szCs w:val="28"/>
              <w:lang w:val="en-US" w:bidi="ar-EG"/>
            </w:rPr>
            <w:t>32</w:t>
          </w:r>
        </w:p>
      </w:tc>
      <w:tc>
        <w:tcPr>
          <w:tcW w:w="1701" w:type="dxa"/>
        </w:tcPr>
        <w:p w14:paraId="2123FB05"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278FB">
            <w:rPr>
              <w:rStyle w:val="PageNumber"/>
              <w:noProof/>
              <w:sz w:val="21"/>
              <w:szCs w:val="21"/>
              <w:rtl/>
            </w:rPr>
            <w:t>1</w:t>
          </w:r>
          <w:r w:rsidRPr="000F2A0B">
            <w:rPr>
              <w:rStyle w:val="PageNumber"/>
              <w:sz w:val="21"/>
              <w:szCs w:val="21"/>
            </w:rPr>
            <w:fldChar w:fldCharType="end"/>
          </w:r>
        </w:p>
      </w:tc>
      <w:tc>
        <w:tcPr>
          <w:tcW w:w="1701" w:type="dxa"/>
        </w:tcPr>
        <w:p w14:paraId="7C61BE80" w14:textId="009CE4EF" w:rsidR="00C92856" w:rsidRPr="000F2A0B" w:rsidRDefault="00C92856" w:rsidP="00663B7D">
          <w:pPr>
            <w:pStyle w:val="Header"/>
            <w:spacing w:before="40" w:after="40" w:line="280" w:lineRule="exact"/>
            <w:jc w:val="left"/>
            <w:rPr>
              <w:sz w:val="21"/>
              <w:szCs w:val="28"/>
              <w:rtl/>
              <w:lang w:bidi="ar-EG"/>
            </w:rPr>
          </w:pPr>
          <w:r w:rsidRPr="000F2A0B">
            <w:rPr>
              <w:rFonts w:hint="cs"/>
              <w:sz w:val="21"/>
              <w:szCs w:val="28"/>
              <w:rtl/>
            </w:rPr>
            <w:t xml:space="preserve">المراجعة </w:t>
          </w:r>
          <w:r w:rsidR="000A12E7">
            <w:rPr>
              <w:sz w:val="21"/>
              <w:szCs w:val="28"/>
              <w:lang w:bidi="ar-EG"/>
            </w:rPr>
            <w:t>1</w:t>
          </w:r>
        </w:p>
      </w:tc>
    </w:tr>
  </w:tbl>
  <w:p w14:paraId="4ED214B5" w14:textId="77777777" w:rsidR="00C92856" w:rsidRPr="007358FA" w:rsidRDefault="00C9285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4B189" w14:textId="77777777" w:rsidR="000A12E7" w:rsidRDefault="000A12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88EA6" w14:textId="77777777" w:rsidR="00732D35" w:rsidRPr="00732D35" w:rsidRDefault="00732D35" w:rsidP="00732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87F40"/>
    <w:rsid w:val="000A12E7"/>
    <w:rsid w:val="000C2E8F"/>
    <w:rsid w:val="000F2A0B"/>
    <w:rsid w:val="001139B6"/>
    <w:rsid w:val="001147B6"/>
    <w:rsid w:val="00117FBB"/>
    <w:rsid w:val="00130C60"/>
    <w:rsid w:val="0020710C"/>
    <w:rsid w:val="002123E2"/>
    <w:rsid w:val="002301AE"/>
    <w:rsid w:val="002304FB"/>
    <w:rsid w:val="002466FF"/>
    <w:rsid w:val="002631B1"/>
    <w:rsid w:val="00296693"/>
    <w:rsid w:val="002C0904"/>
    <w:rsid w:val="002C55F4"/>
    <w:rsid w:val="002D6D41"/>
    <w:rsid w:val="00321E5C"/>
    <w:rsid w:val="00343C06"/>
    <w:rsid w:val="00360881"/>
    <w:rsid w:val="003D6FB1"/>
    <w:rsid w:val="004016A3"/>
    <w:rsid w:val="004036A6"/>
    <w:rsid w:val="00433E7A"/>
    <w:rsid w:val="00437FCE"/>
    <w:rsid w:val="0044702B"/>
    <w:rsid w:val="00463414"/>
    <w:rsid w:val="00476E86"/>
    <w:rsid w:val="0049532A"/>
    <w:rsid w:val="004E0E50"/>
    <w:rsid w:val="0055056E"/>
    <w:rsid w:val="00650ED6"/>
    <w:rsid w:val="0066056C"/>
    <w:rsid w:val="00663B7D"/>
    <w:rsid w:val="006A69F5"/>
    <w:rsid w:val="006B1956"/>
    <w:rsid w:val="006B3E33"/>
    <w:rsid w:val="006B42DC"/>
    <w:rsid w:val="006B5D10"/>
    <w:rsid w:val="006C1EF7"/>
    <w:rsid w:val="007003AE"/>
    <w:rsid w:val="007153C0"/>
    <w:rsid w:val="00732D35"/>
    <w:rsid w:val="007358FA"/>
    <w:rsid w:val="007460F7"/>
    <w:rsid w:val="00770B96"/>
    <w:rsid w:val="0078123B"/>
    <w:rsid w:val="007D3612"/>
    <w:rsid w:val="00835B57"/>
    <w:rsid w:val="00867AB1"/>
    <w:rsid w:val="00885EC1"/>
    <w:rsid w:val="008B0B84"/>
    <w:rsid w:val="008B631A"/>
    <w:rsid w:val="008C0DDE"/>
    <w:rsid w:val="00913BF7"/>
    <w:rsid w:val="009158D2"/>
    <w:rsid w:val="009204AC"/>
    <w:rsid w:val="009303FF"/>
    <w:rsid w:val="009644A9"/>
    <w:rsid w:val="00993C1C"/>
    <w:rsid w:val="009C53A7"/>
    <w:rsid w:val="009E5C66"/>
    <w:rsid w:val="009F171D"/>
    <w:rsid w:val="00A0604B"/>
    <w:rsid w:val="00A278FB"/>
    <w:rsid w:val="00A354ED"/>
    <w:rsid w:val="00A5449C"/>
    <w:rsid w:val="00A64B91"/>
    <w:rsid w:val="00A7482F"/>
    <w:rsid w:val="00AC41A3"/>
    <w:rsid w:val="00AD269C"/>
    <w:rsid w:val="00AF44BC"/>
    <w:rsid w:val="00B0263D"/>
    <w:rsid w:val="00B10079"/>
    <w:rsid w:val="00B35ADA"/>
    <w:rsid w:val="00B42079"/>
    <w:rsid w:val="00B57F2F"/>
    <w:rsid w:val="00B765E7"/>
    <w:rsid w:val="00BE0D0E"/>
    <w:rsid w:val="00BF3BC8"/>
    <w:rsid w:val="00C2007F"/>
    <w:rsid w:val="00C36D43"/>
    <w:rsid w:val="00C92856"/>
    <w:rsid w:val="00CA31BF"/>
    <w:rsid w:val="00CA4B7C"/>
    <w:rsid w:val="00CD2902"/>
    <w:rsid w:val="00DA1C47"/>
    <w:rsid w:val="00DC26BB"/>
    <w:rsid w:val="00DE66AC"/>
    <w:rsid w:val="00DE6CD7"/>
    <w:rsid w:val="00DF5487"/>
    <w:rsid w:val="00E003AC"/>
    <w:rsid w:val="00E01834"/>
    <w:rsid w:val="00E03822"/>
    <w:rsid w:val="00E31686"/>
    <w:rsid w:val="00E40169"/>
    <w:rsid w:val="00E71162"/>
    <w:rsid w:val="00E7261D"/>
    <w:rsid w:val="00E72AC9"/>
    <w:rsid w:val="00EB09A1"/>
    <w:rsid w:val="00EB4871"/>
    <w:rsid w:val="00EB7F8D"/>
    <w:rsid w:val="00EC59CD"/>
    <w:rsid w:val="00F024F7"/>
    <w:rsid w:val="00F419C1"/>
    <w:rsid w:val="00F6061F"/>
    <w:rsid w:val="00F87F0A"/>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A0F04"/>
  <w15:docId w15:val="{EAB149F2-4620-4410-9A52-6B7D51C50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rsid w:val="00B57F2F"/>
    <w:rPr>
      <w:bCs/>
    </w:rP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610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8B749-AF49-46CA-8546-E65C33C6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29</TotalTime>
  <Pages>3</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27</cp:revision>
  <cp:lastPrinted>2021-10-27T13:03:00Z</cp:lastPrinted>
  <dcterms:created xsi:type="dcterms:W3CDTF">2012-09-07T12:29:00Z</dcterms:created>
  <dcterms:modified xsi:type="dcterms:W3CDTF">2021-10-27T13:03:00Z</dcterms:modified>
</cp:coreProperties>
</file>