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82D89" w14:textId="77777777" w:rsidR="00622FBD" w:rsidRPr="00E40D7D" w:rsidRDefault="00622FBD" w:rsidP="00622FBD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553"/>
      <w:r w:rsidRPr="00E40D7D">
        <w:rPr>
          <w:color w:val="000000"/>
          <w:szCs w:val="26"/>
          <w:lang w:val="ru-RU"/>
        </w:rPr>
        <w:t>Правила, касающиеся</w:t>
      </w:r>
      <w:bookmarkEnd w:id="0"/>
    </w:p>
    <w:p w14:paraId="04F79AC5" w14:textId="77777777" w:rsidR="00622FBD" w:rsidRPr="00E40D7D" w:rsidRDefault="00622FBD" w:rsidP="00622FBD">
      <w:pPr>
        <w:pStyle w:val="Heading2"/>
        <w:jc w:val="center"/>
        <w:rPr>
          <w:color w:val="000000"/>
          <w:lang w:val="ru-RU"/>
        </w:rPr>
      </w:pPr>
      <w:bookmarkStart w:id="1" w:name="_Toc103501554"/>
      <w:r w:rsidRPr="00E40D7D">
        <w:rPr>
          <w:color w:val="000000"/>
          <w:lang w:val="ru-RU"/>
        </w:rPr>
        <w:t xml:space="preserve">СТАТЬИ 4 </w:t>
      </w:r>
      <w:bookmarkEnd w:id="1"/>
      <w:r w:rsidRPr="00E40D7D">
        <w:rPr>
          <w:color w:val="000000"/>
          <w:lang w:val="ru-RU"/>
        </w:rPr>
        <w:t>РР</w:t>
      </w:r>
    </w:p>
    <w:p w14:paraId="29F929AD" w14:textId="77777777" w:rsidR="00622FBD" w:rsidRPr="00E40D7D" w:rsidRDefault="00622FBD" w:rsidP="00622FBD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2" w:name="_Toc103501555"/>
      <w:r w:rsidRPr="00E40D7D">
        <w:rPr>
          <w:color w:val="000000"/>
          <w:sz w:val="22"/>
          <w:szCs w:val="22"/>
          <w:lang w:val="ru-RU"/>
        </w:rPr>
        <w:t>4.</w:t>
      </w:r>
      <w:r w:rsidRPr="00E40D7D">
        <w:rPr>
          <w:rStyle w:val="href2"/>
          <w:color w:val="000000"/>
          <w:sz w:val="22"/>
          <w:szCs w:val="22"/>
          <w:lang w:val="ru-RU"/>
        </w:rPr>
        <w:t>4</w:t>
      </w:r>
      <w:bookmarkEnd w:id="2"/>
    </w:p>
    <w:p w14:paraId="56C0A107" w14:textId="39EBD448" w:rsidR="00622FBD" w:rsidRPr="00E9143A" w:rsidRDefault="00622FBD" w:rsidP="0083392D">
      <w:pPr>
        <w:pStyle w:val="Heading1"/>
        <w:spacing w:before="360"/>
        <w:ind w:left="851" w:hanging="851"/>
        <w:rPr>
          <w:lang w:val="en-US"/>
        </w:rPr>
      </w:pPr>
      <w:bookmarkStart w:id="3" w:name="_Toc103501556"/>
      <w:r w:rsidRPr="00E40D7D">
        <w:rPr>
          <w:lang w:val="ru-RU"/>
        </w:rPr>
        <w:t>1</w:t>
      </w:r>
      <w:r w:rsidRPr="00E40D7D">
        <w:rPr>
          <w:lang w:val="ru-RU"/>
        </w:rPr>
        <w:tab/>
        <w:t>Использование частоты согласно п. 4.4</w:t>
      </w:r>
      <w:bookmarkEnd w:id="3"/>
    </w:p>
    <w:p w14:paraId="36EE6B07" w14:textId="77777777" w:rsidR="00E9143A" w:rsidRPr="00E9143A" w:rsidRDefault="00E9143A" w:rsidP="00E9143A">
      <w:pPr>
        <w:spacing w:before="200"/>
        <w:rPr>
          <w:lang w:val="ru-RU"/>
        </w:rPr>
      </w:pPr>
      <w:bookmarkStart w:id="4" w:name="_Toc103501557"/>
      <w:r w:rsidRPr="00E9143A">
        <w:rPr>
          <w:lang w:val="ru-RU"/>
        </w:rPr>
        <w:t>1.1</w:t>
      </w:r>
      <w:r w:rsidRPr="00E9143A">
        <w:rPr>
          <w:lang w:val="ru-RU"/>
        </w:rPr>
        <w:tab/>
        <w:t xml:space="preserve">В этом </w:t>
      </w:r>
      <w:r w:rsidRPr="00E9143A">
        <w:rPr>
          <w:lang w:val="ru-RU" w:eastAsia="ru-RU"/>
        </w:rPr>
        <w:t>положении говорится, что "</w:t>
      </w:r>
      <w:r w:rsidRPr="00A12272">
        <w:rPr>
          <w:i/>
          <w:iCs/>
          <w:lang w:val="ru-RU"/>
        </w:rPr>
        <w:t>администрации Государств-Членов не должны присваивать станции какую-либо частоту в нарушение либо Таблицы распределения частот, приведенной в данной Главе, либо других положений настоящего Регламента, иначе как при условии что данная станция при использовании такого частотного присвоения не должна создавать вредных помех станции, работающей в соответствии с положениями Устава, Конвенции и настоящего Регламента, и не должна требовать защиты от вредных помех со стороны этой станции</w:t>
      </w:r>
      <w:r w:rsidRPr="00E9143A">
        <w:rPr>
          <w:lang w:val="ru-RU"/>
        </w:rPr>
        <w:t>".</w:t>
      </w:r>
    </w:p>
    <w:p w14:paraId="738CAB14" w14:textId="77777777" w:rsidR="00E9143A" w:rsidRP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1.2</w:t>
      </w:r>
      <w:r w:rsidRPr="00E9143A">
        <w:rPr>
          <w:lang w:val="ru-RU"/>
        </w:rPr>
        <w:tab/>
        <w:t>Сфера применения терминов "</w:t>
      </w:r>
      <w:r w:rsidRPr="00A12272">
        <w:rPr>
          <w:i/>
          <w:iCs/>
          <w:lang w:val="ru-RU"/>
        </w:rPr>
        <w:t>в нарушение либо Таблицы распределения частот, приведенной в данной Главе, либо других положений настоящего Регламента</w:t>
      </w:r>
      <w:r w:rsidRPr="00E9143A">
        <w:rPr>
          <w:lang w:val="ru-RU"/>
        </w:rPr>
        <w:t>" определена в п. </w:t>
      </w:r>
      <w:r w:rsidRPr="00E9143A">
        <w:rPr>
          <w:b/>
          <w:bCs/>
          <w:lang w:val="ru-RU"/>
        </w:rPr>
        <w:t>8.4</w:t>
      </w:r>
      <w:r w:rsidRPr="00E9143A">
        <w:rPr>
          <w:lang w:val="ru-RU"/>
        </w:rPr>
        <w:t xml:space="preserve"> указанием на то, что "</w:t>
      </w:r>
      <w:r w:rsidRPr="00A12272">
        <w:rPr>
          <w:i/>
          <w:iCs/>
          <w:lang w:val="ru-RU"/>
        </w:rPr>
        <w:t>другие положения</w:t>
      </w:r>
      <w:r w:rsidRPr="00E9143A">
        <w:rPr>
          <w:lang w:val="ru-RU"/>
        </w:rPr>
        <w:t>" должны быть определены в Правиле процедуры и включены в него. В Правилах процедуры по п. </w:t>
      </w:r>
      <w:r w:rsidRPr="00E9143A">
        <w:rPr>
          <w:b/>
          <w:bCs/>
          <w:lang w:val="ru-RU"/>
        </w:rPr>
        <w:t>11.31</w:t>
      </w:r>
      <w:r w:rsidRPr="00E9143A">
        <w:rPr>
          <w:lang w:val="ru-RU"/>
        </w:rPr>
        <w:t xml:space="preserve"> приведен полный перечень этих "</w:t>
      </w:r>
      <w:r w:rsidRPr="00A12272">
        <w:rPr>
          <w:i/>
          <w:iCs/>
          <w:lang w:val="ru-RU"/>
        </w:rPr>
        <w:t>других положений</w:t>
      </w:r>
      <w:r w:rsidRPr="00E9143A">
        <w:rPr>
          <w:lang w:val="ru-RU"/>
        </w:rPr>
        <w:t>".</w:t>
      </w:r>
    </w:p>
    <w:p w14:paraId="768C1FAA" w14:textId="77777777" w:rsidR="00E9143A" w:rsidRP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1.3</w:t>
      </w:r>
      <w:r w:rsidRPr="00E9143A">
        <w:rPr>
          <w:lang w:val="ru-RU"/>
        </w:rPr>
        <w:tab/>
      </w:r>
      <w:r w:rsidRPr="00E9143A">
        <w:rPr>
          <w:szCs w:val="20"/>
          <w:lang w:val="ru-RU"/>
        </w:rPr>
        <w:t>Сфера действия п.</w:t>
      </w:r>
      <w:r w:rsidRPr="00E9143A">
        <w:rPr>
          <w:lang w:val="ru-RU"/>
        </w:rPr>
        <w:t> </w:t>
      </w:r>
      <w:r w:rsidRPr="00E9143A">
        <w:rPr>
          <w:b/>
          <w:bCs/>
          <w:szCs w:val="20"/>
          <w:lang w:val="ru-RU"/>
        </w:rPr>
        <w:t>4.4</w:t>
      </w:r>
      <w:r w:rsidRPr="00E9143A">
        <w:rPr>
          <w:szCs w:val="20"/>
          <w:lang w:val="ru-RU"/>
        </w:rPr>
        <w:t xml:space="preserve"> ограничена, таким образом, нарушениями Таблицы распределения частот и положений, перечисленных в Правилах процедуры</w:t>
      </w:r>
      <w:r w:rsidRPr="00E9143A">
        <w:rPr>
          <w:lang w:val="ru-RU"/>
        </w:rPr>
        <w:t xml:space="preserve"> по</w:t>
      </w:r>
      <w:r w:rsidRPr="00E9143A">
        <w:rPr>
          <w:szCs w:val="20"/>
          <w:lang w:val="ru-RU"/>
        </w:rPr>
        <w:t xml:space="preserve"> п.</w:t>
      </w:r>
      <w:r w:rsidRPr="00E9143A">
        <w:rPr>
          <w:lang w:val="ru-RU"/>
        </w:rPr>
        <w:t> </w:t>
      </w:r>
      <w:r w:rsidRPr="00E9143A">
        <w:rPr>
          <w:b/>
          <w:bCs/>
          <w:szCs w:val="20"/>
          <w:lang w:val="ru-RU"/>
        </w:rPr>
        <w:t>11.31</w:t>
      </w:r>
      <w:r w:rsidRPr="00E9143A">
        <w:rPr>
          <w:szCs w:val="20"/>
          <w:lang w:val="ru-RU"/>
        </w:rPr>
        <w:t xml:space="preserve"> в отношении</w:t>
      </w:r>
      <w:r w:rsidRPr="00E9143A">
        <w:rPr>
          <w:lang w:val="ru-RU"/>
        </w:rPr>
        <w:t xml:space="preserve"> "</w:t>
      </w:r>
      <w:r w:rsidRPr="00A12272">
        <w:rPr>
          <w:i/>
          <w:iCs/>
          <w:lang w:val="ru-RU"/>
        </w:rPr>
        <w:t>других положений</w:t>
      </w:r>
      <w:r w:rsidRPr="00E9143A">
        <w:rPr>
          <w:lang w:val="ru-RU"/>
        </w:rPr>
        <w:t xml:space="preserve">". </w:t>
      </w:r>
      <w:r w:rsidRPr="00E9143A">
        <w:rPr>
          <w:szCs w:val="20"/>
          <w:lang w:val="ru-RU"/>
        </w:rPr>
        <w:t>В</w:t>
      </w:r>
      <w:r w:rsidRPr="00E9143A">
        <w:rPr>
          <w:lang w:val="ru-RU"/>
        </w:rPr>
        <w:t> </w:t>
      </w:r>
      <w:r w:rsidRPr="00E9143A">
        <w:rPr>
          <w:szCs w:val="20"/>
          <w:lang w:val="ru-RU"/>
        </w:rPr>
        <w:t>частности, администрации, планирующие разрешить использование спектра в соответствии с п.</w:t>
      </w:r>
      <w:r w:rsidRPr="00E9143A">
        <w:rPr>
          <w:lang w:val="ru-RU"/>
        </w:rPr>
        <w:t> </w:t>
      </w:r>
      <w:r w:rsidRPr="00E9143A">
        <w:rPr>
          <w:b/>
          <w:bCs/>
          <w:szCs w:val="20"/>
          <w:lang w:val="ru-RU"/>
        </w:rPr>
        <w:t>4.4</w:t>
      </w:r>
      <w:r w:rsidRPr="00E9143A">
        <w:rPr>
          <w:szCs w:val="20"/>
          <w:lang w:val="ru-RU"/>
        </w:rPr>
        <w:t>, по-прежнему несут обязательство согласно разделам I и II Статьи </w:t>
      </w:r>
      <w:r w:rsidRPr="00E9143A">
        <w:rPr>
          <w:b/>
          <w:bCs/>
          <w:szCs w:val="20"/>
          <w:lang w:val="ru-RU"/>
        </w:rPr>
        <w:t>9</w:t>
      </w:r>
      <w:r w:rsidRPr="00E9143A">
        <w:rPr>
          <w:szCs w:val="20"/>
          <w:lang w:val="ru-RU"/>
        </w:rPr>
        <w:t xml:space="preserve">, </w:t>
      </w:r>
      <w:proofErr w:type="spellStart"/>
      <w:r w:rsidRPr="00E9143A">
        <w:rPr>
          <w:szCs w:val="20"/>
          <w:lang w:val="ru-RU"/>
        </w:rPr>
        <w:t>пп</w:t>
      </w:r>
      <w:proofErr w:type="spellEnd"/>
      <w:r w:rsidRPr="00E9143A">
        <w:rPr>
          <w:szCs w:val="20"/>
          <w:lang w:val="ru-RU"/>
        </w:rPr>
        <w:t>.</w:t>
      </w:r>
      <w:r w:rsidRPr="00E9143A">
        <w:rPr>
          <w:lang w:val="ru-RU"/>
        </w:rPr>
        <w:t> </w:t>
      </w:r>
      <w:r w:rsidRPr="00E9143A">
        <w:rPr>
          <w:b/>
          <w:bCs/>
          <w:szCs w:val="20"/>
          <w:lang w:val="ru-RU"/>
        </w:rPr>
        <w:t>11.2</w:t>
      </w:r>
      <w:r w:rsidRPr="00E9143A">
        <w:rPr>
          <w:szCs w:val="20"/>
          <w:lang w:val="ru-RU"/>
        </w:rPr>
        <w:t xml:space="preserve"> и </w:t>
      </w:r>
      <w:r w:rsidRPr="00E9143A">
        <w:rPr>
          <w:b/>
          <w:bCs/>
          <w:szCs w:val="20"/>
          <w:lang w:val="ru-RU"/>
        </w:rPr>
        <w:t>11.3</w:t>
      </w:r>
      <w:r w:rsidRPr="00E9143A">
        <w:rPr>
          <w:szCs w:val="20"/>
          <w:lang w:val="ru-RU"/>
        </w:rPr>
        <w:t xml:space="preserve"> заявлять в Бюро </w:t>
      </w:r>
      <w:r w:rsidRPr="00E9143A">
        <w:rPr>
          <w:lang w:val="ru-RU"/>
        </w:rPr>
        <w:t>"</w:t>
      </w:r>
      <w:r w:rsidRPr="00A12272">
        <w:rPr>
          <w:i/>
          <w:iCs/>
          <w:szCs w:val="20"/>
          <w:lang w:val="ru-RU"/>
        </w:rPr>
        <w:t>о любом частотном присвоении, если использование данного присвоения может создать вредные помехи какой-либо службе другой администрации</w:t>
      </w:r>
      <w:r w:rsidRPr="00E9143A">
        <w:rPr>
          <w:lang w:val="ru-RU"/>
        </w:rPr>
        <w:t>"</w:t>
      </w:r>
      <w:r w:rsidRPr="00E9143A">
        <w:rPr>
          <w:rFonts w:eastAsiaTheme="minorHAnsi"/>
          <w:color w:val="000000"/>
          <w:szCs w:val="20"/>
          <w:lang w:val="ru-RU"/>
        </w:rPr>
        <w:t>.</w:t>
      </w:r>
      <w:r w:rsidRPr="00E9143A">
        <w:rPr>
          <w:lang w:val="ru-RU"/>
        </w:rPr>
        <w:t xml:space="preserve"> </w:t>
      </w:r>
    </w:p>
    <w:p w14:paraId="78A7B145" w14:textId="77777777" w:rsid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1.4</w:t>
      </w:r>
      <w:r w:rsidRPr="00E9143A">
        <w:rPr>
          <w:lang w:val="ru-RU"/>
        </w:rPr>
        <w:tab/>
        <w:t xml:space="preserve">Далее, из </w:t>
      </w:r>
      <w:proofErr w:type="spellStart"/>
      <w:r w:rsidRPr="00E9143A">
        <w:rPr>
          <w:lang w:val="ru-RU"/>
        </w:rPr>
        <w:t>пп</w:t>
      </w:r>
      <w:proofErr w:type="spellEnd"/>
      <w:r w:rsidRPr="00E9143A">
        <w:rPr>
          <w:lang w:val="ru-RU"/>
        </w:rPr>
        <w:t>. </w:t>
      </w:r>
      <w:r w:rsidRPr="00E9143A">
        <w:rPr>
          <w:rStyle w:val="Artref"/>
          <w:b/>
          <w:color w:val="000000"/>
          <w:lang w:val="ru-RU"/>
        </w:rPr>
        <w:t>8.5</w:t>
      </w:r>
      <w:r w:rsidRPr="00E9143A">
        <w:rPr>
          <w:lang w:val="ru-RU"/>
        </w:rPr>
        <w:t xml:space="preserve"> и </w:t>
      </w:r>
      <w:r w:rsidRPr="00E9143A">
        <w:rPr>
          <w:rStyle w:val="href"/>
          <w:b/>
          <w:color w:val="000000"/>
          <w:lang w:val="ru-RU"/>
        </w:rPr>
        <w:t>1</w:t>
      </w:r>
      <w:r w:rsidRPr="00E9143A">
        <w:rPr>
          <w:rStyle w:val="Artref"/>
          <w:b/>
          <w:color w:val="000000"/>
          <w:lang w:val="ru-RU"/>
        </w:rPr>
        <w:t>1.36</w:t>
      </w:r>
      <w:r w:rsidRPr="00E9143A">
        <w:rPr>
          <w:lang w:val="ru-RU"/>
        </w:rPr>
        <w:t xml:space="preserve"> следует, что регистрация присвоения со ссылкой на п. </w:t>
      </w:r>
      <w:r w:rsidRPr="00E9143A">
        <w:rPr>
          <w:rStyle w:val="Artref"/>
          <w:b/>
          <w:color w:val="000000"/>
          <w:lang w:val="ru-RU"/>
        </w:rPr>
        <w:t>4.4</w:t>
      </w:r>
      <w:r w:rsidRPr="00E9143A">
        <w:rPr>
          <w:lang w:val="ru-RU"/>
        </w:rPr>
        <w:t xml:space="preserve"> включает обязательство заявляющей администрации немедленно по получении сведений об этом устранить любые вредные помехи, которые действительно создаются другим частотным присвоениям, эксплуатируемым в соответствии с Регламентом радиосвязи. Это ограничение на использование присвоения, заявленного со ссылкой на п. </w:t>
      </w:r>
      <w:r w:rsidRPr="00E9143A">
        <w:rPr>
          <w:b/>
          <w:lang w:val="ru-RU"/>
        </w:rPr>
        <w:t>4</w:t>
      </w:r>
      <w:r w:rsidRPr="00E9143A">
        <w:rPr>
          <w:rStyle w:val="Artref"/>
          <w:b/>
          <w:color w:val="000000"/>
          <w:lang w:val="ru-RU"/>
        </w:rPr>
        <w:t>.4</w:t>
      </w:r>
      <w:r w:rsidRPr="00E9143A">
        <w:rPr>
          <w:rStyle w:val="Artref"/>
          <w:color w:val="000000"/>
          <w:lang w:val="ru-RU"/>
        </w:rPr>
        <w:t>,</w:t>
      </w:r>
      <w:r w:rsidRPr="00E9143A">
        <w:rPr>
          <w:lang w:val="ru-RU"/>
        </w:rPr>
        <w:t xml:space="preserve"> действительно только в том случае, если используются обе категории присвоений, детально описанные в п. </w:t>
      </w:r>
      <w:r w:rsidRPr="00E9143A">
        <w:rPr>
          <w:rStyle w:val="Artref"/>
          <w:b/>
          <w:color w:val="000000"/>
          <w:lang w:val="ru-RU"/>
        </w:rPr>
        <w:t>8.5</w:t>
      </w:r>
      <w:r w:rsidRPr="00E9143A">
        <w:rPr>
          <w:lang w:val="ru-RU"/>
        </w:rPr>
        <w:t>.</w:t>
      </w:r>
    </w:p>
    <w:p w14:paraId="54488F4A" w14:textId="77777777" w:rsidR="00E9143A" w:rsidRDefault="00E9143A">
      <w:pPr>
        <w:tabs>
          <w:tab w:val="clear" w:pos="1134"/>
          <w:tab w:val="clear" w:pos="1871"/>
          <w:tab w:val="clear" w:pos="2608"/>
          <w:tab w:val="clear" w:pos="3345"/>
        </w:tabs>
        <w:jc w:val="left"/>
        <w:rPr>
          <w:lang w:val="ru-RU"/>
        </w:rPr>
      </w:pPr>
      <w:r>
        <w:rPr>
          <w:lang w:val="ru-RU"/>
        </w:rPr>
        <w:br w:type="page"/>
      </w:r>
    </w:p>
    <w:p w14:paraId="7EADE105" w14:textId="77777777" w:rsidR="00E9143A" w:rsidRPr="00E9143A" w:rsidRDefault="00E9143A" w:rsidP="00E949FA">
      <w:pPr>
        <w:spacing w:before="200"/>
        <w:rPr>
          <w:rFonts w:eastAsiaTheme="minorEastAsia"/>
          <w:lang w:val="ru-RU"/>
        </w:rPr>
      </w:pPr>
      <w:r w:rsidRPr="00E9143A">
        <w:rPr>
          <w:lang w:val="ru-RU"/>
        </w:rPr>
        <w:lastRenderedPageBreak/>
        <w:t>1.5</w:t>
      </w:r>
      <w:r w:rsidRPr="00E9143A">
        <w:rPr>
          <w:lang w:val="ru-RU"/>
        </w:rPr>
        <w:tab/>
      </w:r>
      <w:r w:rsidRPr="00E9143A">
        <w:rPr>
          <w:rFonts w:eastAsiaTheme="minorEastAsia"/>
          <w:szCs w:val="20"/>
          <w:lang w:val="ru-RU"/>
        </w:rPr>
        <w:t xml:space="preserve">Комитет полагает, что определение </w:t>
      </w:r>
      <w:r w:rsidRPr="00E9143A">
        <w:rPr>
          <w:lang w:val="ru-RU"/>
        </w:rPr>
        <w:t xml:space="preserve">того, может ли какое-либо </w:t>
      </w:r>
      <w:r w:rsidRPr="00E9143A">
        <w:rPr>
          <w:rFonts w:eastAsiaTheme="minorEastAsia"/>
          <w:szCs w:val="20"/>
          <w:lang w:val="ru-RU"/>
        </w:rPr>
        <w:t>частотно</w:t>
      </w:r>
      <w:r w:rsidRPr="00E9143A">
        <w:rPr>
          <w:lang w:val="ru-RU"/>
        </w:rPr>
        <w:t>е</w:t>
      </w:r>
      <w:r w:rsidRPr="00E9143A">
        <w:rPr>
          <w:rFonts w:eastAsiaTheme="minorEastAsia"/>
          <w:szCs w:val="20"/>
          <w:lang w:val="ru-RU"/>
        </w:rPr>
        <w:t xml:space="preserve"> присвоени</w:t>
      </w:r>
      <w:r w:rsidRPr="00E9143A">
        <w:rPr>
          <w:lang w:val="ru-RU"/>
        </w:rPr>
        <w:t>е</w:t>
      </w:r>
      <w:r w:rsidRPr="00E9143A">
        <w:rPr>
          <w:rFonts w:eastAsiaTheme="minorEastAsia"/>
          <w:szCs w:val="20"/>
          <w:lang w:val="ru-RU"/>
        </w:rPr>
        <w:t xml:space="preserve"> передающей станции создавать вредные помехи станциям другой администрации</w:t>
      </w:r>
      <w:r w:rsidRPr="00E9143A">
        <w:rPr>
          <w:lang w:val="ru-RU"/>
        </w:rPr>
        <w:t xml:space="preserve">, работающим в соответствии с Регламентом радиосвязи, </w:t>
      </w:r>
      <w:r w:rsidRPr="00E9143A">
        <w:rPr>
          <w:rFonts w:eastAsiaTheme="minorEastAsia"/>
          <w:szCs w:val="20"/>
          <w:lang w:val="ru-RU"/>
        </w:rPr>
        <w:t xml:space="preserve">не является задачей только администрации, </w:t>
      </w:r>
      <w:r w:rsidRPr="00E9143A">
        <w:rPr>
          <w:rFonts w:eastAsiaTheme="minorEastAsia"/>
          <w:lang w:val="ru-RU"/>
        </w:rPr>
        <w:t xml:space="preserve">эксплуатирующей передающую станцию, которая вероятно </w:t>
      </w:r>
      <w:r w:rsidRPr="00E9143A">
        <w:rPr>
          <w:rFonts w:eastAsiaTheme="minorEastAsia"/>
          <w:szCs w:val="20"/>
          <w:lang w:val="ru-RU"/>
        </w:rPr>
        <w:t>созда</w:t>
      </w:r>
      <w:r w:rsidRPr="00E9143A">
        <w:rPr>
          <w:rFonts w:eastAsiaTheme="minorEastAsia"/>
          <w:lang w:val="ru-RU"/>
        </w:rPr>
        <w:t>ет</w:t>
      </w:r>
      <w:r w:rsidRPr="00E9143A">
        <w:rPr>
          <w:rFonts w:eastAsiaTheme="minorEastAsia"/>
          <w:szCs w:val="20"/>
          <w:lang w:val="ru-RU"/>
        </w:rPr>
        <w:t xml:space="preserve"> помехи</w:t>
      </w:r>
      <w:r w:rsidRPr="00E9143A">
        <w:rPr>
          <w:rFonts w:eastAsiaTheme="minorEastAsia"/>
          <w:lang w:val="ru-RU"/>
        </w:rPr>
        <w:t>, и другие администрации должны иметь информацию об использовании в соответствии с п. </w:t>
      </w:r>
      <w:r w:rsidRPr="00E9143A">
        <w:rPr>
          <w:rFonts w:eastAsiaTheme="minorEastAsia"/>
          <w:b/>
          <w:bCs/>
          <w:lang w:val="ru-RU"/>
        </w:rPr>
        <w:t xml:space="preserve">4.4 </w:t>
      </w:r>
      <w:r w:rsidRPr="00E9143A">
        <w:rPr>
          <w:rFonts w:eastAsiaTheme="minorEastAsia"/>
          <w:lang w:val="ru-RU"/>
        </w:rPr>
        <w:t>для оценки потенциала помех или определения источника вредных помех</w:t>
      </w:r>
      <w:r w:rsidRPr="00E9143A">
        <w:rPr>
          <w:rFonts w:eastAsiaTheme="minorEastAsia"/>
          <w:szCs w:val="20"/>
          <w:lang w:val="ru-RU"/>
        </w:rPr>
        <w:t>. По этой причине</w:t>
      </w:r>
      <w:r w:rsidRPr="00E9143A">
        <w:rPr>
          <w:rFonts w:eastAsiaTheme="minorEastAsia"/>
          <w:lang w:val="ru-RU"/>
        </w:rPr>
        <w:t xml:space="preserve"> </w:t>
      </w:r>
      <w:r w:rsidRPr="00E9143A">
        <w:rPr>
          <w:rFonts w:eastAsiaTheme="minorEastAsia"/>
          <w:szCs w:val="20"/>
          <w:lang w:val="ru-RU"/>
        </w:rPr>
        <w:t xml:space="preserve">администрация, намеревающаяся </w:t>
      </w:r>
      <w:r w:rsidRPr="00E9143A">
        <w:rPr>
          <w:rFonts w:eastAsiaTheme="minorEastAsia"/>
          <w:lang w:val="ru-RU"/>
        </w:rPr>
        <w:t xml:space="preserve">использовать частотное </w:t>
      </w:r>
      <w:r w:rsidRPr="00E9143A">
        <w:rPr>
          <w:rFonts w:eastAsiaTheme="minorEastAsia"/>
          <w:szCs w:val="20"/>
          <w:lang w:val="ru-RU"/>
        </w:rPr>
        <w:t>присвоение передающей станции в соответствии с п.</w:t>
      </w:r>
      <w:r w:rsidRPr="00E9143A">
        <w:rPr>
          <w:rFonts w:eastAsiaTheme="minorEastAsia"/>
          <w:color w:val="000000"/>
          <w:lang w:val="ru-RU"/>
        </w:rPr>
        <w:t> </w:t>
      </w:r>
      <w:r w:rsidRPr="00E9143A">
        <w:rPr>
          <w:rFonts w:eastAsiaTheme="minorEastAsia"/>
          <w:b/>
          <w:bCs/>
          <w:color w:val="000000"/>
          <w:lang w:val="ru-RU"/>
        </w:rPr>
        <w:t>4.4</w:t>
      </w:r>
      <w:r w:rsidRPr="00E9143A">
        <w:rPr>
          <w:rFonts w:eastAsiaTheme="minorEastAsia"/>
          <w:szCs w:val="20"/>
          <w:lang w:val="ru-RU"/>
        </w:rPr>
        <w:t>, должна заявить это частотное присвоение в Бюро</w:t>
      </w:r>
      <w:r w:rsidRPr="00E9143A">
        <w:rPr>
          <w:rFonts w:eastAsiaTheme="minorEastAsia"/>
          <w:lang w:val="ru-RU"/>
        </w:rPr>
        <w:t xml:space="preserve"> согласно Статье </w:t>
      </w:r>
      <w:r w:rsidRPr="00E9143A">
        <w:rPr>
          <w:rFonts w:eastAsiaTheme="minorEastAsia"/>
          <w:b/>
          <w:bCs/>
          <w:lang w:val="ru-RU"/>
        </w:rPr>
        <w:t>11</w:t>
      </w:r>
      <w:r w:rsidRPr="00E9143A">
        <w:rPr>
          <w:rStyle w:val="FootnoteReference"/>
          <w:lang w:val="ru-RU"/>
        </w:rPr>
        <w:footnoteReference w:customMarkFollows="1" w:id="1"/>
        <w:t>1</w:t>
      </w:r>
      <w:r w:rsidRPr="00E9143A">
        <w:rPr>
          <w:rFonts w:eastAsiaTheme="minorEastAsia"/>
          <w:lang w:val="ru-RU"/>
        </w:rPr>
        <w:t>, если возможно, до ввода этого частотного присвоения в действие. Для космических служб это включает предварительное применение соответствующих положений Статьи </w:t>
      </w:r>
      <w:r w:rsidRPr="00E9143A">
        <w:rPr>
          <w:rFonts w:eastAsiaTheme="minorEastAsia"/>
          <w:b/>
          <w:bCs/>
          <w:lang w:val="ru-RU"/>
        </w:rPr>
        <w:t>9</w:t>
      </w:r>
      <w:r w:rsidRPr="00E9143A">
        <w:rPr>
          <w:rFonts w:eastAsiaTheme="minorEastAsia"/>
          <w:lang w:val="ru-RU"/>
        </w:rPr>
        <w:t xml:space="preserve"> (см. также п. 1.3, выше)</w:t>
      </w:r>
      <w:r w:rsidRPr="00E9143A">
        <w:rPr>
          <w:rFonts w:eastAsiaTheme="minorEastAsia"/>
          <w:szCs w:val="20"/>
          <w:lang w:val="ru-RU"/>
        </w:rPr>
        <w:t>.</w:t>
      </w:r>
    </w:p>
    <w:p w14:paraId="6F9E8688" w14:textId="77777777" w:rsidR="00E9143A" w:rsidRP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1.6</w:t>
      </w:r>
      <w:r w:rsidRPr="00E9143A">
        <w:rPr>
          <w:lang w:val="ru-RU"/>
        </w:rPr>
        <w:tab/>
        <w:t>Комитет также пришел к заключению, что администрации до ввода в действие какого-либо частотного присвоения передающей станции, эксплуатируемой в соответствии с п. </w:t>
      </w:r>
      <w:r w:rsidRPr="00E9143A">
        <w:rPr>
          <w:b/>
          <w:bCs/>
          <w:lang w:val="ru-RU"/>
        </w:rPr>
        <w:t>4.4</w:t>
      </w:r>
      <w:r w:rsidRPr="00E9143A">
        <w:rPr>
          <w:lang w:val="ru-RU"/>
        </w:rPr>
        <w:t>, должны определить:</w:t>
      </w:r>
    </w:p>
    <w:p w14:paraId="2F9C0A37" w14:textId="77777777" w:rsidR="00E9143A" w:rsidRPr="00E9143A" w:rsidRDefault="00E9143A" w:rsidP="00E9143A">
      <w:pPr>
        <w:pStyle w:val="enumlev2"/>
      </w:pPr>
      <w:r w:rsidRPr="00E9143A">
        <w:rPr>
          <w:bCs/>
        </w:rPr>
        <w:t>a)</w:t>
      </w:r>
      <w:r w:rsidRPr="00E9143A">
        <w:rPr>
          <w:bCs/>
        </w:rPr>
        <w:tab/>
      </w:r>
      <w:proofErr w:type="spellStart"/>
      <w:r w:rsidRPr="00E9143A">
        <w:rPr>
          <w:bCs/>
        </w:rPr>
        <w:t>что</w:t>
      </w:r>
      <w:proofErr w:type="spellEnd"/>
      <w:r w:rsidRPr="00E9143A">
        <w:rPr>
          <w:bCs/>
        </w:rPr>
        <w:t xml:space="preserve"> </w:t>
      </w:r>
      <w:proofErr w:type="spellStart"/>
      <w:r w:rsidRPr="00E9143A">
        <w:rPr>
          <w:bCs/>
        </w:rPr>
        <w:t>планируемое</w:t>
      </w:r>
      <w:proofErr w:type="spellEnd"/>
      <w:r w:rsidRPr="00E9143A">
        <w:rPr>
          <w:bCs/>
        </w:rPr>
        <w:t xml:space="preserve"> </w:t>
      </w:r>
      <w:proofErr w:type="spellStart"/>
      <w:r w:rsidRPr="00E9143A">
        <w:rPr>
          <w:bCs/>
        </w:rPr>
        <w:t>использование</w:t>
      </w:r>
      <w:proofErr w:type="spellEnd"/>
      <w:r w:rsidRPr="00E9143A">
        <w:rPr>
          <w:bCs/>
        </w:rPr>
        <w:t xml:space="preserve"> </w:t>
      </w:r>
      <w:proofErr w:type="spellStart"/>
      <w:r w:rsidRPr="00E9143A">
        <w:rPr>
          <w:bCs/>
        </w:rPr>
        <w:t>частотного</w:t>
      </w:r>
      <w:proofErr w:type="spellEnd"/>
      <w:r w:rsidRPr="00E9143A">
        <w:rPr>
          <w:bCs/>
        </w:rPr>
        <w:t xml:space="preserve"> </w:t>
      </w:r>
      <w:proofErr w:type="spellStart"/>
      <w:r w:rsidRPr="00E9143A">
        <w:rPr>
          <w:bCs/>
        </w:rPr>
        <w:t>присвоения</w:t>
      </w:r>
      <w:proofErr w:type="spellEnd"/>
      <w:r w:rsidRPr="00E9143A">
        <w:rPr>
          <w:bCs/>
        </w:rPr>
        <w:t xml:space="preserve"> </w:t>
      </w:r>
      <w:proofErr w:type="spellStart"/>
      <w:r w:rsidRPr="00E9143A">
        <w:rPr>
          <w:bCs/>
        </w:rPr>
        <w:t>станции</w:t>
      </w:r>
      <w:proofErr w:type="spellEnd"/>
      <w:r w:rsidRPr="00E9143A">
        <w:rPr>
          <w:bCs/>
        </w:rPr>
        <w:t xml:space="preserve"> в </w:t>
      </w:r>
      <w:proofErr w:type="spellStart"/>
      <w:r w:rsidRPr="00E9143A">
        <w:rPr>
          <w:bCs/>
        </w:rPr>
        <w:t>соответствии</w:t>
      </w:r>
      <w:proofErr w:type="spellEnd"/>
      <w:r w:rsidRPr="00E9143A">
        <w:rPr>
          <w:bCs/>
        </w:rPr>
        <w:t xml:space="preserve"> с п.</w:t>
      </w:r>
      <w:r w:rsidRPr="00E9143A">
        <w:t> </w:t>
      </w:r>
      <w:r w:rsidRPr="00E9143A">
        <w:rPr>
          <w:b/>
          <w:bCs/>
        </w:rPr>
        <w:t>4.4</w:t>
      </w:r>
      <w:r w:rsidRPr="00E9143A">
        <w:t xml:space="preserve"> </w:t>
      </w:r>
      <w:proofErr w:type="spellStart"/>
      <w:r w:rsidRPr="00E9143A">
        <w:t>не</w:t>
      </w:r>
      <w:proofErr w:type="spellEnd"/>
      <w:r w:rsidRPr="00E9143A">
        <w:t xml:space="preserve"> </w:t>
      </w:r>
      <w:proofErr w:type="spellStart"/>
      <w:r w:rsidRPr="00E9143A">
        <w:t>создает</w:t>
      </w:r>
      <w:proofErr w:type="spellEnd"/>
      <w:r w:rsidRPr="00E9143A">
        <w:t xml:space="preserve"> </w:t>
      </w:r>
      <w:proofErr w:type="spellStart"/>
      <w:r w:rsidRPr="00E9143A">
        <w:t>вредных</w:t>
      </w:r>
      <w:proofErr w:type="spellEnd"/>
      <w:r w:rsidRPr="00E9143A">
        <w:t xml:space="preserve"> </w:t>
      </w:r>
      <w:proofErr w:type="spellStart"/>
      <w:r w:rsidRPr="00E9143A">
        <w:t>помех</w:t>
      </w:r>
      <w:proofErr w:type="spellEnd"/>
      <w:r w:rsidRPr="00E9143A">
        <w:t xml:space="preserve"> </w:t>
      </w:r>
      <w:proofErr w:type="spellStart"/>
      <w:r w:rsidRPr="00E9143A">
        <w:t>станциям</w:t>
      </w:r>
      <w:proofErr w:type="spellEnd"/>
      <w:r w:rsidRPr="00E9143A">
        <w:t xml:space="preserve"> </w:t>
      </w:r>
      <w:proofErr w:type="spellStart"/>
      <w:r w:rsidRPr="00E9143A">
        <w:t>других</w:t>
      </w:r>
      <w:proofErr w:type="spellEnd"/>
      <w:r w:rsidRPr="00E9143A">
        <w:t xml:space="preserve"> </w:t>
      </w:r>
      <w:proofErr w:type="spellStart"/>
      <w:r w:rsidRPr="00E9143A">
        <w:t>администраций</w:t>
      </w:r>
      <w:proofErr w:type="spellEnd"/>
      <w:r w:rsidRPr="00E9143A">
        <w:t xml:space="preserve">, </w:t>
      </w:r>
      <w:proofErr w:type="spellStart"/>
      <w:r w:rsidRPr="00E9143A">
        <w:t>работающим</w:t>
      </w:r>
      <w:proofErr w:type="spellEnd"/>
      <w:r w:rsidRPr="00E9143A">
        <w:t xml:space="preserve"> в </w:t>
      </w:r>
      <w:proofErr w:type="spellStart"/>
      <w:r w:rsidRPr="00E9143A">
        <w:t>соответствии</w:t>
      </w:r>
      <w:proofErr w:type="spellEnd"/>
      <w:r w:rsidRPr="00E9143A">
        <w:t xml:space="preserve"> с </w:t>
      </w:r>
      <w:proofErr w:type="spellStart"/>
      <w:r w:rsidRPr="00E9143A">
        <w:t>Регламентом</w:t>
      </w:r>
      <w:proofErr w:type="spellEnd"/>
      <w:r w:rsidRPr="00E9143A">
        <w:t xml:space="preserve"> </w:t>
      </w:r>
      <w:proofErr w:type="spellStart"/>
      <w:r w:rsidRPr="00E9143A">
        <w:t>радиосвязи</w:t>
      </w:r>
      <w:proofErr w:type="spellEnd"/>
      <w:r w:rsidRPr="00E9143A">
        <w:t>;</w:t>
      </w:r>
    </w:p>
    <w:p w14:paraId="1040AEBC" w14:textId="77777777" w:rsidR="00E9143A" w:rsidRPr="00E9143A" w:rsidRDefault="00E9143A" w:rsidP="00E9143A">
      <w:pPr>
        <w:pStyle w:val="enumlev2"/>
      </w:pPr>
      <w:r w:rsidRPr="00E9143A">
        <w:t>b)</w:t>
      </w:r>
      <w:r w:rsidRPr="00E9143A">
        <w:tab/>
      </w:r>
      <w:proofErr w:type="spellStart"/>
      <w:r w:rsidRPr="00E9143A">
        <w:t>какие</w:t>
      </w:r>
      <w:proofErr w:type="spellEnd"/>
      <w:r w:rsidRPr="00E9143A">
        <w:t xml:space="preserve"> </w:t>
      </w:r>
      <w:proofErr w:type="spellStart"/>
      <w:r w:rsidRPr="00E9143A">
        <w:t>меры</w:t>
      </w:r>
      <w:proofErr w:type="spellEnd"/>
      <w:r w:rsidRPr="00E9143A">
        <w:t xml:space="preserve"> </w:t>
      </w:r>
      <w:proofErr w:type="spellStart"/>
      <w:r w:rsidRPr="00E9143A">
        <w:t>потребуется</w:t>
      </w:r>
      <w:proofErr w:type="spellEnd"/>
      <w:r w:rsidRPr="00E9143A">
        <w:t xml:space="preserve"> </w:t>
      </w:r>
      <w:proofErr w:type="spellStart"/>
      <w:r w:rsidRPr="00E9143A">
        <w:t>принять</w:t>
      </w:r>
      <w:proofErr w:type="spellEnd"/>
      <w:r w:rsidRPr="00E9143A">
        <w:t xml:space="preserve"> </w:t>
      </w:r>
      <w:proofErr w:type="spellStart"/>
      <w:r w:rsidRPr="00E9143A">
        <w:t>для</w:t>
      </w:r>
      <w:proofErr w:type="spellEnd"/>
      <w:r w:rsidRPr="00E9143A">
        <w:t xml:space="preserve"> </w:t>
      </w:r>
      <w:proofErr w:type="spellStart"/>
      <w:r w:rsidRPr="00E9143A">
        <w:t>соблюдения</w:t>
      </w:r>
      <w:proofErr w:type="spellEnd"/>
      <w:r w:rsidRPr="00E9143A">
        <w:t xml:space="preserve"> </w:t>
      </w:r>
      <w:proofErr w:type="spellStart"/>
      <w:r w:rsidRPr="00E9143A">
        <w:t>требования</w:t>
      </w:r>
      <w:proofErr w:type="spellEnd"/>
      <w:r w:rsidRPr="00E9143A">
        <w:t xml:space="preserve"> о </w:t>
      </w:r>
      <w:proofErr w:type="spellStart"/>
      <w:r w:rsidRPr="00E9143A">
        <w:t>немедленном</w:t>
      </w:r>
      <w:proofErr w:type="spellEnd"/>
      <w:r w:rsidRPr="00E9143A">
        <w:t xml:space="preserve"> </w:t>
      </w:r>
      <w:proofErr w:type="spellStart"/>
      <w:r w:rsidRPr="00E9143A">
        <w:t>устранении</w:t>
      </w:r>
      <w:proofErr w:type="spellEnd"/>
      <w:r w:rsidRPr="00E9143A">
        <w:t xml:space="preserve"> </w:t>
      </w:r>
      <w:proofErr w:type="spellStart"/>
      <w:r w:rsidRPr="00E9143A">
        <w:t>вредных</w:t>
      </w:r>
      <w:proofErr w:type="spellEnd"/>
      <w:r w:rsidRPr="00E9143A">
        <w:t xml:space="preserve"> </w:t>
      </w:r>
      <w:proofErr w:type="spellStart"/>
      <w:r w:rsidRPr="00E9143A">
        <w:t>помех</w:t>
      </w:r>
      <w:proofErr w:type="spellEnd"/>
      <w:r w:rsidRPr="00E9143A">
        <w:t xml:space="preserve"> в </w:t>
      </w:r>
      <w:proofErr w:type="spellStart"/>
      <w:r w:rsidRPr="00E9143A">
        <w:t>соответствии</w:t>
      </w:r>
      <w:proofErr w:type="spellEnd"/>
      <w:r w:rsidRPr="00E9143A">
        <w:t xml:space="preserve"> с п. </w:t>
      </w:r>
      <w:r w:rsidRPr="00E9143A">
        <w:rPr>
          <w:b/>
          <w:bCs/>
        </w:rPr>
        <w:t>8.5</w:t>
      </w:r>
      <w:r w:rsidRPr="00E9143A">
        <w:t>.</w:t>
      </w:r>
    </w:p>
    <w:p w14:paraId="1C7C121B" w14:textId="77777777" w:rsidR="00E9143A" w:rsidRPr="00E9143A" w:rsidRDefault="00E9143A" w:rsidP="00E9143A">
      <w:pPr>
        <w:spacing w:before="200"/>
        <w:rPr>
          <w:lang w:val="ru-RU"/>
        </w:rPr>
      </w:pPr>
      <w:r w:rsidRPr="00E9143A">
        <w:rPr>
          <w:rFonts w:asciiTheme="majorBidi" w:hAnsiTheme="majorBidi" w:cstheme="majorBidi"/>
          <w:lang w:val="ru-RU"/>
        </w:rPr>
        <w:t>Заявляя использование частотных присвоений, которые будут эксплуатироваться в соответствии с п. </w:t>
      </w:r>
      <w:r w:rsidRPr="00E9143A">
        <w:rPr>
          <w:rFonts w:asciiTheme="majorBidi" w:hAnsiTheme="majorBidi" w:cstheme="majorBidi"/>
          <w:b/>
          <w:bCs/>
          <w:lang w:val="ru-RU"/>
        </w:rPr>
        <w:t>4.4</w:t>
      </w:r>
      <w:r w:rsidRPr="00E9143A">
        <w:rPr>
          <w:rFonts w:asciiTheme="majorBidi" w:hAnsiTheme="majorBidi" w:cstheme="majorBidi"/>
          <w:lang w:val="ru-RU"/>
        </w:rPr>
        <w:t>, заявляющая администрация должна представить подтверждение того, что она установила, что эти частотные присвоения отвечают условиям, указанным в пункте a), выше, и что она определила меры по предупреждению вредных помех и их немедленному устранению в случае поступления жалобы.</w:t>
      </w:r>
    </w:p>
    <w:p w14:paraId="5ECF44F0" w14:textId="77777777" w:rsidR="00E9143A" w:rsidRPr="00E9143A" w:rsidRDefault="00E9143A" w:rsidP="00E9143A">
      <w:pPr>
        <w:spacing w:before="200"/>
        <w:rPr>
          <w:sz w:val="16"/>
          <w:szCs w:val="16"/>
          <w:lang w:val="ru-RU"/>
        </w:rPr>
      </w:pPr>
      <w:r w:rsidRPr="00E9143A">
        <w:rPr>
          <w:lang w:val="ru-RU"/>
        </w:rPr>
        <w:t>1.7</w:t>
      </w:r>
      <w:r w:rsidRPr="00E9143A">
        <w:rPr>
          <w:lang w:val="ru-RU"/>
        </w:rPr>
        <w:tab/>
        <w:t>Принимая во внимание п. </w:t>
      </w:r>
      <w:r w:rsidRPr="00E9143A">
        <w:rPr>
          <w:rStyle w:val="Artref"/>
          <w:b/>
          <w:color w:val="000000"/>
          <w:lang w:val="ru-RU"/>
        </w:rPr>
        <w:t>4.4</w:t>
      </w:r>
      <w:r w:rsidRPr="00E9143A">
        <w:rPr>
          <w:lang w:val="ru-RU"/>
        </w:rPr>
        <w:t xml:space="preserve">, а также </w:t>
      </w:r>
      <w:proofErr w:type="spellStart"/>
      <w:r w:rsidRPr="00E9143A">
        <w:rPr>
          <w:lang w:val="ru-RU"/>
        </w:rPr>
        <w:t>пп</w:t>
      </w:r>
      <w:proofErr w:type="spellEnd"/>
      <w:r w:rsidRPr="00E9143A">
        <w:rPr>
          <w:lang w:val="ru-RU"/>
        </w:rPr>
        <w:t>. </w:t>
      </w:r>
      <w:r w:rsidRPr="00E9143A">
        <w:rPr>
          <w:rStyle w:val="Artref"/>
          <w:b/>
          <w:color w:val="000000"/>
          <w:lang w:val="ru-RU"/>
        </w:rPr>
        <w:t>5.43</w:t>
      </w:r>
      <w:r w:rsidRPr="00E9143A">
        <w:rPr>
          <w:bCs/>
          <w:lang w:val="ru-RU"/>
        </w:rPr>
        <w:t xml:space="preserve"> </w:t>
      </w:r>
      <w:r w:rsidRPr="00E9143A">
        <w:rPr>
          <w:lang w:val="ru-RU"/>
        </w:rPr>
        <w:t xml:space="preserve">и </w:t>
      </w:r>
      <w:r w:rsidRPr="00E9143A">
        <w:rPr>
          <w:rStyle w:val="Artref"/>
          <w:b/>
          <w:color w:val="000000"/>
          <w:lang w:val="ru-RU"/>
        </w:rPr>
        <w:t>5.43A</w:t>
      </w:r>
      <w:r w:rsidRPr="00E9143A">
        <w:rPr>
          <w:lang w:val="ru-RU"/>
        </w:rPr>
        <w:t>, частотные присвоения приемным станциям, не соответствующие Регламенту радиосвязи, регистрируются с условным обозначением, указывающим, что заявляющая администрация не может требовать защиты от любых вредных помех, которые могут создаваться при использовании частотных присвоений, задействованных в соответствии с Регламентом радиосвязи.</w:t>
      </w:r>
    </w:p>
    <w:p w14:paraId="50948EB1" w14:textId="77777777" w:rsidR="00E9143A" w:rsidRDefault="00E9143A" w:rsidP="00E9143A">
      <w:pPr>
        <w:spacing w:before="200"/>
        <w:rPr>
          <w:lang w:val="ru-RU"/>
        </w:rPr>
      </w:pPr>
      <w:r w:rsidRPr="00E9143A">
        <w:rPr>
          <w:lang w:val="ru-RU"/>
        </w:rPr>
        <w:t>См. также Правила процедуры, касающиеся п. </w:t>
      </w:r>
      <w:r w:rsidRPr="00E16333">
        <w:rPr>
          <w:b/>
          <w:bCs/>
          <w:lang w:val="ru-RU"/>
        </w:rPr>
        <w:t>11.37</w:t>
      </w:r>
      <w:r w:rsidRPr="00E9143A">
        <w:rPr>
          <w:lang w:val="ru-RU"/>
        </w:rPr>
        <w:t>.</w:t>
      </w:r>
    </w:p>
    <w:p w14:paraId="6E32FE87" w14:textId="77777777" w:rsidR="00E9143A" w:rsidRDefault="00E9143A">
      <w:pPr>
        <w:tabs>
          <w:tab w:val="clear" w:pos="1134"/>
          <w:tab w:val="clear" w:pos="1871"/>
          <w:tab w:val="clear" w:pos="2608"/>
          <w:tab w:val="clear" w:pos="3345"/>
        </w:tabs>
        <w:jc w:val="left"/>
        <w:rPr>
          <w:lang w:val="ru-RU"/>
        </w:rPr>
      </w:pPr>
      <w:r>
        <w:rPr>
          <w:lang w:val="ru-RU"/>
        </w:rPr>
        <w:br w:type="page"/>
      </w:r>
    </w:p>
    <w:p w14:paraId="355B8644" w14:textId="77777777" w:rsidR="00622FBD" w:rsidRPr="00E40D7D" w:rsidRDefault="00622FBD" w:rsidP="00E9143A">
      <w:pPr>
        <w:pStyle w:val="Heading1"/>
        <w:ind w:left="851" w:hanging="851"/>
        <w:rPr>
          <w:lang w:val="ru-RU"/>
        </w:rPr>
      </w:pPr>
      <w:r w:rsidRPr="00E40D7D">
        <w:rPr>
          <w:lang w:val="ru-RU"/>
        </w:rPr>
        <w:lastRenderedPageBreak/>
        <w:t>2</w:t>
      </w:r>
      <w:r w:rsidRPr="00E40D7D">
        <w:rPr>
          <w:lang w:val="ru-RU"/>
        </w:rPr>
        <w:tab/>
        <w:t>Излучения в полосах частот, использование которых, кроме разрешенных случаев, запрещено</w:t>
      </w:r>
      <w:bookmarkEnd w:id="4"/>
    </w:p>
    <w:p w14:paraId="133AB70C" w14:textId="77777777" w:rsidR="00622FBD" w:rsidRPr="00E40D7D" w:rsidRDefault="00622FBD" w:rsidP="00FF54CF">
      <w:pPr>
        <w:pStyle w:val="StyleBefore18pt"/>
        <w:rPr>
          <w:lang w:val="ru-RU"/>
        </w:rPr>
      </w:pPr>
      <w:r w:rsidRPr="00E40D7D">
        <w:rPr>
          <w:lang w:val="ru-RU"/>
        </w:rPr>
        <w:t>2.1</w:t>
      </w:r>
      <w:r w:rsidRPr="00E40D7D">
        <w:rPr>
          <w:lang w:val="ru-RU"/>
        </w:rPr>
        <w:tab/>
      </w:r>
      <w:r w:rsidRPr="00E40D7D">
        <w:rPr>
          <w:lang w:val="ru-RU" w:eastAsia="ru-RU"/>
        </w:rPr>
        <w:t>Приведенные ниже положения, относящиеся либо к частотам или полосам частот, которые должны использоваться для связи в целях безопасности и в случае бедствия, либо к распределенным для пассивного использования, запрещают любое другое использование</w:t>
      </w:r>
      <w:r w:rsidRPr="00E40D7D">
        <w:rPr>
          <w:lang w:val="ru-RU"/>
        </w:rPr>
        <w:t>:</w:t>
      </w:r>
    </w:p>
    <w:p w14:paraId="4E8D00C1" w14:textId="77777777" w:rsidR="00622FBD" w:rsidRPr="00E40D7D" w:rsidRDefault="00622FBD" w:rsidP="0083392D">
      <w:pPr>
        <w:pStyle w:val="enumlev1"/>
        <w:tabs>
          <w:tab w:val="clear" w:pos="1871"/>
          <w:tab w:val="clear" w:pos="2608"/>
          <w:tab w:val="clear" w:pos="3345"/>
          <w:tab w:val="left" w:pos="454"/>
          <w:tab w:val="left" w:pos="1701"/>
          <w:tab w:val="left" w:pos="2268"/>
        </w:tabs>
        <w:spacing w:before="160"/>
        <w:ind w:left="397" w:hanging="397"/>
        <w:rPr>
          <w:i/>
          <w:iCs/>
          <w:lang w:val="ru-RU"/>
        </w:rPr>
      </w:pPr>
      <w:r w:rsidRPr="00E40D7D">
        <w:rPr>
          <w:i/>
          <w:iCs/>
          <w:lang w:val="ru-RU"/>
        </w:rPr>
        <w:t>a)</w:t>
      </w:r>
      <w:r w:rsidRPr="00E40D7D">
        <w:rPr>
          <w:i/>
          <w:iCs/>
          <w:lang w:val="ru-RU"/>
        </w:rPr>
        <w:tab/>
        <w:t>Положения, относящиеся к связи в целях безопасности и в случае бедствия</w:t>
      </w:r>
      <w:r w:rsidRPr="00E40D7D">
        <w:rPr>
          <w:lang w:val="ru-RU"/>
        </w:rPr>
        <w:t>:</w:t>
      </w:r>
    </w:p>
    <w:p w14:paraId="1262CB33" w14:textId="77777777" w:rsidR="00785192" w:rsidRPr="00E40D7D" w:rsidRDefault="00622FBD" w:rsidP="0083392D">
      <w:pPr>
        <w:pStyle w:val="enumlev1"/>
        <w:tabs>
          <w:tab w:val="clear" w:pos="1134"/>
        </w:tabs>
        <w:ind w:left="397" w:firstLine="0"/>
        <w:rPr>
          <w:sz w:val="16"/>
          <w:szCs w:val="16"/>
          <w:lang w:val="ru-RU"/>
        </w:rPr>
      </w:pPr>
      <w:r w:rsidRPr="00E40D7D">
        <w:rPr>
          <w:lang w:val="ru-RU"/>
        </w:rPr>
        <w:t xml:space="preserve">Приложение </w:t>
      </w:r>
      <w:r w:rsidRPr="00E40D7D">
        <w:rPr>
          <w:rStyle w:val="Appref"/>
          <w:b/>
          <w:color w:val="000000"/>
          <w:szCs w:val="22"/>
          <w:lang w:val="ru-RU"/>
        </w:rPr>
        <w:t>15</w:t>
      </w:r>
      <w:r w:rsidRPr="00E40D7D">
        <w:rPr>
          <w:lang w:val="ru-RU"/>
        </w:rPr>
        <w:t xml:space="preserve"> (ГМССБ), Таблицы </w:t>
      </w:r>
      <w:r w:rsidRPr="00E40D7D">
        <w:rPr>
          <w:rStyle w:val="Tableref"/>
          <w:b/>
          <w:color w:val="000000"/>
          <w:szCs w:val="22"/>
          <w:lang w:val="ru-RU"/>
        </w:rPr>
        <w:t>15-1</w:t>
      </w:r>
      <w:r w:rsidRPr="00E40D7D">
        <w:rPr>
          <w:lang w:val="ru-RU"/>
        </w:rPr>
        <w:t xml:space="preserve"> и </w:t>
      </w:r>
      <w:r w:rsidRPr="00E40D7D">
        <w:rPr>
          <w:rStyle w:val="Tableref"/>
          <w:b/>
          <w:color w:val="000000"/>
          <w:szCs w:val="22"/>
          <w:lang w:val="ru-RU"/>
        </w:rPr>
        <w:t>15-2</w:t>
      </w:r>
      <w:r w:rsidRPr="00E40D7D">
        <w:rPr>
          <w:lang w:val="ru-RU"/>
        </w:rPr>
        <w:t xml:space="preserve"> (частоты, отмеченные звездочкой (*), показывают, что запрещено любое излучение, создающее вредные помехи для связи в случае бедствия и для обеспечения безопасности).</w:t>
      </w:r>
      <w:r w:rsidR="00785192" w:rsidRPr="00E40D7D">
        <w:rPr>
          <w:lang w:val="ru-RU"/>
        </w:rPr>
        <w:t xml:space="preserve">    </w:t>
      </w:r>
    </w:p>
    <w:p w14:paraId="731A2A42" w14:textId="77777777" w:rsidR="00622FBD" w:rsidRPr="00E40D7D" w:rsidRDefault="00622FBD" w:rsidP="0083392D">
      <w:pPr>
        <w:pStyle w:val="enumlev1"/>
        <w:tabs>
          <w:tab w:val="clear" w:pos="1871"/>
          <w:tab w:val="clear" w:pos="2608"/>
          <w:tab w:val="clear" w:pos="3345"/>
          <w:tab w:val="left" w:pos="454"/>
          <w:tab w:val="left" w:pos="1701"/>
          <w:tab w:val="left" w:pos="2268"/>
        </w:tabs>
        <w:spacing w:before="160"/>
        <w:ind w:left="397" w:hanging="397"/>
        <w:rPr>
          <w:iCs/>
          <w:color w:val="000000"/>
          <w:szCs w:val="22"/>
          <w:lang w:val="ru-RU"/>
        </w:rPr>
      </w:pPr>
      <w:r w:rsidRPr="00E40D7D">
        <w:rPr>
          <w:i/>
          <w:szCs w:val="22"/>
          <w:lang w:val="ru-RU"/>
        </w:rPr>
        <w:t>b)</w:t>
      </w:r>
      <w:r w:rsidRPr="00E40D7D">
        <w:rPr>
          <w:i/>
          <w:szCs w:val="22"/>
          <w:lang w:val="ru-RU"/>
        </w:rPr>
        <w:tab/>
        <w:t xml:space="preserve">Положения, </w:t>
      </w:r>
      <w:r w:rsidRPr="00E40D7D">
        <w:rPr>
          <w:i/>
          <w:iCs/>
          <w:lang w:val="ru-RU"/>
        </w:rPr>
        <w:t>относящиеся</w:t>
      </w:r>
      <w:r w:rsidRPr="00E40D7D">
        <w:rPr>
          <w:i/>
          <w:szCs w:val="22"/>
          <w:lang w:val="ru-RU"/>
        </w:rPr>
        <w:t xml:space="preserve"> к пассивному использованию</w:t>
      </w:r>
      <w:r w:rsidRPr="00E40D7D">
        <w:rPr>
          <w:iCs/>
          <w:szCs w:val="22"/>
          <w:lang w:val="ru-RU"/>
        </w:rPr>
        <w:t>:</w:t>
      </w:r>
    </w:p>
    <w:p w14:paraId="4DD411CC" w14:textId="77777777" w:rsidR="00785192" w:rsidRDefault="0040364F" w:rsidP="0040364F">
      <w:pPr>
        <w:spacing w:before="360"/>
        <w:ind w:left="397" w:hanging="397"/>
        <w:rPr>
          <w:color w:val="000000"/>
          <w:szCs w:val="22"/>
          <w:lang w:val="ru-RU"/>
        </w:rPr>
      </w:pPr>
      <w:r>
        <w:rPr>
          <w:szCs w:val="22"/>
          <w:lang w:val="ru-RU"/>
        </w:rPr>
        <w:tab/>
      </w:r>
      <w:r w:rsidR="00622FBD" w:rsidRPr="00E40D7D">
        <w:rPr>
          <w:szCs w:val="22"/>
          <w:lang w:val="ru-RU"/>
        </w:rPr>
        <w:t xml:space="preserve">п. </w:t>
      </w:r>
      <w:r w:rsidR="00622FBD" w:rsidRPr="00E40D7D">
        <w:rPr>
          <w:rStyle w:val="Artref0"/>
          <w:b/>
          <w:color w:val="000000"/>
          <w:szCs w:val="22"/>
          <w:lang w:val="ru-RU"/>
        </w:rPr>
        <w:t>5.340</w:t>
      </w:r>
      <w:r w:rsidR="00622FBD" w:rsidRPr="00E40D7D">
        <w:rPr>
          <w:szCs w:val="22"/>
          <w:lang w:val="ru-RU"/>
        </w:rPr>
        <w:t>.</w:t>
      </w:r>
      <w:r w:rsidR="00785192" w:rsidRPr="00E40D7D">
        <w:rPr>
          <w:color w:val="000000"/>
          <w:szCs w:val="22"/>
          <w:lang w:val="ru-RU"/>
        </w:rPr>
        <w:t xml:space="preserve">    </w:t>
      </w:r>
    </w:p>
    <w:p w14:paraId="5BBBA7A2" w14:textId="77777777" w:rsidR="009178C5" w:rsidRPr="00E40D7D" w:rsidRDefault="009178C5" w:rsidP="009178C5">
      <w:pPr>
        <w:pStyle w:val="enumlev2"/>
        <w:tabs>
          <w:tab w:val="clear" w:pos="907"/>
          <w:tab w:val="clear" w:pos="1134"/>
          <w:tab w:val="clear" w:pos="1871"/>
          <w:tab w:val="clear" w:pos="2608"/>
          <w:tab w:val="clear" w:pos="3345"/>
          <w:tab w:val="left" w:pos="851"/>
        </w:tabs>
        <w:ind w:left="0" w:firstLine="0"/>
        <w:rPr>
          <w:color w:val="000000"/>
          <w:szCs w:val="22"/>
          <w:lang w:val="ru-RU" w:eastAsia="ru-RU"/>
        </w:rPr>
      </w:pPr>
      <w:r w:rsidRPr="00E40D7D">
        <w:rPr>
          <w:color w:val="000000"/>
          <w:szCs w:val="22"/>
          <w:lang w:val="ru-RU" w:eastAsia="ru-RU"/>
        </w:rPr>
        <w:t>2.2</w:t>
      </w:r>
      <w:r w:rsidRPr="00E40D7D">
        <w:rPr>
          <w:color w:val="000000"/>
          <w:szCs w:val="22"/>
          <w:lang w:val="ru-RU" w:eastAsia="ru-RU"/>
        </w:rPr>
        <w:tab/>
        <w:t>Комитет полагает, что, ввиду данного запрета, заявление, касающееся любого другого использования, помимо разрешенного, на рассматриваемых частотах или в полосах частот, неприемлемо даже со ссылкой на п. </w:t>
      </w:r>
      <w:r w:rsidRPr="00E40D7D">
        <w:rPr>
          <w:b/>
          <w:bCs/>
          <w:lang w:val="ru-RU" w:eastAsia="ru-RU"/>
        </w:rPr>
        <w:t>4.4</w:t>
      </w:r>
      <w:r w:rsidRPr="00E40D7D">
        <w:rPr>
          <w:color w:val="000000"/>
          <w:szCs w:val="22"/>
          <w:lang w:val="ru-RU" w:eastAsia="ru-RU"/>
        </w:rPr>
        <w:t>; кроме того, администрациям, представляющим подобную заявку, настоятельно рекомендуется воздержаться от такого использования.</w:t>
      </w:r>
    </w:p>
    <w:p w14:paraId="491ADA9A" w14:textId="77777777" w:rsidR="009178C5" w:rsidRPr="00E40D7D" w:rsidRDefault="009178C5" w:rsidP="009178C5">
      <w:pPr>
        <w:pStyle w:val="Heading8"/>
        <w:keepNext w:val="0"/>
        <w:keepLines w:val="0"/>
        <w:spacing w:before="280"/>
        <w:rPr>
          <w:color w:val="000000"/>
          <w:sz w:val="22"/>
          <w:szCs w:val="22"/>
          <w:lang w:val="ru-RU"/>
        </w:rPr>
      </w:pPr>
      <w:bookmarkStart w:id="5" w:name="_Toc103501558"/>
      <w:r w:rsidRPr="00E40D7D">
        <w:rPr>
          <w:color w:val="000000"/>
          <w:sz w:val="22"/>
          <w:szCs w:val="22"/>
          <w:lang w:val="ru-RU"/>
        </w:rPr>
        <w:t>4.5</w:t>
      </w:r>
      <w:bookmarkEnd w:id="5"/>
    </w:p>
    <w:p w14:paraId="26411D3D" w14:textId="77777777" w:rsidR="009178C5" w:rsidRPr="00E40D7D" w:rsidRDefault="009178C5" w:rsidP="009178C5">
      <w:pPr>
        <w:pStyle w:val="StyleBefore18pt"/>
        <w:rPr>
          <w:lang w:val="ru-RU"/>
        </w:rPr>
      </w:pPr>
      <w:r w:rsidRPr="00E40D7D">
        <w:rPr>
          <w:lang w:val="ru-RU"/>
        </w:rPr>
        <w:t>1</w:t>
      </w:r>
      <w:r w:rsidRPr="00E40D7D">
        <w:rPr>
          <w:lang w:val="ru-RU"/>
        </w:rPr>
        <w:tab/>
      </w:r>
      <w:r w:rsidRPr="00E40D7D">
        <w:rPr>
          <w:lang w:val="ru-RU" w:eastAsia="ru-RU"/>
        </w:rPr>
        <w:t>Применение данного положения затрагивает случай соседней полосы частот, не распределенной рассматриваемой службе, а также случай соседней полосы, распределенной рассматриваемой службе с другой категорией распределения</w:t>
      </w:r>
      <w:r w:rsidRPr="00E40D7D">
        <w:rPr>
          <w:lang w:val="ru-RU"/>
        </w:rPr>
        <w:t>.</w:t>
      </w:r>
    </w:p>
    <w:p w14:paraId="2B0B7817" w14:textId="77777777" w:rsidR="009178C5" w:rsidRPr="00E40D7D" w:rsidRDefault="009178C5" w:rsidP="009178C5">
      <w:pPr>
        <w:pStyle w:val="StyleBefore18pt"/>
        <w:rPr>
          <w:lang w:val="ru-RU"/>
        </w:rPr>
      </w:pPr>
      <w:r w:rsidRPr="00E40D7D">
        <w:rPr>
          <w:lang w:val="ru-RU"/>
        </w:rPr>
        <w:t>1.1</w:t>
      </w:r>
      <w:r w:rsidRPr="00E40D7D">
        <w:rPr>
          <w:lang w:val="ru-RU"/>
        </w:rPr>
        <w:tab/>
        <w:t xml:space="preserve">В отношении частотного присвоения, присвоенная полоса частот которого имеет перекрытие с полосой, не распределенной рассматриваемой службе, принимается неблагоприятное </w:t>
      </w:r>
      <w:proofErr w:type="spellStart"/>
      <w:r w:rsidRPr="00E40D7D">
        <w:rPr>
          <w:lang w:val="ru-RU"/>
        </w:rPr>
        <w:t>регламентарное</w:t>
      </w:r>
      <w:proofErr w:type="spellEnd"/>
      <w:r w:rsidRPr="00E40D7D">
        <w:rPr>
          <w:lang w:val="ru-RU"/>
        </w:rPr>
        <w:t xml:space="preserve"> заключение согласно п. </w:t>
      </w:r>
      <w:r w:rsidRPr="00E40D7D">
        <w:rPr>
          <w:rStyle w:val="Artref"/>
          <w:b/>
          <w:color w:val="000000"/>
          <w:szCs w:val="22"/>
          <w:lang w:val="ru-RU"/>
        </w:rPr>
        <w:t>11.31</w:t>
      </w:r>
      <w:r w:rsidRPr="00E40D7D">
        <w:rPr>
          <w:lang w:val="ru-RU"/>
        </w:rPr>
        <w:t>.</w:t>
      </w:r>
    </w:p>
    <w:p w14:paraId="720AD668" w14:textId="77777777" w:rsidR="009178C5" w:rsidRPr="00E40D7D" w:rsidRDefault="009178C5" w:rsidP="009178C5">
      <w:pPr>
        <w:pStyle w:val="StyleBefore18pt"/>
        <w:rPr>
          <w:lang w:val="ru-RU"/>
        </w:rPr>
      </w:pPr>
      <w:r w:rsidRPr="00E40D7D">
        <w:rPr>
          <w:lang w:val="ru-RU"/>
        </w:rPr>
        <w:t>1.2</w:t>
      </w:r>
      <w:r w:rsidRPr="00E40D7D">
        <w:rPr>
          <w:lang w:val="ru-RU"/>
        </w:rPr>
        <w:tab/>
        <w:t>Частотное присвоение, присвоенная полоса частот которого имеет перекрытие с полосой, распределенной службе более низкой категории, будет рассматриваться, как имеющее более низкую категорию службы, и с этой целью при регистрации получит соответствующее условное обозначение (см. обозначения R и S в графе 13B2, Таблицы 13B Предисловия к МСЧ).</w:t>
      </w:r>
    </w:p>
    <w:p w14:paraId="24D03BA2" w14:textId="77777777" w:rsidR="009178C5" w:rsidRDefault="009178C5" w:rsidP="009178C5">
      <w:pPr>
        <w:pStyle w:val="StyleBefore18pt"/>
        <w:rPr>
          <w:lang w:val="ru-RU"/>
        </w:rPr>
      </w:pPr>
      <w:r w:rsidRPr="00E40D7D">
        <w:rPr>
          <w:lang w:val="ru-RU"/>
        </w:rPr>
        <w:t>2</w:t>
      </w:r>
      <w:r w:rsidRPr="00E40D7D">
        <w:rPr>
          <w:lang w:val="ru-RU"/>
        </w:rPr>
        <w:tab/>
      </w:r>
      <w:r w:rsidRPr="00E40D7D">
        <w:rPr>
          <w:lang w:val="ru-RU" w:eastAsia="ru-RU"/>
        </w:rPr>
        <w:t xml:space="preserve">Для разрешения случаев вредных помех между службами в соседних полосах частот было принято решение, что, независимо от причины появления помех (внеполосное излучение, составляющие </w:t>
      </w:r>
      <w:proofErr w:type="spellStart"/>
      <w:r w:rsidRPr="00E40D7D">
        <w:rPr>
          <w:lang w:val="ru-RU" w:eastAsia="ru-RU"/>
        </w:rPr>
        <w:t>интермодуляции</w:t>
      </w:r>
      <w:proofErr w:type="spellEnd"/>
      <w:r w:rsidRPr="00E40D7D">
        <w:rPr>
          <w:lang w:val="ru-RU" w:eastAsia="ru-RU"/>
        </w:rPr>
        <w:t xml:space="preserve"> и т. д.), администрация, ответственная за излучение, имеющее перекрытие с нераспределенной полосой частот, принимает соответствующие меры для устранения помех</w:t>
      </w:r>
      <w:r w:rsidRPr="00E40D7D">
        <w:rPr>
          <w:lang w:val="ru-RU"/>
        </w:rPr>
        <w:t>.</w:t>
      </w:r>
    </w:p>
    <w:p w14:paraId="638C8666" w14:textId="77777777" w:rsidR="009178C5" w:rsidRPr="00E40D7D" w:rsidRDefault="009178C5" w:rsidP="009178C5">
      <w:pPr>
        <w:pStyle w:val="StyleBefore18pt"/>
        <w:rPr>
          <w:lang w:val="ru-RU"/>
        </w:rPr>
      </w:pPr>
    </w:p>
    <w:p w14:paraId="210CDB03" w14:textId="77777777" w:rsidR="009178C5" w:rsidRPr="00E40D7D" w:rsidRDefault="009178C5" w:rsidP="009178C5">
      <w:pPr>
        <w:pStyle w:val="Figure"/>
        <w:keepNext w:val="0"/>
        <w:keepLines w:val="0"/>
        <w:tabs>
          <w:tab w:val="clear" w:pos="1871"/>
          <w:tab w:val="left" w:pos="1701"/>
        </w:tabs>
        <w:spacing w:before="0" w:after="120"/>
        <w:rPr>
          <w:lang w:val="ru-RU"/>
        </w:rPr>
      </w:pPr>
      <w:bookmarkStart w:id="6" w:name="OLE_LINK1"/>
      <w:bookmarkStart w:id="7" w:name="OLE_LINK2"/>
      <w:r w:rsidRPr="00E40D7D">
        <w:rPr>
          <w:lang w:val="ru-RU"/>
        </w:rPr>
        <w:t>________________</w:t>
      </w:r>
    </w:p>
    <w:bookmarkEnd w:id="6"/>
    <w:bookmarkEnd w:id="7"/>
    <w:p w14:paraId="053AC168" w14:textId="77777777" w:rsidR="009178C5" w:rsidRPr="00E40D7D" w:rsidRDefault="009178C5" w:rsidP="0040364F">
      <w:pPr>
        <w:spacing w:before="360"/>
        <w:ind w:left="397" w:hanging="397"/>
        <w:rPr>
          <w:color w:val="000000"/>
          <w:sz w:val="16"/>
          <w:szCs w:val="16"/>
          <w:lang w:val="ru-RU"/>
        </w:rPr>
      </w:pPr>
    </w:p>
    <w:p w14:paraId="3A1A78EA" w14:textId="77777777" w:rsidR="006E1561" w:rsidRPr="00E40D7D" w:rsidRDefault="006E1561" w:rsidP="00FF54CF">
      <w:pPr>
        <w:pStyle w:val="StyleBefore18pt"/>
        <w:rPr>
          <w:lang w:val="ru-RU"/>
        </w:rPr>
      </w:pPr>
    </w:p>
    <w:p w14:paraId="249D8373" w14:textId="77777777" w:rsidR="006E1561" w:rsidRPr="00E40D7D" w:rsidRDefault="006E1561" w:rsidP="00FF54CF">
      <w:pPr>
        <w:pStyle w:val="StyleBefore18pt"/>
        <w:rPr>
          <w:lang w:val="ru-RU"/>
        </w:rPr>
      </w:pPr>
    </w:p>
    <w:p w14:paraId="49C88F78" w14:textId="77777777" w:rsidR="00E24DBD" w:rsidRDefault="00E24DBD" w:rsidP="00FF54CF">
      <w:pPr>
        <w:pStyle w:val="StyleBefore18pt"/>
        <w:rPr>
          <w:lang w:val="en-GB"/>
        </w:rPr>
        <w:sectPr w:rsidR="00E24DBD" w:rsidSect="00E9143A">
          <w:headerReference w:type="even" r:id="rId7"/>
          <w:headerReference w:type="default" r:id="rId8"/>
          <w:footnotePr>
            <w:pos w:val="beneathText"/>
          </w:footnotePr>
          <w:type w:val="continuous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2E34CD61" w14:textId="77777777" w:rsidR="00A47265" w:rsidRPr="00E40D7D" w:rsidRDefault="00A47265" w:rsidP="00C73529">
      <w:pPr>
        <w:spacing w:before="360"/>
        <w:rPr>
          <w:lang w:val="ru-RU"/>
        </w:rPr>
      </w:pPr>
    </w:p>
    <w:sectPr w:rsidR="00A47265" w:rsidRPr="00E40D7D" w:rsidSect="00E24DBD">
      <w:headerReference w:type="even" r:id="rId9"/>
      <w:headerReference w:type="default" r:id="rId10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A4797" w14:textId="77777777" w:rsidR="002F32F6" w:rsidRDefault="002F32F6">
      <w:r>
        <w:separator/>
      </w:r>
    </w:p>
  </w:endnote>
  <w:endnote w:type="continuationSeparator" w:id="0">
    <w:p w14:paraId="46A97483" w14:textId="77777777" w:rsidR="002F32F6" w:rsidRDefault="002F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7D376" w14:textId="77777777" w:rsidR="002F32F6" w:rsidRDefault="002F32F6">
      <w:r>
        <w:separator/>
      </w:r>
    </w:p>
  </w:footnote>
  <w:footnote w:type="continuationSeparator" w:id="0">
    <w:p w14:paraId="3AF58B27" w14:textId="77777777" w:rsidR="002F32F6" w:rsidRDefault="002F32F6">
      <w:r>
        <w:continuationSeparator/>
      </w:r>
    </w:p>
  </w:footnote>
  <w:footnote w:id="1">
    <w:p w14:paraId="4A35B090" w14:textId="77777777" w:rsidR="00E9143A" w:rsidRPr="0074099B" w:rsidRDefault="00E9143A" w:rsidP="00E9143A">
      <w:pPr>
        <w:pStyle w:val="FootnoteText"/>
        <w:tabs>
          <w:tab w:val="clear" w:pos="255"/>
          <w:tab w:val="left" w:pos="284"/>
        </w:tabs>
        <w:ind w:left="0" w:firstLine="0"/>
      </w:pPr>
      <w:r w:rsidRPr="00E9143A">
        <w:rPr>
          <w:rStyle w:val="FootnoteReference"/>
        </w:rPr>
        <w:t>1</w:t>
      </w:r>
      <w:r w:rsidRPr="00E9143A">
        <w:t xml:space="preserve"> </w:t>
      </w:r>
      <w:r w:rsidRPr="00E9143A">
        <w:tab/>
      </w:r>
      <w:r w:rsidRPr="00684B56">
        <w:rPr>
          <w:rFonts w:cstheme="majorBidi"/>
          <w:szCs w:val="20"/>
        </w:rPr>
        <w:t>Признается, что обмен информацией об использовании частотных присвоений, включая присвоения в соответствии с п.</w:t>
      </w:r>
      <w:r w:rsidRPr="00684B56">
        <w:rPr>
          <w:rFonts w:cstheme="majorBidi"/>
          <w:szCs w:val="20"/>
          <w:lang w:val="en-US"/>
        </w:rPr>
        <w:t> </w:t>
      </w:r>
      <w:r w:rsidRPr="00684B56">
        <w:rPr>
          <w:rFonts w:cstheme="majorBidi"/>
          <w:b/>
          <w:bCs/>
          <w:szCs w:val="20"/>
        </w:rPr>
        <w:t>4.4</w:t>
      </w:r>
      <w:r w:rsidRPr="00684B56">
        <w:rPr>
          <w:rFonts w:cstheme="majorBidi"/>
          <w:szCs w:val="20"/>
        </w:rPr>
        <w:t>, станциям</w:t>
      </w:r>
      <w:r>
        <w:rPr>
          <w:rFonts w:cstheme="majorBidi"/>
          <w:szCs w:val="20"/>
        </w:rPr>
        <w:t>и</w:t>
      </w:r>
      <w:r w:rsidRPr="00684B56">
        <w:rPr>
          <w:rFonts w:cstheme="majorBidi"/>
          <w:szCs w:val="20"/>
        </w:rPr>
        <w:t xml:space="preserve"> наземных служб в определенных полосах (например, в полосах, не используемых совместно с космическими службами) может осуществляться также с помощью двусторонних/многосторонних договоренностей или механизмов.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17F81" w14:paraId="5862635E" w14:textId="77777777" w:rsidTr="00017F81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DC3C24" w14:textId="77777777" w:rsidR="00017F81" w:rsidRDefault="00017F81" w:rsidP="006E156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FC200C" w14:textId="494BF7C9" w:rsidR="00017F81" w:rsidRDefault="00017F81" w:rsidP="006E1561">
          <w:pPr>
            <w:pStyle w:val="HeaderRegProc"/>
            <w:jc w:val="left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12272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A664692" w14:textId="77777777" w:rsidR="00017F81" w:rsidRDefault="00017F81" w:rsidP="006E156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16333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AE438E" w14:textId="31473732" w:rsidR="00017F81" w:rsidRPr="004529CF" w:rsidRDefault="00E9143A" w:rsidP="006E1561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74099B">
            <w:rPr>
              <w:lang w:val="fr-CH"/>
            </w:rPr>
            <w:t>-</w:t>
          </w:r>
          <w:proofErr w:type="gramEnd"/>
        </w:p>
      </w:tc>
    </w:tr>
  </w:tbl>
  <w:p w14:paraId="518B039C" w14:textId="77777777" w:rsidR="00017F81" w:rsidRDefault="00017F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17F81" w14:paraId="4478E1F5" w14:textId="77777777" w:rsidTr="00C7414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41B4C1" w14:textId="77777777" w:rsidR="00017F81" w:rsidRDefault="00017F81" w:rsidP="006E156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C01400" w14:textId="2B18C63D" w:rsidR="00017F81" w:rsidRDefault="00017F81" w:rsidP="006E1561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12272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CC0D35" w14:textId="77777777" w:rsidR="00017F81" w:rsidRDefault="00017F81" w:rsidP="006E156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16333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236F7D" w14:textId="042D8746" w:rsidR="00017F81" w:rsidRPr="004529CF" w:rsidRDefault="00E9143A" w:rsidP="006E1561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74099B">
            <w:rPr>
              <w:lang w:val="fr-CH"/>
            </w:rPr>
            <w:t>-</w:t>
          </w:r>
          <w:proofErr w:type="gramEnd"/>
        </w:p>
      </w:tc>
    </w:tr>
  </w:tbl>
  <w:p w14:paraId="6C813BC8" w14:textId="77777777" w:rsidR="00C73529" w:rsidRDefault="00C73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173E4" w14:textId="77777777" w:rsidR="009178C5" w:rsidRPr="009178C5" w:rsidRDefault="009178C5" w:rsidP="009178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26E01" w14:textId="77777777" w:rsidR="00E24DBD" w:rsidRDefault="00E24D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mirrorMargins/>
  <w:activeWritingStyle w:appName="MSWord" w:lang="ru-RU" w:vendorID="1" w:dllVersion="512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DEB"/>
    <w:rsid w:val="00003FFB"/>
    <w:rsid w:val="0000549B"/>
    <w:rsid w:val="00017F81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0BB"/>
    <w:rsid w:val="00075BC6"/>
    <w:rsid w:val="00084636"/>
    <w:rsid w:val="00091813"/>
    <w:rsid w:val="000923A1"/>
    <w:rsid w:val="000A0C0D"/>
    <w:rsid w:val="000A2FC6"/>
    <w:rsid w:val="000A5071"/>
    <w:rsid w:val="000A5EA3"/>
    <w:rsid w:val="000B1018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5BC1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C7478"/>
    <w:rsid w:val="002D4FBC"/>
    <w:rsid w:val="002E1482"/>
    <w:rsid w:val="002E3C5C"/>
    <w:rsid w:val="002E608F"/>
    <w:rsid w:val="002F32F6"/>
    <w:rsid w:val="00301194"/>
    <w:rsid w:val="00303430"/>
    <w:rsid w:val="00323217"/>
    <w:rsid w:val="003276A0"/>
    <w:rsid w:val="0033491A"/>
    <w:rsid w:val="00334ADF"/>
    <w:rsid w:val="00336273"/>
    <w:rsid w:val="003433EF"/>
    <w:rsid w:val="00347DBA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371"/>
    <w:rsid w:val="003D0FAF"/>
    <w:rsid w:val="003E0BD8"/>
    <w:rsid w:val="003F147A"/>
    <w:rsid w:val="0040309F"/>
    <w:rsid w:val="0040364F"/>
    <w:rsid w:val="00420DDD"/>
    <w:rsid w:val="004246B9"/>
    <w:rsid w:val="00427313"/>
    <w:rsid w:val="00430C93"/>
    <w:rsid w:val="00433080"/>
    <w:rsid w:val="00436DE0"/>
    <w:rsid w:val="004429B9"/>
    <w:rsid w:val="004509F1"/>
    <w:rsid w:val="004529CF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4F11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795"/>
    <w:rsid w:val="00531E35"/>
    <w:rsid w:val="00532675"/>
    <w:rsid w:val="0055158E"/>
    <w:rsid w:val="0056537D"/>
    <w:rsid w:val="00571DEB"/>
    <w:rsid w:val="00573935"/>
    <w:rsid w:val="0057653D"/>
    <w:rsid w:val="00576CDE"/>
    <w:rsid w:val="0057751D"/>
    <w:rsid w:val="00584DA2"/>
    <w:rsid w:val="00593C94"/>
    <w:rsid w:val="005B4EC1"/>
    <w:rsid w:val="005E0B61"/>
    <w:rsid w:val="005E3E76"/>
    <w:rsid w:val="005F6FEB"/>
    <w:rsid w:val="005F75C4"/>
    <w:rsid w:val="00607B4E"/>
    <w:rsid w:val="00622FBD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1561"/>
    <w:rsid w:val="006E2E54"/>
    <w:rsid w:val="006E4D53"/>
    <w:rsid w:val="006F04FA"/>
    <w:rsid w:val="00716A12"/>
    <w:rsid w:val="00717867"/>
    <w:rsid w:val="00725131"/>
    <w:rsid w:val="0074099B"/>
    <w:rsid w:val="00743785"/>
    <w:rsid w:val="00744EF2"/>
    <w:rsid w:val="00746712"/>
    <w:rsid w:val="007508D4"/>
    <w:rsid w:val="00753048"/>
    <w:rsid w:val="00764025"/>
    <w:rsid w:val="0076636D"/>
    <w:rsid w:val="0077004A"/>
    <w:rsid w:val="00770B8B"/>
    <w:rsid w:val="00774E17"/>
    <w:rsid w:val="00775A12"/>
    <w:rsid w:val="00776D92"/>
    <w:rsid w:val="00785192"/>
    <w:rsid w:val="00787120"/>
    <w:rsid w:val="007902F1"/>
    <w:rsid w:val="0079086D"/>
    <w:rsid w:val="0079551D"/>
    <w:rsid w:val="007B0063"/>
    <w:rsid w:val="007D4938"/>
    <w:rsid w:val="007E33CE"/>
    <w:rsid w:val="007F0A1C"/>
    <w:rsid w:val="007F3FF4"/>
    <w:rsid w:val="008100AB"/>
    <w:rsid w:val="00812FD3"/>
    <w:rsid w:val="008167C5"/>
    <w:rsid w:val="008300B2"/>
    <w:rsid w:val="008338E5"/>
    <w:rsid w:val="0083392D"/>
    <w:rsid w:val="00851EC7"/>
    <w:rsid w:val="00852401"/>
    <w:rsid w:val="00854971"/>
    <w:rsid w:val="0087540D"/>
    <w:rsid w:val="0089259A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178C5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12272"/>
    <w:rsid w:val="00A240EF"/>
    <w:rsid w:val="00A30F9C"/>
    <w:rsid w:val="00A34508"/>
    <w:rsid w:val="00A37145"/>
    <w:rsid w:val="00A4163A"/>
    <w:rsid w:val="00A47265"/>
    <w:rsid w:val="00A52F6E"/>
    <w:rsid w:val="00A53311"/>
    <w:rsid w:val="00A53CA9"/>
    <w:rsid w:val="00A53CE3"/>
    <w:rsid w:val="00A62D58"/>
    <w:rsid w:val="00A6503D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53A3"/>
    <w:rsid w:val="00B174C1"/>
    <w:rsid w:val="00B178F2"/>
    <w:rsid w:val="00B2134A"/>
    <w:rsid w:val="00B25F04"/>
    <w:rsid w:val="00B27FCD"/>
    <w:rsid w:val="00B30430"/>
    <w:rsid w:val="00B307AB"/>
    <w:rsid w:val="00B42F94"/>
    <w:rsid w:val="00B47AD1"/>
    <w:rsid w:val="00B52A21"/>
    <w:rsid w:val="00B53BEF"/>
    <w:rsid w:val="00B55400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73529"/>
    <w:rsid w:val="00C7414C"/>
    <w:rsid w:val="00C7626D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16FDF"/>
    <w:rsid w:val="00D23C2F"/>
    <w:rsid w:val="00D34E0E"/>
    <w:rsid w:val="00D426B6"/>
    <w:rsid w:val="00D44EB3"/>
    <w:rsid w:val="00D55D95"/>
    <w:rsid w:val="00D60D7F"/>
    <w:rsid w:val="00D67FAE"/>
    <w:rsid w:val="00D72A36"/>
    <w:rsid w:val="00D9164B"/>
    <w:rsid w:val="00D945EC"/>
    <w:rsid w:val="00DA53DA"/>
    <w:rsid w:val="00DC1296"/>
    <w:rsid w:val="00DE130B"/>
    <w:rsid w:val="00DE1742"/>
    <w:rsid w:val="00DE3A9B"/>
    <w:rsid w:val="00DE719A"/>
    <w:rsid w:val="00DF14B7"/>
    <w:rsid w:val="00E01A0F"/>
    <w:rsid w:val="00E023F8"/>
    <w:rsid w:val="00E031B6"/>
    <w:rsid w:val="00E05B64"/>
    <w:rsid w:val="00E07B97"/>
    <w:rsid w:val="00E11808"/>
    <w:rsid w:val="00E16333"/>
    <w:rsid w:val="00E208F9"/>
    <w:rsid w:val="00E22B47"/>
    <w:rsid w:val="00E24DBD"/>
    <w:rsid w:val="00E40D7D"/>
    <w:rsid w:val="00E45019"/>
    <w:rsid w:val="00E519A4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43A"/>
    <w:rsid w:val="00E9190B"/>
    <w:rsid w:val="00E92666"/>
    <w:rsid w:val="00E949FA"/>
    <w:rsid w:val="00EA3709"/>
    <w:rsid w:val="00EB53E8"/>
    <w:rsid w:val="00EC1DD5"/>
    <w:rsid w:val="00EC55F8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29D1"/>
    <w:rsid w:val="00F47DA9"/>
    <w:rsid w:val="00F656DF"/>
    <w:rsid w:val="00F70A7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  <w:rsid w:val="00FF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D65BBF"/>
  <w15:docId w15:val="{38A1FEC5-5D26-49BD-8592-0270E3E7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43A"/>
    <w:pPr>
      <w:tabs>
        <w:tab w:val="left" w:pos="1134"/>
        <w:tab w:val="left" w:pos="1871"/>
        <w:tab w:val="left" w:pos="2608"/>
        <w:tab w:val="left" w:pos="3345"/>
      </w:tabs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EC55F8"/>
    <w:pPr>
      <w:keepNext/>
      <w:keepLines/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622FBD"/>
    <w:pPr>
      <w:spacing w:before="480"/>
      <w:outlineLvl w:val="1"/>
    </w:pPr>
    <w:rPr>
      <w:szCs w:val="26"/>
    </w:rPr>
  </w:style>
  <w:style w:type="paragraph" w:styleId="Heading3">
    <w:name w:val="heading 3"/>
    <w:basedOn w:val="Normal"/>
    <w:next w:val="Normal"/>
    <w:qFormat/>
    <w:rsid w:val="00622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622FBD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verflowPunct w:val="0"/>
      <w:autoSpaceDE w:val="0"/>
      <w:autoSpaceDN w:val="0"/>
      <w:adjustRightInd w:val="0"/>
      <w:spacing w:before="400" w:after="0"/>
      <w:ind w:left="85" w:right="7938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22FBD"/>
  </w:style>
  <w:style w:type="paragraph" w:customStyle="1" w:styleId="enumlev1">
    <w:name w:val="enumlev1"/>
    <w:basedOn w:val="Normal"/>
    <w:link w:val="enumlev1Char"/>
    <w:qFormat/>
    <w:rsid w:val="00622FBD"/>
    <w:pPr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622FBD"/>
  </w:style>
  <w:style w:type="character" w:customStyle="1" w:styleId="href2">
    <w:name w:val="href2"/>
    <w:basedOn w:val="href"/>
    <w:rsid w:val="00622FBD"/>
  </w:style>
  <w:style w:type="paragraph" w:customStyle="1" w:styleId="enumlev2">
    <w:name w:val="enumlev2"/>
    <w:basedOn w:val="enumlev1"/>
    <w:rsid w:val="00622FBD"/>
    <w:pPr>
      <w:tabs>
        <w:tab w:val="left" w:pos="907"/>
      </w:tabs>
      <w:ind w:left="908"/>
    </w:pPr>
  </w:style>
  <w:style w:type="character" w:customStyle="1" w:styleId="Appref">
    <w:name w:val="App_ref"/>
    <w:basedOn w:val="DefaultParagraphFont"/>
    <w:rsid w:val="00622FBD"/>
    <w:rPr>
      <w:color w:val="3366FF"/>
    </w:rPr>
  </w:style>
  <w:style w:type="character" w:customStyle="1" w:styleId="Artref0">
    <w:name w:val="Art_ref"/>
    <w:basedOn w:val="DefaultParagraphFont"/>
    <w:rsid w:val="00622FBD"/>
    <w:rPr>
      <w:color w:val="3366FF"/>
    </w:rPr>
  </w:style>
  <w:style w:type="character" w:customStyle="1" w:styleId="Tableref">
    <w:name w:val="Table_ref"/>
    <w:basedOn w:val="DefaultParagraphFont"/>
    <w:rsid w:val="00622FBD"/>
    <w:rPr>
      <w:color w:val="3366FF"/>
    </w:rPr>
  </w:style>
  <w:style w:type="character" w:styleId="PageNumber">
    <w:name w:val="page number"/>
    <w:basedOn w:val="DefaultParagraphFont"/>
    <w:rsid w:val="00622FBD"/>
  </w:style>
  <w:style w:type="paragraph" w:customStyle="1" w:styleId="HeaderRegProc">
    <w:name w:val="Header_RegProc"/>
    <w:basedOn w:val="Normal"/>
    <w:rsid w:val="00622FB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Figure">
    <w:name w:val="Figure"/>
    <w:basedOn w:val="Normal"/>
    <w:rsid w:val="006E1561"/>
    <w:pPr>
      <w:keepNext/>
      <w:keepLines/>
      <w:tabs>
        <w:tab w:val="clear" w:pos="2608"/>
        <w:tab w:val="clear" w:pos="3345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sz w:val="24"/>
      <w:lang w:val="en-GB" w:eastAsia="en-US"/>
    </w:rPr>
  </w:style>
  <w:style w:type="paragraph" w:customStyle="1" w:styleId="StyleBefore18pt">
    <w:name w:val="Style Before:  18 pt"/>
    <w:basedOn w:val="Normal"/>
    <w:rsid w:val="00FF54CF"/>
    <w:pPr>
      <w:tabs>
        <w:tab w:val="clear" w:pos="1134"/>
        <w:tab w:val="clear" w:pos="1871"/>
        <w:tab w:val="clear" w:pos="2608"/>
        <w:tab w:val="clear" w:pos="3345"/>
        <w:tab w:val="left" w:pos="851"/>
      </w:tabs>
      <w:spacing w:before="360"/>
    </w:pPr>
  </w:style>
  <w:style w:type="character" w:styleId="FootnoteReference">
    <w:name w:val="footnote reference"/>
    <w:basedOn w:val="DefaultParagraphFont"/>
    <w:rsid w:val="00E9143A"/>
    <w:rPr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E9143A"/>
    <w:pPr>
      <w:keepLines/>
      <w:tabs>
        <w:tab w:val="clear" w:pos="1134"/>
        <w:tab w:val="clear" w:pos="1871"/>
        <w:tab w:val="clear" w:pos="2608"/>
        <w:tab w:val="clear" w:pos="3345"/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line="240" w:lineRule="exact"/>
      <w:ind w:left="255" w:hanging="255"/>
      <w:textAlignment w:val="baseline"/>
    </w:pPr>
    <w:rPr>
      <w:rFonts w:asciiTheme="majorBidi" w:eastAsia="Times New Roman" w:hAnsiTheme="majorBidi" w:cs="Calibri"/>
      <w:sz w:val="20"/>
      <w:szCs w:val="22"/>
      <w:lang w:val="ru-RU" w:eastAsia="en-US"/>
    </w:rPr>
  </w:style>
  <w:style w:type="character" w:customStyle="1" w:styleId="FootnoteTextChar">
    <w:name w:val="Footnote Text Char"/>
    <w:basedOn w:val="DefaultParagraphFont"/>
    <w:link w:val="FootnoteText"/>
    <w:rsid w:val="00E9143A"/>
    <w:rPr>
      <w:rFonts w:asciiTheme="majorBidi" w:eastAsia="Times New Roman" w:hAnsiTheme="majorBidi" w:cs="Calibri"/>
      <w:szCs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rsid w:val="00E9143A"/>
    <w:rPr>
      <w:rFonts w:eastAsia="Times New Roman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37D6A-3678-4889-974D-9BAA044C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11</cp:revision>
  <cp:lastPrinted>2017-04-12T14:13:00Z</cp:lastPrinted>
  <dcterms:created xsi:type="dcterms:W3CDTF">2012-09-05T08:18:00Z</dcterms:created>
  <dcterms:modified xsi:type="dcterms:W3CDTF">2021-05-17T14:05:00Z</dcterms:modified>
</cp:coreProperties>
</file>