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43FF68" w14:textId="77777777" w:rsidR="00FB779B" w:rsidRPr="001C1AA5" w:rsidRDefault="00C86192" w:rsidP="00A26568">
      <w:pPr>
        <w:pStyle w:val="Heading1"/>
        <w:spacing w:before="0"/>
        <w:ind w:left="0" w:firstLine="0"/>
        <w:jc w:val="center"/>
        <w:rPr>
          <w:rStyle w:val="href"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ÍNDICE</w:t>
      </w:r>
    </w:p>
    <w:p w14:paraId="0AAA1F5D" w14:textId="77777777" w:rsidR="00FB779B" w:rsidRPr="00F72FD8" w:rsidRDefault="00FB779B" w:rsidP="00C86192">
      <w:pPr>
        <w:pStyle w:val="Heading2"/>
        <w:spacing w:before="360"/>
        <w:ind w:left="0" w:firstLine="0"/>
        <w:jc w:val="center"/>
        <w:rPr>
          <w:color w:val="000000"/>
          <w:szCs w:val="26"/>
          <w:lang w:val="es-ES_tradnl"/>
        </w:rPr>
      </w:pPr>
      <w:r w:rsidRPr="00F72FD8">
        <w:rPr>
          <w:color w:val="000000"/>
          <w:szCs w:val="26"/>
          <w:lang w:val="es-ES_tradnl"/>
        </w:rPr>
        <w:t>PART</w:t>
      </w:r>
      <w:r w:rsidR="00AF7B42" w:rsidRPr="00F72FD8">
        <w:rPr>
          <w:color w:val="000000"/>
          <w:szCs w:val="26"/>
          <w:lang w:val="es-ES_tradnl"/>
        </w:rPr>
        <w:t>E</w:t>
      </w:r>
      <w:r w:rsidRPr="00F72FD8">
        <w:rPr>
          <w:color w:val="000000"/>
          <w:szCs w:val="26"/>
          <w:lang w:val="es-ES_tradnl"/>
        </w:rPr>
        <w:t xml:space="preserve">  A</w:t>
      </w:r>
    </w:p>
    <w:p w14:paraId="3B81D973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Reglas relativas al</w:t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7F7FE01F" w14:textId="77777777" w:rsidR="00FB779B" w:rsidRPr="001C1AA5" w:rsidRDefault="00FB779B" w:rsidP="00C86192">
      <w:pPr>
        <w:pStyle w:val="TOC1"/>
        <w:keepNext w:val="0"/>
        <w:tabs>
          <w:tab w:val="left" w:pos="993"/>
          <w:tab w:val="left" w:pos="2268"/>
          <w:tab w:val="left" w:leader="dot" w:pos="7088"/>
          <w:tab w:val="left" w:pos="7371"/>
        </w:tabs>
        <w:spacing w:before="240"/>
        <w:ind w:left="0" w:right="0" w:firstLine="0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A1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B30023" w:rsidRPr="001C1AA5">
        <w:rPr>
          <w:b w:val="0"/>
          <w:bCs/>
          <w:noProof/>
          <w:color w:val="000000"/>
          <w:sz w:val="24"/>
          <w:lang w:val="es-ES_tradnl"/>
        </w:rPr>
        <w:t xml:space="preserve">Artículo </w:t>
      </w:r>
      <w:r w:rsidRPr="001C1AA5">
        <w:rPr>
          <w:noProof/>
          <w:color w:val="000000"/>
          <w:sz w:val="24"/>
          <w:lang w:val="es-ES_tradnl"/>
        </w:rPr>
        <w:t>1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del</w:t>
      </w:r>
      <w:r w:rsidRPr="001C1AA5">
        <w:rPr>
          <w:b w:val="0"/>
          <w:bCs/>
          <w:noProof/>
          <w:color w:val="000000"/>
          <w:sz w:val="24"/>
          <w:lang w:val="es-ES_tradnl"/>
        </w:rPr>
        <w:t xml:space="preserve"> RR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AR1-1/2</w:t>
      </w:r>
    </w:p>
    <w:p w14:paraId="67C6132C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330597">
        <w:rPr>
          <w:noProof/>
          <w:color w:val="000000"/>
          <w:lang w:val="es-ES_tradnl"/>
        </w:rPr>
        <w:t xml:space="preserve"> RR</w:t>
      </w:r>
      <w:r w:rsidR="00330597">
        <w:rPr>
          <w:noProof/>
          <w:color w:val="000000"/>
          <w:lang w:val="es-ES_tradnl"/>
        </w:rPr>
        <w:tab/>
      </w:r>
      <w:r w:rsidR="00330597">
        <w:rPr>
          <w:noProof/>
          <w:color w:val="000000"/>
          <w:lang w:val="es-ES_tradnl"/>
        </w:rPr>
        <w:tab/>
        <w:t>AR4-1/3</w:t>
      </w:r>
    </w:p>
    <w:p w14:paraId="34DA8063" w14:textId="49EB51E8" w:rsidR="00FB779B" w:rsidRPr="001C1AA5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E331E">
        <w:rPr>
          <w:noProof/>
          <w:color w:val="000000"/>
          <w:lang w:val="es-ES_tradnl"/>
        </w:rPr>
        <w:t xml:space="preserve"> RR</w:t>
      </w:r>
      <w:r w:rsidR="00FE331E">
        <w:rPr>
          <w:noProof/>
          <w:color w:val="000000"/>
          <w:lang w:val="es-ES_tradnl"/>
        </w:rPr>
        <w:tab/>
      </w:r>
      <w:r w:rsidR="00FE331E">
        <w:rPr>
          <w:noProof/>
          <w:color w:val="000000"/>
          <w:lang w:val="es-ES_tradnl"/>
        </w:rPr>
        <w:tab/>
        <w:t>AR5-1/2</w:t>
      </w:r>
      <w:r w:rsidR="00424608">
        <w:rPr>
          <w:noProof/>
          <w:color w:val="000000"/>
          <w:lang w:val="es-ES_tradnl"/>
        </w:rPr>
        <w:t>9</w:t>
      </w:r>
    </w:p>
    <w:p w14:paraId="3D7C240A" w14:textId="77777777" w:rsidR="00FB779B" w:rsidRPr="001C1AA5" w:rsidRDefault="00B30023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6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AR6-1</w:t>
      </w:r>
    </w:p>
    <w:p w14:paraId="5E7F77CF" w14:textId="3E88E915" w:rsidR="00FB779B" w:rsidRDefault="00C86192" w:rsidP="00C86192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Aceptabilidad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Aceptabilidad</w:t>
      </w:r>
      <w:r w:rsidR="00A46036">
        <w:rPr>
          <w:noProof/>
          <w:color w:val="000000"/>
          <w:lang w:val="es-ES_tradnl"/>
        </w:rPr>
        <w:t>-1/</w:t>
      </w:r>
      <w:r w:rsidR="00BB318F">
        <w:rPr>
          <w:noProof/>
          <w:color w:val="000000"/>
          <w:lang w:val="es-ES_tradnl"/>
        </w:rPr>
        <w:t>7</w:t>
      </w:r>
    </w:p>
    <w:p w14:paraId="5B243AC8" w14:textId="77777777" w:rsidR="00AF3A89" w:rsidRDefault="005271EB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spacing w:val="-4"/>
          <w:lang w:val="es-ES_tradnl"/>
        </w:rPr>
      </w:pPr>
      <w:r w:rsidRPr="005271EB">
        <w:rPr>
          <w:noProof/>
          <w:color w:val="000000"/>
          <w:lang w:val="es-ES_tradnl"/>
        </w:rPr>
        <w:t>Fecha efectiva de entrada en vigor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>Fecha efectiva de</w:t>
      </w:r>
    </w:p>
    <w:p w14:paraId="17EFEACB" w14:textId="2D9F07DD" w:rsidR="005271EB" w:rsidRPr="000379CE" w:rsidRDefault="005271EB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0"/>
        <w:ind w:left="0" w:right="-57" w:firstLine="992"/>
        <w:rPr>
          <w:spacing w:val="-4"/>
          <w:lang w:val="es-ES_tradnl"/>
        </w:rPr>
      </w:pPr>
      <w:r w:rsidRPr="000379CE">
        <w:rPr>
          <w:noProof/>
          <w:color w:val="000000"/>
          <w:spacing w:val="-4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</w:r>
      <w:r w:rsidR="00AF3A89" w:rsidRPr="00AF3A89">
        <w:rPr>
          <w:noProof/>
          <w:color w:val="FFFFFF" w:themeColor="background1"/>
          <w:lang w:val="es-ES_tradnl"/>
        </w:rPr>
        <w:tab/>
      </w:r>
      <w:r w:rsidRPr="000379CE">
        <w:rPr>
          <w:noProof/>
          <w:color w:val="000000"/>
          <w:spacing w:val="-4"/>
          <w:lang w:val="es-ES_tradnl"/>
        </w:rPr>
        <w:tab/>
        <w:t>entrada en vigor</w:t>
      </w:r>
      <w:r w:rsidR="000379CE" w:rsidRPr="000379CE">
        <w:rPr>
          <w:noProof/>
          <w:color w:val="000000"/>
          <w:spacing w:val="-4"/>
          <w:lang w:val="es-ES_tradnl"/>
        </w:rPr>
        <w:t>-1</w:t>
      </w:r>
    </w:p>
    <w:p w14:paraId="6A0F22F1" w14:textId="77777777" w:rsidR="00AF3A89" w:rsidRDefault="00AF3A89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>Administración notificante</w:t>
      </w: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  <w:t>Administración</w:t>
      </w:r>
    </w:p>
    <w:p w14:paraId="61BC7667" w14:textId="0CFAB7EE" w:rsidR="00AF3A89" w:rsidRDefault="00AF3A89" w:rsidP="00AF3A89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0"/>
        <w:ind w:left="0" w:right="-57" w:firstLine="992"/>
        <w:rPr>
          <w:noProof/>
          <w:color w:val="000000"/>
          <w:lang w:val="es-ES_tradnl"/>
        </w:rPr>
      </w:pPr>
      <w:r>
        <w:rPr>
          <w:noProof/>
          <w:color w:val="000000"/>
          <w:lang w:val="es-ES_tradnl"/>
        </w:rPr>
        <w:tab/>
      </w:r>
      <w:r>
        <w:rPr>
          <w:noProof/>
          <w:color w:val="000000"/>
          <w:lang w:val="es-ES_tradnl"/>
        </w:rPr>
        <w:tab/>
      </w:r>
      <w:r w:rsidRPr="00FE331E">
        <w:rPr>
          <w:noProof/>
          <w:color w:val="FFFFFF" w:themeColor="background1"/>
          <w:lang w:val="es-ES_tradnl"/>
        </w:rPr>
        <w:tab/>
      </w:r>
      <w:r>
        <w:rPr>
          <w:noProof/>
          <w:color w:val="000000"/>
          <w:lang w:val="es-ES_tradnl"/>
        </w:rPr>
        <w:tab/>
        <w:t>notificante-1</w:t>
      </w:r>
      <w:r w:rsidR="003A4CFB">
        <w:rPr>
          <w:noProof/>
          <w:color w:val="000000"/>
          <w:lang w:val="es-ES_tradnl"/>
        </w:rPr>
        <w:t>/8</w:t>
      </w:r>
    </w:p>
    <w:p w14:paraId="16173B1E" w14:textId="79DBD373" w:rsidR="00FB779B" w:rsidRDefault="00B30023" w:rsidP="00A46036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9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AR9-1/3</w:t>
      </w:r>
      <w:r w:rsidR="00424608">
        <w:rPr>
          <w:noProof/>
          <w:color w:val="000000"/>
          <w:lang w:val="es-ES_tradnl"/>
        </w:rPr>
        <w:t>3</w:t>
      </w:r>
    </w:p>
    <w:p w14:paraId="56135728" w14:textId="100E823D" w:rsidR="00E346CB" w:rsidRPr="00D205C4" w:rsidRDefault="00D205C4" w:rsidP="00E346C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lang w:val="es-ES"/>
        </w:rPr>
      </w:pPr>
      <w:r w:rsidRPr="00D205C4">
        <w:rPr>
          <w:lang w:val="es-ES"/>
        </w:rPr>
        <w:t>Ampliación del plazo reglamentario</w:t>
      </w:r>
      <w:r w:rsidR="00E346CB" w:rsidRPr="00D205C4">
        <w:rPr>
          <w:lang w:val="es-ES"/>
        </w:rPr>
        <w:tab/>
      </w:r>
      <w:r w:rsidR="00E346CB" w:rsidRPr="00D205C4">
        <w:rPr>
          <w:lang w:val="es-ES"/>
        </w:rPr>
        <w:tab/>
      </w:r>
      <w:r w:rsidRPr="00D205C4">
        <w:rPr>
          <w:lang w:val="es-ES"/>
        </w:rPr>
        <w:t>Ampliación del</w:t>
      </w:r>
    </w:p>
    <w:p w14:paraId="3F0372D9" w14:textId="0FAC5200" w:rsidR="00E346CB" w:rsidRPr="00D205C4" w:rsidRDefault="00E346CB" w:rsidP="00E346CB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spacing w:val="-4"/>
          <w:lang w:val="es-ES"/>
        </w:rPr>
      </w:pP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="00D205C4" w:rsidRPr="00D205C4">
        <w:rPr>
          <w:noProof/>
          <w:color w:val="000000"/>
          <w:spacing w:val="-4"/>
          <w:lang w:val="es-ES"/>
        </w:rPr>
        <w:t>plazo regl.</w:t>
      </w:r>
      <w:r w:rsidRPr="00D205C4">
        <w:rPr>
          <w:noProof/>
          <w:color w:val="000000"/>
          <w:spacing w:val="-4"/>
          <w:lang w:val="es-ES"/>
        </w:rPr>
        <w:t>-1/2</w:t>
      </w:r>
    </w:p>
    <w:p w14:paraId="0259C18F" w14:textId="1FB0EC14" w:rsidR="00E346CB" w:rsidRPr="00D205C4" w:rsidRDefault="00D205C4" w:rsidP="00E346CB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80"/>
        <w:ind w:left="0" w:right="0" w:firstLine="992"/>
        <w:rPr>
          <w:lang w:val="es-ES"/>
        </w:rPr>
      </w:pPr>
      <w:r w:rsidRPr="00D205C4">
        <w:rPr>
          <w:lang w:val="es-ES"/>
        </w:rPr>
        <w:t>Puesta en servicio simultánea</w:t>
      </w:r>
      <w:r w:rsidR="00E346CB" w:rsidRPr="00D205C4">
        <w:rPr>
          <w:lang w:val="es-ES"/>
        </w:rPr>
        <w:tab/>
      </w:r>
      <w:r w:rsidR="00E346CB" w:rsidRPr="00D205C4">
        <w:rPr>
          <w:lang w:val="es-ES"/>
        </w:rPr>
        <w:tab/>
      </w:r>
      <w:r w:rsidRPr="00D205C4">
        <w:rPr>
          <w:lang w:val="es-ES"/>
        </w:rPr>
        <w:t>Puesta en</w:t>
      </w:r>
      <w:r>
        <w:rPr>
          <w:lang w:val="es-ES"/>
        </w:rPr>
        <w:t xml:space="preserve"> </w:t>
      </w:r>
    </w:p>
    <w:p w14:paraId="48632C71" w14:textId="32182C18" w:rsidR="00E346CB" w:rsidRPr="00E346CB" w:rsidRDefault="00E346CB" w:rsidP="00E346CB">
      <w:pPr>
        <w:pStyle w:val="TOC2"/>
        <w:keepLines w:val="0"/>
        <w:tabs>
          <w:tab w:val="clear" w:pos="9355"/>
          <w:tab w:val="left" w:pos="2268"/>
          <w:tab w:val="left" w:pos="7088"/>
          <w:tab w:val="left" w:pos="7371"/>
          <w:tab w:val="right" w:pos="8505"/>
          <w:tab w:val="right" w:pos="9071"/>
        </w:tabs>
        <w:spacing w:before="0"/>
        <w:ind w:left="0" w:right="0" w:firstLine="992"/>
        <w:rPr>
          <w:noProof/>
          <w:color w:val="000000"/>
          <w:lang w:val="es-ES"/>
        </w:rPr>
      </w:pP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Pr="00D205C4">
        <w:rPr>
          <w:noProof/>
          <w:color w:val="000000"/>
          <w:lang w:val="es-ES"/>
        </w:rPr>
        <w:tab/>
      </w:r>
      <w:r w:rsidR="00D205C4">
        <w:rPr>
          <w:noProof/>
          <w:color w:val="000000"/>
          <w:lang w:val="es-ES"/>
        </w:rPr>
        <w:t>servicio</w:t>
      </w:r>
      <w:r w:rsidRPr="00E346CB">
        <w:rPr>
          <w:noProof/>
          <w:color w:val="000000"/>
          <w:lang w:val="es-ES"/>
        </w:rPr>
        <w:t>-1</w:t>
      </w:r>
    </w:p>
    <w:p w14:paraId="14439E61" w14:textId="4F3768BC" w:rsidR="00FB779B" w:rsidRPr="001C1AA5" w:rsidRDefault="00B30023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AR11-1/3</w:t>
      </w:r>
      <w:r w:rsidR="00424608">
        <w:rPr>
          <w:noProof/>
          <w:color w:val="000000"/>
          <w:lang w:val="es-ES_tradnl"/>
        </w:rPr>
        <w:t>3</w:t>
      </w:r>
    </w:p>
    <w:p w14:paraId="011FB6B9" w14:textId="77777777" w:rsidR="00FB779B" w:rsidRPr="001C1AA5" w:rsidRDefault="00B30023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AR12-1/2</w:t>
      </w:r>
    </w:p>
    <w:p w14:paraId="38B195A0" w14:textId="77777777" w:rsidR="00FB779B" w:rsidRPr="001C1AA5" w:rsidRDefault="00B30023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13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AR13-1/2</w:t>
      </w:r>
    </w:p>
    <w:p w14:paraId="0FC5DA5E" w14:textId="77777777" w:rsidR="00FB779B" w:rsidRPr="001C1AA5" w:rsidRDefault="00B30023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21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AR21-1/4</w:t>
      </w:r>
    </w:p>
    <w:p w14:paraId="345712C7" w14:textId="77777777" w:rsidR="00FB779B" w:rsidRPr="001C1AA5" w:rsidRDefault="00B30023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22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AR22-1</w:t>
      </w:r>
    </w:p>
    <w:p w14:paraId="0B7832D7" w14:textId="77777777" w:rsidR="00FB779B" w:rsidRPr="001C1AA5" w:rsidRDefault="00B30023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Artículo </w:t>
      </w:r>
      <w:r w:rsidR="00FB779B" w:rsidRPr="001C1AA5">
        <w:rPr>
          <w:b/>
          <w:noProof/>
          <w:color w:val="000000"/>
          <w:lang w:val="es-ES_tradnl"/>
        </w:rPr>
        <w:t>23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del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AR23-1/2</w:t>
      </w:r>
    </w:p>
    <w:p w14:paraId="1D430DB7" w14:textId="7CB101DC" w:rsidR="00FB779B" w:rsidRPr="001C1AA5" w:rsidRDefault="00AF7B42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4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46036">
        <w:rPr>
          <w:noProof/>
          <w:color w:val="000000"/>
          <w:lang w:val="es-ES_tradnl"/>
        </w:rPr>
        <w:t xml:space="preserve"> RR</w:t>
      </w:r>
      <w:r w:rsidR="00A46036">
        <w:rPr>
          <w:noProof/>
          <w:color w:val="000000"/>
          <w:lang w:val="es-ES_tradnl"/>
        </w:rPr>
        <w:tab/>
      </w:r>
      <w:r w:rsidR="00A46036">
        <w:rPr>
          <w:noProof/>
          <w:color w:val="000000"/>
          <w:lang w:val="es-ES_tradnl"/>
        </w:rPr>
        <w:tab/>
        <w:t>AP4-1/</w:t>
      </w:r>
      <w:r w:rsidR="003B280F">
        <w:rPr>
          <w:noProof/>
          <w:color w:val="000000"/>
          <w:lang w:val="es-ES_tradnl"/>
        </w:rPr>
        <w:t>4</w:t>
      </w:r>
    </w:p>
    <w:p w14:paraId="3071F462" w14:textId="77777777" w:rsidR="00FB779B" w:rsidRPr="001C1AA5" w:rsidRDefault="00AF7B42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én</w:t>
      </w:r>
      <w:r w:rsidRPr="001C1AA5">
        <w:rPr>
          <w:noProof/>
          <w:color w:val="000000"/>
          <w:lang w:val="es-ES_tradnl"/>
        </w:rPr>
        <w:t xml:space="preserve">dice </w:t>
      </w:r>
      <w:r w:rsidR="00FB779B" w:rsidRPr="001C1AA5">
        <w:rPr>
          <w:b/>
          <w:noProof/>
          <w:color w:val="000000"/>
          <w:lang w:val="es-ES_tradnl"/>
        </w:rPr>
        <w:t>5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AP5-1</w:t>
      </w:r>
    </w:p>
    <w:p w14:paraId="1EB91158" w14:textId="77777777" w:rsidR="00FB779B" w:rsidRPr="001C1AA5" w:rsidRDefault="00AF7B42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bCs/>
          <w:noProof/>
          <w:color w:val="000000"/>
          <w:lang w:val="es-ES_tradnl"/>
        </w:rPr>
        <w:t>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AP7-1</w:t>
      </w:r>
    </w:p>
    <w:p w14:paraId="3CDB2A38" w14:textId="20FDE1CA" w:rsidR="00FB779B" w:rsidRPr="001C1AA5" w:rsidRDefault="00AF7B42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27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AP27-1/</w:t>
      </w:r>
      <w:r w:rsidR="003B280F">
        <w:rPr>
          <w:noProof/>
          <w:color w:val="000000"/>
          <w:lang w:val="es-ES_tradnl"/>
        </w:rPr>
        <w:t>1</w:t>
      </w:r>
    </w:p>
    <w:p w14:paraId="3EEF8A99" w14:textId="7806A4AB" w:rsidR="00FB779B" w:rsidRPr="001C1AA5" w:rsidRDefault="00AF7B42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 xml:space="preserve">Apendice </w:t>
      </w:r>
      <w:r w:rsidR="00FB779B" w:rsidRPr="001C1AA5">
        <w:rPr>
          <w:b/>
          <w:noProof/>
          <w:color w:val="000000"/>
          <w:lang w:val="es-ES_tradnl"/>
        </w:rPr>
        <w:t>30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B779B" w:rsidRPr="001C1AA5">
        <w:rPr>
          <w:noProof/>
          <w:color w:val="000000"/>
          <w:lang w:val="es-ES_tradnl"/>
        </w:rPr>
        <w:t xml:space="preserve"> RR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  <w:t>AP30-1/2</w:t>
      </w:r>
      <w:r w:rsidR="000A0703">
        <w:rPr>
          <w:noProof/>
          <w:color w:val="000000"/>
          <w:lang w:val="es-ES_tradnl"/>
        </w:rPr>
        <w:t>5</w:t>
      </w:r>
    </w:p>
    <w:p w14:paraId="06A4EAC6" w14:textId="4384969C" w:rsidR="00FB779B" w:rsidRPr="001C1AA5" w:rsidRDefault="00AF7B42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30A</w:t>
      </w:r>
      <w:r w:rsidR="00FB779B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A20923">
        <w:rPr>
          <w:noProof/>
          <w:color w:val="000000"/>
          <w:lang w:val="es-ES_tradnl"/>
        </w:rPr>
        <w:t xml:space="preserve"> RR</w:t>
      </w:r>
      <w:r w:rsidR="00A20923">
        <w:rPr>
          <w:noProof/>
          <w:color w:val="000000"/>
          <w:lang w:val="es-ES_tradnl"/>
        </w:rPr>
        <w:tab/>
      </w:r>
      <w:r w:rsidR="00A20923">
        <w:rPr>
          <w:noProof/>
          <w:color w:val="000000"/>
          <w:lang w:val="es-ES_tradnl"/>
        </w:rPr>
        <w:tab/>
        <w:t>AP30A-1/1</w:t>
      </w:r>
      <w:r w:rsidR="00424608">
        <w:rPr>
          <w:noProof/>
          <w:color w:val="000000"/>
          <w:lang w:val="es-ES_tradnl"/>
        </w:rPr>
        <w:t>6</w:t>
      </w:r>
    </w:p>
    <w:p w14:paraId="7FCF6393" w14:textId="15286FC1" w:rsidR="00FB779B" w:rsidRPr="001C1AA5" w:rsidRDefault="00AF7B42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Ap</w:t>
      </w:r>
      <w:r w:rsidR="00C86192" w:rsidRPr="001C1AA5">
        <w:rPr>
          <w:noProof/>
          <w:color w:val="000000"/>
          <w:lang w:val="es-ES_tradnl"/>
        </w:rPr>
        <w:t>é</w:t>
      </w:r>
      <w:r w:rsidRPr="001C1AA5">
        <w:rPr>
          <w:noProof/>
          <w:color w:val="000000"/>
          <w:lang w:val="es-ES_tradnl"/>
        </w:rPr>
        <w:t xml:space="preserve">ndice </w:t>
      </w:r>
      <w:r w:rsidR="00FB779B" w:rsidRPr="001C1AA5">
        <w:rPr>
          <w:b/>
          <w:noProof/>
          <w:color w:val="000000"/>
          <w:lang w:val="es-ES_tradnl"/>
        </w:rPr>
        <w:t>30B</w:t>
      </w:r>
      <w:r w:rsidR="00F8714A" w:rsidRPr="001C1AA5">
        <w:rPr>
          <w:noProof/>
          <w:color w:val="000000"/>
          <w:lang w:val="es-ES_tradnl"/>
        </w:rPr>
        <w:t xml:space="preserve"> </w:t>
      </w:r>
      <w:r w:rsidR="00C86192" w:rsidRPr="001C1AA5">
        <w:rPr>
          <w:noProof/>
          <w:color w:val="000000"/>
          <w:lang w:val="es-ES_tradnl"/>
        </w:rPr>
        <w:t>al</w:t>
      </w:r>
      <w:r w:rsidR="00F8714A" w:rsidRPr="001C1AA5">
        <w:rPr>
          <w:noProof/>
          <w:color w:val="000000"/>
          <w:lang w:val="es-ES_tradnl"/>
        </w:rPr>
        <w:t xml:space="preserve"> RR</w:t>
      </w:r>
      <w:r w:rsidR="00F8714A" w:rsidRPr="001C1AA5">
        <w:rPr>
          <w:noProof/>
          <w:color w:val="000000"/>
          <w:lang w:val="es-ES_tradnl"/>
        </w:rPr>
        <w:tab/>
      </w:r>
      <w:r w:rsidR="00F8714A" w:rsidRPr="001C1AA5">
        <w:rPr>
          <w:noProof/>
          <w:color w:val="000000"/>
          <w:lang w:val="es-ES_tradnl"/>
        </w:rPr>
        <w:tab/>
        <w:t>AP30B-1/</w:t>
      </w:r>
      <w:r w:rsidR="003A4CFB">
        <w:rPr>
          <w:noProof/>
          <w:color w:val="000000"/>
          <w:lang w:val="es-ES_tradnl"/>
        </w:rPr>
        <w:t>1</w:t>
      </w:r>
      <w:r w:rsidR="003B280F">
        <w:rPr>
          <w:noProof/>
          <w:color w:val="000000"/>
          <w:lang w:val="es-ES_tradnl"/>
        </w:rPr>
        <w:t>4</w:t>
      </w:r>
    </w:p>
    <w:p w14:paraId="522C00B4" w14:textId="77777777" w:rsidR="00FB779B" w:rsidRDefault="00FB779B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>R</w:t>
      </w:r>
      <w:r w:rsidR="00C86192" w:rsidRPr="001C1AA5">
        <w:rPr>
          <w:color w:val="000000"/>
          <w:lang w:val="es-ES_tradnl"/>
        </w:rPr>
        <w:t>e</w:t>
      </w:r>
      <w:r w:rsidRPr="001C1AA5">
        <w:rPr>
          <w:color w:val="000000"/>
          <w:lang w:val="es-ES_tradnl"/>
        </w:rPr>
        <w:t>solu</w:t>
      </w:r>
      <w:r w:rsidR="00C86192" w:rsidRPr="001C1AA5">
        <w:rPr>
          <w:color w:val="000000"/>
          <w:lang w:val="es-ES_tradnl"/>
        </w:rPr>
        <w:t>ció</w:t>
      </w:r>
      <w:r w:rsidRPr="001C1AA5">
        <w:rPr>
          <w:color w:val="000000"/>
          <w:lang w:val="es-ES_tradnl"/>
        </w:rPr>
        <w:t xml:space="preserve">n </w:t>
      </w:r>
      <w:r w:rsidRPr="001C1AA5">
        <w:rPr>
          <w:b/>
          <w:color w:val="000000"/>
          <w:lang w:val="es-ES_tradnl"/>
        </w:rPr>
        <w:t>1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(R</w:t>
      </w:r>
      <w:r w:rsidR="00C86192" w:rsidRPr="001C1AA5">
        <w:rPr>
          <w:b/>
          <w:color w:val="000000"/>
          <w:lang w:val="es-ES_tradnl"/>
        </w:rPr>
        <w:t>e</w:t>
      </w:r>
      <w:r w:rsidRPr="001C1AA5">
        <w:rPr>
          <w:b/>
          <w:color w:val="000000"/>
          <w:lang w:val="es-ES_tradnl"/>
        </w:rPr>
        <w:t>v.C</w:t>
      </w:r>
      <w:r w:rsidR="00B92C26" w:rsidRPr="001C1AA5">
        <w:rPr>
          <w:b/>
          <w:color w:val="000000"/>
          <w:lang w:val="es-ES_tradnl"/>
        </w:rPr>
        <w:t>MR</w:t>
      </w:r>
      <w:r w:rsidRPr="001C1AA5">
        <w:rPr>
          <w:b/>
          <w:color w:val="000000"/>
          <w:lang w:val="es-ES_tradnl"/>
        </w:rPr>
        <w:t>-97)</w:t>
      </w:r>
      <w:r w:rsidRPr="001C1AA5">
        <w:rPr>
          <w:color w:val="000000"/>
          <w:lang w:val="es-ES_tradnl"/>
        </w:rPr>
        <w:tab/>
      </w:r>
      <w:r w:rsidRPr="001C1AA5">
        <w:rPr>
          <w:color w:val="000000"/>
          <w:lang w:val="es-ES_tradnl"/>
        </w:rPr>
        <w:tab/>
        <w:t>RES1</w:t>
      </w:r>
      <w:r w:rsidRPr="001C1AA5">
        <w:rPr>
          <w:noProof/>
          <w:color w:val="000000"/>
          <w:lang w:val="es-ES_tradnl"/>
        </w:rPr>
        <w:t>-1/2</w:t>
      </w:r>
    </w:p>
    <w:p w14:paraId="26C9CC42" w14:textId="57CCF078" w:rsidR="003B280F" w:rsidRPr="003B280F" w:rsidRDefault="003B280F" w:rsidP="003B280F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60"/>
        <w:ind w:firstLine="992"/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8</w:t>
      </w:r>
      <w:r w:rsidRPr="003B280F">
        <w:t xml:space="preserve"> </w:t>
      </w:r>
      <w:r w:rsidRPr="003B280F">
        <w:rPr>
          <w:b/>
          <w:bCs/>
        </w:rPr>
        <w:t>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</w:rPr>
        <w:t>-23)</w:t>
      </w:r>
      <w:r w:rsidRPr="003B280F">
        <w:tab/>
      </w:r>
      <w:r w:rsidRPr="003B280F">
        <w:tab/>
        <w:t>RES8-1/2</w:t>
      </w:r>
    </w:p>
    <w:p w14:paraId="7D23CE6E" w14:textId="558D5EF4" w:rsidR="0043520B" w:rsidRDefault="0043520B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 w:rsidR="0026632B">
        <w:rPr>
          <w:b/>
          <w:color w:val="000000"/>
          <w:lang w:val="es-ES_tradnl"/>
        </w:rPr>
        <w:t>32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(CMR-</w:t>
      </w:r>
      <w:r w:rsidR="0026632B">
        <w:rPr>
          <w:b/>
          <w:color w:val="000000"/>
          <w:lang w:val="es-ES_tradnl"/>
        </w:rPr>
        <w:t>19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  <w:t>RES</w:t>
      </w:r>
      <w:r w:rsidR="0026632B">
        <w:rPr>
          <w:color w:val="000000"/>
          <w:lang w:val="es-ES_tradnl"/>
        </w:rPr>
        <w:t>32</w:t>
      </w:r>
      <w:r w:rsidRPr="001C1AA5">
        <w:rPr>
          <w:noProof/>
          <w:color w:val="000000"/>
          <w:lang w:val="es-ES_tradnl"/>
        </w:rPr>
        <w:t>-1</w:t>
      </w:r>
    </w:p>
    <w:p w14:paraId="687EA36C" w14:textId="1FD29F9F" w:rsidR="003B280F" w:rsidRPr="003B280F" w:rsidRDefault="003B280F" w:rsidP="003B280F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60"/>
        <w:ind w:firstLine="992"/>
        <w:rPr>
          <w:noProof/>
          <w:color w:val="000000"/>
        </w:rPr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color w:val="000000"/>
        </w:rPr>
        <w:t>35 (Rev.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color w:val="000000"/>
        </w:rPr>
        <w:t>-23)</w:t>
      </w:r>
      <w:r w:rsidRPr="003B280F">
        <w:rPr>
          <w:color w:val="000000"/>
        </w:rPr>
        <w:tab/>
      </w:r>
      <w:r w:rsidRPr="003B280F">
        <w:rPr>
          <w:color w:val="000000"/>
        </w:rPr>
        <w:tab/>
        <w:t>RES35</w:t>
      </w:r>
      <w:r w:rsidRPr="003B280F">
        <w:rPr>
          <w:noProof/>
          <w:color w:val="000000"/>
        </w:rPr>
        <w:t>-1</w:t>
      </w:r>
    </w:p>
    <w:p w14:paraId="38A019A2" w14:textId="10632A01" w:rsidR="003B280F" w:rsidRPr="003B280F" w:rsidRDefault="003B280F" w:rsidP="003B280F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60"/>
        <w:ind w:firstLine="992"/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121 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  <w:lang w:val="en-US"/>
        </w:rPr>
        <w:t>-23</w:t>
      </w:r>
      <w:r w:rsidRPr="003B280F">
        <w:rPr>
          <w:b/>
          <w:bCs/>
        </w:rPr>
        <w:t>)</w:t>
      </w:r>
      <w:r w:rsidRPr="003B280F">
        <w:tab/>
      </w:r>
      <w:r w:rsidRPr="003B280F">
        <w:tab/>
        <w:t>RES121-1/2</w:t>
      </w:r>
    </w:p>
    <w:p w14:paraId="4717B666" w14:textId="6D1264DD" w:rsidR="003B280F" w:rsidRPr="003B280F" w:rsidRDefault="003B280F" w:rsidP="003B280F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60"/>
        <w:ind w:firstLine="992"/>
        <w:rPr>
          <w:b/>
          <w:bCs/>
        </w:rPr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123 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  <w:lang w:val="en-US"/>
        </w:rPr>
        <w:t>-23</w:t>
      </w:r>
      <w:r w:rsidRPr="003B280F">
        <w:rPr>
          <w:b/>
          <w:bCs/>
        </w:rPr>
        <w:t>)</w:t>
      </w:r>
      <w:r w:rsidRPr="003B280F">
        <w:tab/>
      </w:r>
      <w:r w:rsidRPr="003B280F">
        <w:tab/>
        <w:t>RES123-1/2</w:t>
      </w:r>
    </w:p>
    <w:p w14:paraId="67849A7F" w14:textId="69FD9293" w:rsidR="00545F1C" w:rsidRDefault="00545F1C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noProof/>
          <w:color w:val="000000"/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>
        <w:rPr>
          <w:b/>
          <w:color w:val="000000"/>
          <w:lang w:val="es-ES_tradnl"/>
        </w:rPr>
        <w:t>170</w:t>
      </w:r>
      <w:r w:rsidRPr="001C1AA5">
        <w:rPr>
          <w:color w:val="000000"/>
          <w:lang w:val="es-ES_tradnl"/>
        </w:rPr>
        <w:t xml:space="preserve"> </w:t>
      </w:r>
      <w:r w:rsidRPr="001C1AA5">
        <w:rPr>
          <w:b/>
          <w:color w:val="000000"/>
          <w:lang w:val="es-ES_tradnl"/>
        </w:rPr>
        <w:t>(CMR-</w:t>
      </w:r>
      <w:r>
        <w:rPr>
          <w:b/>
          <w:color w:val="000000"/>
          <w:lang w:val="es-ES_tradnl"/>
        </w:rPr>
        <w:t>19</w:t>
      </w:r>
      <w:r w:rsidRPr="001C1AA5">
        <w:rPr>
          <w:b/>
          <w:color w:val="000000"/>
          <w:lang w:val="es-ES_tradnl"/>
        </w:rPr>
        <w:t>)</w:t>
      </w:r>
      <w:r>
        <w:rPr>
          <w:color w:val="000000"/>
          <w:lang w:val="es-ES_tradnl"/>
        </w:rPr>
        <w:tab/>
      </w:r>
      <w:r>
        <w:rPr>
          <w:color w:val="000000"/>
          <w:lang w:val="es-ES_tradnl"/>
        </w:rPr>
        <w:tab/>
      </w:r>
      <w:r w:rsidRPr="00545F1C">
        <w:rPr>
          <w:color w:val="000000"/>
          <w:lang w:val="es-ES_tradnl"/>
        </w:rPr>
        <w:t>RES170-1/2</w:t>
      </w:r>
    </w:p>
    <w:p w14:paraId="247E1798" w14:textId="76146976" w:rsidR="003B280F" w:rsidRPr="003B280F" w:rsidRDefault="003B280F" w:rsidP="003B280F">
      <w:pPr>
        <w:tabs>
          <w:tab w:val="clear" w:pos="1134"/>
          <w:tab w:val="clear" w:pos="1871"/>
          <w:tab w:val="left" w:pos="1985"/>
          <w:tab w:val="left" w:leader="dot" w:pos="7088"/>
          <w:tab w:val="left" w:pos="7371"/>
          <w:tab w:val="right" w:leader="dot" w:pos="8505"/>
          <w:tab w:val="right" w:pos="9355"/>
        </w:tabs>
        <w:spacing w:before="60"/>
        <w:ind w:firstLine="992"/>
        <w:rPr>
          <w:b/>
          <w:bCs/>
        </w:rPr>
      </w:pPr>
      <w:r w:rsidRPr="001C1AA5">
        <w:rPr>
          <w:color w:val="000000"/>
          <w:lang w:val="es-ES_tradnl"/>
        </w:rPr>
        <w:t xml:space="preserve">Resolución </w:t>
      </w:r>
      <w:r w:rsidRPr="003B280F">
        <w:rPr>
          <w:b/>
          <w:bCs/>
        </w:rPr>
        <w:t>678 (</w:t>
      </w:r>
      <w:r w:rsidRPr="001C1AA5">
        <w:rPr>
          <w:b/>
          <w:color w:val="000000"/>
          <w:lang w:val="es-ES_tradnl"/>
        </w:rPr>
        <w:t>CMR</w:t>
      </w:r>
      <w:r w:rsidRPr="003B280F">
        <w:rPr>
          <w:b/>
          <w:bCs/>
          <w:lang w:val="en-US"/>
        </w:rPr>
        <w:t>-23</w:t>
      </w:r>
      <w:r w:rsidRPr="003B280F">
        <w:rPr>
          <w:b/>
          <w:bCs/>
        </w:rPr>
        <w:t>)</w:t>
      </w:r>
      <w:r w:rsidRPr="003B280F">
        <w:tab/>
      </w:r>
      <w:r w:rsidRPr="003B280F">
        <w:tab/>
        <w:t>RES678-1/2</w:t>
      </w:r>
    </w:p>
    <w:p w14:paraId="525628BB" w14:textId="56271E1C" w:rsidR="00545F1C" w:rsidRPr="00545F1C" w:rsidRDefault="00545F1C" w:rsidP="003B280F">
      <w:pPr>
        <w:pStyle w:val="TOC2"/>
        <w:keepLines w:val="0"/>
        <w:tabs>
          <w:tab w:val="left" w:pos="2268"/>
          <w:tab w:val="left" w:leader="dot" w:pos="7088"/>
          <w:tab w:val="left" w:pos="7371"/>
        </w:tabs>
        <w:spacing w:before="60"/>
        <w:ind w:left="0" w:right="0" w:firstLine="992"/>
        <w:rPr>
          <w:lang w:val="es-ES_tradnl"/>
        </w:rPr>
      </w:pPr>
      <w:r w:rsidRPr="001C1AA5">
        <w:rPr>
          <w:color w:val="000000"/>
          <w:lang w:val="es-ES_tradnl"/>
        </w:rPr>
        <w:t xml:space="preserve">Resolución </w:t>
      </w:r>
      <w:r w:rsidRPr="00545F1C">
        <w:rPr>
          <w:b/>
          <w:bCs/>
          <w:lang w:val="es-ES_tradnl"/>
        </w:rPr>
        <w:t>750 (Rev.</w:t>
      </w:r>
      <w:r>
        <w:rPr>
          <w:b/>
          <w:bCs/>
          <w:lang w:val="es-ES_tradnl"/>
        </w:rPr>
        <w:t>CMR</w:t>
      </w:r>
      <w:r w:rsidRPr="00545F1C">
        <w:rPr>
          <w:b/>
          <w:bCs/>
          <w:lang w:val="es-ES_tradnl"/>
        </w:rPr>
        <w:t>-19)</w:t>
      </w:r>
      <w:r w:rsidRPr="00545F1C">
        <w:rPr>
          <w:lang w:val="es-ES_tradnl"/>
        </w:rPr>
        <w:tab/>
      </w:r>
      <w:r w:rsidRPr="00545F1C">
        <w:rPr>
          <w:b/>
          <w:bCs/>
          <w:lang w:val="es-ES_tradnl"/>
        </w:rPr>
        <w:tab/>
      </w:r>
      <w:r w:rsidRPr="00545F1C">
        <w:rPr>
          <w:lang w:val="es-ES_tradnl"/>
        </w:rPr>
        <w:t>RES750-1</w:t>
      </w:r>
    </w:p>
    <w:p w14:paraId="2FECF403" w14:textId="02C6FEC7" w:rsidR="00E346CB" w:rsidRDefault="00E346CB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sz w:val="24"/>
          <w:szCs w:val="24"/>
          <w:lang w:val="es-ES_tradnl"/>
        </w:rPr>
        <w:sectPr w:rsidR="00E346CB" w:rsidSect="00F5244A">
          <w:headerReference w:type="even" r:id="rId7"/>
          <w:headerReference w:type="default" r:id="rId8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EF844C5" w14:textId="77777777" w:rsidR="00F96E78" w:rsidRPr="001C1AA5" w:rsidRDefault="00F96E78" w:rsidP="00F96E7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B959D12" w14:textId="77777777" w:rsidR="003B280F" w:rsidRDefault="003B280F" w:rsidP="00B477FB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A2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Pr="001C1AA5">
        <w:rPr>
          <w:b w:val="0"/>
          <w:bCs/>
          <w:color w:val="000000"/>
          <w:sz w:val="24"/>
          <w:lang w:val="es-ES_tradnl"/>
        </w:rPr>
        <w:t>Reglas relativas al Acuerdo Regional para la Zona Europea de Radiodifusión sobre la utilización de frecuencias por el servicio de radiodifusión en las bandas de ondas métricas y decimétricas (Estocolmo, 1961) (ST61)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Pr="001C1AA5">
        <w:rPr>
          <w:b w:val="0"/>
          <w:bCs/>
          <w:sz w:val="24"/>
          <w:szCs w:val="24"/>
          <w:lang w:val="es-ES_tradnl"/>
        </w:rPr>
        <w:tab/>
        <w:t>ST61-1/2</w:t>
      </w:r>
    </w:p>
    <w:p w14:paraId="38527C59" w14:textId="3E72222B" w:rsidR="00FB779B" w:rsidRPr="001C1AA5" w:rsidRDefault="00FB779B" w:rsidP="00B477FB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por el servicio de radiodifusión de frecuencias en las bandas de ondas hectométricas en las Regiones 1 y 3 y en las bandas de ondas kilométricas en la Región 1 (Ginebra, 1975) (GE75)</w:t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A46036">
        <w:rPr>
          <w:b w:val="0"/>
          <w:bCs/>
          <w:noProof/>
          <w:color w:val="000000"/>
          <w:sz w:val="24"/>
          <w:szCs w:val="24"/>
          <w:lang w:val="es-ES_tradnl"/>
        </w:rPr>
        <w:tab/>
        <w:t>GE75-1/6</w:t>
      </w:r>
    </w:p>
    <w:p w14:paraId="75C77B07" w14:textId="77777777" w:rsidR="00F5244A" w:rsidRDefault="00F5244A" w:rsidP="003B280F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535-1</w:t>
      </w:r>
      <w:r w:rsidRPr="009C51C2">
        <w:rPr>
          <w:rFonts w:ascii="Tms Rmn" w:hAnsi="Tms Rmn"/>
          <w:b w:val="0"/>
          <w:bCs/>
          <w:color w:val="000000"/>
          <w:sz w:val="24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lang w:val="es-ES_tradnl"/>
        </w:rPr>
        <w:t>605 kHz en la Región 2 por el servicio de radio</w:t>
      </w:r>
      <w:r w:rsidRPr="001C1AA5">
        <w:rPr>
          <w:b w:val="0"/>
          <w:bCs/>
          <w:color w:val="000000"/>
          <w:sz w:val="24"/>
          <w:lang w:val="es-ES_tradnl"/>
        </w:rPr>
        <w:softHyphen/>
        <w:t>difusión (Río de Janeiro, 1981) (RJ81)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RJ81-1/5</w:t>
      </w:r>
    </w:p>
    <w:p w14:paraId="00C7BD06" w14:textId="294752FD" w:rsidR="00AF7B42" w:rsidRPr="001C1AA5" w:rsidRDefault="00AF7B42" w:rsidP="003B280F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2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A5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utilización de la banda 87,5-108</w:t>
      </w:r>
      <w:r w:rsidR="009C51C2">
        <w:rPr>
          <w:b w:val="0"/>
          <w:bCs/>
          <w:color w:val="000000"/>
          <w:sz w:val="24"/>
          <w:lang w:val="es-ES_tradnl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MHz por la radiodifusión sonora con modulación de frecuencia (Ginebra, 1984) (GE84)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GE84-1</w:t>
      </w:r>
    </w:p>
    <w:p w14:paraId="09AB3DD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A6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sobre la planificación de la radiodifusión de televisión en ondas métricas/decimétricas en la Zona Africana de Radiodifusión y países vecinos (Ginebra, 1989) (GE89)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GE89-1/3</w:t>
      </w:r>
    </w:p>
    <w:p w14:paraId="097100FC" w14:textId="77777777" w:rsidR="00AF7B42" w:rsidRPr="001C1AA5" w:rsidRDefault="00AF7B42" w:rsidP="00C86192">
      <w:pPr>
        <w:pStyle w:val="TOC1"/>
        <w:tabs>
          <w:tab w:val="left" w:pos="992"/>
          <w:tab w:val="left" w:leader="do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A7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Resolución 1 de la Conferencia RJ88 y al Artículo 6 del Acuerdo RJ88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RJ88-1/2</w:t>
      </w:r>
    </w:p>
    <w:p w14:paraId="4F3F7D47" w14:textId="77777777" w:rsidR="00AF7B42" w:rsidRPr="001C1AA5" w:rsidRDefault="00AF7B42" w:rsidP="00BA5A7F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A8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relativo a los servicios móvil marítimo y de radionavegación aeronáutica en la banda</w:t>
      </w:r>
      <w:r w:rsidR="00BA5A7F" w:rsidRPr="001C1AA5">
        <w:rPr>
          <w:b w:val="0"/>
          <w:bCs/>
          <w:color w:val="000000"/>
          <w:sz w:val="24"/>
          <w:lang w:val="es-ES_tradnl"/>
        </w:rPr>
        <w:t>  </w:t>
      </w:r>
      <w:r w:rsidR="00C86192" w:rsidRPr="001C1AA5">
        <w:rPr>
          <w:b w:val="0"/>
          <w:bCs/>
          <w:color w:val="000000"/>
          <w:sz w:val="24"/>
          <w:lang w:val="es-ES_tradnl"/>
        </w:rPr>
        <w:t>de ondas hectométricas (Región 1), (Ginebra, 1985) (GE85</w:t>
      </w:r>
      <w:r w:rsidR="00C86192" w:rsidRPr="001C1AA5">
        <w:rPr>
          <w:b w:val="0"/>
          <w:bCs/>
          <w:color w:val="000000"/>
          <w:sz w:val="24"/>
          <w:lang w:val="es-ES_tradnl"/>
        </w:rPr>
        <w:noBreakHyphen/>
        <w:t>MM-R1)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GE85-R1-1/4</w:t>
      </w:r>
    </w:p>
    <w:p w14:paraId="51B5F80D" w14:textId="77777777" w:rsidR="00AF7B42" w:rsidRPr="001C1AA5" w:rsidRDefault="00AF7B42" w:rsidP="00C86192">
      <w:pPr>
        <w:pStyle w:val="TOC1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A9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Acuerdo Regional para la planificación del servicio de radionavegación marítima (radiofaros) en la Zona Marítima Europea (Ginebra, 1985) (GE85-EMA)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GE85-EMA-1/4</w:t>
      </w:r>
    </w:p>
    <w:p w14:paraId="4CF9F86B" w14:textId="77777777" w:rsidR="00B04987" w:rsidRPr="001C1AA5" w:rsidRDefault="00AF7B42" w:rsidP="00713E58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 w:after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A10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sz w:val="24"/>
          <w:szCs w:val="24"/>
          <w:lang w:val="es-ES_tradnl"/>
        </w:rPr>
        <w:t>Reglas relativas al Acuerdo Regional sobre planificación del servicio de radiodifusión digital terrenal en partes de las Regiones 1 y 3, en las bandas de frecuencia 174-230 MHz y 470-862 MHz (Ginebra, 2006) (GE06)</w:t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A59E4">
        <w:rPr>
          <w:b w:val="0"/>
          <w:bCs/>
          <w:noProof/>
          <w:color w:val="000000"/>
          <w:sz w:val="24"/>
          <w:szCs w:val="24"/>
          <w:lang w:val="es-ES_tradnl"/>
        </w:rPr>
        <w:tab/>
        <w:t>GE06-1/1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>5</w:t>
      </w:r>
    </w:p>
    <w:p w14:paraId="1E4E3826" w14:textId="77777777" w:rsidR="00FB779B" w:rsidRPr="001C1AA5" w:rsidRDefault="00FB779B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ind w:left="0" w:firstLine="0"/>
        <w:jc w:val="center"/>
        <w:rPr>
          <w:color w:val="000000"/>
          <w:sz w:val="26"/>
          <w:lang w:val="es-ES_tradnl"/>
        </w:rPr>
      </w:pPr>
      <w:r w:rsidRPr="001C1AA5">
        <w:rPr>
          <w:color w:val="000000"/>
          <w:sz w:val="26"/>
          <w:lang w:val="es-ES_tradnl"/>
        </w:rPr>
        <w:t>PART</w:t>
      </w:r>
      <w:r w:rsidR="00AF7B42" w:rsidRPr="001C1AA5">
        <w:rPr>
          <w:color w:val="000000"/>
          <w:sz w:val="26"/>
          <w:lang w:val="es-ES_tradnl"/>
        </w:rPr>
        <w:t>E</w:t>
      </w:r>
      <w:r w:rsidRPr="001C1AA5">
        <w:rPr>
          <w:color w:val="000000"/>
          <w:sz w:val="26"/>
          <w:lang w:val="es-ES_tradnl"/>
        </w:rPr>
        <w:t xml:space="preserve">  B</w:t>
      </w:r>
    </w:p>
    <w:p w14:paraId="39CCC90B" w14:textId="77777777" w:rsidR="00FB779B" w:rsidRPr="001C1AA5" w:rsidRDefault="00C86192" w:rsidP="00C86192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="00FB779B" w:rsidRPr="001C1AA5">
        <w:rPr>
          <w:noProof/>
          <w:color w:val="000000"/>
          <w:lang w:val="es-ES_tradnl"/>
        </w:rPr>
        <w:tab/>
      </w:r>
      <w:r w:rsidR="00FB779B"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>Página</w:t>
      </w:r>
    </w:p>
    <w:p w14:paraId="00499087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B1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(No u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213A433E" w14:textId="77777777" w:rsidR="00FB779B" w:rsidRPr="001C1AA5" w:rsidRDefault="00FB779B" w:rsidP="00C86192">
      <w:pPr>
        <w:pStyle w:val="TOC1"/>
        <w:keepNext w:val="0"/>
        <w:tabs>
          <w:tab w:val="left" w:pos="992"/>
          <w:tab w:val="left" w:pos="1843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(</w:t>
      </w:r>
      <w:r w:rsidR="00AF7B42" w:rsidRPr="001C1AA5">
        <w:rPr>
          <w:b w:val="0"/>
          <w:bCs/>
          <w:noProof/>
          <w:color w:val="000000"/>
          <w:sz w:val="24"/>
          <w:lang w:val="es-ES_tradnl"/>
        </w:rPr>
        <w:t>No utili</w:t>
      </w:r>
      <w:r w:rsidR="00C86192" w:rsidRPr="001C1AA5">
        <w:rPr>
          <w:b w:val="0"/>
          <w:bCs/>
          <w:noProof/>
          <w:color w:val="000000"/>
          <w:sz w:val="24"/>
          <w:lang w:val="es-ES_tradnl"/>
        </w:rPr>
        <w:t>zado</w:t>
      </w:r>
      <w:r w:rsidRPr="001C1AA5">
        <w:rPr>
          <w:b w:val="0"/>
          <w:bCs/>
          <w:noProof/>
          <w:color w:val="000000"/>
          <w:sz w:val="24"/>
          <w:lang w:val="es-ES_tradnl"/>
        </w:rPr>
        <w:t>)</w:t>
      </w:r>
    </w:p>
    <w:p w14:paraId="5EC3210E" w14:textId="204335B6" w:rsidR="0026632B" w:rsidRPr="0026632B" w:rsidRDefault="00AF7B42" w:rsidP="000C06C7">
      <w:pPr>
        <w:pStyle w:val="TOC1"/>
        <w:keepNext w:val="0"/>
        <w:tabs>
          <w:tab w:val="left" w:pos="992"/>
          <w:tab w:val="left" w:leader="dot" w:pos="7088"/>
          <w:tab w:val="left" w:pos="7371"/>
        </w:tabs>
        <w:spacing w:before="160"/>
        <w:ind w:left="992" w:right="1985" w:hanging="992"/>
        <w:rPr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B3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al método para calcular la probabilidad de interferencia perjudicial entre redes espaciales (relaciones 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C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/</w:t>
      </w:r>
      <w:r w:rsidRPr="001C1AA5">
        <w:rPr>
          <w:b w:val="0"/>
          <w:bCs/>
          <w:i/>
          <w:color w:val="000000"/>
          <w:sz w:val="24"/>
          <w:szCs w:val="24"/>
          <w:lang w:val="es-ES_tradnl"/>
        </w:rPr>
        <w:t>I</w:t>
      </w:r>
      <w:r w:rsidRPr="001C1AA5">
        <w:rPr>
          <w:rFonts w:ascii="Tms Rmn" w:hAnsi="Tms Rmn"/>
          <w:b w:val="0"/>
          <w:bCs/>
          <w:iCs/>
          <w:color w:val="000000"/>
          <w:sz w:val="12"/>
          <w:szCs w:val="24"/>
          <w:lang w:val="es-ES_tradnl"/>
        </w:rPr>
        <w:t> </w:t>
      </w:r>
      <w:r w:rsidRPr="001C1AA5">
        <w:rPr>
          <w:b w:val="0"/>
          <w:bCs/>
          <w:color w:val="000000"/>
          <w:sz w:val="24"/>
          <w:szCs w:val="24"/>
          <w:lang w:val="es-ES_tradnl"/>
        </w:rPr>
        <w:t>)</w:t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713E58">
        <w:rPr>
          <w:b w:val="0"/>
          <w:bCs/>
          <w:noProof/>
          <w:color w:val="000000"/>
          <w:sz w:val="24"/>
          <w:szCs w:val="24"/>
          <w:lang w:val="es-ES_tradnl"/>
        </w:rPr>
        <w:tab/>
        <w:t>B3-1/1</w:t>
      </w:r>
      <w:r w:rsidR="008668C2">
        <w:rPr>
          <w:b w:val="0"/>
          <w:bCs/>
          <w:noProof/>
          <w:color w:val="000000"/>
          <w:sz w:val="24"/>
          <w:szCs w:val="24"/>
          <w:lang w:val="es-ES_tradnl"/>
        </w:rPr>
        <w:t>8</w:t>
      </w:r>
    </w:p>
    <w:p w14:paraId="49ED0201" w14:textId="77777777" w:rsidR="0026632B" w:rsidRDefault="0026632B" w:rsidP="0026632B">
      <w:pPr>
        <w:rPr>
          <w:lang w:val="es-ES_tradnl"/>
        </w:rPr>
        <w:sectPr w:rsidR="0026632B" w:rsidSect="00F5244A"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20C7E63D" w14:textId="1CDF62F5" w:rsidR="00F96E78" w:rsidRPr="00F96E78" w:rsidRDefault="00F96E78" w:rsidP="00F96E78">
      <w:pPr>
        <w:pStyle w:val="Heading3"/>
        <w:tabs>
          <w:tab w:val="clear" w:pos="1134"/>
          <w:tab w:val="clear" w:pos="1871"/>
          <w:tab w:val="left" w:pos="993"/>
          <w:tab w:val="left" w:pos="7371"/>
        </w:tabs>
        <w:spacing w:before="300"/>
        <w:ind w:left="0" w:firstLine="0"/>
        <w:rPr>
          <w:noProof/>
          <w:color w:val="000000"/>
          <w:lang w:val="es-ES_tradnl"/>
        </w:rPr>
      </w:pPr>
      <w:r w:rsidRPr="001C1AA5">
        <w:rPr>
          <w:noProof/>
          <w:color w:val="000000"/>
          <w:lang w:val="es-ES_tradnl"/>
        </w:rPr>
        <w:lastRenderedPageBreak/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225466AD" w14:textId="4EB8C0C3" w:rsidR="00B477FB" w:rsidRDefault="00AF7B42" w:rsidP="00F96E78">
      <w:pPr>
        <w:pStyle w:val="TOC1"/>
        <w:keepLines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noProof/>
          <w:color w:val="000000"/>
          <w:sz w:val="24"/>
          <w:szCs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>B4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>Reglas relativas a la metodología de cálculo y normas técnicas para identificar a las administraciones afectadas y evaluar la probabilidad de interferencia perjudicial en las bandas entre 9 kHz</w:t>
      </w:r>
      <w:r w:rsidR="00BA5A7F" w:rsidRPr="001C1AA5">
        <w:rPr>
          <w:b w:val="0"/>
          <w:bCs/>
          <w:color w:val="000000"/>
          <w:sz w:val="24"/>
          <w:lang w:val="es-ES_tradnl"/>
        </w:rPr>
        <w:t xml:space="preserve"> </w:t>
      </w:r>
      <w:r w:rsidR="00C86192" w:rsidRPr="001C1AA5">
        <w:rPr>
          <w:b w:val="0"/>
          <w:bCs/>
          <w:color w:val="000000"/>
          <w:sz w:val="24"/>
          <w:lang w:val="es-ES_tradnl"/>
        </w:rPr>
        <w:t>y 28</w:t>
      </w:r>
      <w:r w:rsidR="008668C2" w:rsidRPr="008668C2">
        <w:rPr>
          <w:sz w:val="24"/>
          <w:szCs w:val="24"/>
          <w:lang w:val="es-ES"/>
        </w:rPr>
        <w:t> </w:t>
      </w:r>
      <w:r w:rsidR="00C86192" w:rsidRPr="001C1AA5">
        <w:rPr>
          <w:b w:val="0"/>
          <w:bCs/>
          <w:color w:val="000000"/>
          <w:sz w:val="24"/>
          <w:lang w:val="es-ES_tradnl"/>
        </w:rPr>
        <w:t>000 kHz</w:t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szCs w:val="24"/>
          <w:lang w:val="es-ES_tradnl"/>
        </w:rPr>
        <w:tab/>
        <w:t>B4-1/25</w:t>
      </w:r>
    </w:p>
    <w:p w14:paraId="118D4789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B5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Reglas relativas a los criterios para aplicar las disposiciones del número </w:t>
      </w:r>
      <w:r w:rsidR="00C86192" w:rsidRPr="001C1AA5">
        <w:rPr>
          <w:rStyle w:val="Artref"/>
          <w:color w:val="000000"/>
          <w:sz w:val="24"/>
          <w:lang w:val="es-ES_tradnl"/>
        </w:rPr>
        <w:t>9.36</w:t>
      </w:r>
      <w:r w:rsidR="00C86192" w:rsidRPr="001C1AA5">
        <w:rPr>
          <w:b w:val="0"/>
          <w:bCs/>
          <w:color w:val="000000"/>
          <w:sz w:val="24"/>
          <w:lang w:val="es-ES_tradnl"/>
        </w:rPr>
        <w:t xml:space="preserve"> a una asignación de frecuencia en las bandas que se rigen por el número </w:t>
      </w:r>
      <w:r w:rsidR="00C86192" w:rsidRPr="001C1AA5">
        <w:rPr>
          <w:rStyle w:val="Artref"/>
          <w:color w:val="000000"/>
          <w:sz w:val="24"/>
          <w:lang w:val="es-ES_tradnl"/>
        </w:rPr>
        <w:t>5.92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Pr="001C1AA5">
        <w:rPr>
          <w:b w:val="0"/>
          <w:bCs/>
          <w:noProof/>
          <w:color w:val="000000"/>
          <w:sz w:val="24"/>
          <w:lang w:val="es-ES_tradnl"/>
        </w:rPr>
        <w:tab/>
        <w:t>B5-1/3</w:t>
      </w:r>
    </w:p>
    <w:p w14:paraId="73FE202B" w14:textId="24831E36" w:rsidR="009F6CCC" w:rsidRDefault="009F6CCC" w:rsidP="008668C2">
      <w:pPr>
        <w:pStyle w:val="TOC1"/>
        <w:keepNext w:val="0"/>
        <w:tabs>
          <w:tab w:val="left" w:pos="992"/>
          <w:tab w:val="left" w:leader="dot" w:pos="7088"/>
          <w:tab w:val="left" w:pos="7371"/>
          <w:tab w:val="right" w:pos="8505"/>
        </w:tabs>
        <w:spacing w:before="160"/>
        <w:ind w:left="992" w:right="1985" w:hanging="992"/>
        <w:rPr>
          <w:b w:val="0"/>
          <w:bCs/>
          <w:noProof/>
          <w:color w:val="000000"/>
          <w:sz w:val="24"/>
          <w:lang w:val="es-ES_tradnl"/>
        </w:rPr>
      </w:pPr>
      <w:r w:rsidRPr="001C1AA5">
        <w:rPr>
          <w:b w:val="0"/>
          <w:bCs/>
          <w:noProof/>
          <w:color w:val="000000"/>
          <w:sz w:val="24"/>
          <w:lang w:val="es-ES_tradnl"/>
        </w:rPr>
        <w:t>B6</w:t>
      </w:r>
      <w:r w:rsidRPr="001C1AA5">
        <w:rPr>
          <w:b w:val="0"/>
          <w:bCs/>
          <w:noProof/>
          <w:color w:val="000000"/>
          <w:sz w:val="24"/>
          <w:lang w:val="es-ES_tradnl"/>
        </w:rPr>
        <w:tab/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Reglas relativas a los criterios para aplicar las disposiciones del número </w:t>
      </w:r>
      <w:r w:rsidR="00BE238E" w:rsidRPr="00BE238E">
        <w:rPr>
          <w:color w:val="000000"/>
          <w:sz w:val="24"/>
          <w:lang w:val="es-ES_tradnl"/>
        </w:rPr>
        <w:t>9.36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 a una asignación de frecuencia a los servicios terrenales cuya atribución o identificación se rige por los números </w:t>
      </w:r>
      <w:r w:rsidR="00BE238E" w:rsidRPr="00BE238E">
        <w:rPr>
          <w:color w:val="000000"/>
          <w:sz w:val="24"/>
          <w:lang w:val="es-ES_tradnl"/>
        </w:rPr>
        <w:t>5.292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5.293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5.295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5.295A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5.296A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5.297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5.307A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5.308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5.308A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5.309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5.323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5.325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5.326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5.341A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5.341C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5.346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5.346A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5.429F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5.430A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5.431A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5.431B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5.432B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5.434A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, </w:t>
      </w:r>
      <w:r w:rsidR="00BE238E" w:rsidRPr="00BE238E">
        <w:rPr>
          <w:color w:val="000000"/>
          <w:sz w:val="24"/>
          <w:lang w:val="es-ES_tradnl"/>
        </w:rPr>
        <w:t>5.457F, 5.480A</w:t>
      </w:r>
      <w:r w:rsidR="00BE238E" w:rsidRPr="00BE238E">
        <w:rPr>
          <w:b w:val="0"/>
          <w:bCs/>
          <w:color w:val="000000"/>
          <w:sz w:val="24"/>
          <w:lang w:val="es-ES_tradnl"/>
        </w:rPr>
        <w:t xml:space="preserve"> y </w:t>
      </w:r>
      <w:r w:rsidR="00BE238E" w:rsidRPr="00BE238E">
        <w:rPr>
          <w:color w:val="000000"/>
          <w:sz w:val="24"/>
          <w:lang w:val="es-ES_tradnl"/>
        </w:rPr>
        <w:t>5.553A</w:t>
      </w:r>
      <w:r w:rsidR="0042345E">
        <w:rPr>
          <w:b w:val="0"/>
          <w:bCs/>
          <w:noProof/>
          <w:color w:val="000000"/>
          <w:sz w:val="24"/>
          <w:lang w:val="es-ES_tradnl"/>
        </w:rPr>
        <w:tab/>
      </w:r>
      <w:r w:rsidR="0042345E">
        <w:rPr>
          <w:b w:val="0"/>
          <w:bCs/>
          <w:noProof/>
          <w:color w:val="000000"/>
          <w:sz w:val="24"/>
          <w:lang w:val="es-ES_tradnl"/>
        </w:rPr>
        <w:tab/>
        <w:t>B6-1/</w:t>
      </w:r>
      <w:r w:rsidR="000A0703">
        <w:rPr>
          <w:b w:val="0"/>
          <w:bCs/>
          <w:noProof/>
          <w:color w:val="000000"/>
          <w:sz w:val="24"/>
          <w:lang w:val="es-ES_tradnl"/>
        </w:rPr>
        <w:t>5</w:t>
      </w:r>
    </w:p>
    <w:p w14:paraId="772503CF" w14:textId="1DE037FE" w:rsidR="00FE331E" w:rsidRPr="00FE331E" w:rsidRDefault="00FE331E" w:rsidP="007269B5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160"/>
        <w:ind w:left="992" w:right="1985" w:hanging="992"/>
        <w:rPr>
          <w:b w:val="0"/>
          <w:bCs/>
          <w:color w:val="000000"/>
          <w:sz w:val="24"/>
          <w:lang w:val="es-ES_tradnl"/>
        </w:rPr>
      </w:pPr>
      <w:r w:rsidRPr="007E2E02">
        <w:rPr>
          <w:b w:val="0"/>
          <w:bCs/>
          <w:noProof/>
          <w:color w:val="000000"/>
          <w:sz w:val="24"/>
          <w:lang w:val="es-ES_tradnl"/>
        </w:rPr>
        <w:t>B7</w:t>
      </w:r>
      <w:r>
        <w:rPr>
          <w:lang w:val="es-ES_tradnl"/>
        </w:rPr>
        <w:tab/>
      </w:r>
      <w:r w:rsidRPr="00FE331E">
        <w:rPr>
          <w:b w:val="0"/>
          <w:bCs/>
          <w:color w:val="000000"/>
          <w:sz w:val="24"/>
          <w:lang w:val="es-ES_tradnl"/>
        </w:rPr>
        <w:t>Reglas relativas a los valores de relación de protección y de mínima intensidad de campo que deben utilizarse en el caso de sistemas de transmisión con modulación digital cuando se aplican las disposiciones del Artículo</w:t>
      </w:r>
      <w:r w:rsidR="008668C2">
        <w:rPr>
          <w:b w:val="0"/>
          <w:bCs/>
          <w:color w:val="000000"/>
          <w:sz w:val="24"/>
          <w:lang w:val="es-ES_tradnl"/>
        </w:rPr>
        <w:t> </w:t>
      </w:r>
      <w:r w:rsidRPr="00FE331E">
        <w:rPr>
          <w:b w:val="0"/>
          <w:bCs/>
          <w:color w:val="000000"/>
          <w:sz w:val="24"/>
          <w:lang w:val="es-ES_tradnl"/>
        </w:rPr>
        <w:t>4 del Acuerdo Regional</w:t>
      </w:r>
      <w:r w:rsidR="008668C2">
        <w:rPr>
          <w:b w:val="0"/>
          <w:bCs/>
          <w:color w:val="000000"/>
          <w:sz w:val="24"/>
          <w:lang w:val="es-ES_tradnl"/>
        </w:rPr>
        <w:t> </w:t>
      </w:r>
      <w:r w:rsidRPr="00FE331E">
        <w:rPr>
          <w:b w:val="0"/>
          <w:bCs/>
          <w:color w:val="000000"/>
          <w:sz w:val="24"/>
          <w:lang w:val="es-ES_tradnl"/>
        </w:rPr>
        <w:t>GE75</w:t>
      </w:r>
      <w:r>
        <w:rPr>
          <w:b w:val="0"/>
          <w:bCs/>
          <w:color w:val="000000"/>
          <w:sz w:val="24"/>
          <w:lang w:val="es-ES_tradnl"/>
        </w:rPr>
        <w:tab/>
      </w:r>
      <w:r>
        <w:rPr>
          <w:b w:val="0"/>
          <w:bCs/>
          <w:color w:val="000000"/>
          <w:sz w:val="24"/>
          <w:lang w:val="es-ES_tradnl"/>
        </w:rPr>
        <w:tab/>
        <w:t>B7-1/5</w:t>
      </w:r>
    </w:p>
    <w:p w14:paraId="0C4CD935" w14:textId="286019EE" w:rsidR="003B280F" w:rsidRPr="003B280F" w:rsidRDefault="003B280F" w:rsidP="00BE238E">
      <w:pPr>
        <w:tabs>
          <w:tab w:val="clear" w:pos="1134"/>
          <w:tab w:val="clear" w:pos="1871"/>
          <w:tab w:val="left" w:pos="992"/>
          <w:tab w:val="left" w:leader="dot" w:pos="7088"/>
          <w:tab w:val="left" w:pos="7371"/>
          <w:tab w:val="right" w:leader="dot" w:pos="8505"/>
          <w:tab w:val="right" w:pos="9356"/>
        </w:tabs>
        <w:spacing w:before="160"/>
        <w:ind w:left="992" w:right="1985" w:hanging="992"/>
        <w:rPr>
          <w:bCs/>
          <w:color w:val="000000"/>
        </w:rPr>
      </w:pPr>
      <w:r w:rsidRPr="003B280F">
        <w:rPr>
          <w:bCs/>
          <w:color w:val="000000"/>
        </w:rPr>
        <w:t>B8</w:t>
      </w:r>
      <w:r w:rsidRPr="003B280F">
        <w:rPr>
          <w:bCs/>
          <w:color w:val="000000"/>
        </w:rPr>
        <w:tab/>
      </w:r>
      <w:r w:rsidR="00BE238E" w:rsidRPr="00BE238E">
        <w:rPr>
          <w:bCs/>
          <w:color w:val="000000"/>
        </w:rPr>
        <w:t xml:space="preserve">Cálculo de los niveles de densidad de flujo de potencia producidos por las estaciones terrenas en movimiento aeronáuticas (ETEM-A) y su validación respecto de los límites especificados en el Anexo 3 a la Resolución </w:t>
      </w:r>
      <w:r w:rsidR="00BE238E" w:rsidRPr="00BE238E">
        <w:rPr>
          <w:b/>
          <w:color w:val="000000"/>
        </w:rPr>
        <w:t>169 (Rev.CMR</w:t>
      </w:r>
      <w:r w:rsidR="00BE238E" w:rsidRPr="00BE238E">
        <w:rPr>
          <w:b/>
          <w:color w:val="000000"/>
        </w:rPr>
        <w:noBreakHyphen/>
      </w:r>
      <w:r w:rsidR="00BE238E" w:rsidRPr="00BE238E">
        <w:rPr>
          <w:b/>
          <w:color w:val="000000"/>
        </w:rPr>
        <w:t>23)</w:t>
      </w:r>
      <w:r w:rsidR="00BE238E" w:rsidRPr="00BE238E">
        <w:rPr>
          <w:bCs/>
          <w:color w:val="000000"/>
        </w:rPr>
        <w:t xml:space="preserve">, el Anexo 2 a la Resolución </w:t>
      </w:r>
      <w:r w:rsidR="00BE238E" w:rsidRPr="00BE238E">
        <w:rPr>
          <w:b/>
          <w:color w:val="000000"/>
        </w:rPr>
        <w:t>121 (CMR 23)</w:t>
      </w:r>
      <w:r w:rsidR="00BE238E" w:rsidRPr="00BE238E">
        <w:rPr>
          <w:bCs/>
          <w:color w:val="000000"/>
        </w:rPr>
        <w:t xml:space="preserve"> y el Anexo 2 a la Resolución </w:t>
      </w:r>
      <w:r w:rsidR="00BE238E" w:rsidRPr="00BE238E">
        <w:rPr>
          <w:b/>
          <w:color w:val="000000"/>
        </w:rPr>
        <w:t>123 (CMR 23)</w:t>
      </w:r>
      <w:r w:rsidRPr="003B280F">
        <w:rPr>
          <w:bCs/>
          <w:color w:val="000000"/>
        </w:rPr>
        <w:tab/>
      </w:r>
      <w:r w:rsidRPr="003B280F">
        <w:rPr>
          <w:bCs/>
          <w:color w:val="000000"/>
        </w:rPr>
        <w:tab/>
        <w:t>B8-1/2</w:t>
      </w:r>
    </w:p>
    <w:p w14:paraId="62101582" w14:textId="77777777" w:rsidR="009F6CCC" w:rsidRPr="001C1AA5" w:rsidRDefault="009F6CCC" w:rsidP="009F6CCC">
      <w:pPr>
        <w:rPr>
          <w:lang w:val="es-ES_tradnl"/>
        </w:rPr>
      </w:pPr>
    </w:p>
    <w:p w14:paraId="1E15F911" w14:textId="77777777" w:rsidR="009F6CCC" w:rsidRPr="001C1AA5" w:rsidRDefault="009F6CCC" w:rsidP="009F6CCC">
      <w:pPr>
        <w:rPr>
          <w:lang w:val="es-ES_tradnl"/>
        </w:rPr>
      </w:pPr>
    </w:p>
    <w:p w14:paraId="4C00B6AD" w14:textId="77777777" w:rsidR="009F6CCC" w:rsidRPr="001C1AA5" w:rsidRDefault="009F6CCC" w:rsidP="00C86192">
      <w:pPr>
        <w:pStyle w:val="Heading2"/>
        <w:ind w:left="0" w:firstLine="0"/>
        <w:jc w:val="center"/>
        <w:rPr>
          <w:color w:val="000000"/>
          <w:lang w:val="es-ES_tradnl"/>
        </w:rPr>
      </w:pPr>
      <w:r w:rsidRPr="001C1AA5">
        <w:rPr>
          <w:color w:val="000000"/>
          <w:lang w:val="es-ES_tradnl"/>
        </w:rPr>
        <w:t>PARTE  C</w:t>
      </w:r>
    </w:p>
    <w:p w14:paraId="526CD8D9" w14:textId="77777777" w:rsidR="00A26568" w:rsidRPr="001C1AA5" w:rsidRDefault="00A26568" w:rsidP="00A26568">
      <w:pPr>
        <w:pStyle w:val="Heading3"/>
        <w:tabs>
          <w:tab w:val="clear" w:pos="1134"/>
          <w:tab w:val="clear" w:pos="1871"/>
          <w:tab w:val="left" w:pos="992"/>
          <w:tab w:val="left" w:pos="7371"/>
        </w:tabs>
        <w:ind w:left="7371" w:hanging="7371"/>
        <w:rPr>
          <w:bCs/>
          <w:noProof/>
          <w:lang w:val="es-ES_tradnl"/>
        </w:rPr>
      </w:pPr>
      <w:r w:rsidRPr="001C1AA5">
        <w:rPr>
          <w:noProof/>
          <w:color w:val="000000"/>
          <w:lang w:val="es-ES_tradnl"/>
        </w:rPr>
        <w:t>Sección</w:t>
      </w:r>
      <w:r w:rsidRPr="001C1AA5">
        <w:rPr>
          <w:noProof/>
          <w:color w:val="000000"/>
          <w:lang w:val="es-ES_tradnl"/>
        </w:rPr>
        <w:tab/>
      </w:r>
      <w:r w:rsidRPr="001C1AA5">
        <w:rPr>
          <w:noProof/>
          <w:color w:val="000000"/>
          <w:lang w:val="es-ES_tradnl"/>
        </w:rPr>
        <w:tab/>
        <w:t>Página</w:t>
      </w:r>
    </w:p>
    <w:p w14:paraId="34C7DA0B" w14:textId="77777777" w:rsidR="009F6CCC" w:rsidRPr="001C1AA5" w:rsidRDefault="009F6CCC" w:rsidP="00C86192">
      <w:pPr>
        <w:pStyle w:val="TOC1"/>
        <w:keepNext w:val="0"/>
        <w:tabs>
          <w:tab w:val="left" w:pos="992"/>
          <w:tab w:val="left" w:pos="2268"/>
          <w:tab w:val="left" w:leader="dot" w:pos="7088"/>
          <w:tab w:val="left" w:pos="7371"/>
        </w:tabs>
        <w:spacing w:before="240"/>
        <w:ind w:left="992" w:right="1985" w:hanging="992"/>
        <w:rPr>
          <w:b w:val="0"/>
          <w:bCs/>
          <w:sz w:val="24"/>
          <w:szCs w:val="24"/>
          <w:lang w:val="es-ES_tradnl"/>
        </w:rPr>
      </w:pPr>
      <w:r w:rsidRPr="001C1AA5">
        <w:rPr>
          <w:b w:val="0"/>
          <w:bCs/>
          <w:sz w:val="24"/>
          <w:szCs w:val="24"/>
          <w:lang w:val="es-ES_tradnl"/>
        </w:rPr>
        <w:t>C</w:t>
      </w:r>
      <w:r w:rsidRPr="001C1AA5">
        <w:rPr>
          <w:b w:val="0"/>
          <w:bCs/>
          <w:sz w:val="24"/>
          <w:szCs w:val="24"/>
          <w:lang w:val="es-ES_tradnl"/>
        </w:rPr>
        <w:tab/>
      </w:r>
      <w:r w:rsidR="00C86192" w:rsidRPr="001C1AA5">
        <w:rPr>
          <w:b w:val="0"/>
          <w:bCs/>
          <w:sz w:val="24"/>
          <w:szCs w:val="24"/>
          <w:lang w:val="es-ES_tradnl"/>
        </w:rPr>
        <w:t>Disposiciones y métodos de trabajo internos de la Junta del Reglamento de Radiocomunicaciones</w:t>
      </w:r>
      <w:r w:rsidR="007A59E4">
        <w:rPr>
          <w:b w:val="0"/>
          <w:bCs/>
          <w:sz w:val="24"/>
          <w:szCs w:val="24"/>
          <w:lang w:val="es-ES_tradnl"/>
        </w:rPr>
        <w:tab/>
      </w:r>
      <w:r w:rsidR="007A59E4">
        <w:rPr>
          <w:b w:val="0"/>
          <w:bCs/>
          <w:sz w:val="24"/>
          <w:szCs w:val="24"/>
          <w:lang w:val="es-ES_tradnl"/>
        </w:rPr>
        <w:tab/>
        <w:t>C-1/7</w:t>
      </w:r>
    </w:p>
    <w:p w14:paraId="7204B055" w14:textId="77777777" w:rsidR="009F6CCC" w:rsidRPr="001C1AA5" w:rsidRDefault="009F6CCC" w:rsidP="009F6CCC">
      <w:pPr>
        <w:rPr>
          <w:lang w:val="es-ES_tradnl"/>
        </w:rPr>
      </w:pPr>
    </w:p>
    <w:p w14:paraId="38EDB300" w14:textId="77777777" w:rsidR="009F6CCC" w:rsidRPr="001C1AA5" w:rsidRDefault="009F6CCC" w:rsidP="009F6CCC">
      <w:pPr>
        <w:jc w:val="center"/>
        <w:rPr>
          <w:lang w:val="es-ES_tradnl"/>
        </w:rPr>
      </w:pPr>
      <w:r w:rsidRPr="001C1AA5">
        <w:rPr>
          <w:lang w:val="es-ES_tradnl"/>
        </w:rPr>
        <w:t>_________________</w:t>
      </w:r>
      <w:r w:rsidR="00056E85" w:rsidRPr="001C1AA5">
        <w:rPr>
          <w:lang w:val="es-ES_tradnl"/>
        </w:rPr>
        <w:t>___</w:t>
      </w:r>
    </w:p>
    <w:p w14:paraId="11F8E63D" w14:textId="77777777" w:rsidR="009F6CCC" w:rsidRPr="001C1AA5" w:rsidRDefault="009F6CCC" w:rsidP="009F6CCC">
      <w:pPr>
        <w:rPr>
          <w:lang w:val="es-ES_tradnl"/>
        </w:rPr>
      </w:pPr>
    </w:p>
    <w:p w14:paraId="0BC6D164" w14:textId="77777777" w:rsidR="009F6CCC" w:rsidRPr="001C1AA5" w:rsidRDefault="009F6CCC" w:rsidP="009F6CCC">
      <w:pPr>
        <w:rPr>
          <w:lang w:val="es-ES_tradnl"/>
        </w:rPr>
      </w:pPr>
    </w:p>
    <w:p w14:paraId="035F6F76" w14:textId="77777777" w:rsidR="009F6CCC" w:rsidRPr="001C1AA5" w:rsidRDefault="009F6CCC" w:rsidP="009F6CCC">
      <w:pPr>
        <w:rPr>
          <w:lang w:val="es-ES_tradnl"/>
        </w:rPr>
      </w:pPr>
    </w:p>
    <w:p w14:paraId="7F43BABC" w14:textId="77777777" w:rsidR="00FB779B" w:rsidRPr="001C1AA5" w:rsidRDefault="00FB779B">
      <w:pPr>
        <w:rPr>
          <w:bCs/>
          <w:color w:val="000000"/>
          <w:lang w:val="es-ES_tradnl"/>
        </w:rPr>
        <w:sectPr w:rsidR="00FB779B" w:rsidRPr="001C1AA5" w:rsidSect="00F5244A"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45FB954" w14:textId="77777777" w:rsidR="00FB779B" w:rsidRPr="001C1AA5" w:rsidRDefault="00FB779B">
      <w:pPr>
        <w:rPr>
          <w:bCs/>
          <w:color w:val="000000"/>
          <w:lang w:val="es-ES_tradnl"/>
        </w:rPr>
      </w:pPr>
    </w:p>
    <w:sectPr w:rsidR="00FB779B" w:rsidRPr="001C1AA5" w:rsidSect="00F5244A">
      <w:headerReference w:type="even" r:id="rId10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6F7B3" w14:textId="77777777" w:rsidR="002A0559" w:rsidRDefault="002A0559">
      <w:r>
        <w:separator/>
      </w:r>
    </w:p>
  </w:endnote>
  <w:endnote w:type="continuationSeparator" w:id="0">
    <w:p w14:paraId="1C843286" w14:textId="77777777" w:rsidR="002A0559" w:rsidRDefault="002A0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55AF3F" w14:textId="77777777" w:rsidR="002A0559" w:rsidRDefault="002A0559">
      <w:r>
        <w:rPr>
          <w:b/>
        </w:rPr>
        <w:t>_______________</w:t>
      </w:r>
    </w:p>
  </w:footnote>
  <w:footnote w:type="continuationSeparator" w:id="0">
    <w:p w14:paraId="155B29E5" w14:textId="77777777" w:rsidR="002A0559" w:rsidRDefault="002A05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B477FB" w14:paraId="07A84B0C" w14:textId="77777777" w:rsidTr="00D32558">
      <w:trPr>
        <w:cantSplit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A7A8B5C" w14:textId="2D60EAD4" w:rsidR="00B477FB" w:rsidRDefault="00B477FB" w:rsidP="00B477F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A4144B1" w14:textId="56AEDF8E" w:rsidR="00B477FB" w:rsidRDefault="00B477FB" w:rsidP="00B477F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4F50AB3" w14:textId="00A0157A" w:rsidR="00B477FB" w:rsidRDefault="00B477FB" w:rsidP="00B477FB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>.</w:t>
          </w:r>
          <w:r>
            <w:rPr>
              <w:color w:val="000000"/>
            </w:rPr>
            <w:t xml:space="preserve"> </w:t>
          </w:r>
          <w:r w:rsidR="003B280F">
            <w:rPr>
              <w:color w:val="000000"/>
            </w:rPr>
            <w:t>5</w:t>
          </w:r>
        </w:p>
      </w:tc>
    </w:tr>
  </w:tbl>
  <w:p w14:paraId="5F956F98" w14:textId="77777777" w:rsidR="00B477FB" w:rsidRDefault="00B477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7699A" w14:paraId="565D559C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CEAFB1F" w14:textId="77777777" w:rsidR="0027699A" w:rsidRDefault="0027699A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DB08FD4" w14:textId="77777777" w:rsidR="0027699A" w:rsidRDefault="0027699A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 w:rsidR="00330597"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98AA15D" w14:textId="588542B3" w:rsidR="0027699A" w:rsidRDefault="0027699A" w:rsidP="000B08BC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 xml:space="preserve">. </w:t>
          </w:r>
          <w:r w:rsidR="003B280F">
            <w:rPr>
              <w:color w:val="000000"/>
              <w:lang w:val="fr-CH"/>
            </w:rPr>
            <w:t>5</w:t>
          </w:r>
        </w:p>
      </w:tc>
    </w:tr>
  </w:tbl>
  <w:p w14:paraId="55AA2001" w14:textId="77777777" w:rsidR="0027699A" w:rsidRDefault="0027699A">
    <w:pPr>
      <w:pStyle w:val="Header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983"/>
      <w:gridCol w:w="1701"/>
      <w:gridCol w:w="1701"/>
    </w:tblGrid>
    <w:tr w:rsidR="0026632B" w14:paraId="37869846" w14:textId="77777777">
      <w:trPr>
        <w:cantSplit/>
        <w:jc w:val="right"/>
      </w:trPr>
      <w:tc>
        <w:tcPr>
          <w:tcW w:w="1983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DDA6297" w14:textId="77777777" w:rsidR="0026632B" w:rsidRDefault="0026632B">
          <w:pPr>
            <w:pStyle w:val="HeaderRegProc"/>
            <w:jc w:val="left"/>
            <w:rPr>
              <w:color w:val="000000"/>
              <w:lang w:val="en-US"/>
            </w:rPr>
          </w:pPr>
          <w:r>
            <w:rPr>
              <w:color w:val="000000"/>
              <w:lang w:val="en-US"/>
            </w:rPr>
            <w:t>Índice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E053477" w14:textId="77777777" w:rsidR="0026632B" w:rsidRDefault="0026632B">
          <w:pPr>
            <w:pStyle w:val="HeaderRegProc"/>
            <w:rPr>
              <w:color w:val="000000"/>
              <w:lang w:val="fr-CH"/>
            </w:rPr>
          </w:pPr>
          <w:r>
            <w:rPr>
              <w:color w:val="000000"/>
              <w:lang w:val="en-US"/>
            </w:rPr>
            <w:t xml:space="preserve">página </w:t>
          </w:r>
          <w:r>
            <w:rPr>
              <w:rStyle w:val="PageNumber"/>
              <w:color w:val="000000"/>
            </w:rPr>
            <w:fldChar w:fldCharType="begin"/>
          </w:r>
          <w:r>
            <w:rPr>
              <w:rStyle w:val="PageNumber"/>
              <w:color w:val="000000"/>
            </w:rPr>
            <w:instrText xml:space="preserve"> PAGE </w:instrText>
          </w:r>
          <w:r>
            <w:rPr>
              <w:rStyle w:val="PageNumber"/>
              <w:color w:val="000000"/>
            </w:rPr>
            <w:fldChar w:fldCharType="separate"/>
          </w:r>
          <w:r>
            <w:rPr>
              <w:rStyle w:val="PageNumber"/>
              <w:noProof/>
              <w:color w:val="000000"/>
            </w:rPr>
            <w:t>3</w:t>
          </w:r>
          <w:r>
            <w:rPr>
              <w:rStyle w:val="PageNumber"/>
              <w:color w:val="000000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8BA8B80" w14:textId="6EE025CD" w:rsidR="0026632B" w:rsidRDefault="0026632B" w:rsidP="000B08BC">
          <w:pPr>
            <w:pStyle w:val="HeaderRegProc"/>
            <w:rPr>
              <w:color w:val="000000"/>
              <w:lang w:val="fr-CH"/>
            </w:rPr>
          </w:pPr>
          <w:proofErr w:type="gramStart"/>
          <w:r>
            <w:rPr>
              <w:color w:val="000000"/>
              <w:lang w:val="fr-CH"/>
            </w:rPr>
            <w:t>rev</w:t>
          </w:r>
          <w:proofErr w:type="gramEnd"/>
          <w:r>
            <w:rPr>
              <w:color w:val="000000"/>
              <w:lang w:val="fr-CH"/>
            </w:rPr>
            <w:t xml:space="preserve">. </w:t>
          </w:r>
          <w:r w:rsidR="003B280F">
            <w:rPr>
              <w:color w:val="000000"/>
              <w:lang w:val="fr-CH"/>
            </w:rPr>
            <w:t>5</w:t>
          </w:r>
        </w:p>
      </w:tc>
    </w:tr>
  </w:tbl>
  <w:p w14:paraId="418C890D" w14:textId="77777777" w:rsidR="0026632B" w:rsidRDefault="0026632B">
    <w:pPr>
      <w:pStyle w:val="Header"/>
      <w:rPr>
        <w:color w:val="00000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F1AF2C" w14:textId="77777777" w:rsidR="00BA5A7F" w:rsidRDefault="00BA5A7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intFractionalCharacterWidth/>
  <w:embedSystemFonts/>
  <w:mirrorMargin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348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79B"/>
    <w:rsid w:val="000379CE"/>
    <w:rsid w:val="00056E85"/>
    <w:rsid w:val="000A0703"/>
    <w:rsid w:val="000B05B3"/>
    <w:rsid w:val="000B08BC"/>
    <w:rsid w:val="000C06C7"/>
    <w:rsid w:val="000C636A"/>
    <w:rsid w:val="000D5E46"/>
    <w:rsid w:val="001446F3"/>
    <w:rsid w:val="0017511D"/>
    <w:rsid w:val="0018054A"/>
    <w:rsid w:val="001878BA"/>
    <w:rsid w:val="001C1AA5"/>
    <w:rsid w:val="001F3A64"/>
    <w:rsid w:val="002347C7"/>
    <w:rsid w:val="0025715F"/>
    <w:rsid w:val="0026632B"/>
    <w:rsid w:val="0027699A"/>
    <w:rsid w:val="00291CAD"/>
    <w:rsid w:val="002A0559"/>
    <w:rsid w:val="003159B7"/>
    <w:rsid w:val="00330260"/>
    <w:rsid w:val="00330597"/>
    <w:rsid w:val="00346270"/>
    <w:rsid w:val="003A4CFB"/>
    <w:rsid w:val="003B280F"/>
    <w:rsid w:val="003F26DD"/>
    <w:rsid w:val="0042345E"/>
    <w:rsid w:val="00424608"/>
    <w:rsid w:val="0043520B"/>
    <w:rsid w:val="004E3BC0"/>
    <w:rsid w:val="00514D83"/>
    <w:rsid w:val="005271EB"/>
    <w:rsid w:val="00545F1C"/>
    <w:rsid w:val="00585C14"/>
    <w:rsid w:val="005A562C"/>
    <w:rsid w:val="006529B0"/>
    <w:rsid w:val="006D6908"/>
    <w:rsid w:val="006F23BD"/>
    <w:rsid w:val="006F2B8E"/>
    <w:rsid w:val="006F5C2B"/>
    <w:rsid w:val="00713E58"/>
    <w:rsid w:val="007269B5"/>
    <w:rsid w:val="007533FD"/>
    <w:rsid w:val="007A59E4"/>
    <w:rsid w:val="007B1820"/>
    <w:rsid w:val="007E2E02"/>
    <w:rsid w:val="00805CD5"/>
    <w:rsid w:val="008108B6"/>
    <w:rsid w:val="00817080"/>
    <w:rsid w:val="0083005A"/>
    <w:rsid w:val="008668C2"/>
    <w:rsid w:val="00875809"/>
    <w:rsid w:val="008A664B"/>
    <w:rsid w:val="008C5366"/>
    <w:rsid w:val="009001E8"/>
    <w:rsid w:val="00984866"/>
    <w:rsid w:val="009A033C"/>
    <w:rsid w:val="009C51C2"/>
    <w:rsid w:val="009F6CCC"/>
    <w:rsid w:val="00A20923"/>
    <w:rsid w:val="00A22D87"/>
    <w:rsid w:val="00A26568"/>
    <w:rsid w:val="00A36D3B"/>
    <w:rsid w:val="00A46036"/>
    <w:rsid w:val="00AC7A17"/>
    <w:rsid w:val="00AF3A89"/>
    <w:rsid w:val="00AF7B42"/>
    <w:rsid w:val="00B04987"/>
    <w:rsid w:val="00B16857"/>
    <w:rsid w:val="00B30023"/>
    <w:rsid w:val="00B36D93"/>
    <w:rsid w:val="00B477FB"/>
    <w:rsid w:val="00B92C26"/>
    <w:rsid w:val="00BA5A7F"/>
    <w:rsid w:val="00BB318F"/>
    <w:rsid w:val="00BD28DA"/>
    <w:rsid w:val="00BE238E"/>
    <w:rsid w:val="00BF2296"/>
    <w:rsid w:val="00C379E8"/>
    <w:rsid w:val="00C42756"/>
    <w:rsid w:val="00C72820"/>
    <w:rsid w:val="00C86192"/>
    <w:rsid w:val="00CA4919"/>
    <w:rsid w:val="00CB635F"/>
    <w:rsid w:val="00CE242A"/>
    <w:rsid w:val="00CF156D"/>
    <w:rsid w:val="00CF17E2"/>
    <w:rsid w:val="00D205C4"/>
    <w:rsid w:val="00D30CAD"/>
    <w:rsid w:val="00D35428"/>
    <w:rsid w:val="00D879AB"/>
    <w:rsid w:val="00DC54CC"/>
    <w:rsid w:val="00DE083B"/>
    <w:rsid w:val="00E346CB"/>
    <w:rsid w:val="00EB37E7"/>
    <w:rsid w:val="00F062CA"/>
    <w:rsid w:val="00F15FE5"/>
    <w:rsid w:val="00F5244A"/>
    <w:rsid w:val="00F72FD8"/>
    <w:rsid w:val="00F83FFB"/>
    <w:rsid w:val="00F8714A"/>
    <w:rsid w:val="00F96E78"/>
    <w:rsid w:val="00FB774A"/>
    <w:rsid w:val="00FB779B"/>
    <w:rsid w:val="00FE3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89"/>
    <o:shapelayout v:ext="edit">
      <o:idmap v:ext="edit" data="1"/>
    </o:shapelayout>
  </w:shapeDefaults>
  <w:decimalSymbol w:val=","/>
  <w:listSeparator w:val=";"/>
  <w14:docId w14:val="4B028182"/>
  <w15:docId w15:val="{E5E17809-2E9E-4F7E-B1CF-C3D4B7BF34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ASN1">
    <w:name w:val="ASN.1"/>
    <w:basedOn w:val="Normal"/>
    <w:rsid w:val="00AF7B42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875809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8AF236-71BE-402B-A89F-C36CC6090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127</TotalTime>
  <Pages>4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Edition 2009</vt:lpstr>
    </vt:vector>
  </TitlesOfParts>
  <Manager>CP--107223 / DD</Manager>
  <Company>ITU</Company>
  <LinksUpToDate>false</LinksUpToDate>
  <CharactersWithSpaces>4701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Edition 2009</dc:title>
  <dc:subject>Table des Matières</dc:subject>
  <dc:creator>Composition des Publications</dc:creator>
  <cp:keywords>FOLIOS:  1  -  4 (bl)</cp:keywords>
  <dc:description>Edition 2009:  11.02.2009/DD (dict. ok)</dc:description>
  <cp:lastModifiedBy>Saez Grau, Ricardo</cp:lastModifiedBy>
  <cp:revision>56</cp:revision>
  <cp:lastPrinted>2020-11-18T08:01:00Z</cp:lastPrinted>
  <dcterms:created xsi:type="dcterms:W3CDTF">2012-10-02T09:31:00Z</dcterms:created>
  <dcterms:modified xsi:type="dcterms:W3CDTF">2024-12-05T12:50:00Z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