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2D19" w14:textId="77777777"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14:paraId="1560EE7A" w14:textId="77777777"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14:paraId="42A9825B" w14:textId="77777777"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14:paraId="7BFAB432" w14:textId="77777777"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14:paraId="5BDFEBE2" w14:textId="77777777"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14:paraId="0548B4F9" w14:textId="77777777"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14:paraId="07BE6DE3" w14:textId="77777777"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A.1.f.1</w:t>
      </w:r>
      <w:r w:rsidRPr="00B01CEB">
        <w:rPr>
          <w:color w:val="000000"/>
          <w:szCs w:val="22"/>
          <w:lang w:val="ru-RU"/>
        </w:rPr>
        <w:tab/>
        <w:t>Заявляющая администрация;</w:t>
      </w:r>
    </w:p>
    <w:p w14:paraId="6A190AA8"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A.1.f.2</w:t>
      </w:r>
      <w:r w:rsidRPr="00B01CEB">
        <w:rPr>
          <w:color w:val="000000"/>
          <w:szCs w:val="22"/>
          <w:lang w:val="ru-RU"/>
        </w:rPr>
        <w:tab/>
        <w:t>Группа администраций;</w:t>
      </w:r>
    </w:p>
    <w:p w14:paraId="5DBACBB6"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A.1.f.3</w:t>
      </w:r>
      <w:r w:rsidRPr="00B01CEB">
        <w:rPr>
          <w:color w:val="000000"/>
          <w:szCs w:val="22"/>
          <w:lang w:val="ru-RU"/>
        </w:rPr>
        <w:tab/>
        <w:t>Межправительственная спутниковая организация.</w:t>
      </w:r>
    </w:p>
    <w:p w14:paraId="6225E88C" w14:textId="77777777"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14:paraId="63571E1F" w14:textId="77777777"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14:paraId="202B6E3F" w14:textId="77777777"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14:paraId="3D311857" w14:textId="77777777" w:rsidR="00DA5B40" w:rsidRDefault="00DA5B40">
      <w:pPr>
        <w:spacing w:before="0"/>
        <w:jc w:val="left"/>
        <w:rPr>
          <w:rFonts w:eastAsia="Times New Roman"/>
          <w:b/>
          <w:bCs/>
          <w:sz w:val="26"/>
          <w:szCs w:val="26"/>
          <w:lang w:val="ru-RU" w:eastAsia="en-US"/>
        </w:rPr>
      </w:pPr>
      <w:r>
        <w:rPr>
          <w:lang w:val="ru-RU"/>
        </w:rPr>
        <w:br w:type="page"/>
      </w:r>
    </w:p>
    <w:p w14:paraId="1F7F96F3" w14:textId="77777777" w:rsidR="00FB5C37" w:rsidRPr="003F678A" w:rsidRDefault="00FB5C37" w:rsidP="005F5DD0">
      <w:pPr>
        <w:pStyle w:val="Heading2"/>
        <w:tabs>
          <w:tab w:val="clear" w:pos="1134"/>
        </w:tabs>
        <w:spacing w:before="0"/>
        <w:ind w:left="851" w:hanging="851"/>
        <w:rPr>
          <w:sz w:val="22"/>
          <w:szCs w:val="22"/>
          <w:lang w:val="ru-RU"/>
        </w:rPr>
      </w:pPr>
      <w:r w:rsidRPr="003F678A">
        <w:rPr>
          <w:sz w:val="22"/>
          <w:szCs w:val="22"/>
        </w:rPr>
        <w:lastRenderedPageBreak/>
        <w:t>2.3</w:t>
      </w:r>
      <w:r w:rsidRPr="003F678A">
        <w:rPr>
          <w:sz w:val="22"/>
          <w:szCs w:val="22"/>
        </w:rPr>
        <w:tab/>
      </w:r>
      <w:r w:rsidRPr="003F678A">
        <w:rPr>
          <w:sz w:val="22"/>
          <w:szCs w:val="22"/>
          <w:lang w:val="ru-RU"/>
        </w:rPr>
        <w:t xml:space="preserve">Характеристики луча антенны и группы частотных присвоений (Приложение 4, Дополнение 2, B и C) </w:t>
      </w:r>
    </w:p>
    <w:p w14:paraId="7CCEBDD8" w14:textId="77777777"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14:paraId="562F88BC" w14:textId="77777777"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3F678A" w:rsidRDefault="00FB5C37" w:rsidP="003F678A">
      <w:pPr>
        <w:pStyle w:val="Heading2"/>
        <w:rPr>
          <w:sz w:val="22"/>
          <w:szCs w:val="22"/>
        </w:rPr>
      </w:pPr>
      <w:r w:rsidRPr="003F678A">
        <w:rPr>
          <w:sz w:val="22"/>
          <w:szCs w:val="22"/>
        </w:rPr>
        <w:t>2.4</w:t>
      </w:r>
      <w:r w:rsidRPr="003F678A">
        <w:rPr>
          <w:sz w:val="22"/>
          <w:szCs w:val="22"/>
        </w:rPr>
        <w:tab/>
        <w:t xml:space="preserve">Идентификатор заявки и группы </w:t>
      </w:r>
    </w:p>
    <w:p w14:paraId="4C71510C" w14:textId="77777777"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14:paraId="323F1D64" w14:textId="77777777"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14:paraId="3A574B9D" w14:textId="77777777"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14:paraId="41FC880C" w14:textId="77777777"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14:paraId="53DEEA84" w14:textId="40BDE98A"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w:t>
      </w:r>
      <w:r w:rsidR="00FA2045">
        <w:t> </w:t>
      </w:r>
      <w:r w:rsidRPr="009E6DC1">
        <w:rPr>
          <w:lang w:val="ru-RU"/>
        </w:rPr>
        <w:t>A.13 Приложения 4 (Ссылка на опубликованные специальные секции ИФИК БР).</w:t>
      </w:r>
    </w:p>
    <w:p w14:paraId="29D7BA7F" w14:textId="77777777"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14:paraId="541A6D3B" w14:textId="77777777"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14:paraId="14DD5B22" w14:textId="77777777"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14:paraId="0AFDF402" w14:textId="77777777"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14:paraId="4B869D3C"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14:paraId="064ADC98" w14:textId="6E36B40D"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4177,5; 6268;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14:paraId="00FD65E0"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14:paraId="1439EDC3"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14:paraId="0D630BD7"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2BC9E659"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14:paraId="7B96BF1B"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14:paraId="612E5E0A"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14:paraId="1CB0D0E2" w14:textId="7BFCD102" w:rsidR="00A011B0" w:rsidRDefault="00A011B0">
      <w:pPr>
        <w:tabs>
          <w:tab w:val="clear" w:pos="851"/>
        </w:tabs>
        <w:spacing w:before="0"/>
        <w:jc w:val="left"/>
        <w:rPr>
          <w:color w:val="000000"/>
          <w:szCs w:val="22"/>
          <w:lang w:val="ru-RU"/>
        </w:rPr>
      </w:pPr>
      <w:r>
        <w:rPr>
          <w:color w:val="000000"/>
          <w:szCs w:val="22"/>
          <w:lang w:val="ru-RU"/>
        </w:rPr>
        <w:br w:type="page"/>
      </w:r>
    </w:p>
    <w:p w14:paraId="3C338C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14:paraId="20AD6792" w14:textId="77777777"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14:paraId="376B1060" w14:textId="77777777"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215FFF87" w14:textId="77777777"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14:paraId="7ADAB0E9" w14:textId="6691B927"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частоты для использования судовыми и береговыми ОБП радиотелефонными станциями в симплексном (одночастотном) режиме и для двусторонней межсудовой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14:paraId="515A4F90" w14:textId="77777777"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14:paraId="10AB2008" w14:textId="77777777"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0FF888C8" w14:textId="77777777" w:rsidR="00AC0780" w:rsidRDefault="00AC0780">
      <w:pPr>
        <w:tabs>
          <w:tab w:val="clear" w:pos="851"/>
        </w:tabs>
        <w:spacing w:before="0"/>
        <w:jc w:val="left"/>
        <w:rPr>
          <w:lang w:val="ru-RU"/>
        </w:rPr>
      </w:pPr>
      <w:r>
        <w:rPr>
          <w:lang w:val="ru-RU"/>
        </w:rPr>
        <w:br w:type="page"/>
      </w:r>
    </w:p>
    <w:p w14:paraId="4CA42B22" w14:textId="77777777"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14:paraId="5117A652" w14:textId="77777777"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14:paraId="13547201" w14:textId="77777777" w:rsidR="00D73C1E" w:rsidRPr="002332E6" w:rsidRDefault="00D73C1E" w:rsidP="00844642">
      <w:pPr>
        <w:spacing w:before="240" w:line="260" w:lineRule="atLeast"/>
        <w:rPr>
          <w:color w:val="000000"/>
          <w:szCs w:val="22"/>
          <w:lang w:val="ru-RU"/>
        </w:rPr>
      </w:pPr>
      <w:r w:rsidRPr="002332E6">
        <w:rPr>
          <w:color w:val="000000"/>
          <w:szCs w:val="22"/>
          <w:lang w:val="ru-RU"/>
        </w:rPr>
        <w:t>Данное положение и положения пп.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14:paraId="29A65E84" w14:textId="77777777"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14:paraId="6E84B2BC" w14:textId="77777777"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14:paraId="73C9CCC1" w14:textId="77777777"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14:paraId="121ACA0F" w14:textId="39EA8099" w:rsidR="00285B2D" w:rsidRDefault="00D73C1E" w:rsidP="00AC0780">
      <w:pPr>
        <w:spacing w:before="240" w:line="260" w:lineRule="atLeast"/>
        <w:rPr>
          <w:color w:val="000000"/>
          <w:szCs w:val="22"/>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14:paraId="5F32C633" w14:textId="0D2AB0DB" w:rsidR="00285B2D" w:rsidRDefault="00285B2D">
      <w:pPr>
        <w:tabs>
          <w:tab w:val="clear" w:pos="851"/>
        </w:tabs>
        <w:spacing w:before="0"/>
        <w:jc w:val="left"/>
        <w:rPr>
          <w:color w:val="000000"/>
          <w:szCs w:val="22"/>
          <w:lang w:val="ru-RU"/>
        </w:rPr>
      </w:pPr>
      <w:r>
        <w:rPr>
          <w:color w:val="000000"/>
          <w:szCs w:val="22"/>
          <w:lang w:val="ru-RU"/>
        </w:rPr>
        <w:br w:type="page"/>
      </w:r>
    </w:p>
    <w:p w14:paraId="55BAFB80" w14:textId="3B6E50B4" w:rsidR="00D73C1E"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14:paraId="59BCB73D" w14:textId="77777777" w:rsidR="00D73C1E" w:rsidRPr="003D57F7" w:rsidRDefault="002365AB" w:rsidP="006642BA">
      <w:pPr>
        <w:spacing w:before="240" w:line="260" w:lineRule="exact"/>
        <w:rPr>
          <w:color w:val="000000"/>
          <w:szCs w:val="22"/>
          <w:lang w:val="ru-RU"/>
        </w:rPr>
      </w:pPr>
      <w:r w:rsidRPr="002332E6">
        <w:rPr>
          <w:color w:val="000000"/>
          <w:szCs w:val="22"/>
          <w:lang w:val="ru-RU"/>
        </w:rPr>
        <w:t>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э.и.и.м.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э.и.и.м. превышает следующие пределы: </w:t>
      </w:r>
    </w:p>
    <w:p w14:paraId="37CE80F2" w14:textId="77777777"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r w:rsidRPr="002332E6">
        <w:rPr>
          <w:color w:val="000000"/>
          <w:szCs w:val="22"/>
          <w:lang w:val="ru-RU"/>
        </w:rPr>
        <w:t>дБВт (для аналоговой модуляции) и 37 дБВт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14:paraId="0835846E"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2332E6">
        <w:rPr>
          <w:color w:val="000000"/>
          <w:position w:val="6"/>
          <w:sz w:val="16"/>
          <w:szCs w:val="16"/>
          <w:lang w:val="ru-RU"/>
        </w:rPr>
        <w:t>4</w:t>
      </w:r>
      <w:r w:rsidRPr="002332E6">
        <w:rPr>
          <w:color w:val="000000"/>
          <w:szCs w:val="22"/>
          <w:lang w:val="ru-RU"/>
        </w:rPr>
        <w:t xml:space="preserve"> и 42 дБВт (для цифровой модуляции) в любой из полос частот между 3 ГГц и 15 ГГц, которые указаны в Таблицах 8b и 8c;</w:t>
      </w:r>
    </w:p>
    <w:p w14:paraId="08263280"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55 дБВт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и 40 дБВт (для цифровой модуляции) в любой из полос частот выше 15 ГГц, которые указаны в Таблицах 8c и 8d.</w:t>
      </w:r>
    </w:p>
    <w:p w14:paraId="3C6C175E" w14:textId="12DD46E7" w:rsidR="00D73C1E" w:rsidRPr="002332E6" w:rsidRDefault="00D73C1E" w:rsidP="00DA5B40">
      <w:pPr>
        <w:rPr>
          <w:lang w:val="ru-RU"/>
        </w:rPr>
      </w:pPr>
      <w:r w:rsidRPr="002332E6">
        <w:rPr>
          <w:lang w:val="ru-RU"/>
        </w:rPr>
        <w:t>5</w:t>
      </w:r>
      <w:r w:rsidRPr="002332E6">
        <w:rPr>
          <w:lang w:val="ru-RU"/>
        </w:rPr>
        <w:tab/>
        <w:t>Присвоения наземным станциям в полосах частот, указанных в Таблице </w:t>
      </w:r>
      <w:r w:rsidRPr="002332E6">
        <w:rPr>
          <w:b/>
          <w:lang w:val="ru-RU"/>
        </w:rPr>
        <w:t>21-2</w:t>
      </w:r>
      <w:r w:rsidRPr="002332E6">
        <w:rPr>
          <w:lang w:val="ru-RU"/>
        </w:rPr>
        <w:t xml:space="preserve"> (п. </w:t>
      </w:r>
      <w:r w:rsidRPr="002332E6">
        <w:rPr>
          <w:rStyle w:val="Artref0"/>
          <w:b/>
          <w:color w:val="000000"/>
          <w:lang w:val="ru-RU"/>
        </w:rPr>
        <w:t>11.21A</w:t>
      </w:r>
      <w:r w:rsidRPr="002332E6">
        <w:rPr>
          <w:lang w:val="ru-RU"/>
        </w:rPr>
        <w:t>).</w:t>
      </w:r>
    </w:p>
    <w:p w14:paraId="19C933D6" w14:textId="77777777"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14:paraId="7A02664D" w14:textId="77777777"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14:paraId="491B8BE3" w14:textId="77777777"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14:paraId="40D25D4E" w14:textId="77777777"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14:paraId="61524B02" w14:textId="77777777"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14:paraId="0277FE21" w14:textId="77777777"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14:paraId="505CDD60" w14:textId="77777777"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16B550AE" w:rsidR="00285B2D" w:rsidRDefault="006472A9" w:rsidP="006472A9">
      <w:pPr>
        <w:pStyle w:val="enumlev1"/>
        <w:rPr>
          <w:lang w:val="ru-RU"/>
        </w:rPr>
      </w:pPr>
      <w:r w:rsidRPr="00B1247D">
        <w:rPr>
          <w:lang w:val="ru-RU"/>
        </w:rPr>
        <w:t>4)</w:t>
      </w:r>
      <w:r w:rsidRPr="00B1247D">
        <w:rPr>
          <w:lang w:val="ru-RU"/>
        </w:rPr>
        <w:tab/>
        <w:t>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пп.</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14:paraId="44E4E67F" w14:textId="615507D2" w:rsidR="00285B2D" w:rsidRDefault="00285B2D">
      <w:pPr>
        <w:tabs>
          <w:tab w:val="clear" w:pos="851"/>
        </w:tabs>
        <w:spacing w:before="0"/>
        <w:jc w:val="left"/>
        <w:rPr>
          <w:rFonts w:eastAsia="Times New Roman"/>
          <w:lang w:val="ru-RU" w:eastAsia="en-US"/>
        </w:rPr>
      </w:pPr>
    </w:p>
    <w:p w14:paraId="6572496D" w14:textId="77777777" w:rsidR="00B84550" w:rsidRDefault="00B84550">
      <w:pPr>
        <w:tabs>
          <w:tab w:val="clear" w:pos="851"/>
        </w:tabs>
        <w:spacing w:before="0"/>
        <w:jc w:val="left"/>
        <w:rPr>
          <w:lang w:val="ru-RU"/>
        </w:rPr>
        <w:sectPr w:rsidR="00B84550" w:rsidSect="00994624">
          <w:headerReference w:type="even" r:id="rId8"/>
          <w:headerReference w:type="default" r:id="rId9"/>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14:paraId="0B9A6204" w14:textId="77777777"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w:t>
      </w:r>
      <w:r w:rsidRPr="00B42D1C">
        <w:rPr>
          <w:i/>
          <w:iCs/>
          <w:lang w:val="ru-RU"/>
        </w:rPr>
        <w:t>другие положения</w:t>
      </w:r>
      <w:r w:rsidRPr="002332E6">
        <w:rPr>
          <w:lang w:val="ru-RU"/>
        </w:rPr>
        <w:t>",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2332E6" w:rsidRDefault="00D73C1E" w:rsidP="00F46415">
      <w:pPr>
        <w:rPr>
          <w:color w:val="000000"/>
          <w:szCs w:val="22"/>
          <w:lang w:val="ru-RU"/>
        </w:rPr>
      </w:pPr>
      <w:r w:rsidRPr="002332E6">
        <w:rPr>
          <w:color w:val="000000"/>
          <w:szCs w:val="22"/>
          <w:lang w:val="ru-RU"/>
        </w:rPr>
        <w:t>Регламентарное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14:paraId="1BD875E7"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если это положение указано в примечании (см. также Правила процедуры, касающиеся пп.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14:paraId="7C0B2BCB"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w:t>
      </w:r>
      <w:r w:rsidRPr="00B42D1C">
        <w:rPr>
          <w:i/>
          <w:iCs/>
          <w:color w:val="000000"/>
          <w:szCs w:val="22"/>
          <w:lang w:val="ru-RU"/>
        </w:rPr>
        <w:t>другие</w:t>
      </w:r>
      <w:r w:rsidRPr="002332E6">
        <w:rPr>
          <w:color w:val="000000"/>
          <w:szCs w:val="22"/>
          <w:lang w:val="ru-RU"/>
        </w:rPr>
        <w:t>"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25F065ED" w:rsidR="00D73C1E" w:rsidRPr="002332E6" w:rsidRDefault="00D73C1E" w:rsidP="00DA5B40">
      <w:pPr>
        <w:rPr>
          <w:lang w:val="ru-RU"/>
        </w:rPr>
      </w:pPr>
      <w:r w:rsidRPr="002332E6">
        <w:rPr>
          <w:lang w:val="ru-RU"/>
        </w:rPr>
        <w:t>2</w:t>
      </w:r>
      <w:r w:rsidRPr="002332E6">
        <w:rPr>
          <w:lang w:val="ru-RU"/>
        </w:rPr>
        <w:tab/>
        <w:t>Список этих "</w:t>
      </w:r>
      <w:r w:rsidRPr="00B42D1C">
        <w:rPr>
          <w:i/>
          <w:iCs/>
          <w:lang w:val="ru-RU"/>
        </w:rPr>
        <w:t>других положений</w:t>
      </w:r>
      <w:r w:rsidRPr="002332E6">
        <w:rPr>
          <w:lang w:val="ru-RU"/>
        </w:rPr>
        <w:t>",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приводится ниже:</w:t>
      </w:r>
    </w:p>
    <w:p w14:paraId="2448BEDB" w14:textId="77777777"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14:paraId="15CEA76F" w14:textId="77777777"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регламентарных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14:paraId="78650C34" w14:textId="77777777" w:rsidR="00B84550" w:rsidRDefault="00B84550">
      <w:pPr>
        <w:tabs>
          <w:tab w:val="clear" w:pos="851"/>
        </w:tabs>
        <w:spacing w:before="0"/>
        <w:jc w:val="left"/>
        <w:rPr>
          <w:lang w:val="ru-RU"/>
        </w:rPr>
        <w:sectPr w:rsidR="00B84550" w:rsidSect="00994624">
          <w:headerReference w:type="even" r:id="rId10"/>
          <w:footnotePr>
            <w:pos w:val="beneathText"/>
          </w:footnotePr>
          <w:pgSz w:w="11901" w:h="16840" w:code="9"/>
          <w:pgMar w:top="1701" w:right="851" w:bottom="1134" w:left="1985" w:header="720" w:footer="720" w:gutter="0"/>
          <w:cols w:space="720"/>
          <w:vAlign w:val="both"/>
          <w:docGrid w:linePitch="360"/>
        </w:sectPr>
      </w:pPr>
    </w:p>
    <w:p w14:paraId="15A348E6" w14:textId="69A81756"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14:paraId="2CCAFDAE"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14:paraId="0272C08D"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14:paraId="07518784"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14:paraId="46B5C436" w14:textId="77777777"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14:paraId="5327AA42"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14:paraId="3E3E12CD" w14:textId="77777777" w:rsidR="00D73C1E" w:rsidRPr="002332E6" w:rsidRDefault="00D73C1E" w:rsidP="00D73C1E">
      <w:pPr>
        <w:rPr>
          <w:color w:val="000000"/>
          <w:lang w:val="ru-RU"/>
        </w:rPr>
      </w:pPr>
    </w:p>
    <w:p w14:paraId="6E6423CD" w14:textId="77777777"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(э.и.и.м.),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(пп.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2E8734E7" w14:textId="77777777"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соответствие ограничениям, касающимся подаваемой к антенне мощности передатчика станции фиксированной или подвижной служб (13 дБВт в полосах частот между 1 ГГц и 10 ГГц, 10 дБВт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(пп.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14055D2F" w14:textId="77777777"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14:paraId="2CD490B1" w14:textId="77777777" w:rsidR="00711B42" w:rsidRDefault="00711B42" w:rsidP="00302DC4">
      <w:pPr>
        <w:tabs>
          <w:tab w:val="clear" w:pos="851"/>
        </w:tabs>
        <w:spacing w:before="0"/>
        <w:jc w:val="left"/>
        <w:rPr>
          <w:color w:val="000000"/>
          <w:szCs w:val="22"/>
          <w:lang w:val="ru-RU"/>
        </w:rPr>
      </w:pPr>
    </w:p>
    <w:p w14:paraId="71BFAE1D" w14:textId="77777777" w:rsidR="00711B42" w:rsidRDefault="00711B42" w:rsidP="00302DC4">
      <w:pPr>
        <w:tabs>
          <w:tab w:val="clear" w:pos="851"/>
        </w:tabs>
        <w:spacing w:before="0"/>
        <w:jc w:val="left"/>
        <w:rPr>
          <w:color w:val="000000"/>
          <w:szCs w:val="22"/>
          <w:lang w:val="ru-RU"/>
        </w:rPr>
        <w:sectPr w:rsidR="00711B42" w:rsidSect="00994624">
          <w:headerReference w:type="default" r:id="rId11"/>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2332E6" w:rsidRDefault="00844642" w:rsidP="00181B10">
      <w:pPr>
        <w:spacing w:line="260" w:lineRule="exact"/>
        <w:rPr>
          <w:color w:val="000000"/>
          <w:szCs w:val="22"/>
          <w:lang w:val="ru-RU"/>
        </w:rPr>
      </w:pPr>
      <w:r w:rsidRPr="002332E6">
        <w:rPr>
          <w:color w:val="000000"/>
          <w:szCs w:val="22"/>
          <w:lang w:val="ru-RU"/>
        </w:rPr>
        <w:lastRenderedPageBreak/>
        <w:t>2.6.1</w:t>
      </w:r>
      <w:r w:rsidRPr="002332E6">
        <w:rPr>
          <w:color w:val="000000"/>
          <w:szCs w:val="22"/>
          <w:lang w:val="ru-RU"/>
        </w:rPr>
        <w:tab/>
        <w:t>соответствие ограничениям мощности земных станций, оговоренным положениями пп.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пп.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пп.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14:paraId="27CF422B" w14:textId="77777777" w:rsidR="00844642" w:rsidRPr="002332E6" w:rsidRDefault="00844642" w:rsidP="00181B10">
      <w:pPr>
        <w:spacing w:line="260" w:lineRule="exact"/>
        <w:rPr>
          <w:color w:val="000000"/>
          <w:szCs w:val="22"/>
          <w:lang w:val="ru-RU"/>
        </w:rPr>
      </w:pPr>
      <w:r w:rsidRPr="002332E6">
        <w:rPr>
          <w:color w:val="000000"/>
          <w:szCs w:val="22"/>
          <w:lang w:val="ru-RU"/>
        </w:rPr>
        <w:t>2.6.2</w:t>
      </w:r>
      <w:r w:rsidRPr="002332E6">
        <w:rPr>
          <w:color w:val="000000"/>
          <w:szCs w:val="22"/>
          <w:lang w:val="ru-RU"/>
        </w:rPr>
        <w:tab/>
        <w:t>соответствие минимальному углу места земных станций, оговоренному положениями пп.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14:paraId="552A36B3" w14:textId="2BB64C73" w:rsidR="00844642" w:rsidRPr="002332E6" w:rsidRDefault="00844642" w:rsidP="00181B10">
      <w:pPr>
        <w:spacing w:line="260" w:lineRule="exact"/>
        <w:rPr>
          <w:color w:val="000000"/>
          <w:szCs w:val="22"/>
          <w:lang w:val="ru-RU"/>
        </w:rPr>
      </w:pPr>
      <w:r w:rsidRPr="00C405EE">
        <w:rPr>
          <w:color w:val="000000"/>
          <w:szCs w:val="22"/>
          <w:lang w:val="ru-RU"/>
        </w:rPr>
        <w:t>2.6.3</w:t>
      </w:r>
      <w:r w:rsidRPr="00C405EE">
        <w:rPr>
          <w:color w:val="000000"/>
          <w:szCs w:val="22"/>
          <w:lang w:val="ru-RU"/>
        </w:rPr>
        <w:tab/>
        <w:t>соответствие указанным в Таблице </w:t>
      </w:r>
      <w:r w:rsidRPr="00C405EE">
        <w:rPr>
          <w:rStyle w:val="Artref"/>
          <w:b/>
          <w:color w:val="000000"/>
          <w:szCs w:val="22"/>
          <w:lang w:val="ru-RU"/>
        </w:rPr>
        <w:t>21-4</w:t>
      </w:r>
      <w:r w:rsidRPr="00C405EE">
        <w:rPr>
          <w:color w:val="000000"/>
          <w:szCs w:val="22"/>
          <w:lang w:val="ru-RU"/>
        </w:rPr>
        <w:t xml:space="preserve"> (п. </w:t>
      </w:r>
      <w:r w:rsidRPr="00C405EE">
        <w:rPr>
          <w:rStyle w:val="Artref"/>
          <w:b/>
          <w:color w:val="000000"/>
          <w:szCs w:val="22"/>
          <w:lang w:val="ru-RU"/>
        </w:rPr>
        <w:t>21.16</w:t>
      </w:r>
      <w:r w:rsidRPr="00C405EE">
        <w:rPr>
          <w:color w:val="000000"/>
          <w:szCs w:val="22"/>
          <w:lang w:val="ru-RU"/>
        </w:rPr>
        <w:t>)</w:t>
      </w:r>
      <w:r w:rsidR="001F4BA3">
        <w:rPr>
          <w:rStyle w:val="FootnoteReference"/>
          <w:color w:val="000000"/>
          <w:lang w:val="ru-RU"/>
        </w:rPr>
        <w:footnoteReference w:customMarkFollows="1" w:id="9"/>
        <w:t>9</w:t>
      </w:r>
      <w:r w:rsidRPr="00C405EE">
        <w:rPr>
          <w:color w:val="000000"/>
          <w:szCs w:val="22"/>
          <w:lang w:val="ru-RU"/>
        </w:rPr>
        <w:t xml:space="preserve"> пределам плотности потока мощности, создаваемой у поверхности Земли космическими станциями, а также пределам э.п.п.м.</w:t>
      </w:r>
      <w:r w:rsidRPr="00C405EE">
        <w:rPr>
          <w:rFonts w:ascii="Symbol" w:hAnsi="Symbol"/>
          <w:color w:val="000000"/>
          <w:position w:val="-4"/>
          <w:szCs w:val="22"/>
          <w:lang w:val="ru-RU"/>
        </w:rPr>
        <w:t></w:t>
      </w:r>
      <w:r w:rsidRPr="00C405EE">
        <w:rPr>
          <w:color w:val="000000"/>
          <w:szCs w:val="22"/>
          <w:lang w:val="ru-RU"/>
        </w:rPr>
        <w:t xml:space="preserve"> в Таблицах </w:t>
      </w:r>
      <w:r w:rsidRPr="00C405EE">
        <w:rPr>
          <w:rStyle w:val="Artref"/>
          <w:b/>
          <w:color w:val="000000"/>
          <w:szCs w:val="22"/>
          <w:lang w:val="ru-RU"/>
        </w:rPr>
        <w:t>22-1A</w:t>
      </w:r>
      <w:r w:rsidRPr="00C405EE">
        <w:rPr>
          <w:color w:val="000000"/>
          <w:szCs w:val="22"/>
          <w:lang w:val="ru-RU"/>
        </w:rPr>
        <w:t>–</w:t>
      </w:r>
      <w:r w:rsidRPr="00C405EE">
        <w:rPr>
          <w:rStyle w:val="Artref0"/>
          <w:b/>
          <w:color w:val="000000"/>
          <w:szCs w:val="22"/>
          <w:lang w:val="ru-RU"/>
        </w:rPr>
        <w:t>22-1Е</w:t>
      </w:r>
      <w:r w:rsidRPr="00C405EE">
        <w:rPr>
          <w:color w:val="000000"/>
          <w:szCs w:val="22"/>
          <w:lang w:val="ru-RU"/>
        </w:rPr>
        <w:t xml:space="preserve"> (п. </w:t>
      </w:r>
      <w:r w:rsidRPr="00C405EE">
        <w:rPr>
          <w:rStyle w:val="Artref"/>
          <w:b/>
          <w:color w:val="000000"/>
          <w:szCs w:val="22"/>
          <w:lang w:val="ru-RU"/>
        </w:rPr>
        <w:t>22.5C</w:t>
      </w:r>
      <w:r w:rsidRPr="00C405EE">
        <w:rPr>
          <w:color w:val="000000"/>
          <w:szCs w:val="22"/>
          <w:lang w:val="ru-RU"/>
        </w:rPr>
        <w:t>), принимая во внимание, если это уместно, положения пп. </w:t>
      </w:r>
      <w:r w:rsidRPr="00C405EE">
        <w:rPr>
          <w:rStyle w:val="Artref"/>
          <w:b/>
          <w:color w:val="000000"/>
          <w:szCs w:val="22"/>
          <w:lang w:val="ru-RU"/>
        </w:rPr>
        <w:t>21.17</w:t>
      </w:r>
      <w:r w:rsidRPr="00C405EE">
        <w:rPr>
          <w:color w:val="000000"/>
          <w:szCs w:val="22"/>
          <w:lang w:val="ru-RU"/>
        </w:rPr>
        <w:t xml:space="preserve"> и </w:t>
      </w:r>
      <w:r w:rsidRPr="00C405EE">
        <w:rPr>
          <w:rStyle w:val="Artref"/>
          <w:b/>
          <w:color w:val="000000"/>
          <w:szCs w:val="22"/>
          <w:lang w:val="ru-RU"/>
        </w:rPr>
        <w:t>22.5CA</w:t>
      </w:r>
      <w:r w:rsidRPr="00C405EE">
        <w:rPr>
          <w:color w:val="000000"/>
          <w:szCs w:val="22"/>
          <w:lang w:val="ru-RU"/>
        </w:rPr>
        <w:t>;</w:t>
      </w:r>
    </w:p>
    <w:p w14:paraId="4F814B04" w14:textId="77777777" w:rsidR="00844642" w:rsidRPr="002332E6" w:rsidRDefault="00844642" w:rsidP="00181B10">
      <w:pPr>
        <w:spacing w:line="260" w:lineRule="exact"/>
        <w:rPr>
          <w:color w:val="000000"/>
          <w:szCs w:val="22"/>
          <w:lang w:val="ru-RU"/>
        </w:rPr>
      </w:pPr>
      <w:r w:rsidRPr="002332E6">
        <w:rPr>
          <w:color w:val="000000"/>
          <w:szCs w:val="22"/>
          <w:lang w:val="ru-RU"/>
        </w:rPr>
        <w:t>2.6.4</w:t>
      </w:r>
      <w:r w:rsidRPr="002332E6">
        <w:rPr>
          <w:color w:val="000000"/>
          <w:szCs w:val="22"/>
          <w:lang w:val="ru-RU"/>
        </w:rPr>
        <w:tab/>
        <w:t>соответствие указанным в пп.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пределам плотности потока мощности, создаваемой на геостационарной орбите космическими станциями, а также пределам э.п.п.м.</w:t>
      </w:r>
      <w:r w:rsidRPr="002332E6">
        <w:rPr>
          <w:color w:val="000000"/>
          <w:szCs w:val="22"/>
          <w:vertAlign w:val="subscript"/>
          <w:lang w:val="ru-RU"/>
        </w:rPr>
        <w:t>мс</w:t>
      </w:r>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14:paraId="2E27B810" w14:textId="79EF0816" w:rsidR="00844642" w:rsidRDefault="00844642" w:rsidP="00181B10">
      <w:pPr>
        <w:spacing w:line="260" w:lineRule="exact"/>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(э.п.п.м.), создаваемой на геостационарной орбите земными станциями (э.п.п.м.</w:t>
      </w:r>
      <w:r w:rsidRPr="002332E6">
        <w:rPr>
          <w:rFonts w:ascii="Symbol" w:hAnsi="Symbol"/>
          <w:color w:val="000000"/>
          <w:position w:val="-4"/>
          <w:szCs w:val="22"/>
          <w:lang w:val="ru-RU"/>
        </w:rPr>
        <w:t></w:t>
      </w:r>
      <w:r w:rsidRPr="002332E6">
        <w:rPr>
          <w:color w:val="000000"/>
          <w:szCs w:val="22"/>
          <w:lang w:val="ru-RU"/>
        </w:rPr>
        <w:t>);</w:t>
      </w:r>
    </w:p>
    <w:p w14:paraId="4B2574C5" w14:textId="4B07B7ED" w:rsidR="00131425" w:rsidRPr="009E64D6" w:rsidRDefault="00131425" w:rsidP="00181B10">
      <w:pPr>
        <w:spacing w:line="260" w:lineRule="exact"/>
        <w:rPr>
          <w:lang w:val="ru-RU"/>
        </w:rPr>
      </w:pPr>
      <w:r w:rsidRPr="009E64D6">
        <w:rPr>
          <w:lang w:val="ru-RU"/>
        </w:rPr>
        <w:t>2.6.6</w:t>
      </w:r>
      <w:r w:rsidRPr="009E64D6">
        <w:rPr>
          <w:lang w:val="ru-RU"/>
        </w:rPr>
        <w:tab/>
      </w:r>
      <w:r w:rsidRPr="006E0774">
        <w:rPr>
          <w:lang w:val="ru-RU"/>
        </w:rPr>
        <w:t>соответствие указанному в п. </w:t>
      </w:r>
      <w:r w:rsidRPr="009E64D6">
        <w:rPr>
          <w:b/>
          <w:lang w:val="ru-RU"/>
        </w:rPr>
        <w:t>22.5L</w:t>
      </w:r>
      <w:r w:rsidRPr="009E64D6">
        <w:rPr>
          <w:lang w:val="ru-RU"/>
        </w:rPr>
        <w:t xml:space="preserve"> </w:t>
      </w:r>
      <w:r w:rsidRPr="006E0774">
        <w:rPr>
          <w:lang w:val="ru-RU"/>
        </w:rPr>
        <w:t>пределу единичной помехи для негеостационарных спутниковых систем фиксированной спутниковой службы</w:t>
      </w:r>
      <w:r w:rsidRPr="009E64D6">
        <w:rPr>
          <w:lang w:val="ru-RU"/>
        </w:rPr>
        <w:t>;</w:t>
      </w:r>
    </w:p>
    <w:p w14:paraId="44CD0EF6" w14:textId="759FE056"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7</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(п.п.м.), создаваемой на геостационарной орбите земными станциями;</w:t>
      </w:r>
    </w:p>
    <w:p w14:paraId="09C3C258" w14:textId="3A9E03B2"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8</w:t>
      </w:r>
      <w:r w:rsidRPr="00C8149D">
        <w:rPr>
          <w:color w:val="000000"/>
          <w:szCs w:val="22"/>
          <w:lang w:val="ru-RU"/>
        </w:rPr>
        <w:tab/>
        <w:t>соответствие пределам, указанным в пп.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p>
    <w:p w14:paraId="36036EAE" w14:textId="77777777" w:rsidR="00844642" w:rsidRPr="002332E6" w:rsidRDefault="00844642" w:rsidP="00181B10">
      <w:pPr>
        <w:spacing w:line="260" w:lineRule="exact"/>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регламентарном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2332E6" w:rsidRDefault="00844642" w:rsidP="00181B10">
      <w:pPr>
        <w:spacing w:line="260" w:lineRule="exact"/>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14:paraId="1C3D7F32" w14:textId="77777777" w:rsidR="00B41A95" w:rsidRPr="002332E6" w:rsidRDefault="00B41A95" w:rsidP="00181B10">
      <w:pPr>
        <w:pStyle w:val="Heading1"/>
        <w:spacing w:before="120" w:line="260" w:lineRule="exact"/>
        <w:rPr>
          <w:color w:val="000000"/>
          <w:szCs w:val="26"/>
          <w:lang w:val="ru-RU"/>
        </w:rPr>
      </w:pPr>
      <w:bookmarkStart w:id="6"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6"/>
    </w:p>
    <w:p w14:paraId="58C52D76" w14:textId="7E456F50" w:rsidR="00D73C1E" w:rsidRPr="002332E6" w:rsidRDefault="00B41A95" w:rsidP="00181B10">
      <w:pPr>
        <w:spacing w:line="260" w:lineRule="exact"/>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Default="00711B42" w:rsidP="00844642">
      <w:pPr>
        <w:spacing w:before="240"/>
        <w:rPr>
          <w:color w:val="000000"/>
          <w:szCs w:val="22"/>
          <w:lang w:val="ru-RU"/>
        </w:rPr>
      </w:pPr>
    </w:p>
    <w:p w14:paraId="58754C06" w14:textId="77777777" w:rsidR="00711B42" w:rsidRDefault="00711B42" w:rsidP="00844642">
      <w:pPr>
        <w:spacing w:before="240"/>
        <w:rPr>
          <w:color w:val="000000"/>
          <w:szCs w:val="22"/>
          <w:lang w:val="ru-RU"/>
        </w:rPr>
        <w:sectPr w:rsidR="00711B42" w:rsidSect="00994624">
          <w:headerReference w:type="even" r:id="rId12"/>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В случае, если присвоенная частота расположена в полосе, не распределенной службе, в которой функционирует станция, заявка получает неблагоприятное регламентарное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регламентарное заключение.</w:t>
      </w:r>
    </w:p>
    <w:p w14:paraId="6B192E9E" w14:textId="77777777"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регламентарное заключение.</w:t>
      </w:r>
    </w:p>
    <w:p w14:paraId="401E5AAF" w14:textId="77777777"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r w:rsidRPr="002332E6">
        <w:rPr>
          <w:b/>
          <w:color w:val="000000"/>
          <w:spacing w:val="-2"/>
          <w:szCs w:val="22"/>
          <w:lang w:val="ru-RU"/>
        </w:rPr>
        <w:t>Пересм.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14:paraId="6789CC01"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14:paraId="4EB27883" w14:textId="77777777"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14:paraId="0FE17D31" w14:textId="77777777"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14:paraId="588C8655" w14:textId="77777777"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w:t>
      </w:r>
      <w:r w:rsidRPr="00B42D1C">
        <w:rPr>
          <w:i/>
          <w:iCs/>
          <w:color w:val="000000"/>
          <w:spacing w:val="-6"/>
          <w:szCs w:val="22"/>
          <w:lang w:val="ru-RU"/>
        </w:rPr>
        <w:t>зону покрытия</w:t>
      </w:r>
      <w:r w:rsidRPr="002332E6">
        <w:rPr>
          <w:color w:val="000000"/>
          <w:spacing w:val="-6"/>
          <w:szCs w:val="22"/>
          <w:lang w:val="ru-RU"/>
        </w:rPr>
        <w:t>", которая в общем случае включает "</w:t>
      </w:r>
      <w:r w:rsidRPr="00B42D1C">
        <w:rPr>
          <w:i/>
          <w:iCs/>
          <w:color w:val="000000"/>
          <w:spacing w:val="-6"/>
          <w:szCs w:val="22"/>
          <w:lang w:val="ru-RU"/>
        </w:rPr>
        <w:t>зону обслуживания</w:t>
      </w:r>
      <w:r w:rsidRPr="002332E6">
        <w:rPr>
          <w:color w:val="000000"/>
          <w:spacing w:val="-6"/>
          <w:szCs w:val="22"/>
          <w:lang w:val="ru-RU"/>
        </w:rPr>
        <w:t>".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14:paraId="111F79DB" w14:textId="77777777"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регламентарное заключение сопровождается указанием статуса, соответствующего низшей из двух категорий распределения.</w:t>
      </w:r>
    </w:p>
    <w:p w14:paraId="7F928D97" w14:textId="77777777"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(пп.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14:paraId="344ED231" w14:textId="77777777"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601026DF" w14:textId="77777777" w:rsidR="00302DC4" w:rsidRDefault="00302DC4">
      <w:pPr>
        <w:tabs>
          <w:tab w:val="clear" w:pos="851"/>
        </w:tabs>
        <w:spacing w:before="0"/>
        <w:jc w:val="left"/>
        <w:rPr>
          <w:rFonts w:eastAsia="Times New Roman"/>
          <w:b/>
          <w:bCs/>
          <w:color w:val="000000"/>
          <w:szCs w:val="22"/>
          <w:lang w:val="ru-RU" w:eastAsia="en-US"/>
        </w:rPr>
      </w:pPr>
      <w:bookmarkStart w:id="7" w:name="_Toc103501685"/>
      <w:r>
        <w:rPr>
          <w:color w:val="000000"/>
          <w:szCs w:val="22"/>
          <w:lang w:val="ru-RU"/>
        </w:rPr>
        <w:br w:type="page"/>
      </w:r>
    </w:p>
    <w:p w14:paraId="66B02462"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7"/>
    </w:p>
    <w:p w14:paraId="0E70A89C" w14:textId="77777777" w:rsidR="00D73C1E" w:rsidRPr="002332E6" w:rsidRDefault="00D73C1E" w:rsidP="00844642">
      <w:pPr>
        <w:pStyle w:val="Heading1"/>
        <w:tabs>
          <w:tab w:val="clear" w:pos="1134"/>
          <w:tab w:val="clear" w:pos="1871"/>
        </w:tabs>
        <w:spacing w:before="240"/>
        <w:rPr>
          <w:color w:val="000000"/>
          <w:szCs w:val="26"/>
          <w:lang w:val="ru-RU"/>
        </w:rPr>
      </w:pPr>
      <w:bookmarkStart w:id="8"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8"/>
    </w:p>
    <w:p w14:paraId="13011675" w14:textId="77777777"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Расчеты в отношении сетей администрации, указанной в заявке как давшей свое согласие на координацию по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пп.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14:paraId="14EE4506" w14:textId="77777777"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14:paraId="13DAA8EF" w14:textId="77777777"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14:paraId="468FA3AD" w14:textId="77777777"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14:paraId="4B629C38" w14:textId="77777777" w:rsidR="00302DC4" w:rsidRDefault="00302DC4">
      <w:pPr>
        <w:tabs>
          <w:tab w:val="clear" w:pos="851"/>
        </w:tabs>
        <w:spacing w:before="0"/>
        <w:jc w:val="left"/>
        <w:rPr>
          <w:rFonts w:eastAsia="Times New Roman"/>
          <w:b/>
          <w:bCs/>
          <w:color w:val="000000"/>
          <w:sz w:val="26"/>
          <w:szCs w:val="26"/>
          <w:lang w:val="ru-RU" w:eastAsia="en-US"/>
        </w:rPr>
      </w:pPr>
      <w:bookmarkStart w:id="9" w:name="_Toc103501687"/>
      <w:r>
        <w:rPr>
          <w:color w:val="000000"/>
          <w:szCs w:val="26"/>
          <w:lang w:val="ru-RU"/>
        </w:rPr>
        <w:br w:type="page"/>
      </w:r>
    </w:p>
    <w:p w14:paraId="210FE05F" w14:textId="77777777"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Рассмотрение частотного присвоения земной станции в отношении применения пп. 9.7, 9.12, 9.12A и 9.13</w:t>
      </w:r>
      <w:bookmarkEnd w:id="9"/>
    </w:p>
    <w:p w14:paraId="791F4FAF"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2332E6" w:rsidRDefault="00D73C1E" w:rsidP="00844642">
      <w:pPr>
        <w:pStyle w:val="Heading2"/>
        <w:ind w:left="851" w:hanging="851"/>
        <w:rPr>
          <w:color w:val="000000"/>
          <w:sz w:val="22"/>
          <w:szCs w:val="22"/>
          <w:lang w:val="ru-RU"/>
        </w:rPr>
      </w:pPr>
      <w:bookmarkStart w:id="10"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0"/>
    </w:p>
    <w:p w14:paraId="66A2F278" w14:textId="77777777" w:rsidR="00D73C1E" w:rsidRPr="002332E6" w:rsidRDefault="00D73C1E" w:rsidP="000E507B">
      <w:pPr>
        <w:spacing w:before="240"/>
        <w:rPr>
          <w:color w:val="000000"/>
          <w:szCs w:val="22"/>
          <w:lang w:val="ru-RU"/>
        </w:rPr>
      </w:pPr>
      <w:r w:rsidRPr="002332E6">
        <w:rPr>
          <w:color w:val="000000"/>
          <w:szCs w:val="22"/>
          <w:lang w:val="ru-RU"/>
        </w:rPr>
        <w:t>Рассмотрение частотных присвоений земным станциям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1"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1"/>
    </w:p>
    <w:p w14:paraId="7E1222BF" w14:textId="77777777"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14:paraId="18CBE9DB"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то могут быть указаны только пп.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14:paraId="61D742C2"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 xml:space="preserve">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1A290244"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3248B2DC" w14:textId="77777777"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выше, Бюро рассматривает уже зарегистрированное присвоение земной станции в отношении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пп.</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14:paraId="3BDCDED1"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14:paraId="235CBA77"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земная станция получит регламентарное (п. </w:t>
      </w:r>
      <w:r w:rsidRPr="002332E6">
        <w:rPr>
          <w:b/>
          <w:color w:val="000000"/>
          <w:szCs w:val="22"/>
          <w:lang w:val="ru-RU"/>
        </w:rPr>
        <w:t>11.31</w:t>
      </w:r>
      <w:r w:rsidRPr="002332E6">
        <w:rPr>
          <w:color w:val="000000"/>
          <w:szCs w:val="22"/>
          <w:lang w:val="ru-RU"/>
        </w:rPr>
        <w:t>) заключение и, если возможно, заключение о координационном соответствии независимо от неблагоприятного регламентарного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пп.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(пп.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14:paraId="376A2619" w14:textId="77777777"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2"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2"/>
    </w:p>
    <w:p w14:paraId="7E444FC4" w14:textId="77777777" w:rsidR="002C0219" w:rsidRPr="002332E6" w:rsidRDefault="002C0219" w:rsidP="005F5DD0">
      <w:pPr>
        <w:rPr>
          <w:lang w:val="ru-RU"/>
        </w:rPr>
      </w:pPr>
      <w:r w:rsidRPr="002332E6">
        <w:rPr>
          <w:lang w:val="ru-RU"/>
        </w:rPr>
        <w:t>Эта категория может включать следующие случаи:</w:t>
      </w:r>
    </w:p>
    <w:p w14:paraId="1DB5055F"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пп.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14:paraId="449BC808"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2755AF6D"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14:paraId="1D37BE3E"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14:paraId="7E8A1B99"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но возвращена администрации с неблагоприятным заключением в отношении пп.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14:paraId="1351BCF0" w14:textId="77777777"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14:paraId="41C9FC82" w14:textId="77777777"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14:paraId="7CE8DF57" w14:textId="77777777"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3" w:name="_Toc103501691"/>
    </w:p>
    <w:p w14:paraId="0CCCFDD3" w14:textId="77777777"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3"/>
    </w:p>
    <w:p w14:paraId="2F324CD0" w14:textId="77777777"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2332E6" w:rsidRDefault="00D73C1E" w:rsidP="00302DC4">
      <w:pPr>
        <w:pStyle w:val="Heading2"/>
        <w:ind w:left="851" w:hanging="851"/>
        <w:rPr>
          <w:color w:val="000000"/>
          <w:sz w:val="22"/>
          <w:szCs w:val="22"/>
          <w:lang w:val="ru-RU"/>
        </w:rPr>
      </w:pPr>
      <w:bookmarkStart w:id="14"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4"/>
    </w:p>
    <w:p w14:paraId="6574F4FB" w14:textId="77777777"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14:paraId="52E71B19"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14:paraId="070766B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14:paraId="41FC9C7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14:paraId="130BC2EC" w14:textId="77777777" w:rsidR="00302DC4" w:rsidRDefault="00302DC4">
      <w:pPr>
        <w:tabs>
          <w:tab w:val="clear" w:pos="851"/>
        </w:tabs>
        <w:spacing w:before="0"/>
        <w:jc w:val="left"/>
        <w:rPr>
          <w:rFonts w:eastAsia="Times New Roman"/>
          <w:b/>
          <w:bCs/>
          <w:color w:val="000000"/>
          <w:szCs w:val="22"/>
          <w:lang w:val="ru-RU" w:eastAsia="en-US"/>
        </w:rPr>
      </w:pPr>
      <w:bookmarkStart w:id="15" w:name="_Toc103501693"/>
      <w:r>
        <w:rPr>
          <w:color w:val="000000"/>
          <w:szCs w:val="22"/>
          <w:lang w:val="ru-RU"/>
        </w:rPr>
        <w:br w:type="page"/>
      </w:r>
    </w:p>
    <w:p w14:paraId="45419FF7" w14:textId="77777777"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5"/>
    </w:p>
    <w:p w14:paraId="01A2A478" w14:textId="77777777"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2332E6" w:rsidRDefault="00D73C1E" w:rsidP="00844642">
      <w:pPr>
        <w:pStyle w:val="Heading2"/>
        <w:spacing w:before="0" w:after="240"/>
        <w:ind w:left="851" w:hanging="851"/>
        <w:rPr>
          <w:color w:val="000000"/>
          <w:sz w:val="22"/>
          <w:szCs w:val="22"/>
          <w:lang w:val="ru-RU"/>
        </w:rPr>
      </w:pPr>
      <w:bookmarkStart w:id="16"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6"/>
    </w:p>
    <w:p w14:paraId="3C4BEBD3" w14:textId="77777777"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пп.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14:paraId="47A2C476" w14:textId="77777777" w:rsidR="00D73C1E" w:rsidRPr="002332E6" w:rsidRDefault="00D73C1E" w:rsidP="00844642">
      <w:pPr>
        <w:pStyle w:val="Heading2"/>
        <w:spacing w:before="0" w:after="240"/>
        <w:ind w:left="851" w:hanging="851"/>
        <w:rPr>
          <w:color w:val="000000"/>
          <w:sz w:val="22"/>
          <w:szCs w:val="22"/>
          <w:lang w:val="ru-RU"/>
        </w:rPr>
      </w:pPr>
      <w:bookmarkStart w:id="17"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7"/>
    </w:p>
    <w:p w14:paraId="4A57AF4B" w14:textId="77777777"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2332E6" w:rsidRDefault="00D73C1E" w:rsidP="00844642">
      <w:pPr>
        <w:pStyle w:val="Heading2"/>
        <w:spacing w:before="0" w:after="240"/>
        <w:ind w:left="851" w:hanging="851"/>
        <w:rPr>
          <w:color w:val="000000"/>
          <w:sz w:val="22"/>
          <w:szCs w:val="22"/>
          <w:lang w:val="ru-RU"/>
        </w:rPr>
      </w:pPr>
      <w:bookmarkStart w:id="18"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8"/>
    </w:p>
    <w:p w14:paraId="33D84D8F" w14:textId="77777777"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(ые)</w:t>
      </w:r>
      <w:r w:rsidRPr="002332E6">
        <w:rPr>
          <w:color w:val="000000"/>
          <w:szCs w:val="22"/>
          <w:lang w:val="ru-RU"/>
        </w:rPr>
        <w:t xml:space="preserve"> станцию(и), связанную</w:t>
      </w:r>
      <w:r w:rsidR="00DD6D92" w:rsidRPr="002332E6">
        <w:rPr>
          <w:color w:val="000000"/>
          <w:szCs w:val="22"/>
          <w:lang w:val="ru-RU"/>
        </w:rPr>
        <w:t>(ые)</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2332E6" w:rsidRDefault="00D73C1E" w:rsidP="00302DC4">
      <w:pPr>
        <w:pStyle w:val="Heading1"/>
        <w:keepNext w:val="0"/>
        <w:keepLines w:val="0"/>
        <w:spacing w:before="0" w:line="260" w:lineRule="exact"/>
        <w:ind w:left="851" w:hanging="851"/>
        <w:rPr>
          <w:color w:val="000000"/>
          <w:szCs w:val="26"/>
          <w:lang w:val="ru-RU"/>
        </w:rPr>
      </w:pPr>
      <w:bookmarkStart w:id="19" w:name="_Toc103501697"/>
      <w:r w:rsidRPr="002332E6">
        <w:rPr>
          <w:color w:val="000000"/>
          <w:szCs w:val="26"/>
          <w:lang w:val="ru-RU"/>
        </w:rPr>
        <w:t>3</w:t>
      </w:r>
      <w:r w:rsidRPr="002332E6">
        <w:rPr>
          <w:color w:val="000000"/>
          <w:szCs w:val="26"/>
          <w:lang w:val="ru-RU"/>
        </w:rPr>
        <w:tab/>
        <w:t>Рассмотрение частотного присвоения земной станции в отношении применения пп. 9.15, 9.17, 9.17A и 9.19</w:t>
      </w:r>
      <w:bookmarkEnd w:id="19"/>
    </w:p>
    <w:p w14:paraId="658B9A6A" w14:textId="77777777"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14:paraId="37AFCC52" w14:textId="77777777" w:rsidR="00302DC4" w:rsidRDefault="00302DC4">
      <w:pPr>
        <w:tabs>
          <w:tab w:val="clear" w:pos="851"/>
        </w:tabs>
        <w:spacing w:before="0"/>
        <w:jc w:val="left"/>
        <w:rPr>
          <w:rFonts w:eastAsia="Times New Roman"/>
          <w:b/>
          <w:bCs/>
          <w:color w:val="000000"/>
          <w:sz w:val="26"/>
          <w:szCs w:val="26"/>
          <w:lang w:val="ru-RU" w:eastAsia="en-US"/>
        </w:rPr>
      </w:pPr>
      <w:bookmarkStart w:id="20" w:name="_Toc103501698"/>
      <w:r>
        <w:rPr>
          <w:color w:val="000000"/>
          <w:szCs w:val="26"/>
          <w:lang w:val="ru-RU"/>
        </w:rPr>
        <w:br w:type="page"/>
      </w:r>
    </w:p>
    <w:p w14:paraId="6E3E2A45" w14:textId="77777777"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0"/>
    </w:p>
    <w:p w14:paraId="61E89A04" w14:textId="77777777"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пп.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70DAD7D3" w14:textId="77777777" w:rsidR="00D73C1E" w:rsidRPr="002332E6" w:rsidRDefault="00D73C1E" w:rsidP="00D06D80">
      <w:pPr>
        <w:pStyle w:val="Heading1"/>
        <w:spacing w:line="260" w:lineRule="exact"/>
        <w:ind w:left="851" w:hanging="851"/>
        <w:rPr>
          <w:color w:val="000000"/>
          <w:szCs w:val="26"/>
          <w:lang w:val="ru-RU"/>
        </w:rPr>
      </w:pPr>
      <w:bookmarkStart w:id="21"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1"/>
    </w:p>
    <w:p w14:paraId="1696ADDE" w14:textId="77777777"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3C0F3696"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00D521BA">
        <w:rPr>
          <w:rStyle w:val="FootnoteReference"/>
          <w:color w:val="000000"/>
          <w:lang w:val="ru-RU"/>
        </w:rPr>
        <w:footnoteReference w:customMarkFollows="1" w:id="10"/>
        <w:t>10</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(ых)</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5EC8DA30" w14:textId="77777777" w:rsidR="00DA5B40" w:rsidRDefault="00DA5B40">
      <w:pPr>
        <w:spacing w:before="0"/>
        <w:jc w:val="left"/>
        <w:rPr>
          <w:rFonts w:eastAsia="Times New Roman"/>
          <w:b/>
          <w:bCs/>
          <w:color w:val="000000"/>
          <w:sz w:val="26"/>
          <w:szCs w:val="26"/>
          <w:lang w:val="ru-RU" w:eastAsia="en-US"/>
        </w:rPr>
      </w:pPr>
      <w:bookmarkStart w:id="22" w:name="_Toc103501700"/>
      <w:r>
        <w:rPr>
          <w:color w:val="000000"/>
          <w:szCs w:val="26"/>
          <w:lang w:val="ru-RU"/>
        </w:rPr>
        <w:br w:type="page"/>
      </w:r>
    </w:p>
    <w:p w14:paraId="5A673E53" w14:textId="77777777"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Рассмотрение частотных присвоений межспутниковой линии геостационарной космической станции, взаимодействующей с негеостационарной космической станцией</w:t>
      </w:r>
      <w:bookmarkEnd w:id="22"/>
    </w:p>
    <w:p w14:paraId="45CEDCA7" w14:textId="77777777"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межспутниковой связи в случае, когда одним концом линии является  геостационарная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14:paraId="2BF3DF17"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к обоим концам межспутниковой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только к ГСО станции межспутниковой линии, оставляя другой ее конец нескоординированным; или</w:t>
      </w:r>
    </w:p>
    <w:p w14:paraId="4970ADD4"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ни к одной из станций межспутниковой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Принимая во внимание вышесказанное, Комитет решил, что до тех пор, пока ВКР не прояснит данный вопрос, присвоения межспутниковым линиям между ГСО и НГСО космическими станциями обрабатываются следующим образом:</w:t>
      </w:r>
    </w:p>
    <w:p w14:paraId="06B7365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межспутниковой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14:paraId="3DAC922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14:paraId="206FDE3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и  в столбец 13B2 будет вставлено обозначение "K" со следующим значением:</w:t>
      </w:r>
    </w:p>
    <w:p w14:paraId="7EADB34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это частотное присвоение межспутниковой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14:paraId="68C3CB4A"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межспутниковой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пп.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14:paraId="448718B5" w14:textId="77777777" w:rsidR="00302DC4" w:rsidRDefault="00302DC4">
      <w:pPr>
        <w:tabs>
          <w:tab w:val="clear" w:pos="851"/>
        </w:tabs>
        <w:spacing w:before="0"/>
        <w:jc w:val="left"/>
        <w:rPr>
          <w:rFonts w:eastAsia="Times New Roman"/>
          <w:b/>
          <w:bCs/>
          <w:sz w:val="20"/>
          <w:szCs w:val="20"/>
          <w:lang w:val="ru-RU" w:eastAsia="en-US"/>
        </w:rPr>
      </w:pPr>
      <w:r>
        <w:rPr>
          <w:b/>
          <w:bCs/>
          <w:lang w:val="ru-RU"/>
        </w:rPr>
        <w:br w:type="page"/>
      </w:r>
    </w:p>
    <w:p w14:paraId="0DCBA5C2" w14:textId="77777777" w:rsidR="00E646A2" w:rsidRPr="00FB17C1" w:rsidRDefault="00E646A2" w:rsidP="00421051">
      <w:pPr>
        <w:pStyle w:val="Note"/>
        <w:rPr>
          <w:sz w:val="22"/>
          <w:szCs w:val="22"/>
          <w:lang w:val="ru-RU"/>
        </w:rPr>
      </w:pPr>
      <w:r w:rsidRPr="00FB17C1">
        <w:rPr>
          <w:b/>
          <w:bCs/>
          <w:sz w:val="22"/>
          <w:szCs w:val="22"/>
          <w:lang w:val="ru-RU"/>
        </w:rPr>
        <w:lastRenderedPageBreak/>
        <w:t>Примечание</w:t>
      </w:r>
      <w:r w:rsidRPr="00FB17C1">
        <w:rPr>
          <w:sz w:val="22"/>
          <w:szCs w:val="22"/>
          <w:lang w:val="ru-RU"/>
        </w:rPr>
        <w:t>.</w:t>
      </w:r>
      <w:r w:rsidRPr="00FB17C1">
        <w:rPr>
          <w:sz w:val="22"/>
          <w:szCs w:val="22"/>
        </w:rPr>
        <w:t> </w:t>
      </w:r>
      <w:r w:rsidRPr="00FB17C1">
        <w:rPr>
          <w:sz w:val="22"/>
          <w:szCs w:val="22"/>
          <w:lang w:val="ru-RU"/>
        </w:rPr>
        <w:t>− На ВКР-15,</w:t>
      </w:r>
      <w:r w:rsidRPr="00FB17C1">
        <w:rPr>
          <w:rFonts w:eastAsia="SimSun" w:cs="Arial"/>
          <w:sz w:val="22"/>
          <w:szCs w:val="22"/>
          <w:lang w:val="ru-RU" w:eastAsia="zh-CN"/>
        </w:rPr>
        <w:t xml:space="preserve"> во время 8-го пленарного заседания, было принято решение, касающееся </w:t>
      </w:r>
      <w:r w:rsidRPr="00FB17C1">
        <w:rPr>
          <w:color w:val="000000"/>
          <w:sz w:val="22"/>
          <w:szCs w:val="22"/>
          <w:lang w:val="ru-RU"/>
        </w:rPr>
        <w:t xml:space="preserve">Правила процедуры по п. </w:t>
      </w:r>
      <w:r w:rsidRPr="00FB17C1">
        <w:rPr>
          <w:rFonts w:eastAsia="SimSun" w:cs="Arial"/>
          <w:b/>
          <w:bCs/>
          <w:sz w:val="22"/>
          <w:szCs w:val="22"/>
          <w:lang w:val="ru-RU" w:eastAsia="zh-CN"/>
        </w:rPr>
        <w:t>11.32</w:t>
      </w:r>
      <w:r w:rsidRPr="00FB17C1">
        <w:rPr>
          <w:sz w:val="22"/>
          <w:szCs w:val="22"/>
          <w:lang w:val="ru-RU"/>
        </w:rPr>
        <w:t xml:space="preserve">, пп. 1.39−1.42 Док. </w:t>
      </w:r>
      <w:r w:rsidRPr="00FB17C1">
        <w:rPr>
          <w:sz w:val="22"/>
          <w:szCs w:val="22"/>
        </w:rPr>
        <w:t>CMR</w:t>
      </w:r>
      <w:r w:rsidRPr="00FB17C1">
        <w:rPr>
          <w:sz w:val="22"/>
          <w:szCs w:val="22"/>
          <w:lang w:val="ru-RU"/>
        </w:rPr>
        <w:t xml:space="preserve">15/505, с утверждением Док. </w:t>
      </w:r>
      <w:r w:rsidRPr="00FB17C1">
        <w:rPr>
          <w:sz w:val="22"/>
          <w:szCs w:val="22"/>
        </w:rPr>
        <w:t>CMR</w:t>
      </w:r>
      <w:r w:rsidRPr="00FB17C1">
        <w:rPr>
          <w:sz w:val="22"/>
          <w:szCs w:val="22"/>
          <w:lang w:val="ru-RU"/>
        </w:rPr>
        <w:t>15/416 в отношении раздела 3.2.3.2 Док. 4(</w:t>
      </w:r>
      <w:r w:rsidRPr="00FB17C1">
        <w:rPr>
          <w:sz w:val="22"/>
          <w:szCs w:val="22"/>
        </w:rPr>
        <w:t>Add</w:t>
      </w:r>
      <w:r w:rsidRPr="00FB17C1">
        <w:rPr>
          <w:sz w:val="22"/>
          <w:szCs w:val="22"/>
          <w:lang w:val="ru-RU"/>
        </w:rPr>
        <w:t>.2)(</w:t>
      </w:r>
      <w:r w:rsidRPr="00FB17C1">
        <w:rPr>
          <w:sz w:val="22"/>
          <w:szCs w:val="22"/>
        </w:rPr>
        <w:t>Rev</w:t>
      </w:r>
      <w:r w:rsidRPr="00FB17C1">
        <w:rPr>
          <w:sz w:val="22"/>
          <w:szCs w:val="22"/>
          <w:lang w:val="ru-RU"/>
        </w:rPr>
        <w:t>.1) в следующей редакции:</w:t>
      </w:r>
    </w:p>
    <w:p w14:paraId="58A2BA53" w14:textId="77777777" w:rsidR="00E646A2" w:rsidRPr="00FB17C1" w:rsidRDefault="00E646A2" w:rsidP="00421051">
      <w:pPr>
        <w:pStyle w:val="Note"/>
        <w:rPr>
          <w:i/>
          <w:iCs/>
          <w:sz w:val="22"/>
          <w:szCs w:val="22"/>
          <w:lang w:val="ru-RU"/>
        </w:rPr>
      </w:pPr>
      <w:r w:rsidRPr="00591C32">
        <w:rPr>
          <w:i/>
          <w:iCs/>
          <w:sz w:val="22"/>
          <w:szCs w:val="22"/>
          <w:lang w:val="ru-RU"/>
        </w:rPr>
        <w:t>"</w:t>
      </w:r>
      <w:r w:rsidRPr="00FB17C1">
        <w:rPr>
          <w:i/>
          <w:iCs/>
          <w:sz w:val="22"/>
          <w:szCs w:val="22"/>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FB17C1">
        <w:rPr>
          <w:i/>
          <w:iCs/>
          <w:sz w:val="22"/>
          <w:szCs w:val="22"/>
        </w:rPr>
        <w:t> II</w:t>
      </w:r>
      <w:r w:rsidRPr="00FB17C1">
        <w:rPr>
          <w:i/>
          <w:iCs/>
          <w:sz w:val="22"/>
          <w:szCs w:val="22"/>
          <w:lang w:val="ru-RU"/>
        </w:rPr>
        <w:t>-</w:t>
      </w:r>
      <w:r w:rsidRPr="00FB17C1">
        <w:rPr>
          <w:i/>
          <w:iCs/>
          <w:sz w:val="22"/>
          <w:szCs w:val="22"/>
        </w:rPr>
        <w:t>S</w:t>
      </w:r>
      <w:r w:rsidRPr="00FB17C1">
        <w:rPr>
          <w:i/>
          <w:iCs/>
          <w:sz w:val="22"/>
          <w:szCs w:val="22"/>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FB17C1">
        <w:rPr>
          <w:i/>
          <w:iCs/>
          <w:sz w:val="22"/>
          <w:szCs w:val="22"/>
        </w:rPr>
        <w:t> </w:t>
      </w:r>
      <w:r w:rsidRPr="00FB17C1">
        <w:rPr>
          <w:b/>
          <w:bCs/>
          <w:i/>
          <w:iCs/>
          <w:sz w:val="22"/>
          <w:szCs w:val="22"/>
          <w:lang w:val="ru-RU"/>
        </w:rPr>
        <w:t>11.32</w:t>
      </w:r>
      <w:r w:rsidRPr="00FB17C1">
        <w:rPr>
          <w:i/>
          <w:iCs/>
          <w:sz w:val="22"/>
          <w:szCs w:val="22"/>
          <w:lang w:val="ru-RU"/>
        </w:rPr>
        <w:t xml:space="preserve"> следующим образом:</w:t>
      </w:r>
    </w:p>
    <w:p w14:paraId="75D2DA7D" w14:textId="77777777" w:rsidR="00E646A2" w:rsidRPr="00FB17C1" w:rsidRDefault="00E646A2" w:rsidP="002D0BCB">
      <w:pPr>
        <w:pStyle w:val="Note"/>
        <w:tabs>
          <w:tab w:val="clear" w:pos="284"/>
          <w:tab w:val="clear" w:pos="851"/>
        </w:tabs>
        <w:ind w:left="851" w:hanging="425"/>
        <w:rPr>
          <w:i/>
          <w:iCs/>
          <w:sz w:val="22"/>
          <w:szCs w:val="22"/>
          <w:lang w:val="ru-RU"/>
        </w:rPr>
      </w:pPr>
      <w:r w:rsidRPr="00FB17C1">
        <w:rPr>
          <w:i/>
          <w:iCs/>
          <w:sz w:val="22"/>
          <w:szCs w:val="22"/>
        </w:rPr>
        <w:t>i</w:t>
      </w:r>
      <w:r w:rsidRPr="00FB17C1">
        <w:rPr>
          <w:i/>
          <w:iCs/>
          <w:sz w:val="22"/>
          <w:szCs w:val="22"/>
          <w:lang w:val="ru-RU"/>
        </w:rPr>
        <w:t>)</w:t>
      </w:r>
      <w:r w:rsidRPr="00FB17C1">
        <w:rPr>
          <w:i/>
          <w:iCs/>
          <w:sz w:val="22"/>
          <w:szCs w:val="22"/>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14:paraId="3514F388" w14:textId="77777777" w:rsidR="00E646A2" w:rsidRPr="004F7E88" w:rsidRDefault="00E646A2" w:rsidP="002D0BCB">
      <w:pPr>
        <w:pStyle w:val="Note"/>
        <w:tabs>
          <w:tab w:val="clear" w:pos="284"/>
          <w:tab w:val="clear" w:pos="851"/>
        </w:tabs>
        <w:ind w:left="851" w:hanging="425"/>
        <w:rPr>
          <w:i/>
          <w:iCs/>
          <w:lang w:val="ru-RU"/>
        </w:rPr>
      </w:pPr>
      <w:r w:rsidRPr="00FB17C1">
        <w:rPr>
          <w:i/>
          <w:iCs/>
          <w:sz w:val="22"/>
          <w:szCs w:val="22"/>
        </w:rPr>
        <w:t>ii</w:t>
      </w:r>
      <w:r w:rsidRPr="00FB17C1">
        <w:rPr>
          <w:i/>
          <w:iCs/>
          <w:sz w:val="22"/>
          <w:szCs w:val="22"/>
          <w:lang w:val="ru-RU"/>
        </w:rPr>
        <w:t>)</w:t>
      </w:r>
      <w:r w:rsidRPr="00FB17C1">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591C32">
        <w:rPr>
          <w:i/>
          <w:iCs/>
          <w:sz w:val="22"/>
          <w:szCs w:val="22"/>
          <w:lang w:val="ru-RU"/>
        </w:rPr>
        <w:t>"</w:t>
      </w:r>
      <w:r w:rsidRPr="00FB17C1">
        <w:rPr>
          <w:i/>
          <w:iCs/>
          <w:sz w:val="22"/>
          <w:szCs w:val="22"/>
          <w:lang w:val="ru-RU"/>
        </w:rPr>
        <w:t>.</w:t>
      </w:r>
      <w:r w:rsidR="00425C3B" w:rsidRPr="004F7E88">
        <w:rPr>
          <w:i/>
          <w:iCs/>
          <w:lang w:val="ru-RU"/>
        </w:rPr>
        <w:t xml:space="preserve"> </w:t>
      </w:r>
    </w:p>
    <w:p w14:paraId="7FCF87A3" w14:textId="77777777" w:rsidR="00D73C1E" w:rsidRPr="002332E6" w:rsidRDefault="00D73C1E" w:rsidP="00E646A2">
      <w:pPr>
        <w:pStyle w:val="Heading8"/>
        <w:keepNext w:val="0"/>
        <w:keepLines w:val="0"/>
        <w:rPr>
          <w:color w:val="000000"/>
          <w:sz w:val="22"/>
          <w:szCs w:val="22"/>
          <w:lang w:val="ru-RU"/>
        </w:rPr>
      </w:pPr>
      <w:bookmarkStart w:id="23" w:name="_Toc103501701"/>
      <w:r w:rsidRPr="002332E6">
        <w:rPr>
          <w:color w:val="000000"/>
          <w:sz w:val="22"/>
          <w:szCs w:val="22"/>
          <w:lang w:val="ru-RU"/>
        </w:rPr>
        <w:t>11.32A</w:t>
      </w:r>
      <w:bookmarkEnd w:id="23"/>
    </w:p>
    <w:p w14:paraId="5793733F" w14:textId="77777777"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14:paraId="4EB91B9E" w14:textId="77777777" w:rsidR="00D73C1E" w:rsidRPr="002332E6" w:rsidRDefault="00D73C1E" w:rsidP="00D73C1E">
      <w:pPr>
        <w:pStyle w:val="Heading8"/>
        <w:rPr>
          <w:color w:val="000000"/>
          <w:sz w:val="22"/>
          <w:szCs w:val="22"/>
          <w:lang w:val="ru-RU"/>
        </w:rPr>
      </w:pPr>
      <w:bookmarkStart w:id="24" w:name="_Toc103501702"/>
      <w:r w:rsidRPr="002332E6">
        <w:rPr>
          <w:color w:val="000000"/>
          <w:sz w:val="22"/>
          <w:szCs w:val="22"/>
          <w:lang w:val="ru-RU"/>
        </w:rPr>
        <w:t>11.34</w:t>
      </w:r>
      <w:bookmarkEnd w:id="24"/>
    </w:p>
    <w:p w14:paraId="2E654D2C" w14:textId="77777777" w:rsidR="00D73C1E" w:rsidRPr="002332E6" w:rsidRDefault="00D73C1E" w:rsidP="00844642">
      <w:pPr>
        <w:pStyle w:val="Heading1"/>
        <w:ind w:left="851" w:hanging="851"/>
        <w:rPr>
          <w:color w:val="000000"/>
          <w:szCs w:val="26"/>
          <w:lang w:val="ru-RU"/>
        </w:rPr>
      </w:pPr>
      <w:bookmarkStart w:id="25"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5"/>
    </w:p>
    <w:p w14:paraId="7F4E637A" w14:textId="77777777"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14:paraId="7D4B3EFF" w14:textId="77777777"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Default="00302DC4">
      <w:pPr>
        <w:tabs>
          <w:tab w:val="clear" w:pos="851"/>
        </w:tabs>
        <w:spacing w:before="0"/>
        <w:jc w:val="left"/>
        <w:rPr>
          <w:color w:val="000000"/>
          <w:szCs w:val="22"/>
          <w:lang w:val="ru-RU"/>
        </w:rPr>
      </w:pPr>
      <w:r>
        <w:rPr>
          <w:color w:val="000000"/>
          <w:szCs w:val="22"/>
          <w:lang w:val="ru-RU"/>
        </w:rPr>
        <w:br w:type="page"/>
      </w:r>
    </w:p>
    <w:p w14:paraId="42DC75ED" w14:textId="77777777"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1"/>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14:paraId="34F29B68" w14:textId="77777777"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14:paraId="7D76B29E" w14:textId="77777777"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соответствие положениям пп.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14:paraId="4DAF45D8" w14:textId="77777777" w:rsidR="00302DC4" w:rsidRDefault="00302DC4">
      <w:pPr>
        <w:tabs>
          <w:tab w:val="clear" w:pos="851"/>
        </w:tabs>
        <w:spacing w:before="0"/>
        <w:jc w:val="left"/>
        <w:rPr>
          <w:color w:val="000000"/>
          <w:szCs w:val="22"/>
          <w:lang w:val="ru-RU"/>
        </w:rPr>
      </w:pPr>
      <w:r>
        <w:rPr>
          <w:color w:val="000000"/>
          <w:szCs w:val="22"/>
          <w:lang w:val="ru-RU"/>
        </w:rPr>
        <w:br w:type="page"/>
      </w:r>
    </w:p>
    <w:p w14:paraId="58173F6B" w14:textId="77777777"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2"/>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6" w:name="_Toc103501704"/>
    </w:p>
    <w:p w14:paraId="11DED556" w14:textId="77777777"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6"/>
    </w:p>
    <w:p w14:paraId="2CAB0761" w14:textId="77777777"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7" w:name="_Toc103501708"/>
    </w:p>
    <w:p w14:paraId="45014C92" w14:textId="77777777"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14:paraId="5DE36809" w14:textId="77777777"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14:paraId="4053997F" w14:textId="77777777" w:rsidR="00302DC4" w:rsidRDefault="00302DC4">
      <w:pPr>
        <w:tabs>
          <w:tab w:val="clear" w:pos="851"/>
        </w:tabs>
        <w:spacing w:before="0"/>
        <w:jc w:val="left"/>
        <w:rPr>
          <w:color w:val="000000"/>
          <w:szCs w:val="22"/>
          <w:lang w:val="ru-RU"/>
        </w:rPr>
      </w:pPr>
      <w:r>
        <w:rPr>
          <w:color w:val="000000"/>
          <w:szCs w:val="22"/>
          <w:lang w:val="ru-RU"/>
        </w:rPr>
        <w:br w:type="page"/>
      </w:r>
    </w:p>
    <w:p w14:paraId="62347494" w14:textId="77777777"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14:paraId="0A954CAA" w14:textId="77777777" w:rsidR="00843597" w:rsidRPr="002332E6" w:rsidRDefault="00843597" w:rsidP="00843597">
      <w:pPr>
        <w:pStyle w:val="Heading8"/>
        <w:spacing w:before="480"/>
        <w:rPr>
          <w:color w:val="000000"/>
          <w:szCs w:val="22"/>
          <w:lang w:val="ru-RU"/>
        </w:rPr>
      </w:pPr>
      <w:bookmarkStart w:id="28" w:name="_Toc103501705"/>
      <w:r w:rsidRPr="002332E6">
        <w:rPr>
          <w:color w:val="000000"/>
          <w:szCs w:val="22"/>
          <w:lang w:val="ru-RU"/>
        </w:rPr>
        <w:t>11.36</w:t>
      </w:r>
      <w:bookmarkEnd w:id="28"/>
    </w:p>
    <w:p w14:paraId="1CAAD7FF" w14:textId="77777777"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2332E6" w:rsidRDefault="00843597" w:rsidP="00843597">
      <w:pPr>
        <w:pStyle w:val="Heading8"/>
        <w:spacing w:before="480"/>
        <w:rPr>
          <w:color w:val="000000"/>
          <w:szCs w:val="22"/>
          <w:lang w:val="ru-RU"/>
        </w:rPr>
      </w:pPr>
      <w:bookmarkStart w:id="29" w:name="_Toc103501706"/>
      <w:r w:rsidRPr="002332E6">
        <w:rPr>
          <w:color w:val="000000"/>
          <w:szCs w:val="22"/>
          <w:lang w:val="ru-RU"/>
        </w:rPr>
        <w:t>11.37</w:t>
      </w:r>
      <w:bookmarkEnd w:id="29"/>
    </w:p>
    <w:p w14:paraId="1120638F" w14:textId="59342EA0" w:rsidR="00C405EE"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процедура координации (например, пп.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Существуют другие положения (например, пп.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14:paraId="20C10421" w14:textId="77777777" w:rsidR="00C405EE" w:rsidRDefault="00C405EE" w:rsidP="00302DC4">
      <w:pPr>
        <w:spacing w:beforeLines="120" w:before="288"/>
        <w:rPr>
          <w:color w:val="000000"/>
          <w:szCs w:val="22"/>
          <w:lang w:val="ru-RU"/>
        </w:rPr>
      </w:pPr>
    </w:p>
    <w:p w14:paraId="1458E507" w14:textId="77777777" w:rsidR="000927D4" w:rsidRDefault="000927D4">
      <w:pPr>
        <w:tabs>
          <w:tab w:val="clear" w:pos="851"/>
        </w:tabs>
        <w:spacing w:before="0"/>
        <w:jc w:val="left"/>
        <w:rPr>
          <w:rFonts w:eastAsia="Times New Roman"/>
          <w:b/>
          <w:bCs/>
          <w:color w:val="000000"/>
          <w:szCs w:val="22"/>
          <w:lang w:val="ru-RU" w:eastAsia="en-US"/>
        </w:rPr>
        <w:sectPr w:rsidR="000927D4" w:rsidSect="00285B2D">
          <w:headerReference w:type="even" r:id="rId13"/>
          <w:headerReference w:type="default" r:id="rId14"/>
          <w:footnotePr>
            <w:pos w:val="beneathText"/>
          </w:footnotePr>
          <w:pgSz w:w="11901" w:h="16840" w:code="9"/>
          <w:pgMar w:top="1701" w:right="851" w:bottom="1134" w:left="1985" w:header="720" w:footer="720" w:gutter="0"/>
          <w:cols w:space="720"/>
          <w:vAlign w:val="both"/>
          <w:docGrid w:linePitch="360"/>
        </w:sectPr>
      </w:pPr>
    </w:p>
    <w:p w14:paraId="3DFF7860" w14:textId="77777777"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14:paraId="0CB9CE20" w14:textId="77777777"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14:paraId="4F254D88" w14:textId="77777777"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7"/>
    </w:p>
    <w:p w14:paraId="70B97C18" w14:textId="7F80A724" w:rsidR="000927D4" w:rsidRPr="006C66E7" w:rsidRDefault="000927D4" w:rsidP="000927D4">
      <w:pPr>
        <w:rPr>
          <w:lang w:val="ru-RU"/>
        </w:rPr>
      </w:pPr>
      <w:r w:rsidRPr="006C66E7">
        <w:rPr>
          <w:lang w:val="ru-RU"/>
        </w:rPr>
        <w:t>1</w:t>
      </w:r>
      <w:r w:rsidRPr="006C66E7">
        <w:rPr>
          <w:lang w:val="ru-RU"/>
        </w:rPr>
        <w:tab/>
        <w:t>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п</w:t>
      </w:r>
      <w:r>
        <w:rPr>
          <w:lang w:val="ru-RU"/>
        </w:rPr>
        <w:t>п. </w:t>
      </w:r>
      <w:r w:rsidRPr="006C66E7">
        <w:rPr>
          <w:rStyle w:val="Artref0"/>
          <w:b/>
          <w:color w:val="000000"/>
          <w:szCs w:val="22"/>
          <w:lang w:val="ru-RU"/>
        </w:rPr>
        <w:t>9.27</w:t>
      </w:r>
      <w:r w:rsidRPr="006C66E7">
        <w:rPr>
          <w:lang w:val="ru-RU"/>
        </w:rPr>
        <w:t xml:space="preserve"> (§ 2), </w:t>
      </w:r>
      <w:r w:rsidRPr="006C66E7">
        <w:rPr>
          <w:rStyle w:val="Artref0"/>
          <w:b/>
          <w:color w:val="000000"/>
          <w:szCs w:val="22"/>
          <w:lang w:val="ru-RU"/>
        </w:rPr>
        <w:t>9.58</w:t>
      </w:r>
      <w:r w:rsidRPr="006C66E7">
        <w:rPr>
          <w:lang w:val="ru-RU"/>
        </w:rPr>
        <w:t xml:space="preserve">, </w:t>
      </w:r>
      <w:r w:rsidRPr="006C66E7">
        <w:rPr>
          <w:rStyle w:val="Artref0"/>
          <w:b/>
          <w:color w:val="000000"/>
          <w:szCs w:val="22"/>
          <w:lang w:val="ru-RU"/>
        </w:rPr>
        <w:t>11.28</w:t>
      </w:r>
      <w:r w:rsidRPr="006C66E7">
        <w:rPr>
          <w:lang w:val="ru-RU"/>
        </w:rPr>
        <w:t xml:space="preserve"> и </w:t>
      </w:r>
      <w:r w:rsidRPr="006C66E7">
        <w:rPr>
          <w:rStyle w:val="Artref0"/>
          <w:b/>
          <w:color w:val="000000"/>
          <w:szCs w:val="22"/>
          <w:lang w:val="ru-RU"/>
        </w:rPr>
        <w:t>11.32</w:t>
      </w:r>
      <w:r w:rsidRPr="006C66E7">
        <w:rPr>
          <w:lang w:val="ru-RU"/>
        </w:rPr>
        <w:t>.</w:t>
      </w:r>
      <w:r w:rsidRPr="000927D4">
        <w:rPr>
          <w:sz w:val="16"/>
          <w:szCs w:val="16"/>
          <w:lang w:val="en-GB"/>
        </w:rPr>
        <w:t>     (MOD RRB22/484)</w:t>
      </w:r>
    </w:p>
    <w:p w14:paraId="16DA87A0" w14:textId="175764A0" w:rsidR="000927D4" w:rsidRPr="006C66E7" w:rsidRDefault="000927D4" w:rsidP="000927D4">
      <w:pPr>
        <w:rPr>
          <w:lang w:val="ru-RU"/>
        </w:rPr>
      </w:pPr>
      <w:r w:rsidRPr="006C66E7">
        <w:rPr>
          <w:lang w:val="ru-RU"/>
        </w:rPr>
        <w:t>2</w:t>
      </w:r>
      <w:r w:rsidRPr="006C66E7">
        <w:rPr>
          <w:lang w:val="ru-RU"/>
        </w:rPr>
        <w:tab/>
      </w:r>
      <w:r>
        <w:rPr>
          <w:lang w:val="ru-RU"/>
        </w:rPr>
        <w:t>п. п. </w:t>
      </w:r>
      <w:r w:rsidRPr="006C66E7">
        <w:rPr>
          <w:lang w:val="ru-RU"/>
        </w:rPr>
        <w:t xml:space="preserve">Если изменение касается заявления присвоения(й) в полосе(полосах) частот, не охваченных другим(и) присвоением(ями), уже записанным(и) в Справочный Регистр, то </w:t>
      </w:r>
      <w:r>
        <w:rPr>
          <w:lang w:val="ru-RU"/>
        </w:rPr>
        <w:t>п. </w:t>
      </w:r>
      <w:r w:rsidRPr="006C66E7">
        <w:rPr>
          <w:rStyle w:val="Artref0"/>
          <w:b/>
          <w:color w:val="000000"/>
          <w:szCs w:val="22"/>
          <w:lang w:val="ru-RU"/>
        </w:rPr>
        <w:t>11.43A</w:t>
      </w:r>
      <w:r w:rsidRPr="006C66E7">
        <w:rPr>
          <w:lang w:val="ru-RU"/>
        </w:rPr>
        <w:t xml:space="preserve"> не применяется и это изменение обрабатывается в соответствии с </w:t>
      </w:r>
      <w:r>
        <w:rPr>
          <w:lang w:val="ru-RU"/>
        </w:rPr>
        <w:t>п. </w:t>
      </w:r>
      <w:r w:rsidRPr="006C66E7">
        <w:rPr>
          <w:rStyle w:val="Artref0"/>
          <w:b/>
          <w:color w:val="000000"/>
          <w:szCs w:val="22"/>
          <w:lang w:val="ru-RU"/>
        </w:rPr>
        <w:t>11.2</w:t>
      </w:r>
      <w:r w:rsidRPr="006C66E7">
        <w:rPr>
          <w:lang w:val="ru-RU"/>
        </w:rPr>
        <w:t xml:space="preserve"> или </w:t>
      </w:r>
      <w:r w:rsidRPr="006C66E7">
        <w:rPr>
          <w:rStyle w:val="Artref0"/>
          <w:b/>
          <w:color w:val="000000"/>
          <w:szCs w:val="22"/>
          <w:lang w:val="ru-RU"/>
        </w:rPr>
        <w:t>11.9</w:t>
      </w:r>
      <w:r w:rsidRPr="006C66E7">
        <w:rPr>
          <w:lang w:val="ru-RU"/>
        </w:rPr>
        <w:t>, в зависимости от случая.</w:t>
      </w:r>
    </w:p>
    <w:p w14:paraId="1BB690A2" w14:textId="4BB4F1EE"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пп.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пп.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r w:rsidR="000927D4" w:rsidRPr="000927D4">
        <w:rPr>
          <w:rFonts w:eastAsia="Times New Roman"/>
          <w:sz w:val="16"/>
          <w:szCs w:val="16"/>
          <w:lang w:val="en-GB" w:eastAsia="en-US"/>
        </w:rPr>
        <w:t xml:space="preserve"> </w:t>
      </w:r>
      <w:r w:rsidR="000927D4" w:rsidRPr="000927D4">
        <w:rPr>
          <w:color w:val="000000"/>
          <w:sz w:val="16"/>
          <w:szCs w:val="16"/>
          <w:lang w:val="en-GB"/>
        </w:rPr>
        <w:t>     (MOD RRB22/484)</w:t>
      </w:r>
    </w:p>
    <w:p w14:paraId="45D746A8" w14:textId="77777777" w:rsidR="00657DCA" w:rsidRDefault="00657DCA" w:rsidP="00657DCA">
      <w:pPr>
        <w:spacing w:before="0"/>
        <w:jc w:val="left"/>
        <w:rPr>
          <w:lang w:val="ru-RU"/>
        </w:rPr>
      </w:pPr>
      <w:r>
        <w:rPr>
          <w:lang w:val="ru-RU"/>
        </w:rPr>
        <w:br w:type="page"/>
      </w:r>
    </w:p>
    <w:p w14:paraId="6EBE7086" w14:textId="77777777"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пп.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регламентарный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14:paraId="1AEFA830" w14:textId="77777777"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14:paraId="7713F54D" w14:textId="77777777"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Когда изменение частотного присвоения земной станции рассматривается с применением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координационное расстояние рассчитывается по каждому азимуту, и координация согласно пп.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53B69032" w14:textId="77777777"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1DC6A682" w14:textId="77777777" w:rsidR="00D73C1E" w:rsidRPr="002332E6" w:rsidRDefault="00D73C1E" w:rsidP="00D73C1E">
      <w:pPr>
        <w:pStyle w:val="Heading8"/>
        <w:rPr>
          <w:color w:val="000000"/>
          <w:sz w:val="22"/>
          <w:szCs w:val="22"/>
          <w:lang w:val="ru-RU"/>
        </w:rPr>
      </w:pPr>
      <w:bookmarkStart w:id="30" w:name="_Toc103501709"/>
      <w:r w:rsidRPr="002332E6">
        <w:rPr>
          <w:color w:val="000000"/>
          <w:sz w:val="22"/>
          <w:szCs w:val="22"/>
          <w:lang w:val="ru-RU"/>
        </w:rPr>
        <w:t>11.43B</w:t>
      </w:r>
      <w:bookmarkEnd w:id="30"/>
    </w:p>
    <w:p w14:paraId="38B48A9E" w14:textId="77777777" w:rsidR="000927D4" w:rsidRPr="006C66E7" w:rsidRDefault="000927D4" w:rsidP="000927D4">
      <w:pPr>
        <w:rPr>
          <w:lang w:val="ru-RU"/>
        </w:rPr>
      </w:pPr>
      <w:r w:rsidRPr="006C66E7">
        <w:rPr>
          <w:lang w:val="ru-RU"/>
        </w:rPr>
        <w:t>1</w:t>
      </w:r>
      <w:r w:rsidRPr="006C66E7">
        <w:rPr>
          <w:lang w:val="ru-RU"/>
        </w:rPr>
        <w:tab/>
        <w:t>Данное положение оговаривает, что изменение характеристик рассматривается согласно п</w:t>
      </w:r>
      <w:r>
        <w:rPr>
          <w:lang w:val="ru-RU"/>
        </w:rPr>
        <w:t>п. </w:t>
      </w:r>
      <w:r w:rsidRPr="006C66E7">
        <w:rPr>
          <w:b/>
          <w:bCs/>
          <w:lang w:val="ru-RU"/>
        </w:rPr>
        <w:t>11.32–11.34</w:t>
      </w:r>
      <w:r w:rsidRPr="006C66E7">
        <w:rPr>
          <w:lang w:val="ru-RU"/>
        </w:rPr>
        <w:t>, в зависимости от случая.</w:t>
      </w:r>
    </w:p>
    <w:p w14:paraId="275DEDF9" w14:textId="423B4BAD" w:rsidR="000927D4" w:rsidRPr="000927D4" w:rsidRDefault="000927D4" w:rsidP="000927D4">
      <w:pPr>
        <w:rPr>
          <w:lang w:val="ru-RU"/>
        </w:rPr>
      </w:pPr>
      <w:r w:rsidRPr="006C66E7">
        <w:rPr>
          <w:lang w:val="ru-RU"/>
        </w:rPr>
        <w:t>1.1</w:t>
      </w:r>
      <w:r w:rsidRPr="006C66E7">
        <w:rPr>
          <w:lang w:val="ru-RU"/>
        </w:rPr>
        <w:tab/>
        <w:t>В случае рассмотрения космических сетей согласно п</w:t>
      </w:r>
      <w:r>
        <w:rPr>
          <w:lang w:val="ru-RU"/>
        </w:rPr>
        <w:t>п. </w:t>
      </w:r>
      <w:r w:rsidRPr="006C66E7">
        <w:rPr>
          <w:b/>
          <w:bCs/>
          <w:lang w:val="ru-RU"/>
        </w:rPr>
        <w:t>11.32</w:t>
      </w:r>
      <w:r w:rsidRPr="006C66E7">
        <w:rPr>
          <w:lang w:val="ru-RU"/>
        </w:rPr>
        <w:t xml:space="preserve"> или </w:t>
      </w:r>
      <w:r w:rsidRPr="006C66E7">
        <w:rPr>
          <w:b/>
          <w:bCs/>
          <w:lang w:val="ru-RU"/>
        </w:rPr>
        <w:t>11.32A</w:t>
      </w:r>
      <w:r w:rsidRPr="006C66E7">
        <w:rPr>
          <w:lang w:val="ru-RU"/>
        </w:rPr>
        <w:t xml:space="preserve">, замечания к Правилам процедуры, касающимся </w:t>
      </w:r>
      <w:r>
        <w:rPr>
          <w:lang w:val="ru-RU"/>
        </w:rPr>
        <w:t>п. </w:t>
      </w:r>
      <w:r w:rsidRPr="006C66E7">
        <w:rPr>
          <w:b/>
          <w:bCs/>
          <w:lang w:val="ru-RU"/>
        </w:rPr>
        <w:t>11.43A</w:t>
      </w:r>
      <w:r w:rsidRPr="000927D4">
        <w:rPr>
          <w:lang w:val="ru-RU"/>
        </w:rPr>
        <w:t>,</w:t>
      </w:r>
      <w:r w:rsidRPr="006C66E7">
        <w:rPr>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6C66E7">
        <w:rPr>
          <w:i/>
          <w:lang w:val="ru-RU"/>
        </w:rPr>
        <w:t>a)</w:t>
      </w:r>
      <w:r w:rsidRPr="006C66E7">
        <w:rPr>
          <w:lang w:val="ru-RU"/>
        </w:rPr>
        <w:t>–6 </w:t>
      </w:r>
      <w:r w:rsidRPr="006C66E7">
        <w:rPr>
          <w:i/>
          <w:lang w:val="ru-RU"/>
        </w:rPr>
        <w:t>c)</w:t>
      </w:r>
      <w:r w:rsidRPr="006C66E7">
        <w:rPr>
          <w:lang w:val="ru-RU"/>
        </w:rPr>
        <w:t xml:space="preserve"> Приложения </w:t>
      </w:r>
      <w:r w:rsidRPr="006C66E7">
        <w:rPr>
          <w:rStyle w:val="Appref"/>
          <w:b/>
          <w:color w:val="000000"/>
          <w:szCs w:val="22"/>
          <w:lang w:val="ru-RU"/>
        </w:rPr>
        <w:t>5</w:t>
      </w:r>
      <w:r w:rsidRPr="000927D4">
        <w:rPr>
          <w:rStyle w:val="Appref"/>
          <w:rFonts w:ascii="Calibri" w:hAnsi="Calibri" w:cs="Calibri"/>
          <w:bCs/>
          <w:color w:val="000000"/>
          <w:szCs w:val="22"/>
          <w:lang w:val="ru-RU"/>
        </w:rPr>
        <w:t xml:space="preserve"> </w:t>
      </w:r>
      <w:r w:rsidRPr="000927D4">
        <w:rPr>
          <w:rStyle w:val="Appref"/>
          <w:bCs/>
          <w:color w:val="000000"/>
          <w:szCs w:val="22"/>
          <w:lang w:val="ru-RU"/>
        </w:rPr>
        <w:t>(</w:t>
      </w:r>
      <w:r>
        <w:rPr>
          <w:rStyle w:val="Appref"/>
          <w:bCs/>
          <w:color w:val="000000"/>
          <w:szCs w:val="22"/>
          <w:lang w:val="ru-RU"/>
        </w:rPr>
        <w:t>см. </w:t>
      </w:r>
      <w:r w:rsidRPr="000927D4">
        <w:rPr>
          <w:rStyle w:val="Appref"/>
          <w:bCs/>
          <w:color w:val="000000"/>
          <w:szCs w:val="22"/>
          <w:lang w:val="ru-RU"/>
        </w:rPr>
        <w:t>также §§ 2.3 и 2.4</w:t>
      </w:r>
      <w:r w:rsidRPr="006C66E7">
        <w:rPr>
          <w:rStyle w:val="Appref"/>
          <w:bCs/>
          <w:color w:val="000000"/>
          <w:szCs w:val="22"/>
          <w:lang w:val="ru-RU"/>
        </w:rPr>
        <w:t> </w:t>
      </w:r>
      <w:r w:rsidRPr="000927D4">
        <w:rPr>
          <w:rStyle w:val="Appref"/>
          <w:bCs/>
          <w:color w:val="000000"/>
          <w:szCs w:val="22"/>
          <w:lang w:val="ru-RU"/>
        </w:rPr>
        <w:t>c) Правил процедуры, касающихся п </w:t>
      </w:r>
      <w:r w:rsidRPr="006C66E7">
        <w:rPr>
          <w:rStyle w:val="Appref"/>
          <w:b/>
          <w:color w:val="000000"/>
          <w:szCs w:val="22"/>
          <w:lang w:val="ru-RU"/>
        </w:rPr>
        <w:t>9.27</w:t>
      </w:r>
      <w:r w:rsidRPr="006C66E7">
        <w:rPr>
          <w:rStyle w:val="Appref"/>
          <w:bCs/>
          <w:color w:val="000000"/>
          <w:szCs w:val="22"/>
          <w:lang w:val="ru-RU"/>
        </w:rPr>
        <w:t>)</w:t>
      </w:r>
      <w:r w:rsidRPr="006C66E7">
        <w:rPr>
          <w:lang w:val="ru-RU"/>
        </w:rPr>
        <w:t xml:space="preserve">. В тех случаях, когда отсутствует метод расчета и/или критерии для проверки применения этих положений </w:t>
      </w:r>
      <w:r>
        <w:rPr>
          <w:lang w:val="ru-RU"/>
        </w:rPr>
        <w:t>п. </w:t>
      </w:r>
      <w:r w:rsidRPr="006C66E7">
        <w:rPr>
          <w:lang w:val="ru-RU"/>
        </w:rPr>
        <w:t xml:space="preserve">, Бюро рассматривает эти изменения как новые заявления присвоений. В </w:t>
      </w:r>
      <w:r>
        <w:rPr>
          <w:lang w:val="ru-RU"/>
        </w:rPr>
        <w:t>п. </w:t>
      </w:r>
      <w:r w:rsidRPr="006C66E7">
        <w:rPr>
          <w:b/>
          <w:bCs/>
          <w:lang w:val="ru-RU"/>
        </w:rPr>
        <w:t>11.43B</w:t>
      </w:r>
      <w:r w:rsidRPr="006C66E7">
        <w:rPr>
          <w:lang w:val="ru-RU"/>
        </w:rPr>
        <w:t xml:space="preserve"> делается ссылка на повышение вероятности вредных помех. Вероятность вредных помех (</w:t>
      </w:r>
      <w:r w:rsidRPr="006C66E7">
        <w:rPr>
          <w:i/>
          <w:lang w:val="ru-RU"/>
        </w:rPr>
        <w:t>C</w:t>
      </w:r>
      <w:r w:rsidRPr="006C66E7">
        <w:rPr>
          <w:lang w:val="ru-RU"/>
        </w:rPr>
        <w:t>/</w:t>
      </w:r>
      <w:r w:rsidRPr="006C66E7">
        <w:rPr>
          <w:i/>
          <w:lang w:val="ru-RU"/>
        </w:rPr>
        <w:t>I</w:t>
      </w:r>
      <w:r w:rsidRPr="006C66E7">
        <w:rPr>
          <w:lang w:val="ru-RU"/>
        </w:rPr>
        <w:t>) рассчитывается только при рассмотрении по п</w:t>
      </w:r>
      <w:r>
        <w:rPr>
          <w:lang w:val="ru-RU"/>
        </w:rPr>
        <w:t>п. </w:t>
      </w:r>
      <w:r w:rsidRPr="006C66E7">
        <w:rPr>
          <w:b/>
          <w:bCs/>
          <w:lang w:val="ru-RU"/>
        </w:rPr>
        <w:t>11.32A</w:t>
      </w:r>
      <w:r w:rsidRPr="006C66E7">
        <w:rPr>
          <w:lang w:val="ru-RU"/>
        </w:rPr>
        <w:t xml:space="preserve"> и </w:t>
      </w:r>
      <w:r w:rsidRPr="006C66E7">
        <w:rPr>
          <w:b/>
          <w:bCs/>
          <w:lang w:val="ru-RU"/>
        </w:rPr>
        <w:t>11.33</w:t>
      </w:r>
      <w:r w:rsidRPr="006C66E7">
        <w:rPr>
          <w:lang w:val="ru-RU"/>
        </w:rPr>
        <w:t xml:space="preserve">. Рассмотрение по </w:t>
      </w:r>
      <w:r>
        <w:rPr>
          <w:lang w:val="ru-RU"/>
        </w:rPr>
        <w:t>п. </w:t>
      </w:r>
      <w:r w:rsidRPr="006C66E7">
        <w:rPr>
          <w:b/>
          <w:bCs/>
          <w:lang w:val="ru-RU"/>
        </w:rPr>
        <w:t>11.32</w:t>
      </w:r>
      <w:r w:rsidRPr="006C66E7">
        <w:rPr>
          <w:lang w:val="ru-RU"/>
        </w:rPr>
        <w:t xml:space="preserve"> осуществляется с использованием пороговых уровней/условий, определенных в Приложении </w:t>
      </w:r>
      <w:r w:rsidRPr="006C66E7">
        <w:rPr>
          <w:b/>
          <w:bCs/>
          <w:lang w:val="ru-RU"/>
        </w:rPr>
        <w:t>5</w:t>
      </w:r>
      <w:r w:rsidRPr="006C66E7">
        <w:rPr>
          <w:lang w:val="ru-RU"/>
        </w:rPr>
        <w:t>.</w:t>
      </w:r>
      <w:r>
        <w:rPr>
          <w:lang w:val="en-GB"/>
        </w:rPr>
        <w:t xml:space="preserve"> </w:t>
      </w:r>
      <w:r w:rsidRPr="000927D4">
        <w:rPr>
          <w:color w:val="000000"/>
          <w:szCs w:val="22"/>
          <w:lang w:val="ru-RU"/>
        </w:rPr>
        <w:t>В случае если</w:t>
      </w:r>
      <w:r w:rsidRPr="006C66E7">
        <w:rPr>
          <w:color w:val="000000"/>
          <w:szCs w:val="22"/>
          <w:lang w:val="ru-RU"/>
        </w:rPr>
        <w:t xml:space="preserve"> </w:t>
      </w:r>
      <w:r w:rsidRPr="000927D4">
        <w:rPr>
          <w:color w:val="000000"/>
          <w:szCs w:val="22"/>
          <w:lang w:val="ru-RU"/>
        </w:rPr>
        <w:t>в пороговом уровне/условии, определенном в Приложении </w:t>
      </w:r>
      <w:r w:rsidRPr="000927D4">
        <w:rPr>
          <w:b/>
          <w:bCs/>
          <w:color w:val="000000"/>
          <w:szCs w:val="22"/>
          <w:lang w:val="ru-RU"/>
        </w:rPr>
        <w:t>5</w:t>
      </w:r>
      <w:r w:rsidRPr="000927D4">
        <w:rPr>
          <w:color w:val="000000"/>
          <w:szCs w:val="22"/>
          <w:lang w:val="ru-RU"/>
        </w:rPr>
        <w:t>,</w:t>
      </w:r>
      <w:r w:rsidRPr="000927D4">
        <w:rPr>
          <w:b/>
          <w:bCs/>
          <w:color w:val="000000"/>
          <w:szCs w:val="22"/>
          <w:lang w:val="ru-RU"/>
        </w:rPr>
        <w:t xml:space="preserve"> </w:t>
      </w:r>
      <w:r w:rsidRPr="006C66E7">
        <w:rPr>
          <w:color w:val="000000"/>
          <w:szCs w:val="22"/>
          <w:lang w:val="ru-RU"/>
        </w:rPr>
        <w:t>отсутств</w:t>
      </w:r>
      <w:r w:rsidRPr="000927D4">
        <w:rPr>
          <w:color w:val="000000"/>
          <w:szCs w:val="22"/>
          <w:lang w:val="ru-RU"/>
        </w:rPr>
        <w:t>уют</w:t>
      </w:r>
      <w:r w:rsidRPr="006C66E7">
        <w:rPr>
          <w:color w:val="000000"/>
          <w:szCs w:val="22"/>
          <w:lang w:val="ru-RU"/>
        </w:rPr>
        <w:t xml:space="preserve"> технически</w:t>
      </w:r>
      <w:r w:rsidRPr="000927D4">
        <w:rPr>
          <w:color w:val="000000"/>
          <w:szCs w:val="22"/>
          <w:lang w:val="ru-RU"/>
        </w:rPr>
        <w:t>е</w:t>
      </w:r>
      <w:r w:rsidRPr="006C66E7">
        <w:rPr>
          <w:color w:val="000000"/>
          <w:szCs w:val="22"/>
          <w:lang w:val="ru-RU"/>
        </w:rPr>
        <w:t xml:space="preserve"> критери</w:t>
      </w:r>
      <w:r w:rsidRPr="000927D4">
        <w:rPr>
          <w:color w:val="000000"/>
          <w:szCs w:val="22"/>
          <w:lang w:val="ru-RU"/>
        </w:rPr>
        <w:t>и, администрации могут представить</w:t>
      </w:r>
      <w:r w:rsidRPr="006C66E7">
        <w:rPr>
          <w:color w:val="000000"/>
          <w:szCs w:val="22"/>
          <w:lang w:val="ru-RU"/>
        </w:rPr>
        <w:t xml:space="preserve"> в Бюро</w:t>
      </w:r>
      <w:r w:rsidRPr="000927D4">
        <w:rPr>
          <w:color w:val="000000"/>
          <w:szCs w:val="22"/>
          <w:lang w:val="ru-RU"/>
        </w:rPr>
        <w:t xml:space="preserve"> результаты анализа с использованием соответствующих методов расчета и/или критериев </w:t>
      </w:r>
      <w:r w:rsidRPr="006C66E7">
        <w:rPr>
          <w:color w:val="000000"/>
          <w:szCs w:val="22"/>
          <w:lang w:val="ru-RU"/>
        </w:rPr>
        <w:t>(в том числе разработанны</w:t>
      </w:r>
      <w:r w:rsidRPr="000927D4">
        <w:rPr>
          <w:color w:val="000000"/>
          <w:szCs w:val="22"/>
          <w:lang w:val="ru-RU"/>
        </w:rPr>
        <w:t>х</w:t>
      </w:r>
      <w:r w:rsidRPr="006C66E7">
        <w:rPr>
          <w:color w:val="000000"/>
          <w:szCs w:val="22"/>
          <w:lang w:val="ru-RU"/>
        </w:rPr>
        <w:t xml:space="preserve"> в МСЭ-R) </w:t>
      </w:r>
      <w:r w:rsidRPr="000927D4">
        <w:rPr>
          <w:color w:val="000000"/>
          <w:szCs w:val="22"/>
          <w:lang w:val="ru-RU"/>
        </w:rPr>
        <w:t>для проверки применимости §§</w:t>
      </w:r>
      <w:r w:rsidRPr="006C66E7">
        <w:rPr>
          <w:color w:val="000000"/>
          <w:szCs w:val="22"/>
          <w:lang w:val="ru-RU"/>
        </w:rPr>
        <w:t> </w:t>
      </w:r>
      <w:r w:rsidRPr="000927D4">
        <w:rPr>
          <w:color w:val="000000"/>
          <w:szCs w:val="22"/>
          <w:lang w:val="ru-RU"/>
        </w:rPr>
        <w:t>6</w:t>
      </w:r>
      <w:r w:rsidRPr="006C66E7">
        <w:rPr>
          <w:color w:val="000000"/>
          <w:szCs w:val="22"/>
          <w:lang w:val="ru-RU"/>
        </w:rPr>
        <w:t> </w:t>
      </w:r>
      <w:r w:rsidRPr="000927D4">
        <w:rPr>
          <w:i/>
          <w:iCs/>
          <w:color w:val="000000"/>
          <w:szCs w:val="22"/>
          <w:lang w:val="ru-RU"/>
        </w:rPr>
        <w:t>a)</w:t>
      </w:r>
      <w:r w:rsidRPr="006C66E7">
        <w:rPr>
          <w:color w:val="000000"/>
          <w:szCs w:val="22"/>
          <w:lang w:val="ru-RU"/>
        </w:rPr>
        <w:t> </w:t>
      </w:r>
      <w:r w:rsidRPr="000927D4">
        <w:rPr>
          <w:color w:val="000000"/>
          <w:szCs w:val="22"/>
          <w:lang w:val="ru-RU"/>
        </w:rPr>
        <w:t>– 6</w:t>
      </w:r>
      <w:r w:rsidRPr="006C66E7">
        <w:rPr>
          <w:color w:val="000000"/>
          <w:szCs w:val="22"/>
          <w:lang w:val="ru-RU"/>
        </w:rPr>
        <w:t> </w:t>
      </w:r>
      <w:r w:rsidRPr="000927D4">
        <w:rPr>
          <w:i/>
          <w:iCs/>
          <w:color w:val="000000"/>
          <w:szCs w:val="22"/>
          <w:lang w:val="ru-RU"/>
        </w:rPr>
        <w:t>c)</w:t>
      </w:r>
      <w:r w:rsidRPr="000927D4">
        <w:rPr>
          <w:color w:val="000000"/>
          <w:szCs w:val="22"/>
          <w:lang w:val="ru-RU"/>
        </w:rPr>
        <w:t xml:space="preserve"> Приложения </w:t>
      </w:r>
      <w:r w:rsidRPr="000927D4">
        <w:rPr>
          <w:b/>
          <w:bCs/>
          <w:color w:val="000000"/>
          <w:szCs w:val="22"/>
          <w:lang w:val="ru-RU"/>
        </w:rPr>
        <w:t>5</w:t>
      </w:r>
      <w:r w:rsidRPr="000927D4">
        <w:rPr>
          <w:color w:val="000000"/>
          <w:szCs w:val="22"/>
          <w:lang w:val="ru-RU"/>
        </w:rPr>
        <w:t xml:space="preserve"> в целях рассмотрения в соответствии с </w:t>
      </w:r>
      <w:r>
        <w:rPr>
          <w:color w:val="000000"/>
          <w:szCs w:val="22"/>
          <w:lang w:val="ru-RU"/>
        </w:rPr>
        <w:t>п. </w:t>
      </w:r>
      <w:r w:rsidRPr="000927D4">
        <w:rPr>
          <w:b/>
          <w:bCs/>
          <w:color w:val="000000"/>
          <w:szCs w:val="22"/>
          <w:lang w:val="ru-RU"/>
        </w:rPr>
        <w:t>11.32</w:t>
      </w:r>
      <w:r w:rsidRPr="000927D4">
        <w:rPr>
          <w:color w:val="000000"/>
          <w:szCs w:val="22"/>
          <w:lang w:val="ru-RU"/>
        </w:rPr>
        <w:t>.</w:t>
      </w:r>
      <w:r w:rsidRPr="000927D4">
        <w:rPr>
          <w:color w:val="000000"/>
          <w:sz w:val="16"/>
          <w:szCs w:val="16"/>
          <w:lang w:val="en-GB"/>
        </w:rPr>
        <w:t>     (MOD RRB22/484)</w:t>
      </w:r>
    </w:p>
    <w:p w14:paraId="612C0790" w14:textId="732750D2" w:rsidR="00D73C1E"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4B94CDBB" w14:textId="77777777" w:rsidR="00585230" w:rsidRDefault="00585230">
      <w:pPr>
        <w:tabs>
          <w:tab w:val="clear" w:pos="851"/>
        </w:tabs>
        <w:spacing w:before="0"/>
        <w:jc w:val="left"/>
        <w:rPr>
          <w:color w:val="000000"/>
          <w:szCs w:val="22"/>
          <w:lang w:val="ru-RU"/>
        </w:rPr>
        <w:sectPr w:rsidR="00585230" w:rsidSect="00285B2D">
          <w:headerReference w:type="even" r:id="rId15"/>
          <w:headerReference w:type="default" r:id="rId16"/>
          <w:footnotePr>
            <w:pos w:val="beneathText"/>
          </w:footnotePr>
          <w:pgSz w:w="11901" w:h="16840" w:code="9"/>
          <w:pgMar w:top="1701" w:right="851" w:bottom="1134" w:left="1985" w:header="720" w:footer="720" w:gutter="0"/>
          <w:cols w:space="720"/>
          <w:vAlign w:val="both"/>
          <w:docGrid w:linePitch="360"/>
        </w:sectPr>
      </w:pPr>
    </w:p>
    <w:p w14:paraId="1B56FFCE" w14:textId="7AD608F7"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w:t>
      </w:r>
      <w:r w:rsidRPr="00960C64">
        <w:rPr>
          <w:i/>
          <w:iCs/>
          <w:color w:val="000000"/>
          <w:szCs w:val="22"/>
          <w:lang w:val="ru-RU"/>
        </w:rPr>
        <w:t>первоначальную дату внесения в Справочный регистр</w:t>
      </w:r>
      <w:r w:rsidRPr="002332E6">
        <w:rPr>
          <w:color w:val="000000"/>
          <w:szCs w:val="22"/>
          <w:lang w:val="ru-RU"/>
        </w:rPr>
        <w:t>".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2332E6" w:rsidRDefault="00D73C1E" w:rsidP="00CF2C20">
      <w:pPr>
        <w:pStyle w:val="Heading8"/>
        <w:keepNext w:val="0"/>
        <w:keepLines w:val="0"/>
        <w:rPr>
          <w:color w:val="000000"/>
          <w:sz w:val="22"/>
          <w:szCs w:val="22"/>
          <w:lang w:val="ru-RU"/>
        </w:rPr>
      </w:pPr>
      <w:bookmarkStart w:id="31" w:name="_Toc103501710"/>
      <w:smartTag w:uri="urn:schemas-microsoft-com:office:smarttags" w:element="metricconverter">
        <w:smartTagPr>
          <w:attr w:name="ProductID" w:val="11.43C"/>
        </w:smartTagPr>
        <w:r w:rsidRPr="002332E6">
          <w:rPr>
            <w:color w:val="000000"/>
            <w:sz w:val="22"/>
            <w:szCs w:val="22"/>
            <w:lang w:val="ru-RU"/>
          </w:rPr>
          <w:t>11.43C</w:t>
        </w:r>
      </w:smartTag>
      <w:bookmarkEnd w:id="31"/>
    </w:p>
    <w:p w14:paraId="656081C4" w14:textId="77777777"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14:paraId="425F2507" w14:textId="77777777" w:rsidR="00A503E3" w:rsidRPr="00C405EE" w:rsidRDefault="00A503E3" w:rsidP="00B97B99">
      <w:pPr>
        <w:pStyle w:val="Heading8"/>
        <w:spacing w:before="0" w:after="240"/>
        <w:rPr>
          <w:rStyle w:val="Artref0"/>
          <w:b w:val="0"/>
          <w:color w:val="000000"/>
          <w:sz w:val="22"/>
          <w:szCs w:val="22"/>
          <w:lang w:val="ru-RU"/>
        </w:rPr>
      </w:pPr>
      <w:r w:rsidRPr="00C405EE">
        <w:rPr>
          <w:color w:val="000000"/>
          <w:sz w:val="22"/>
          <w:szCs w:val="22"/>
          <w:lang w:val="ru-RU"/>
        </w:rPr>
        <w:t>11.44</w:t>
      </w:r>
    </w:p>
    <w:p w14:paraId="571C5BCD" w14:textId="6E5B7EA6" w:rsidR="008315E2" w:rsidRPr="00C405EE" w:rsidRDefault="008315E2" w:rsidP="00AB3839">
      <w:pPr>
        <w:rPr>
          <w:szCs w:val="22"/>
          <w:lang w:val="ru-RU"/>
        </w:rPr>
      </w:pPr>
      <w:r w:rsidRPr="00C405EE">
        <w:rPr>
          <w:szCs w:val="22"/>
          <w:lang w:val="ru-RU"/>
        </w:rPr>
        <w:t>Информация, касающаяся даты ввода в действие, обычно предоставляется в следующих случаях:</w:t>
      </w:r>
    </w:p>
    <w:p w14:paraId="343AE142" w14:textId="77777777" w:rsidR="00BB0491" w:rsidRPr="00C405EE" w:rsidRDefault="00BB0491" w:rsidP="00BB0491">
      <w:pPr>
        <w:pStyle w:val="enumlev1"/>
        <w:rPr>
          <w:lang w:val="ru-RU"/>
        </w:rPr>
      </w:pPr>
      <w:r w:rsidRPr="00C405EE">
        <w:rPr>
          <w:lang w:val="ru-RU"/>
        </w:rPr>
        <w:t>–</w:t>
      </w:r>
      <w:r w:rsidRPr="00C405EE">
        <w:rPr>
          <w:lang w:val="ru-RU"/>
        </w:rPr>
        <w:tab/>
        <w:t>в формах заявки AP4, предоставляемых согласно п. </w:t>
      </w:r>
      <w:r w:rsidRPr="00C405EE">
        <w:rPr>
          <w:b/>
          <w:lang w:val="ru-RU"/>
        </w:rPr>
        <w:t>11.15</w:t>
      </w:r>
      <w:r w:rsidRPr="00C405EE">
        <w:rPr>
          <w:lang w:val="ru-RU"/>
        </w:rPr>
        <w:t>; и</w:t>
      </w:r>
    </w:p>
    <w:p w14:paraId="51E07319" w14:textId="430546F5" w:rsidR="00BB0491" w:rsidRPr="00C405EE" w:rsidRDefault="00BB0491" w:rsidP="00BB0491">
      <w:pPr>
        <w:pStyle w:val="enumlev1"/>
        <w:rPr>
          <w:lang w:val="ru-RU"/>
        </w:rPr>
      </w:pPr>
      <w:r w:rsidRPr="00C405EE">
        <w:rPr>
          <w:lang w:val="ru-RU"/>
        </w:rPr>
        <w:t>–</w:t>
      </w:r>
      <w:r w:rsidRPr="00C405EE">
        <w:rPr>
          <w:lang w:val="ru-RU"/>
        </w:rPr>
        <w:tab/>
        <w:t xml:space="preserve">при подтверждении даты ввода в действие согласно пп. </w:t>
      </w:r>
      <w:r w:rsidRPr="00C405EE">
        <w:rPr>
          <w:b/>
          <w:lang w:val="ru-RU"/>
        </w:rPr>
        <w:t>11.44.2</w:t>
      </w:r>
      <w:r w:rsidRPr="00C405EE">
        <w:rPr>
          <w:lang w:val="ru-RU"/>
        </w:rPr>
        <w:t xml:space="preserve">, </w:t>
      </w:r>
      <w:r w:rsidRPr="00C405EE">
        <w:rPr>
          <w:b/>
          <w:lang w:val="ru-RU"/>
        </w:rPr>
        <w:t>11.47</w:t>
      </w:r>
      <w:r w:rsidRPr="00C405EE">
        <w:rPr>
          <w:lang w:val="ru-RU"/>
        </w:rPr>
        <w:t xml:space="preserve">, </w:t>
      </w:r>
      <w:r w:rsidRPr="00C405EE">
        <w:rPr>
          <w:b/>
          <w:lang w:val="ru-RU"/>
        </w:rPr>
        <w:t>11.44B</w:t>
      </w:r>
      <w:r w:rsidRPr="00C405EE">
        <w:rPr>
          <w:lang w:val="ru-RU"/>
        </w:rPr>
        <w:t xml:space="preserve">, </w:t>
      </w:r>
      <w:r w:rsidRPr="00C405EE">
        <w:rPr>
          <w:b/>
          <w:lang w:val="ru-RU"/>
        </w:rPr>
        <w:t>11.44C</w:t>
      </w:r>
      <w:r w:rsidRPr="00C405EE">
        <w:rPr>
          <w:lang w:val="ru-RU"/>
        </w:rPr>
        <w:t xml:space="preserve">, </w:t>
      </w:r>
      <w:r w:rsidRPr="00C405EE">
        <w:rPr>
          <w:b/>
          <w:lang w:val="ru-RU"/>
        </w:rPr>
        <w:t>11.44D</w:t>
      </w:r>
      <w:r w:rsidRPr="00C405EE">
        <w:rPr>
          <w:lang w:val="ru-RU"/>
        </w:rPr>
        <w:t xml:space="preserve"> и </w:t>
      </w:r>
      <w:r w:rsidRPr="00C405EE">
        <w:rPr>
          <w:b/>
          <w:lang w:val="ru-RU"/>
        </w:rPr>
        <w:t>11.44E</w:t>
      </w:r>
      <w:r w:rsidRPr="00C405EE">
        <w:rPr>
          <w:lang w:val="ru-RU"/>
        </w:rPr>
        <w:t>.</w:t>
      </w:r>
    </w:p>
    <w:p w14:paraId="2AAC62EB" w14:textId="671F89A1" w:rsidR="00BB0491" w:rsidRPr="00364549" w:rsidRDefault="00BB0491" w:rsidP="00BB0491">
      <w:pPr>
        <w:rPr>
          <w:highlight w:val="yellow"/>
          <w:lang w:val="ru-RU"/>
        </w:rPr>
      </w:pPr>
      <w:r w:rsidRPr="00C405EE">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C405EE">
        <w:rPr>
          <w:b/>
          <w:bCs/>
          <w:lang w:val="ru-RU"/>
        </w:rPr>
        <w:t>11.44B</w:t>
      </w:r>
      <w:r w:rsidRPr="00C405EE">
        <w:rPr>
          <w:bCs/>
          <w:szCs w:val="20"/>
          <w:lang w:val="ru-RU"/>
        </w:rPr>
        <w:t xml:space="preserve">, </w:t>
      </w:r>
      <w:r w:rsidRPr="00C405EE">
        <w:rPr>
          <w:b/>
          <w:bCs/>
          <w:lang w:val="ru-RU"/>
        </w:rPr>
        <w:t>11.44C</w:t>
      </w:r>
      <w:r w:rsidRPr="00C405EE">
        <w:rPr>
          <w:bCs/>
          <w:szCs w:val="20"/>
          <w:lang w:val="ru-RU"/>
        </w:rPr>
        <w:t xml:space="preserve">, </w:t>
      </w:r>
      <w:r w:rsidRPr="00C405EE">
        <w:rPr>
          <w:b/>
          <w:bCs/>
          <w:lang w:val="ru-RU"/>
        </w:rPr>
        <w:t>11.44D</w:t>
      </w:r>
      <w:r w:rsidRPr="00C405EE">
        <w:rPr>
          <w:bCs/>
          <w:szCs w:val="20"/>
          <w:lang w:val="ru-RU"/>
        </w:rPr>
        <w:t xml:space="preserve"> и </w:t>
      </w:r>
      <w:r w:rsidRPr="00C405EE">
        <w:rPr>
          <w:b/>
          <w:bCs/>
          <w:lang w:val="ru-RU"/>
        </w:rPr>
        <w:t>11.44E</w:t>
      </w:r>
      <w:r w:rsidRPr="00C405EE">
        <w:rPr>
          <w:lang w:val="ru-RU"/>
        </w:rPr>
        <w:t>.)</w:t>
      </w:r>
      <w:r w:rsidR="008D32D2" w:rsidRPr="00C405EE">
        <w:rPr>
          <w:rFonts w:eastAsia="Times New Roman"/>
          <w:color w:val="000000"/>
          <w:szCs w:val="22"/>
          <w:lang w:val="en-GB" w:eastAsia="en-US"/>
        </w:rPr>
        <w:t xml:space="preserve"> </w:t>
      </w:r>
    </w:p>
    <w:p w14:paraId="65B51F31" w14:textId="0E1CBA15" w:rsidR="00364549" w:rsidRPr="00550CC7" w:rsidRDefault="00364549" w:rsidP="00364549">
      <w:pPr>
        <w:pStyle w:val="Heading8"/>
        <w:pBdr>
          <w:right w:val="double" w:sz="6" w:space="31" w:color="auto"/>
        </w:pBdr>
        <w:tabs>
          <w:tab w:val="left" w:pos="4820"/>
        </w:tabs>
        <w:ind w:right="5330"/>
        <w:rPr>
          <w:color w:val="000000"/>
        </w:rPr>
      </w:pPr>
      <w:r w:rsidRPr="00C405EE">
        <w:rPr>
          <w:color w:val="000000"/>
          <w:sz w:val="22"/>
          <w:szCs w:val="22"/>
        </w:rPr>
        <w:t xml:space="preserve">11.44B, </w:t>
      </w:r>
      <w:r w:rsidRPr="00C405EE">
        <w:rPr>
          <w:sz w:val="22"/>
          <w:szCs w:val="22"/>
        </w:rPr>
        <w:t xml:space="preserve">11.44C, 11.44D </w:t>
      </w:r>
      <w:r w:rsidRPr="00C405EE">
        <w:rPr>
          <w:sz w:val="22"/>
          <w:szCs w:val="22"/>
          <w:lang w:val="ru-RU"/>
        </w:rPr>
        <w:t>и</w:t>
      </w:r>
      <w:r w:rsidRPr="00C405EE">
        <w:rPr>
          <w:sz w:val="22"/>
          <w:szCs w:val="22"/>
        </w:rPr>
        <w:t xml:space="preserve"> 11.44E</w:t>
      </w:r>
    </w:p>
    <w:p w14:paraId="77C9E9BF" w14:textId="63ABA058" w:rsidR="00364549" w:rsidRPr="00C405EE" w:rsidRDefault="008D32D2" w:rsidP="00364549">
      <w:pPr>
        <w:tabs>
          <w:tab w:val="left" w:pos="1134"/>
          <w:tab w:val="left" w:pos="1871"/>
          <w:tab w:val="left" w:pos="2268"/>
        </w:tabs>
        <w:rPr>
          <w:szCs w:val="22"/>
          <w:lang w:val="ru-RU"/>
        </w:rPr>
      </w:pPr>
      <w:r w:rsidRPr="00C405EE">
        <w:rPr>
          <w:szCs w:val="22"/>
          <w:lang w:val="en-GB"/>
        </w:rPr>
        <w:t>1</w:t>
      </w:r>
      <w:r w:rsidRPr="00C405EE">
        <w:rPr>
          <w:szCs w:val="22"/>
          <w:lang w:val="en-GB"/>
        </w:rPr>
        <w:tab/>
      </w:r>
      <w:r w:rsidR="00364549" w:rsidRPr="00C405EE">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C405EE">
        <w:rPr>
          <w:szCs w:val="22"/>
          <w:cs/>
          <w:lang w:val="ru-RU"/>
        </w:rPr>
        <w:t>‎</w:t>
      </w:r>
      <w:r w:rsidR="00364549" w:rsidRPr="00C405EE">
        <w:rPr>
          <w:szCs w:val="22"/>
          <w:lang w:val="ru-RU"/>
        </w:rPr>
        <w:t>окончания периода в девяносто дней, определенного в пп. </w:t>
      </w:r>
      <w:r w:rsidR="00364549" w:rsidRPr="00C405EE">
        <w:rPr>
          <w:b/>
          <w:bCs/>
          <w:szCs w:val="22"/>
          <w:lang w:val="ru-RU"/>
        </w:rPr>
        <w:t xml:space="preserve">11.44B </w:t>
      </w:r>
      <w:r w:rsidR="00364549" w:rsidRPr="00C405EE">
        <w:rPr>
          <w:szCs w:val="22"/>
          <w:lang w:val="ru-RU"/>
        </w:rPr>
        <w:t>или</w:t>
      </w:r>
      <w:r w:rsidR="00364549" w:rsidRPr="00C405EE">
        <w:rPr>
          <w:b/>
          <w:bCs/>
          <w:szCs w:val="22"/>
          <w:lang w:val="ru-RU"/>
        </w:rPr>
        <w:t xml:space="preserve"> 11.44C</w:t>
      </w:r>
      <w:r w:rsidR="00364549" w:rsidRPr="00C405EE">
        <w:rPr>
          <w:szCs w:val="22"/>
          <w:lang w:val="ru-RU"/>
        </w:rPr>
        <w:t>, или с даты окончания периода, указанного в п. </w:t>
      </w:r>
      <w:r w:rsidR="00364549" w:rsidRPr="00C405EE">
        <w:rPr>
          <w:b/>
          <w:bCs/>
          <w:szCs w:val="22"/>
          <w:lang w:val="ru-RU"/>
        </w:rPr>
        <w:t>11.44</w:t>
      </w:r>
      <w:r w:rsidR="00364549" w:rsidRPr="00C405EE">
        <w:rPr>
          <w:szCs w:val="22"/>
          <w:lang w:val="ru-RU"/>
        </w:rPr>
        <w:t>, для случаев, которые относятся к пп. </w:t>
      </w:r>
      <w:r w:rsidR="00364549" w:rsidRPr="00C405EE">
        <w:rPr>
          <w:b/>
          <w:bCs/>
          <w:szCs w:val="22"/>
          <w:lang w:val="ru-RU"/>
        </w:rPr>
        <w:t xml:space="preserve">11.44D </w:t>
      </w:r>
      <w:r w:rsidR="00364549" w:rsidRPr="00C405EE">
        <w:rPr>
          <w:szCs w:val="22"/>
          <w:lang w:val="ru-RU"/>
        </w:rPr>
        <w:t>или</w:t>
      </w:r>
      <w:r w:rsidR="00364549" w:rsidRPr="00C405EE">
        <w:rPr>
          <w:b/>
          <w:bCs/>
          <w:szCs w:val="22"/>
          <w:lang w:val="ru-RU"/>
        </w:rPr>
        <w:t xml:space="preserve"> 11.44E</w:t>
      </w:r>
      <w:r w:rsidR="00364549" w:rsidRPr="00C405EE">
        <w:rPr>
          <w:szCs w:val="22"/>
          <w:lang w:val="ru-RU"/>
        </w:rPr>
        <w:t>, информацию о развертывании, определенную в этих положениях.</w:t>
      </w:r>
    </w:p>
    <w:p w14:paraId="18194D6F" w14:textId="43FDBF27" w:rsidR="00364549" w:rsidRDefault="00364549" w:rsidP="00364549">
      <w:pPr>
        <w:tabs>
          <w:tab w:val="left" w:pos="1134"/>
          <w:tab w:val="left" w:pos="1871"/>
          <w:tab w:val="left" w:pos="2268"/>
        </w:tabs>
        <w:rPr>
          <w:lang w:val="ru-RU"/>
        </w:rPr>
      </w:pPr>
      <w:r w:rsidRPr="00C405EE">
        <w:rPr>
          <w:szCs w:val="22"/>
          <w:lang w:val="ru-RU"/>
        </w:rPr>
        <w:t>2</w:t>
      </w:r>
      <w:r w:rsidRPr="00C405EE">
        <w:rPr>
          <w:szCs w:val="22"/>
          <w:lang w:val="ru-RU"/>
        </w:rPr>
        <w:tab/>
      </w:r>
      <w:r w:rsidRPr="00C405EE">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пп. </w:t>
      </w:r>
      <w:r w:rsidRPr="00C405EE">
        <w:rPr>
          <w:b/>
          <w:bCs/>
          <w:lang w:val="ru-RU"/>
        </w:rPr>
        <w:t>11.43A</w:t>
      </w:r>
      <w:r w:rsidRPr="00C405EE">
        <w:rPr>
          <w:lang w:val="ru-RU"/>
        </w:rPr>
        <w:t xml:space="preserve">, </w:t>
      </w:r>
      <w:r w:rsidRPr="00C405EE">
        <w:rPr>
          <w:b/>
          <w:bCs/>
          <w:lang w:val="ru-RU"/>
        </w:rPr>
        <w:t>11.44</w:t>
      </w:r>
      <w:r w:rsidRPr="00C405EE">
        <w:rPr>
          <w:lang w:val="ru-RU"/>
        </w:rPr>
        <w:t xml:space="preserve">, </w:t>
      </w:r>
      <w:r w:rsidRPr="00C405EE">
        <w:rPr>
          <w:b/>
          <w:bCs/>
          <w:lang w:val="ru-RU"/>
        </w:rPr>
        <w:t>11.44.2</w:t>
      </w:r>
      <w:r w:rsidRPr="00C405EE">
        <w:rPr>
          <w:lang w:val="ru-RU"/>
        </w:rPr>
        <w:t xml:space="preserve">, </w:t>
      </w:r>
      <w:r w:rsidRPr="00C405EE">
        <w:rPr>
          <w:b/>
          <w:bCs/>
          <w:lang w:val="ru-RU"/>
        </w:rPr>
        <w:t>11.44.3</w:t>
      </w:r>
      <w:r w:rsidRPr="00C405EE">
        <w:rPr>
          <w:lang w:val="ru-RU"/>
        </w:rPr>
        <w:t xml:space="preserve">, </w:t>
      </w:r>
      <w:r w:rsidRPr="00C405EE">
        <w:rPr>
          <w:b/>
          <w:bCs/>
          <w:lang w:val="ru-RU"/>
        </w:rPr>
        <w:t>11.44B</w:t>
      </w:r>
      <w:r w:rsidRPr="00C405EE">
        <w:rPr>
          <w:lang w:val="ru-RU"/>
        </w:rPr>
        <w:t xml:space="preserve">, </w:t>
      </w:r>
      <w:r w:rsidRPr="00C405EE">
        <w:rPr>
          <w:b/>
          <w:bCs/>
          <w:lang w:val="ru-RU"/>
        </w:rPr>
        <w:t>11.44B.1</w:t>
      </w:r>
      <w:r w:rsidRPr="00C405EE">
        <w:rPr>
          <w:lang w:val="ru-RU"/>
        </w:rPr>
        <w:t xml:space="preserve">, </w:t>
      </w:r>
      <w:r w:rsidRPr="00C405EE">
        <w:rPr>
          <w:b/>
          <w:bCs/>
          <w:lang w:val="ru-RU"/>
        </w:rPr>
        <w:t>11.44B2</w:t>
      </w:r>
      <w:r w:rsidRPr="00C405EE">
        <w:rPr>
          <w:bCs/>
          <w:lang w:val="ru-RU"/>
        </w:rPr>
        <w:t xml:space="preserve">, </w:t>
      </w:r>
      <w:r w:rsidRPr="00C405EE">
        <w:rPr>
          <w:b/>
          <w:bCs/>
          <w:lang w:val="ru-RU"/>
        </w:rPr>
        <w:t>11.44C</w:t>
      </w:r>
      <w:r w:rsidRPr="00C405EE">
        <w:rPr>
          <w:bCs/>
          <w:lang w:val="ru-RU"/>
        </w:rPr>
        <w:t xml:space="preserve">, </w:t>
      </w:r>
      <w:r w:rsidRPr="00C405EE">
        <w:rPr>
          <w:b/>
          <w:bCs/>
          <w:lang w:val="ru-RU"/>
        </w:rPr>
        <w:t>11.44C.1</w:t>
      </w:r>
      <w:r w:rsidRPr="00C405EE">
        <w:rPr>
          <w:bCs/>
          <w:lang w:val="ru-RU"/>
        </w:rPr>
        <w:t xml:space="preserve">, </w:t>
      </w:r>
      <w:r w:rsidRPr="00C405EE">
        <w:rPr>
          <w:b/>
          <w:bCs/>
          <w:lang w:val="ru-RU"/>
        </w:rPr>
        <w:t>11.44C.2</w:t>
      </w:r>
      <w:r w:rsidRPr="00C405EE">
        <w:rPr>
          <w:bCs/>
          <w:lang w:val="ru-RU"/>
        </w:rPr>
        <w:t xml:space="preserve">, </w:t>
      </w:r>
      <w:r w:rsidRPr="00C405EE">
        <w:rPr>
          <w:b/>
          <w:bCs/>
          <w:lang w:val="ru-RU"/>
        </w:rPr>
        <w:t>11.44C.3</w:t>
      </w:r>
      <w:r w:rsidRPr="00C405EE">
        <w:rPr>
          <w:bCs/>
          <w:lang w:val="ru-RU"/>
        </w:rPr>
        <w:t xml:space="preserve">, </w:t>
      </w:r>
      <w:r w:rsidRPr="00C405EE">
        <w:rPr>
          <w:b/>
          <w:bCs/>
          <w:lang w:val="ru-RU"/>
        </w:rPr>
        <w:t>11.44C.4</w:t>
      </w:r>
      <w:r w:rsidRPr="00C405EE">
        <w:rPr>
          <w:bCs/>
          <w:lang w:val="ru-RU"/>
        </w:rPr>
        <w:t xml:space="preserve">, </w:t>
      </w:r>
      <w:r w:rsidRPr="00C405EE">
        <w:rPr>
          <w:b/>
          <w:bCs/>
          <w:lang w:val="ru-RU"/>
        </w:rPr>
        <w:t>11.44D</w:t>
      </w:r>
      <w:r w:rsidRPr="00C405EE">
        <w:rPr>
          <w:bCs/>
          <w:lang w:val="ru-RU"/>
        </w:rPr>
        <w:t xml:space="preserve">, </w:t>
      </w:r>
      <w:r w:rsidRPr="00C405EE">
        <w:rPr>
          <w:b/>
          <w:bCs/>
          <w:lang w:val="ru-RU"/>
        </w:rPr>
        <w:t>11.44D.1</w:t>
      </w:r>
      <w:r w:rsidRPr="00C405EE">
        <w:rPr>
          <w:bCs/>
          <w:lang w:val="ru-RU"/>
        </w:rPr>
        <w:t xml:space="preserve">, </w:t>
      </w:r>
      <w:r w:rsidRPr="00C405EE">
        <w:rPr>
          <w:b/>
          <w:bCs/>
          <w:lang w:val="ru-RU"/>
        </w:rPr>
        <w:t>11.44D.2</w:t>
      </w:r>
      <w:r w:rsidRPr="00C405EE">
        <w:rPr>
          <w:bCs/>
          <w:lang w:val="ru-RU"/>
        </w:rPr>
        <w:t xml:space="preserve">, </w:t>
      </w:r>
      <w:r w:rsidRPr="00C405EE">
        <w:rPr>
          <w:b/>
          <w:bCs/>
          <w:lang w:val="ru-RU"/>
        </w:rPr>
        <w:t>11.44D.3</w:t>
      </w:r>
      <w:r w:rsidRPr="00C405EE">
        <w:rPr>
          <w:bCs/>
          <w:lang w:val="ru-RU"/>
        </w:rPr>
        <w:t xml:space="preserve">, </w:t>
      </w:r>
      <w:r w:rsidRPr="00C405EE">
        <w:rPr>
          <w:b/>
          <w:bCs/>
          <w:lang w:val="ru-RU"/>
        </w:rPr>
        <w:t>11.44E</w:t>
      </w:r>
      <w:r w:rsidRPr="00C405EE">
        <w:rPr>
          <w:bCs/>
          <w:lang w:val="ru-RU"/>
        </w:rPr>
        <w:t xml:space="preserve">, </w:t>
      </w:r>
      <w:r w:rsidRPr="00C405EE">
        <w:rPr>
          <w:b/>
          <w:bCs/>
          <w:lang w:val="ru-RU"/>
        </w:rPr>
        <w:t>11.44E.1</w:t>
      </w:r>
      <w:r w:rsidRPr="00C405EE">
        <w:rPr>
          <w:lang w:val="ru-RU"/>
        </w:rPr>
        <w:t xml:space="preserve"> и </w:t>
      </w:r>
      <w:r w:rsidRPr="00C405EE">
        <w:rPr>
          <w:b/>
          <w:bCs/>
          <w:lang w:val="ru-RU"/>
        </w:rPr>
        <w:t>11.47</w:t>
      </w:r>
      <w:r w:rsidRPr="00C405EE">
        <w:rPr>
          <w:lang w:val="ru-RU"/>
        </w:rPr>
        <w:t xml:space="preserve">, и пришел к заключению, что Бюро должно применять следующую процедуру. </w:t>
      </w:r>
    </w:p>
    <w:p w14:paraId="789B2710" w14:textId="77777777" w:rsidR="000927D4" w:rsidRPr="00C405EE" w:rsidRDefault="000927D4" w:rsidP="00364549">
      <w:pPr>
        <w:tabs>
          <w:tab w:val="left" w:pos="1134"/>
          <w:tab w:val="left" w:pos="1871"/>
          <w:tab w:val="left" w:pos="2268"/>
        </w:tabs>
        <w:rPr>
          <w:szCs w:val="22"/>
          <w:lang w:val="ru-RU"/>
        </w:rPr>
      </w:pPr>
    </w:p>
    <w:p w14:paraId="01388EB6" w14:textId="77777777" w:rsidR="000927D4" w:rsidRDefault="000927D4">
      <w:pPr>
        <w:tabs>
          <w:tab w:val="clear" w:pos="851"/>
        </w:tabs>
        <w:spacing w:before="0"/>
        <w:jc w:val="left"/>
        <w:rPr>
          <w:szCs w:val="22"/>
          <w:lang w:val="ru-RU"/>
        </w:rPr>
        <w:sectPr w:rsidR="000927D4" w:rsidSect="00285B2D">
          <w:headerReference w:type="even" r:id="rId17"/>
          <w:footnotePr>
            <w:pos w:val="beneathText"/>
          </w:footnotePr>
          <w:pgSz w:w="11901" w:h="16840" w:code="9"/>
          <w:pgMar w:top="1701" w:right="851" w:bottom="1134" w:left="1985" w:header="720" w:footer="720" w:gutter="0"/>
          <w:cols w:space="720"/>
          <w:vAlign w:val="both"/>
          <w:docGrid w:linePitch="360"/>
        </w:sectPr>
      </w:pPr>
    </w:p>
    <w:p w14:paraId="1DBC5758" w14:textId="5404BEB0" w:rsidR="00364549" w:rsidRPr="00C405EE" w:rsidRDefault="00364549" w:rsidP="00364549">
      <w:pPr>
        <w:tabs>
          <w:tab w:val="left" w:pos="1134"/>
          <w:tab w:val="left" w:pos="1871"/>
          <w:tab w:val="left" w:pos="2268"/>
        </w:tabs>
        <w:rPr>
          <w:szCs w:val="22"/>
          <w:lang w:val="ru-RU"/>
        </w:rPr>
      </w:pPr>
      <w:r w:rsidRPr="00C405EE">
        <w:rPr>
          <w:szCs w:val="22"/>
          <w:lang w:val="ru-RU"/>
        </w:rPr>
        <w:lastRenderedPageBreak/>
        <w:t>3</w:t>
      </w:r>
      <w:r w:rsidRPr="00C405EE">
        <w:rPr>
          <w:szCs w:val="22"/>
          <w:lang w:val="ru-RU"/>
        </w:rPr>
        <w:tab/>
      </w:r>
      <w:r w:rsidRPr="00C405EE">
        <w:rPr>
          <w:lang w:val="ru-RU"/>
        </w:rPr>
        <w:t>В п. </w:t>
      </w:r>
      <w:r w:rsidRPr="00C405EE">
        <w:rPr>
          <w:b/>
          <w:bCs/>
          <w:lang w:val="ru-RU"/>
        </w:rPr>
        <w:t>11.44</w:t>
      </w:r>
      <w:r w:rsidR="00335959" w:rsidRPr="00D86FC5">
        <w:rPr>
          <w:rStyle w:val="FootnoteReference"/>
          <w:lang w:val="ru-RU"/>
        </w:rPr>
        <w:footnoteReference w:customMarkFollows="1" w:id="13"/>
        <w:t>11</w:t>
      </w:r>
      <w:r w:rsidRPr="00C405EE">
        <w:rPr>
          <w:lang w:val="ru-RU"/>
        </w:rPr>
        <w:t xml:space="preserve"> устанавливается регламентарный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регламентарный период. В п</w:t>
      </w:r>
      <w:r w:rsidRPr="00C405EE">
        <w:rPr>
          <w:color w:val="000000"/>
          <w:lang w:val="ru-RU"/>
        </w:rPr>
        <w:t>п.</w:t>
      </w:r>
      <w:r w:rsidRPr="00C405EE">
        <w:rPr>
          <w:b/>
          <w:bCs/>
          <w:color w:val="000000"/>
          <w:lang w:val="ru-RU"/>
        </w:rPr>
        <w:t> 11.44B</w:t>
      </w:r>
      <w:r w:rsidRPr="00C405EE">
        <w:rPr>
          <w:lang w:val="ru-RU"/>
        </w:rPr>
        <w:t xml:space="preserve">, </w:t>
      </w:r>
      <w:r w:rsidRPr="00C405EE">
        <w:rPr>
          <w:b/>
          <w:bCs/>
          <w:lang w:val="ru-RU"/>
        </w:rPr>
        <w:t>11.44C</w:t>
      </w:r>
      <w:r w:rsidRPr="00C405EE">
        <w:rPr>
          <w:lang w:val="ru-RU"/>
        </w:rPr>
        <w:t>,</w:t>
      </w:r>
      <w:r w:rsidRPr="00C405EE">
        <w:rPr>
          <w:bCs/>
          <w:color w:val="000000"/>
          <w:lang w:val="ru-RU"/>
        </w:rPr>
        <w:t xml:space="preserve"> </w:t>
      </w:r>
      <w:r w:rsidRPr="00C405EE">
        <w:rPr>
          <w:b/>
          <w:bCs/>
          <w:lang w:val="ru-RU"/>
        </w:rPr>
        <w:t>11.44D</w:t>
      </w:r>
      <w:r w:rsidRPr="00C405EE">
        <w:rPr>
          <w:b/>
          <w:bCs/>
          <w:color w:val="000000"/>
          <w:lang w:val="ru-RU"/>
        </w:rPr>
        <w:t xml:space="preserve"> </w:t>
      </w:r>
      <w:r w:rsidRPr="00C405EE">
        <w:rPr>
          <w:color w:val="000000"/>
          <w:lang w:val="ru-RU"/>
        </w:rPr>
        <w:t xml:space="preserve">и </w:t>
      </w:r>
      <w:r w:rsidRPr="00C405EE">
        <w:rPr>
          <w:b/>
          <w:bCs/>
          <w:lang w:val="ru-RU"/>
        </w:rPr>
        <w:t>11.44E</w:t>
      </w:r>
      <w:r w:rsidRPr="00C405EE">
        <w:rPr>
          <w:bCs/>
          <w:color w:val="000000"/>
          <w:lang w:val="ru-RU"/>
        </w:rPr>
        <w:t>,</w:t>
      </w:r>
      <w:r w:rsidRPr="00C405EE">
        <w:rPr>
          <w:color w:val="000000"/>
          <w:lang w:val="ru-RU"/>
        </w:rPr>
        <w:t xml:space="preserve"> а также в пп. </w:t>
      </w:r>
      <w:r w:rsidRPr="00C405EE">
        <w:rPr>
          <w:b/>
          <w:bCs/>
          <w:color w:val="000000"/>
          <w:lang w:val="ru-RU"/>
        </w:rPr>
        <w:t>11.44B.2</w:t>
      </w:r>
      <w:r w:rsidRPr="00C405EE">
        <w:rPr>
          <w:lang w:val="ru-RU"/>
        </w:rPr>
        <w:t xml:space="preserve"> и </w:t>
      </w:r>
      <w:r w:rsidRPr="00C405EE">
        <w:rPr>
          <w:b/>
          <w:bCs/>
          <w:szCs w:val="22"/>
          <w:lang w:val="ru-RU"/>
        </w:rPr>
        <w:t>11.44C.3</w:t>
      </w:r>
      <w:r w:rsidRPr="00C405EE">
        <w:rPr>
          <w:color w:val="000000"/>
          <w:lang w:val="ru-RU"/>
        </w:rPr>
        <w:t xml:space="preserve"> определены условия, при которых </w:t>
      </w:r>
      <w:r w:rsidRPr="00C405EE">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пп. </w:t>
      </w:r>
      <w:r w:rsidRPr="00C405EE">
        <w:rPr>
          <w:b/>
          <w:bCs/>
          <w:lang w:val="ru-RU"/>
        </w:rPr>
        <w:t>11.44B</w:t>
      </w:r>
      <w:r w:rsidRPr="00C405EE">
        <w:rPr>
          <w:lang w:val="ru-RU"/>
        </w:rPr>
        <w:t xml:space="preserve"> или </w:t>
      </w:r>
      <w:r w:rsidRPr="00C405EE">
        <w:rPr>
          <w:b/>
          <w:bCs/>
          <w:lang w:val="ru-RU"/>
        </w:rPr>
        <w:t>11.44C</w:t>
      </w:r>
      <w:r w:rsidRPr="00C405EE">
        <w:rPr>
          <w:lang w:val="ru-RU"/>
        </w:rPr>
        <w:t xml:space="preserve">, </w:t>
      </w:r>
      <w:r w:rsidRPr="00C405EE">
        <w:rPr>
          <w:bCs/>
          <w:lang w:val="ru-RU"/>
        </w:rPr>
        <w:t>или дату развертывания, определенную в пп. </w:t>
      </w:r>
      <w:r w:rsidRPr="00C405EE">
        <w:rPr>
          <w:b/>
          <w:bCs/>
          <w:szCs w:val="22"/>
          <w:lang w:val="ru-RU"/>
        </w:rPr>
        <w:t>11.44D</w:t>
      </w:r>
      <w:r w:rsidRPr="00C405EE">
        <w:rPr>
          <w:lang w:val="ru-RU"/>
        </w:rPr>
        <w:t xml:space="preserve"> или </w:t>
      </w:r>
      <w:r w:rsidRPr="00C405EE">
        <w:rPr>
          <w:b/>
          <w:bCs/>
          <w:lang w:val="ru-RU"/>
        </w:rPr>
        <w:t>11.44E</w:t>
      </w:r>
      <w:r w:rsidRPr="00C405EE">
        <w:rPr>
          <w:lang w:val="ru-RU"/>
        </w:rPr>
        <w:t xml:space="preserve">, или дату, сообщенную администрацией согласно пп. </w:t>
      </w:r>
      <w:r w:rsidRPr="00C405EE">
        <w:rPr>
          <w:b/>
          <w:bCs/>
          <w:lang w:val="ru-RU"/>
        </w:rPr>
        <w:t>11.44B.2</w:t>
      </w:r>
      <w:r w:rsidRPr="00C405EE">
        <w:rPr>
          <w:lang w:val="ru-RU"/>
        </w:rPr>
        <w:t xml:space="preserve"> или </w:t>
      </w:r>
      <w:r w:rsidRPr="00C405EE">
        <w:rPr>
          <w:b/>
          <w:bCs/>
          <w:lang w:val="ru-RU"/>
        </w:rPr>
        <w:t>11.44С.3</w:t>
      </w:r>
      <w:r w:rsidRPr="00C405EE">
        <w:rPr>
          <w:lang w:val="ru-RU"/>
        </w:rPr>
        <w:t>, как заявленную дату ввода в действие (см. п. </w:t>
      </w:r>
      <w:r w:rsidRPr="00C405EE">
        <w:rPr>
          <w:b/>
          <w:bCs/>
          <w:lang w:val="ru-RU"/>
        </w:rPr>
        <w:t>11.44.2</w:t>
      </w:r>
      <w:r w:rsidRPr="00C405EE">
        <w:rPr>
          <w:lang w:val="ru-RU"/>
        </w:rPr>
        <w:t>).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пп. </w:t>
      </w:r>
      <w:r w:rsidRPr="00C405EE">
        <w:rPr>
          <w:b/>
          <w:bCs/>
          <w:lang w:val="ru-RU"/>
        </w:rPr>
        <w:t>11.44B</w:t>
      </w:r>
      <w:r w:rsidRPr="00C405EE">
        <w:rPr>
          <w:lang w:val="ru-RU"/>
        </w:rPr>
        <w:t xml:space="preserve">, </w:t>
      </w:r>
      <w:r w:rsidRPr="00C405EE">
        <w:rPr>
          <w:b/>
          <w:bCs/>
          <w:lang w:val="ru-RU"/>
        </w:rPr>
        <w:t>11.44C</w:t>
      </w:r>
      <w:r w:rsidRPr="00C405EE">
        <w:rPr>
          <w:lang w:val="ru-RU"/>
        </w:rPr>
        <w:t>,</w:t>
      </w:r>
      <w:r w:rsidRPr="00C405EE">
        <w:rPr>
          <w:bCs/>
          <w:lang w:val="ru-RU"/>
        </w:rPr>
        <w:t xml:space="preserve"> </w:t>
      </w:r>
      <w:r w:rsidRPr="00C405EE">
        <w:rPr>
          <w:b/>
          <w:bCs/>
          <w:lang w:val="ru-RU"/>
        </w:rPr>
        <w:t>11.44D</w:t>
      </w:r>
      <w:r w:rsidRPr="00C405EE">
        <w:rPr>
          <w:bCs/>
          <w:lang w:val="ru-RU"/>
        </w:rPr>
        <w:t xml:space="preserve"> и </w:t>
      </w:r>
      <w:r w:rsidRPr="00C405EE">
        <w:rPr>
          <w:b/>
          <w:bCs/>
          <w:lang w:val="ru-RU"/>
        </w:rPr>
        <w:t>11.44E</w:t>
      </w:r>
      <w:r w:rsidRPr="00C405EE">
        <w:rPr>
          <w:bCs/>
          <w:lang w:val="ru-RU"/>
        </w:rPr>
        <w:t>,</w:t>
      </w:r>
      <w:r w:rsidRPr="00C405EE">
        <w:rPr>
          <w:lang w:val="ru-RU"/>
        </w:rPr>
        <w:t xml:space="preserve"> а также пп. </w:t>
      </w:r>
      <w:r w:rsidRPr="00C405EE">
        <w:rPr>
          <w:b/>
          <w:bCs/>
          <w:lang w:val="ru-RU"/>
        </w:rPr>
        <w:t>11.44В.2</w:t>
      </w:r>
      <w:r w:rsidRPr="00C405EE">
        <w:rPr>
          <w:lang w:val="ru-RU"/>
        </w:rPr>
        <w:t xml:space="preserve"> и </w:t>
      </w:r>
      <w:r w:rsidRPr="00C405EE">
        <w:rPr>
          <w:b/>
          <w:bCs/>
          <w:lang w:val="ru-RU"/>
        </w:rPr>
        <w:t xml:space="preserve">11.44С.3 </w:t>
      </w:r>
      <w:r w:rsidRPr="00C405EE">
        <w:rPr>
          <w:lang w:val="ru-RU"/>
        </w:rPr>
        <w:t>Бюро должно аннулировать предварительно зарегистрированные в МСРЧ присвоения согласно п. </w:t>
      </w:r>
      <w:r w:rsidRPr="00C405EE">
        <w:rPr>
          <w:b/>
          <w:bCs/>
          <w:lang w:val="ru-RU"/>
        </w:rPr>
        <w:t>11.44</w:t>
      </w:r>
      <w:r w:rsidR="00335959" w:rsidRPr="00335959">
        <w:rPr>
          <w:rStyle w:val="FootnoteReference"/>
          <w:lang w:val="ru-RU"/>
        </w:rPr>
        <w:footnoteReference w:customMarkFollows="1" w:id="14"/>
        <w:t>12</w:t>
      </w:r>
      <w:r w:rsidRPr="00C405EE">
        <w:rPr>
          <w:lang w:val="ru-RU"/>
        </w:rPr>
        <w:t xml:space="preserve"> и/или удалить соответствующие специальные секции согласно п. </w:t>
      </w:r>
      <w:r w:rsidRPr="00C405EE">
        <w:rPr>
          <w:b/>
          <w:bCs/>
          <w:lang w:val="ru-RU"/>
        </w:rPr>
        <w:t>11.48</w:t>
      </w:r>
      <w:r w:rsidR="00335959" w:rsidRPr="00335959">
        <w:rPr>
          <w:rStyle w:val="FootnoteReference"/>
          <w:lang w:val="ru-RU"/>
        </w:rPr>
        <w:footnoteReference w:customMarkFollows="1" w:id="15"/>
        <w:t>13</w:t>
      </w:r>
      <w:r w:rsidRPr="00C405EE">
        <w:rPr>
          <w:lang w:val="ru-RU"/>
        </w:rPr>
        <w:t xml:space="preserve">, в зависимости от случая. </w:t>
      </w:r>
    </w:p>
    <w:p w14:paraId="5D6F9166" w14:textId="77777777" w:rsidR="00364549" w:rsidRPr="00781ECE" w:rsidRDefault="00364549" w:rsidP="00364549">
      <w:pPr>
        <w:tabs>
          <w:tab w:val="left" w:pos="1134"/>
          <w:tab w:val="left" w:pos="1871"/>
          <w:tab w:val="left" w:pos="2268"/>
        </w:tabs>
        <w:rPr>
          <w:lang w:val="ru-RU"/>
        </w:rPr>
      </w:pPr>
      <w:r w:rsidRPr="00C405EE">
        <w:rPr>
          <w:szCs w:val="22"/>
          <w:lang w:val="ru-RU"/>
        </w:rPr>
        <w:t>4</w:t>
      </w:r>
      <w:r w:rsidRPr="00C405EE">
        <w:rPr>
          <w:szCs w:val="22"/>
          <w:lang w:val="ru-RU"/>
        </w:rPr>
        <w:tab/>
        <w:t>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пп.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w:t>
      </w:r>
      <w:r w:rsidRPr="00C405EE">
        <w:rPr>
          <w:b/>
          <w:bCs/>
          <w:szCs w:val="22"/>
          <w:lang w:val="ru-RU"/>
        </w:rPr>
        <w:t xml:space="preserve"> 11.44E</w:t>
      </w:r>
      <w:r w:rsidRPr="00C405EE">
        <w:rPr>
          <w:szCs w:val="22"/>
          <w:lang w:val="ru-RU"/>
        </w:rPr>
        <w:t>,</w:t>
      </w:r>
      <w:r w:rsidRPr="00C405EE">
        <w:rPr>
          <w:b/>
          <w:bCs/>
          <w:szCs w:val="22"/>
          <w:lang w:val="ru-RU"/>
        </w:rPr>
        <w:t xml:space="preserve"> </w:t>
      </w:r>
      <w:r w:rsidRPr="00C405EE">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C405EE">
        <w:rPr>
          <w:b/>
          <w:bCs/>
          <w:szCs w:val="22"/>
          <w:lang w:val="ru-RU"/>
        </w:rPr>
        <w:t>11.44</w:t>
      </w:r>
      <w:r w:rsidRPr="00C405EE">
        <w:rPr>
          <w:szCs w:val="22"/>
          <w:lang w:val="ru-RU"/>
        </w:rPr>
        <w:t>, Бюро должно действовать в соответствии с положениями п. </w:t>
      </w:r>
      <w:r w:rsidRPr="00C405EE">
        <w:rPr>
          <w:b/>
          <w:bCs/>
          <w:szCs w:val="22"/>
          <w:lang w:val="ru-RU"/>
        </w:rPr>
        <w:t xml:space="preserve">11.47 </w:t>
      </w:r>
      <w:r w:rsidRPr="00C405EE">
        <w:rPr>
          <w:szCs w:val="22"/>
          <w:lang w:val="ru-RU"/>
        </w:rPr>
        <w:t>и/или пп.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 </w:t>
      </w:r>
      <w:r w:rsidRPr="00C405EE">
        <w:rPr>
          <w:b/>
          <w:bCs/>
          <w:szCs w:val="22"/>
          <w:lang w:val="ru-RU"/>
        </w:rPr>
        <w:t>11.44E</w:t>
      </w:r>
      <w:r w:rsidRPr="00C405EE">
        <w:rPr>
          <w:bCs/>
          <w:szCs w:val="22"/>
          <w:lang w:val="ru-RU"/>
        </w:rPr>
        <w:t>.</w:t>
      </w:r>
    </w:p>
    <w:p w14:paraId="439F7DB9" w14:textId="6CBA86F9" w:rsidR="00627AE3" w:rsidRPr="002332E6" w:rsidRDefault="00627AE3" w:rsidP="00627AE3">
      <w:pPr>
        <w:pStyle w:val="Heading8"/>
        <w:keepNext w:val="0"/>
        <w:keepLines w:val="0"/>
        <w:rPr>
          <w:color w:val="000000"/>
          <w:sz w:val="22"/>
          <w:szCs w:val="22"/>
          <w:lang w:val="ru-RU"/>
        </w:rPr>
      </w:pPr>
      <w:bookmarkStart w:id="32" w:name="_Toc103501712"/>
      <w:r w:rsidRPr="002332E6">
        <w:rPr>
          <w:color w:val="000000"/>
          <w:sz w:val="22"/>
          <w:szCs w:val="22"/>
          <w:lang w:val="ru-RU"/>
        </w:rPr>
        <w:t>11.4</w:t>
      </w:r>
      <w:bookmarkEnd w:id="32"/>
      <w:r w:rsidR="000E262B">
        <w:rPr>
          <w:color w:val="000000"/>
          <w:sz w:val="22"/>
          <w:szCs w:val="22"/>
          <w:lang w:val="ru-RU"/>
        </w:rPr>
        <w:t>6</w:t>
      </w:r>
    </w:p>
    <w:p w14:paraId="025F0575" w14:textId="77777777" w:rsidR="000E262B" w:rsidRPr="00C405EE" w:rsidRDefault="000E262B" w:rsidP="000E262B">
      <w:pPr>
        <w:tabs>
          <w:tab w:val="left" w:pos="1134"/>
          <w:tab w:val="left" w:pos="1871"/>
          <w:tab w:val="left" w:pos="2268"/>
        </w:tabs>
        <w:rPr>
          <w:lang w:val="ru-RU"/>
        </w:rPr>
      </w:pPr>
      <w:r w:rsidRPr="00C405EE">
        <w:rPr>
          <w:lang w:val="ru-RU"/>
        </w:rPr>
        <w:t xml:space="preserve">В настоящем положении описываются действия Бюро в отношении повторно представляемых заявок, которые получены </w:t>
      </w:r>
      <w:r w:rsidRPr="00C405EE">
        <w:rPr>
          <w:szCs w:val="22"/>
          <w:lang w:val="ru-RU"/>
        </w:rPr>
        <w:t>более чем через шесть месяцев, считая с даты возвращения первоначальной заявки</w:t>
      </w:r>
      <w:r w:rsidRPr="00C405EE">
        <w:rPr>
          <w:sz w:val="18"/>
          <w:szCs w:val="18"/>
          <w:lang w:val="ru-RU"/>
        </w:rPr>
        <w:t xml:space="preserve">. </w:t>
      </w:r>
      <w:r w:rsidRPr="00C405EE">
        <w:rPr>
          <w:szCs w:val="22"/>
          <w:lang w:val="ru-RU"/>
        </w:rPr>
        <w:t xml:space="preserve">Комитет </w:t>
      </w:r>
      <w:r w:rsidRPr="00C405EE">
        <w:rPr>
          <w:rFonts w:eastAsia="Calibri"/>
          <w:lang w:val="ru-RU"/>
        </w:rPr>
        <w:t xml:space="preserve">рассмотрел его применимость к </w:t>
      </w:r>
      <w:r w:rsidRPr="00C405EE">
        <w:rPr>
          <w:color w:val="000000"/>
          <w:lang w:val="ru-RU"/>
        </w:rPr>
        <w:t>заявкам на космические и наземные системы и пришел к следующему выводу</w:t>
      </w:r>
      <w:r w:rsidRPr="00C405EE">
        <w:rPr>
          <w:lang w:val="ru-RU"/>
        </w:rPr>
        <w:t>:</w:t>
      </w:r>
    </w:p>
    <w:p w14:paraId="12610797" w14:textId="77777777" w:rsidR="000E262B" w:rsidRPr="00C405EE" w:rsidRDefault="000E262B" w:rsidP="000E262B">
      <w:pPr>
        <w:pStyle w:val="enumlev1"/>
        <w:rPr>
          <w:lang w:val="ru-RU"/>
        </w:rPr>
      </w:pPr>
      <w:r w:rsidRPr="00C405EE">
        <w:rPr>
          <w:lang w:val="ru-RU"/>
        </w:rPr>
        <w:t>a)</w:t>
      </w:r>
      <w:r w:rsidRPr="00C405EE">
        <w:rPr>
          <w:lang w:val="ru-RU"/>
        </w:rPr>
        <w:tab/>
      </w:r>
      <w:r w:rsidRPr="00C405EE">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C405EE">
        <w:rPr>
          <w:lang w:val="ru-RU"/>
        </w:rPr>
        <w:t>;</w:t>
      </w:r>
    </w:p>
    <w:p w14:paraId="2F6CD42C" w14:textId="6FF8958C" w:rsidR="000E262B" w:rsidRDefault="000E262B" w:rsidP="000E262B">
      <w:pPr>
        <w:pStyle w:val="enumlev1"/>
        <w:rPr>
          <w:lang w:val="ru-RU"/>
        </w:rPr>
      </w:pPr>
      <w:r w:rsidRPr="00C405EE">
        <w:rPr>
          <w:lang w:val="ru-RU"/>
        </w:rPr>
        <w:t>b)</w:t>
      </w:r>
      <w:r w:rsidRPr="00C405EE">
        <w:rPr>
          <w:lang w:val="ru-RU"/>
        </w:rPr>
        <w:tab/>
      </w:r>
      <w:r w:rsidRPr="00C405EE">
        <w:rPr>
          <w:rFonts w:eastAsia="Calibri"/>
          <w:lang w:val="ru-RU"/>
        </w:rPr>
        <w:t>все другие требования п. </w:t>
      </w:r>
      <w:r w:rsidRPr="00C405EE">
        <w:rPr>
          <w:rFonts w:eastAsia="Calibri"/>
          <w:b/>
          <w:bCs/>
          <w:szCs w:val="22"/>
          <w:lang w:val="ru-RU"/>
        </w:rPr>
        <w:t>11.46</w:t>
      </w:r>
      <w:r w:rsidRPr="00C405EE">
        <w:rPr>
          <w:rFonts w:eastAsia="Calibri"/>
          <w:szCs w:val="22"/>
          <w:lang w:val="ru-RU"/>
        </w:rPr>
        <w:t xml:space="preserve">, </w:t>
      </w:r>
      <w:r w:rsidRPr="00C405EE">
        <w:rPr>
          <w:rFonts w:eastAsia="Calibri"/>
          <w:lang w:val="ru-RU"/>
        </w:rPr>
        <w:t>а также положение п.</w:t>
      </w:r>
      <w:r w:rsidRPr="00C405EE">
        <w:rPr>
          <w:rFonts w:eastAsia="Calibri"/>
          <w:lang w:val="ru-RU" w:eastAsia="ko-KR"/>
        </w:rPr>
        <w:t> </w:t>
      </w:r>
      <w:r w:rsidRPr="00C405EE">
        <w:rPr>
          <w:rFonts w:eastAsia="Calibri"/>
          <w:b/>
          <w:bCs/>
          <w:szCs w:val="22"/>
          <w:lang w:val="ru-RU"/>
        </w:rPr>
        <w:t xml:space="preserve">11.46.1 </w:t>
      </w:r>
      <w:r w:rsidRPr="00C405EE">
        <w:rPr>
          <w:rFonts w:eastAsia="Calibri"/>
          <w:lang w:val="ru-RU"/>
        </w:rPr>
        <w:t>применяются только к частотным присвоениям космическим станциям</w:t>
      </w:r>
      <w:r w:rsidRPr="00C405EE">
        <w:rPr>
          <w:lang w:val="ru-RU"/>
        </w:rPr>
        <w:t xml:space="preserve">. </w:t>
      </w:r>
    </w:p>
    <w:p w14:paraId="2E8E01B0" w14:textId="548AE5E6" w:rsidR="000E226F" w:rsidRDefault="000E226F">
      <w:pPr>
        <w:tabs>
          <w:tab w:val="clear" w:pos="851"/>
        </w:tabs>
        <w:spacing w:before="0"/>
        <w:jc w:val="left"/>
        <w:rPr>
          <w:rFonts w:eastAsia="Times New Roman"/>
          <w:lang w:val="ru-RU" w:eastAsia="en-US"/>
        </w:rPr>
      </w:pPr>
      <w:r>
        <w:rPr>
          <w:lang w:val="ru-RU"/>
        </w:rPr>
        <w:br w:type="page"/>
      </w:r>
    </w:p>
    <w:p w14:paraId="038D3748" w14:textId="77777777" w:rsidR="000E262B" w:rsidRPr="00C405EE" w:rsidRDefault="000E262B" w:rsidP="000E262B">
      <w:pPr>
        <w:pStyle w:val="Heading8"/>
        <w:keepNext w:val="0"/>
        <w:keepLines w:val="0"/>
        <w:rPr>
          <w:color w:val="000000"/>
          <w:sz w:val="22"/>
          <w:szCs w:val="22"/>
          <w:lang w:val="ru-RU"/>
        </w:rPr>
      </w:pPr>
      <w:r w:rsidRPr="00C405EE">
        <w:rPr>
          <w:color w:val="000000"/>
          <w:sz w:val="22"/>
          <w:szCs w:val="22"/>
          <w:lang w:val="ru-RU"/>
        </w:rPr>
        <w:lastRenderedPageBreak/>
        <w:t>11.47</w:t>
      </w:r>
    </w:p>
    <w:p w14:paraId="58A6F680" w14:textId="00A3E1C0" w:rsidR="00627AE3" w:rsidRPr="00C405EE" w:rsidRDefault="00627AE3" w:rsidP="001F2DE4">
      <w:pPr>
        <w:spacing w:line="230" w:lineRule="exact"/>
        <w:rPr>
          <w:szCs w:val="22"/>
          <w:lang w:val="ru-RU"/>
        </w:rPr>
      </w:pPr>
      <w:r w:rsidRPr="00C405EE">
        <w:rPr>
          <w:szCs w:val="22"/>
          <w:lang w:val="ru-RU"/>
        </w:rPr>
        <w:t xml:space="preserve">Ссылка в п. </w:t>
      </w:r>
      <w:r w:rsidRPr="00C405EE">
        <w:rPr>
          <w:b/>
          <w:bCs/>
          <w:szCs w:val="22"/>
          <w:lang w:val="ru-RU"/>
        </w:rPr>
        <w:t>11.47</w:t>
      </w:r>
      <w:r w:rsidRPr="00C405EE">
        <w:rPr>
          <w:szCs w:val="22"/>
          <w:lang w:val="ru-RU"/>
        </w:rPr>
        <w:t xml:space="preserve"> на п. </w:t>
      </w:r>
      <w:r w:rsidRPr="00C405EE">
        <w:rPr>
          <w:b/>
          <w:bCs/>
          <w:szCs w:val="22"/>
          <w:lang w:val="ru-RU"/>
        </w:rPr>
        <w:t>11.44</w:t>
      </w:r>
      <w:r w:rsidRPr="00C405EE">
        <w:rPr>
          <w:szCs w:val="22"/>
          <w:lang w:val="ru-RU"/>
        </w:rPr>
        <w:t xml:space="preserve"> и указанный в нем регламентарный период должна рассматриваться как пять лет с даты получения заявления об изменении, указанного в п. </w:t>
      </w:r>
      <w:r w:rsidRPr="00C405EE">
        <w:rPr>
          <w:b/>
          <w:bCs/>
          <w:szCs w:val="22"/>
          <w:lang w:val="ru-RU"/>
        </w:rPr>
        <w:t>11.43A</w:t>
      </w:r>
      <w:r w:rsidRPr="00C405EE">
        <w:rPr>
          <w:szCs w:val="22"/>
          <w:lang w:val="ru-RU"/>
        </w:rPr>
        <w:t>. (См. также примечания к Правилам процедуры, относящимся к пп. </w:t>
      </w:r>
      <w:r w:rsidRPr="00C405EE">
        <w:rPr>
          <w:b/>
          <w:bCs/>
          <w:szCs w:val="22"/>
          <w:lang w:val="ru-RU"/>
        </w:rPr>
        <w:t>11.43A</w:t>
      </w:r>
      <w:r w:rsidR="00036559">
        <w:rPr>
          <w:b/>
          <w:bCs/>
          <w:szCs w:val="22"/>
          <w:lang w:val="ru-RU"/>
        </w:rPr>
        <w:t xml:space="preserve"> </w:t>
      </w:r>
      <w:r w:rsidRPr="00C405EE">
        <w:rPr>
          <w:szCs w:val="22"/>
          <w:lang w:val="ru-RU"/>
        </w:rPr>
        <w:t xml:space="preserve">и </w:t>
      </w:r>
      <w:r w:rsidRPr="00C405EE">
        <w:rPr>
          <w:b/>
          <w:bCs/>
          <w:szCs w:val="22"/>
          <w:lang w:val="ru-RU"/>
        </w:rPr>
        <w:t>11.44В</w:t>
      </w:r>
      <w:r w:rsidRPr="00C405EE">
        <w:rPr>
          <w:szCs w:val="22"/>
          <w:lang w:val="ru-RU"/>
        </w:rPr>
        <w:t>.)</w:t>
      </w:r>
    </w:p>
    <w:p w14:paraId="650FC75C" w14:textId="77777777" w:rsidR="000E262B" w:rsidRPr="00C405EE" w:rsidRDefault="000E262B" w:rsidP="001F2DE4">
      <w:pPr>
        <w:pStyle w:val="Note"/>
        <w:spacing w:before="120"/>
        <w:rPr>
          <w:sz w:val="22"/>
          <w:szCs w:val="22"/>
          <w:lang w:val="ru-RU"/>
        </w:rPr>
      </w:pPr>
      <w:r w:rsidRPr="00C405EE">
        <w:rPr>
          <w:b/>
          <w:bCs/>
          <w:sz w:val="22"/>
          <w:szCs w:val="22"/>
          <w:lang w:val="ru-RU"/>
        </w:rPr>
        <w:t>Примечание</w:t>
      </w:r>
      <w:r w:rsidRPr="00C405EE">
        <w:rPr>
          <w:sz w:val="22"/>
          <w:szCs w:val="22"/>
          <w:lang w:val="ru-RU"/>
        </w:rPr>
        <w:t xml:space="preserve">. − ВКР-19 на восьмом пленарном заседании приняла следующее решение относительно применения п. </w:t>
      </w:r>
      <w:r w:rsidRPr="00C405EE">
        <w:rPr>
          <w:b/>
          <w:bCs/>
          <w:sz w:val="22"/>
          <w:szCs w:val="22"/>
          <w:lang w:val="ru-RU"/>
        </w:rPr>
        <w:t>11.47</w:t>
      </w:r>
      <w:r w:rsidRPr="00C405EE">
        <w:rPr>
          <w:sz w:val="22"/>
          <w:szCs w:val="22"/>
          <w:lang w:val="ru-RU"/>
        </w:rPr>
        <w:t xml:space="preserve"> РР в отношении временной регистрации, см. пп. 3.11–3.15 Док. CMR19/569, утверждение Док. CMR19/451 в отношении раздела 3.1.4.3 Док. CMR19/4(Add.2):</w:t>
      </w:r>
    </w:p>
    <w:p w14:paraId="295FFFA5" w14:textId="77777777" w:rsidR="000E262B" w:rsidRPr="00C405EE" w:rsidRDefault="000E262B" w:rsidP="001F2DE4">
      <w:pPr>
        <w:pStyle w:val="Note"/>
        <w:spacing w:before="120"/>
        <w:rPr>
          <w:sz w:val="22"/>
          <w:szCs w:val="22"/>
          <w:lang w:val="ru-RU"/>
        </w:rPr>
      </w:pPr>
      <w:r w:rsidRPr="00591C32">
        <w:rPr>
          <w:i/>
          <w:iCs/>
          <w:sz w:val="22"/>
          <w:szCs w:val="22"/>
          <w:lang w:val="ru-RU"/>
        </w:rPr>
        <w:t>"</w:t>
      </w:r>
      <w:r w:rsidRPr="00D63E70">
        <w:rPr>
          <w:i/>
          <w:iCs/>
          <w:sz w:val="22"/>
          <w:szCs w:val="22"/>
          <w:lang w:val="ru-RU"/>
        </w:rPr>
        <w:t xml:space="preserve">При рассмотрении раздела 3.1.4.3 "Возможный пересмотр применения п. </w:t>
      </w:r>
      <w:r w:rsidRPr="00D63E70">
        <w:rPr>
          <w:b/>
          <w:bCs/>
          <w:i/>
          <w:iCs/>
          <w:sz w:val="22"/>
          <w:szCs w:val="22"/>
          <w:lang w:val="ru-RU"/>
        </w:rPr>
        <w:t>11.47</w:t>
      </w:r>
      <w:r w:rsidRPr="00D63E70">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4B79291C" w:rsidR="000E262B" w:rsidRDefault="000E262B" w:rsidP="001F2DE4">
      <w:pPr>
        <w:pStyle w:val="Note"/>
        <w:spacing w:before="120"/>
        <w:rPr>
          <w:sz w:val="16"/>
          <w:szCs w:val="16"/>
        </w:rPr>
      </w:pPr>
      <w:r w:rsidRPr="00D63E70">
        <w:rPr>
          <w:i/>
          <w:iCs/>
          <w:sz w:val="22"/>
          <w:szCs w:val="22"/>
          <w:lang w:val="ru-RU"/>
        </w:rPr>
        <w:t xml:space="preserve">Бюро поручено автоматически продлевать предусмотренные в базе данных даты ввода в действие до конца регламентарного периода, установленного п. </w:t>
      </w:r>
      <w:r w:rsidRPr="00D63E70">
        <w:rPr>
          <w:b/>
          <w:bCs/>
          <w:i/>
          <w:iCs/>
          <w:sz w:val="22"/>
          <w:szCs w:val="22"/>
          <w:lang w:val="ru-RU"/>
        </w:rPr>
        <w:t>11.44</w:t>
      </w:r>
      <w:r w:rsidRPr="00D63E70">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D63E70">
        <w:rPr>
          <w:i/>
          <w:iCs/>
          <w:sz w:val="22"/>
          <w:szCs w:val="22"/>
          <w:lang w:val="ru-RU"/>
        </w:rPr>
        <w:noBreakHyphen/>
        <w:t>сайте БР. Данный вариант не требует внесения каких-либо изменений в действующий Регламент радиосвязи</w:t>
      </w:r>
      <w:r w:rsidRPr="00591C32">
        <w:rPr>
          <w:i/>
          <w:iCs/>
          <w:sz w:val="22"/>
          <w:szCs w:val="22"/>
          <w:lang w:val="ru-RU"/>
        </w:rPr>
        <w:t>"</w:t>
      </w:r>
      <w:r w:rsidRPr="00C405EE">
        <w:rPr>
          <w:sz w:val="22"/>
          <w:szCs w:val="22"/>
          <w:lang w:val="ru-RU"/>
        </w:rPr>
        <w:t>.</w:t>
      </w:r>
    </w:p>
    <w:p w14:paraId="184B739B" w14:textId="6EADB70E" w:rsidR="00627AE3" w:rsidRPr="00B1247D" w:rsidRDefault="00627AE3" w:rsidP="001F2DE4">
      <w:pPr>
        <w:pStyle w:val="Heading8"/>
        <w:keepNext w:val="0"/>
        <w:keepLines w:val="0"/>
        <w:tabs>
          <w:tab w:val="clear" w:pos="851"/>
          <w:tab w:val="clear" w:pos="1134"/>
        </w:tabs>
        <w:jc w:val="left"/>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r w:rsidR="001F2DE4" w:rsidRPr="001F2DE4">
        <w:rPr>
          <w:color w:val="000000"/>
          <w:szCs w:val="22"/>
          <w:lang w:val="ru-RU"/>
        </w:rPr>
        <w:t xml:space="preserve"> </w:t>
      </w:r>
      <w:r w:rsidR="001F2DE4" w:rsidRPr="002C5ECE">
        <w:rPr>
          <w:color w:val="000000"/>
          <w:szCs w:val="22"/>
          <w:lang w:val="ru-RU"/>
        </w:rPr>
        <w:t>и</w:t>
      </w:r>
      <w:r w:rsidR="001F2DE4" w:rsidRPr="000057A0">
        <w:rPr>
          <w:b w:val="0"/>
          <w:color w:val="000000"/>
          <w:sz w:val="22"/>
          <w:szCs w:val="22"/>
          <w:lang w:val="ru-RU"/>
        </w:rPr>
        <w:t xml:space="preserve"> </w:t>
      </w:r>
      <w:r w:rsidR="001F2DE4" w:rsidRPr="001F2DE4">
        <w:rPr>
          <w:bCs w:val="0"/>
          <w:color w:val="000000"/>
          <w:sz w:val="22"/>
          <w:szCs w:val="22"/>
          <w:lang w:val="ru-RU"/>
        </w:rPr>
        <w:t>11.48.1</w:t>
      </w:r>
      <w:r w:rsidR="001F2DE4">
        <w:rPr>
          <w:bCs w:val="0"/>
          <w:color w:val="000000"/>
          <w:sz w:val="22"/>
          <w:szCs w:val="22"/>
          <w:lang w:val="ru-RU"/>
        </w:rPr>
        <w:tab/>
      </w:r>
      <w:r w:rsidR="001F2DE4" w:rsidRPr="00B57DC8">
        <w:rPr>
          <w:b w:val="0"/>
          <w:sz w:val="16"/>
          <w:szCs w:val="16"/>
        </w:rPr>
        <w:t>(MOD RRB23/498)</w:t>
      </w:r>
    </w:p>
    <w:p w14:paraId="64DF9149" w14:textId="77777777" w:rsidR="001F2DE4" w:rsidRPr="00AE404A" w:rsidRDefault="001F2DE4" w:rsidP="001F2DE4">
      <w:pPr>
        <w:rPr>
          <w:b/>
          <w:bCs/>
          <w:lang w:val="ru-RU"/>
        </w:rPr>
      </w:pPr>
      <w:r w:rsidRPr="000057A0">
        <w:rPr>
          <w:b/>
          <w:bCs/>
          <w:lang w:val="ru-RU"/>
        </w:rPr>
        <w:t>Действия Бюро после принятия Комитетом решения предоставить продление ввода в действие частотных присвоений спутниковой сети</w:t>
      </w:r>
    </w:p>
    <w:p w14:paraId="6FD598A0" w14:textId="77777777" w:rsidR="001F2DE4" w:rsidRPr="00AE404A" w:rsidRDefault="001F2DE4" w:rsidP="001F2DE4">
      <w:pPr>
        <w:spacing w:before="80"/>
        <w:rPr>
          <w:lang w:val="ru-RU"/>
        </w:rPr>
      </w:pPr>
      <w:bookmarkStart w:id="33" w:name="_Hlk140654356"/>
      <w:r w:rsidRPr="00AE404A">
        <w:rPr>
          <w:lang w:val="ru-RU"/>
        </w:rPr>
        <w:t>Если Комитет решает продлить регламентарный предельный срок ввода в действие частотных присвоений спутниковой сети в случаях форс-мажорных обстоятельств или задержки запуска, вызванной неготовностью одного из спутников, размещаемых на той же ракете-носителе, возникает вопрос о том, следует ли продлить также предельный срок представления данных согласно Резолюции </w:t>
      </w:r>
      <w:r w:rsidRPr="000057A0">
        <w:rPr>
          <w:b/>
          <w:bCs/>
          <w:lang w:val="ru-RU"/>
        </w:rPr>
        <w:t>49 (Пересм. ВКР-19)</w:t>
      </w:r>
      <w:r w:rsidRPr="00AE404A">
        <w:rPr>
          <w:lang w:val="ru-RU"/>
        </w:rPr>
        <w:t>, Резолюции </w:t>
      </w:r>
      <w:r w:rsidRPr="00AE404A">
        <w:rPr>
          <w:b/>
          <w:bCs/>
          <w:lang w:val="ru-RU"/>
        </w:rPr>
        <w:t>552 (Пересм. ВКР-19)</w:t>
      </w:r>
      <w:r w:rsidRPr="00AE404A">
        <w:rPr>
          <w:lang w:val="ru-RU"/>
        </w:rPr>
        <w:t xml:space="preserve"> и информации для заявления. Действительно, пп. </w:t>
      </w:r>
      <w:r w:rsidRPr="000057A0">
        <w:rPr>
          <w:b/>
          <w:bCs/>
          <w:lang w:val="ru-RU"/>
        </w:rPr>
        <w:t>11.48</w:t>
      </w:r>
      <w:r w:rsidRPr="00AE404A">
        <w:rPr>
          <w:lang w:val="ru-RU"/>
        </w:rPr>
        <w:t xml:space="preserve"> и </w:t>
      </w:r>
      <w:r w:rsidRPr="00AE404A">
        <w:rPr>
          <w:b/>
          <w:bCs/>
          <w:lang w:val="ru-RU"/>
        </w:rPr>
        <w:t xml:space="preserve">11.48.1 </w:t>
      </w:r>
      <w:r w:rsidRPr="00AE404A">
        <w:rPr>
          <w:lang w:val="ru-RU"/>
        </w:rPr>
        <w:t>не только относятся к вводу в действие, но также требуют, чтобы Бюро получило первую заявку для регистрации частотных присвоений в соответствии с п. </w:t>
      </w:r>
      <w:r w:rsidRPr="000057A0">
        <w:rPr>
          <w:b/>
          <w:bCs/>
          <w:lang w:val="ru-RU"/>
        </w:rPr>
        <w:t>11.15</w:t>
      </w:r>
      <w:r w:rsidRPr="00AE404A">
        <w:rPr>
          <w:lang w:val="ru-RU"/>
        </w:rPr>
        <w:t xml:space="preserve"> до окончания семилетнего регламентарного периода и информацию по процедуре надлежащего исполнения в соответствии с Резолюцией </w:t>
      </w:r>
      <w:r w:rsidRPr="000057A0">
        <w:rPr>
          <w:b/>
          <w:bCs/>
          <w:lang w:val="ru-RU"/>
        </w:rPr>
        <w:t>49 (Пересм. ВКР-19)</w:t>
      </w:r>
      <w:r w:rsidRPr="00AE404A">
        <w:rPr>
          <w:lang w:val="ru-RU"/>
        </w:rPr>
        <w:t xml:space="preserve"> и/или Резолюцией </w:t>
      </w:r>
      <w:r w:rsidRPr="00AE404A">
        <w:rPr>
          <w:b/>
          <w:bCs/>
          <w:lang w:val="ru-RU"/>
        </w:rPr>
        <w:t>552 (Пересм. ВКР</w:t>
      </w:r>
      <w:r w:rsidRPr="00AE404A">
        <w:rPr>
          <w:b/>
          <w:bCs/>
          <w:lang w:val="ru-RU"/>
        </w:rPr>
        <w:noBreakHyphen/>
        <w:t xml:space="preserve">19) </w:t>
      </w:r>
      <w:r w:rsidRPr="00AE404A">
        <w:rPr>
          <w:lang w:val="ru-RU"/>
        </w:rPr>
        <w:t>не позднее чем через 30 дней после окончания семилетнего регламентарного периода.</w:t>
      </w:r>
    </w:p>
    <w:p w14:paraId="57521B0E" w14:textId="14FF2B39" w:rsidR="004B4387" w:rsidRDefault="001F2DE4" w:rsidP="004B4387">
      <w:pPr>
        <w:spacing w:before="80"/>
        <w:rPr>
          <w:color w:val="000000"/>
          <w:szCs w:val="22"/>
          <w:lang w:val="ru-RU"/>
        </w:rPr>
      </w:pPr>
      <w:r w:rsidRPr="00AE404A">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регламентарного предельного срока представления информации для заявления и информации по Резолюции </w:t>
      </w:r>
      <w:r w:rsidRPr="000057A0">
        <w:rPr>
          <w:b/>
          <w:bCs/>
          <w:lang w:val="ru-RU"/>
        </w:rPr>
        <w:t>49 (Пересм. ВКР-19)</w:t>
      </w:r>
      <w:r w:rsidRPr="00AE404A">
        <w:rPr>
          <w:lang w:val="ru-RU"/>
        </w:rPr>
        <w:t xml:space="preserve"> и/или Резолюции </w:t>
      </w:r>
      <w:r w:rsidRPr="00AE404A">
        <w:rPr>
          <w:b/>
          <w:bCs/>
          <w:lang w:val="ru-RU"/>
        </w:rPr>
        <w:t>552 (Пересм. ВКР</w:t>
      </w:r>
      <w:r w:rsidRPr="00AE404A">
        <w:rPr>
          <w:b/>
          <w:bCs/>
          <w:lang w:val="ru-RU"/>
        </w:rPr>
        <w:noBreakHyphen/>
        <w:t>19)</w:t>
      </w:r>
      <w:r w:rsidRPr="00AE404A">
        <w:rPr>
          <w:lang w:val="ru-RU"/>
        </w:rPr>
        <w:t xml:space="preserve"> в соответствии с пп. </w:t>
      </w:r>
      <w:r w:rsidRPr="000057A0">
        <w:rPr>
          <w:b/>
          <w:bCs/>
          <w:lang w:val="ru-RU"/>
        </w:rPr>
        <w:t>11.48</w:t>
      </w:r>
      <w:r w:rsidRPr="00AE404A">
        <w:rPr>
          <w:lang w:val="ru-RU"/>
        </w:rPr>
        <w:t xml:space="preserve"> и </w:t>
      </w:r>
      <w:r w:rsidRPr="000057A0">
        <w:rPr>
          <w:b/>
          <w:bCs/>
          <w:lang w:val="ru-RU"/>
        </w:rPr>
        <w:t>11.48.1</w:t>
      </w:r>
      <w:r w:rsidRPr="00AE404A">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соответствии с пп.</w:t>
      </w:r>
      <w:r w:rsidR="004B4387">
        <w:rPr>
          <w:lang w:val="ru-RU"/>
        </w:rPr>
        <w:t> </w:t>
      </w:r>
      <w:r w:rsidRPr="000057A0">
        <w:rPr>
          <w:b/>
          <w:bCs/>
          <w:lang w:val="ru-RU"/>
        </w:rPr>
        <w:t>11.48</w:t>
      </w:r>
      <w:r w:rsidRPr="00AE404A">
        <w:rPr>
          <w:lang w:val="ru-RU"/>
        </w:rPr>
        <w:t xml:space="preserve"> и </w:t>
      </w:r>
      <w:r w:rsidRPr="00AE404A">
        <w:rPr>
          <w:b/>
          <w:bCs/>
          <w:lang w:val="ru-RU"/>
        </w:rPr>
        <w:t>11.48.1</w:t>
      </w:r>
      <w:r w:rsidRPr="00AE404A">
        <w:rPr>
          <w:lang w:val="ru-RU"/>
        </w:rPr>
        <w:t xml:space="preserve"> информацию для заявления в течение семилетнего периода, а также информацию по Резолюции </w:t>
      </w:r>
      <w:r w:rsidRPr="000057A0">
        <w:rPr>
          <w:b/>
          <w:bCs/>
          <w:lang w:val="ru-RU"/>
        </w:rPr>
        <w:t>49</w:t>
      </w:r>
      <w:r w:rsidRPr="00AE404A">
        <w:rPr>
          <w:lang w:val="ru-RU"/>
        </w:rPr>
        <w:t xml:space="preserve"> </w:t>
      </w:r>
      <w:r w:rsidRPr="000057A0">
        <w:rPr>
          <w:b/>
          <w:bCs/>
          <w:lang w:val="ru-RU"/>
        </w:rPr>
        <w:t>(Пересм. ВКР</w:t>
      </w:r>
      <w:r w:rsidRPr="00AE404A">
        <w:rPr>
          <w:b/>
          <w:bCs/>
          <w:lang w:val="ru-RU"/>
        </w:rPr>
        <w:noBreakHyphen/>
      </w:r>
      <w:r w:rsidRPr="000057A0">
        <w:rPr>
          <w:b/>
          <w:bCs/>
          <w:lang w:val="ru-RU"/>
        </w:rPr>
        <w:t>19)</w:t>
      </w:r>
      <w:r w:rsidRPr="00AE404A">
        <w:rPr>
          <w:lang w:val="ru-RU"/>
        </w:rPr>
        <w:t xml:space="preserve"> и/или Резолюции </w:t>
      </w:r>
      <w:r w:rsidRPr="00AE404A">
        <w:rPr>
          <w:b/>
          <w:bCs/>
          <w:lang w:val="ru-RU"/>
        </w:rPr>
        <w:t>552 (Пересм. ВКР</w:t>
      </w:r>
      <w:r w:rsidRPr="00AE404A">
        <w:rPr>
          <w:b/>
          <w:bCs/>
          <w:lang w:val="ru-RU"/>
        </w:rPr>
        <w:noBreakHyphen/>
        <w:t>19)</w:t>
      </w:r>
      <w:r w:rsidRPr="00AE404A">
        <w:rPr>
          <w:lang w:val="ru-RU"/>
        </w:rPr>
        <w:t xml:space="preserve">, относящуюся к спутнику, запуск которого задержан вследствие форс-мажорных обстоятельств или неготовности одного из спутников, размещаемых на той же ракете-носителе, </w:t>
      </w:r>
      <w:bookmarkStart w:id="34" w:name="_Hlk132288302"/>
      <w:r w:rsidRPr="00AE404A">
        <w:rPr>
          <w:lang w:val="ru-RU"/>
        </w:rPr>
        <w:t xml:space="preserve">не позднее чем через 30 дней после </w:t>
      </w:r>
      <w:bookmarkEnd w:id="34"/>
      <w:r w:rsidRPr="00AE404A">
        <w:rPr>
          <w:lang w:val="ru-RU"/>
        </w:rPr>
        <w:t>окончания семилетнего периода.</w:t>
      </w:r>
      <w:bookmarkEnd w:id="33"/>
    </w:p>
    <w:p w14:paraId="03E4D111" w14:textId="77777777" w:rsidR="004B4387" w:rsidRDefault="004B4387" w:rsidP="004B4387">
      <w:pPr>
        <w:tabs>
          <w:tab w:val="clear" w:pos="851"/>
        </w:tabs>
        <w:spacing w:before="0"/>
        <w:jc w:val="left"/>
        <w:rPr>
          <w:rFonts w:eastAsia="Times New Roman"/>
          <w:b/>
          <w:bCs/>
          <w:color w:val="000000"/>
          <w:szCs w:val="22"/>
          <w:lang w:val="ru-RU" w:eastAsia="en-US"/>
        </w:rPr>
        <w:sectPr w:rsidR="004B4387" w:rsidSect="00285B2D">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p>
    <w:p w14:paraId="3A11921B" w14:textId="77777777" w:rsidR="004B4387" w:rsidRDefault="004B4387" w:rsidP="004B4387">
      <w:pPr>
        <w:rPr>
          <w:lang w:val="ru-RU"/>
        </w:rPr>
      </w:pPr>
      <w:r w:rsidRPr="00AE404A">
        <w:rPr>
          <w:lang w:val="ru-RU"/>
        </w:rPr>
        <w:lastRenderedPageBreak/>
        <w:t>Если информация по Резолюции </w:t>
      </w:r>
      <w:r w:rsidRPr="00AE404A">
        <w:rPr>
          <w:b/>
          <w:bCs/>
          <w:lang w:val="ru-RU"/>
        </w:rPr>
        <w:t>49 (Пересм. ВКР</w:t>
      </w:r>
      <w:r w:rsidRPr="00AE404A">
        <w:rPr>
          <w:b/>
          <w:bCs/>
          <w:lang w:val="ru-RU"/>
        </w:rPr>
        <w:noBreakHyphen/>
        <w:t>19)</w:t>
      </w:r>
      <w:r w:rsidRPr="00AE404A">
        <w:rPr>
          <w:lang w:val="ru-RU"/>
        </w:rPr>
        <w:t xml:space="preserve"> и/или Резолюции </w:t>
      </w:r>
      <w:r w:rsidRPr="00AE404A">
        <w:rPr>
          <w:b/>
          <w:bCs/>
          <w:lang w:val="ru-RU"/>
        </w:rPr>
        <w:t>552 (Пересм. ВКР</w:t>
      </w:r>
      <w:r w:rsidRPr="00AE404A">
        <w:rPr>
          <w:b/>
          <w:bCs/>
          <w:lang w:val="ru-RU"/>
        </w:rPr>
        <w:noBreakHyphen/>
        <w:t>19)</w:t>
      </w:r>
      <w:r w:rsidRPr="00AE404A">
        <w:rPr>
          <w:lang w:val="ru-RU"/>
        </w:rPr>
        <w:t xml:space="preserve"> </w:t>
      </w:r>
      <w:r>
        <w:rPr>
          <w:lang w:val="ru-RU"/>
        </w:rPr>
        <w:t xml:space="preserve">была </w:t>
      </w:r>
      <w:r w:rsidRPr="00AE404A">
        <w:rPr>
          <w:lang w:val="ru-RU"/>
        </w:rPr>
        <w:t>представлена в Бюро до принятия Комитетом решения о предоставлении продления предельного срока ввода в действие, заявляющая администрация должна представить в Бюро обновленную информацию по Резолюции </w:t>
      </w:r>
      <w:r w:rsidRPr="00AE404A">
        <w:rPr>
          <w:b/>
          <w:bCs/>
          <w:lang w:val="ru-RU"/>
        </w:rPr>
        <w:t>49</w:t>
      </w:r>
      <w:r w:rsidRPr="00AE404A">
        <w:rPr>
          <w:lang w:val="ru-RU"/>
        </w:rPr>
        <w:t xml:space="preserve"> </w:t>
      </w:r>
      <w:r w:rsidRPr="00AE404A">
        <w:rPr>
          <w:b/>
          <w:bCs/>
          <w:lang w:val="ru-RU"/>
        </w:rPr>
        <w:t>(Пересм. ВКР</w:t>
      </w:r>
      <w:r w:rsidRPr="00AE404A">
        <w:rPr>
          <w:b/>
          <w:bCs/>
          <w:lang w:val="ru-RU"/>
        </w:rPr>
        <w:noBreakHyphen/>
        <w:t>19)</w:t>
      </w:r>
      <w:r w:rsidRPr="00AE404A">
        <w:rPr>
          <w:lang w:val="ru-RU"/>
        </w:rPr>
        <w:t xml:space="preserve"> и/или Резолюции </w:t>
      </w:r>
      <w:r w:rsidRPr="00AE404A">
        <w:rPr>
          <w:b/>
          <w:bCs/>
          <w:lang w:val="ru-RU"/>
        </w:rPr>
        <w:t>552 (Пересм. ВКР</w:t>
      </w:r>
      <w:r w:rsidRPr="00AE404A">
        <w:rPr>
          <w:b/>
          <w:bCs/>
          <w:lang w:val="ru-RU"/>
        </w:rPr>
        <w:noBreakHyphen/>
        <w:t>19)</w:t>
      </w:r>
      <w:r w:rsidRPr="000057A0">
        <w:rPr>
          <w:lang w:val="ru-RU"/>
        </w:rPr>
        <w:t>.</w:t>
      </w:r>
      <w:r w:rsidRPr="00AE404A">
        <w:rPr>
          <w:lang w:val="ru-RU"/>
        </w:rPr>
        <w:t xml:space="preserve"> Если </w:t>
      </w:r>
      <w:r>
        <w:rPr>
          <w:lang w:val="ru-RU"/>
        </w:rPr>
        <w:t>в течение 30 дней после</w:t>
      </w:r>
      <w:r w:rsidRPr="00AE404A">
        <w:rPr>
          <w:lang w:val="ru-RU"/>
        </w:rPr>
        <w:t xml:space="preserve"> завершения периода продления, заявляющая администрация не представит в Бюро такую обновленную информацию, предусмотренную Резолюцией </w:t>
      </w:r>
      <w:r w:rsidRPr="000057A0">
        <w:rPr>
          <w:b/>
          <w:bCs/>
          <w:lang w:val="ru-RU"/>
        </w:rPr>
        <w:t>49 (Пересм. ВКР-19)</w:t>
      </w:r>
      <w:r w:rsidRPr="00AE404A">
        <w:rPr>
          <w:lang w:val="ru-RU"/>
        </w:rPr>
        <w:t xml:space="preserve"> и/или Резолюцией </w:t>
      </w:r>
      <w:r w:rsidRPr="00AE404A">
        <w:rPr>
          <w:b/>
          <w:bCs/>
          <w:lang w:val="ru-RU"/>
        </w:rPr>
        <w:t>552 (Пересм. ВКР</w:t>
      </w:r>
      <w:r w:rsidRPr="00AE404A">
        <w:rPr>
          <w:b/>
          <w:bCs/>
          <w:lang w:val="ru-RU"/>
        </w:rPr>
        <w:noBreakHyphen/>
        <w:t>19)</w:t>
      </w:r>
      <w:r w:rsidRPr="00AE404A">
        <w:rPr>
          <w:lang w:val="ru-RU"/>
        </w:rPr>
        <w:t xml:space="preserve">, соответствующие частотные присвоения будут аннулированы, а соответствующая информация, опубликованная согласно </w:t>
      </w:r>
      <w:r w:rsidRPr="002C5ECE">
        <w:rPr>
          <w:lang w:val="ru-RU"/>
        </w:rPr>
        <w:t>пп. </w:t>
      </w:r>
      <w:r w:rsidRPr="000057A0">
        <w:rPr>
          <w:rFonts w:eastAsia="Times New Roman"/>
          <w:b/>
          <w:bCs/>
          <w:szCs w:val="22"/>
          <w:lang w:val="ru-RU"/>
        </w:rPr>
        <w:t>9.1A</w:t>
      </w:r>
      <w:r w:rsidRPr="000057A0">
        <w:rPr>
          <w:rFonts w:eastAsia="Times New Roman"/>
          <w:szCs w:val="22"/>
          <w:lang w:val="ru-RU"/>
        </w:rPr>
        <w:t xml:space="preserve">, </w:t>
      </w:r>
      <w:r w:rsidRPr="000057A0">
        <w:rPr>
          <w:rFonts w:eastAsia="Times New Roman"/>
          <w:b/>
          <w:bCs/>
          <w:szCs w:val="22"/>
          <w:lang w:val="ru-RU"/>
        </w:rPr>
        <w:t>9.2B</w:t>
      </w:r>
      <w:r w:rsidRPr="000057A0">
        <w:rPr>
          <w:rFonts w:eastAsia="Times New Roman"/>
          <w:szCs w:val="22"/>
          <w:lang w:val="ru-RU"/>
        </w:rPr>
        <w:t xml:space="preserve"> </w:t>
      </w:r>
      <w:r w:rsidRPr="002C5ECE">
        <w:rPr>
          <w:szCs w:val="22"/>
          <w:lang w:val="ru-RU"/>
        </w:rPr>
        <w:t>и</w:t>
      </w:r>
      <w:r w:rsidRPr="000057A0">
        <w:rPr>
          <w:rFonts w:eastAsia="Times New Roman"/>
          <w:szCs w:val="22"/>
          <w:lang w:val="ru-RU"/>
        </w:rPr>
        <w:t xml:space="preserve"> </w:t>
      </w:r>
      <w:r w:rsidRPr="000057A0">
        <w:rPr>
          <w:rFonts w:eastAsia="Times New Roman"/>
          <w:b/>
          <w:bCs/>
          <w:szCs w:val="22"/>
          <w:lang w:val="ru-RU"/>
        </w:rPr>
        <w:t>9.38</w:t>
      </w:r>
      <w:r w:rsidRPr="000057A0">
        <w:rPr>
          <w:sz w:val="24"/>
          <w:lang w:val="ru-RU"/>
        </w:rPr>
        <w:t>,</w:t>
      </w:r>
      <w:r w:rsidRPr="002C5ECE">
        <w:rPr>
          <w:lang w:val="ru-RU"/>
        </w:rPr>
        <w:t xml:space="preserve"> в зависимости от случая, должна быть исключена. Если за месяц до указанного выше предельного срока заявляющая</w:t>
      </w:r>
      <w:r w:rsidRPr="00AE404A">
        <w:rPr>
          <w:lang w:val="ru-RU"/>
        </w:rPr>
        <w:t xml:space="preserve"> администрация не представит в Бюро обновленную информацию по Резолюции </w:t>
      </w:r>
      <w:r w:rsidRPr="000057A0">
        <w:rPr>
          <w:b/>
          <w:bCs/>
          <w:lang w:val="ru-RU"/>
        </w:rPr>
        <w:t>49 (Пересм. ВКР-19)</w:t>
      </w:r>
      <w:r w:rsidRPr="00AE404A">
        <w:rPr>
          <w:lang w:val="ru-RU"/>
        </w:rPr>
        <w:t xml:space="preserve"> и/или Резолюции </w:t>
      </w:r>
      <w:r w:rsidRPr="00AE404A">
        <w:rPr>
          <w:b/>
          <w:bCs/>
          <w:lang w:val="ru-RU"/>
        </w:rPr>
        <w:t>552 (Пересм. ВКР</w:t>
      </w:r>
      <w:r w:rsidRPr="00AE404A">
        <w:rPr>
          <w:b/>
          <w:bCs/>
          <w:lang w:val="ru-RU"/>
        </w:rPr>
        <w:noBreakHyphen/>
        <w:t>19)</w:t>
      </w:r>
      <w:r w:rsidRPr="00AE404A">
        <w:rPr>
          <w:lang w:val="ru-RU"/>
        </w:rPr>
        <w:t>, Бюро должно незамедлительно направить заявляющей администрации напоминание.</w:t>
      </w:r>
    </w:p>
    <w:p w14:paraId="1E740406" w14:textId="1D2E3F41" w:rsidR="00C405EE" w:rsidRPr="00C405EE" w:rsidRDefault="00C405EE" w:rsidP="00C405EE">
      <w:pPr>
        <w:pStyle w:val="Heading8"/>
        <w:keepNext w:val="0"/>
        <w:keepLines w:val="0"/>
        <w:jc w:val="left"/>
        <w:rPr>
          <w:b w:val="0"/>
          <w:bCs w:val="0"/>
          <w:sz w:val="22"/>
          <w:szCs w:val="22"/>
          <w:lang w:val="ru-RU"/>
        </w:rPr>
      </w:pPr>
      <w:r w:rsidRPr="00C405EE">
        <w:rPr>
          <w:sz w:val="22"/>
          <w:szCs w:val="22"/>
          <w:lang w:val="ru-RU"/>
        </w:rPr>
        <w:t>11.49 и 11.49.1</w:t>
      </w:r>
      <w:r w:rsidR="00727578" w:rsidRPr="00727578">
        <w:rPr>
          <w:rStyle w:val="FootnoteReference"/>
          <w:b w:val="0"/>
          <w:bCs w:val="0"/>
          <w:lang w:val="ru-RU"/>
        </w:rPr>
        <w:footnoteReference w:customMarkFollows="1" w:id="16"/>
        <w:t>14</w:t>
      </w:r>
    </w:p>
    <w:p w14:paraId="7ECA8B2D" w14:textId="77777777" w:rsidR="004331E7" w:rsidRPr="002332E6" w:rsidRDefault="004331E7" w:rsidP="004331E7">
      <w:pPr>
        <w:pStyle w:val="Heading1"/>
        <w:ind w:left="851" w:hanging="851"/>
        <w:rPr>
          <w:color w:val="000000"/>
          <w:szCs w:val="26"/>
          <w:lang w:val="ru-RU"/>
        </w:rPr>
      </w:pPr>
      <w:bookmarkStart w:id="35"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5"/>
    </w:p>
    <w:p w14:paraId="3B4A365C" w14:textId="77777777"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Default="004331E7" w:rsidP="00EB4D7D">
      <w:pPr>
        <w:rPr>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795EDC8" w14:textId="77777777" w:rsidR="004331E7" w:rsidRPr="002332E6" w:rsidRDefault="004331E7" w:rsidP="004331E7">
      <w:pPr>
        <w:pStyle w:val="Heading1"/>
        <w:ind w:left="851" w:hanging="851"/>
        <w:rPr>
          <w:color w:val="000000"/>
          <w:szCs w:val="26"/>
          <w:lang w:val="ru-RU"/>
        </w:rPr>
      </w:pPr>
      <w:bookmarkStart w:id="36" w:name="_Toc103501715"/>
      <w:r w:rsidRPr="002332E6">
        <w:rPr>
          <w:color w:val="000000"/>
          <w:szCs w:val="26"/>
          <w:lang w:val="ru-RU"/>
        </w:rPr>
        <w:t>2</w:t>
      </w:r>
      <w:r w:rsidRPr="002332E6">
        <w:rPr>
          <w:color w:val="000000"/>
          <w:szCs w:val="26"/>
          <w:lang w:val="ru-RU"/>
        </w:rPr>
        <w:tab/>
        <w:t>Регистрация приостановки использования</w:t>
      </w:r>
      <w:bookmarkEnd w:id="36"/>
    </w:p>
    <w:p w14:paraId="1DCFD698" w14:textId="77777777"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14:paraId="49683CE4" w14:textId="77777777" w:rsidR="00EB4D7D" w:rsidRPr="002332E6" w:rsidRDefault="00EB4D7D" w:rsidP="00EB4D7D">
      <w:pPr>
        <w:spacing w:after="120"/>
        <w:rPr>
          <w:szCs w:val="22"/>
          <w:lang w:val="ru-RU"/>
        </w:rPr>
      </w:pPr>
      <w:r w:rsidRPr="002332E6">
        <w:rPr>
          <w:szCs w:val="22"/>
          <w:lang w:val="ru-RU"/>
        </w:rPr>
        <w:t>2.2</w:t>
      </w:r>
      <w:r w:rsidRPr="002332E6">
        <w:rPr>
          <w:szCs w:val="22"/>
          <w:lang w:val="ru-RU"/>
        </w:rPr>
        <w:tab/>
        <w:t>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14:paraId="0D51C674" w14:textId="77777777" w:rsidR="00C44DF4" w:rsidRPr="00C405EE" w:rsidRDefault="00C44DF4" w:rsidP="00C44DF4">
      <w:pPr>
        <w:tabs>
          <w:tab w:val="left" w:pos="1134"/>
          <w:tab w:val="left" w:pos="1871"/>
          <w:tab w:val="left" w:pos="2268"/>
        </w:tabs>
        <w:rPr>
          <w:szCs w:val="22"/>
          <w:lang w:val="ru-RU"/>
        </w:rPr>
      </w:pPr>
    </w:p>
    <w:p w14:paraId="15370F29" w14:textId="77777777" w:rsidR="00C44DF4" w:rsidRDefault="00C44DF4" w:rsidP="00C44DF4">
      <w:pPr>
        <w:tabs>
          <w:tab w:val="clear" w:pos="851"/>
        </w:tabs>
        <w:spacing w:before="0"/>
        <w:jc w:val="left"/>
        <w:rPr>
          <w:szCs w:val="22"/>
          <w:lang w:val="ru-RU"/>
        </w:rPr>
        <w:sectPr w:rsidR="00C44DF4" w:rsidSect="00285B2D">
          <w:headerReference w:type="even" r:id="rId20"/>
          <w:headerReference w:type="default" r:id="rId21"/>
          <w:footnotePr>
            <w:pos w:val="beneathText"/>
          </w:footnotePr>
          <w:pgSz w:w="11901" w:h="16840" w:code="9"/>
          <w:pgMar w:top="1701" w:right="851" w:bottom="1134" w:left="1985" w:header="720" w:footer="720" w:gutter="0"/>
          <w:cols w:space="720"/>
          <w:vAlign w:val="both"/>
          <w:docGrid w:linePitch="360"/>
        </w:sectPr>
      </w:pPr>
    </w:p>
    <w:p w14:paraId="3EF4CF18" w14:textId="1CD9F695" w:rsidR="00EB4D7D" w:rsidRPr="002332E6" w:rsidRDefault="00EB4D7D" w:rsidP="00EB4D7D">
      <w:pPr>
        <w:spacing w:after="120"/>
        <w:rPr>
          <w:szCs w:val="22"/>
          <w:lang w:val="ru-RU"/>
        </w:rPr>
      </w:pPr>
      <w:r w:rsidRPr="002332E6">
        <w:rPr>
          <w:szCs w:val="22"/>
          <w:lang w:val="ru-RU"/>
        </w:rPr>
        <w:lastRenderedPageBreak/>
        <w:t>2.3</w:t>
      </w:r>
      <w:r w:rsidRPr="002332E6">
        <w:rPr>
          <w:szCs w:val="22"/>
          <w:lang w:val="ru-RU"/>
        </w:rPr>
        <w:tab/>
        <w:t>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пп.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14:paraId="7CE8F26E" w14:textId="77777777"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61E4A904"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r w:rsidRPr="00833E27">
        <w:rPr>
          <w:lang w:val="ru-RU"/>
        </w:rPr>
        <w:t>рмирует,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w:t>
      </w:r>
      <w:r w:rsidR="00B42D1C" w:rsidRPr="00F134C7">
        <w:rPr>
          <w:rFonts w:asciiTheme="majorBidi" w:hAnsiTheme="majorBidi" w:cstheme="majorBidi"/>
          <w:b/>
          <w:bCs/>
          <w:lang w:val="ru-RU"/>
        </w:rPr>
        <w:t xml:space="preserve">Пересм. </w:t>
      </w:r>
      <w:r w:rsidRPr="00833E27">
        <w:rPr>
          <w:b/>
          <w:bCs/>
          <w:lang w:val="ru-RU"/>
        </w:rPr>
        <w:t>ВКР</w:t>
      </w:r>
      <w:r w:rsidR="002A3953">
        <w:rPr>
          <w:b/>
          <w:bCs/>
          <w:lang w:val="ru-RU"/>
        </w:rPr>
        <w:noBreakHyphen/>
      </w:r>
      <w:r w:rsidRPr="00833E27">
        <w:rPr>
          <w:b/>
          <w:bCs/>
          <w:lang w:val="ru-RU"/>
        </w:rPr>
        <w:t>1</w:t>
      </w:r>
      <w:r w:rsidR="00B42D1C">
        <w:rPr>
          <w:b/>
          <w:bCs/>
          <w:lang w:val="ru-RU"/>
        </w:rPr>
        <w:t>9</w:t>
      </w:r>
      <w:r w:rsidRPr="00833E27">
        <w:rPr>
          <w:b/>
          <w:bCs/>
          <w:lang w:val="ru-RU"/>
        </w:rPr>
        <w:t>)</w:t>
      </w:r>
      <w:r w:rsidRPr="00833E27">
        <w:rPr>
          <w:lang w:val="ru-RU"/>
        </w:rPr>
        <w:t>.</w:t>
      </w:r>
    </w:p>
    <w:p w14:paraId="6DD5CCA0" w14:textId="77777777"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14:paraId="3DAFFFBE" w14:textId="77777777" w:rsidR="00AB3839" w:rsidRPr="008E098A" w:rsidRDefault="00AB3839" w:rsidP="00AB3839">
      <w:pPr>
        <w:pStyle w:val="Note"/>
        <w:rPr>
          <w:sz w:val="22"/>
          <w:szCs w:val="22"/>
          <w:lang w:val="ru-RU"/>
        </w:rPr>
      </w:pPr>
      <w:r w:rsidRPr="008E098A">
        <w:rPr>
          <w:b/>
          <w:bCs/>
          <w:sz w:val="22"/>
          <w:szCs w:val="22"/>
          <w:lang w:val="ru-RU"/>
        </w:rPr>
        <w:t>Примечание</w:t>
      </w:r>
      <w:r w:rsidRPr="008E098A">
        <w:rPr>
          <w:sz w:val="22"/>
          <w:szCs w:val="22"/>
          <w:lang w:val="ru-RU"/>
        </w:rPr>
        <w:t>.</w:t>
      </w:r>
      <w:r w:rsidRPr="008E098A">
        <w:rPr>
          <w:sz w:val="22"/>
          <w:szCs w:val="22"/>
        </w:rPr>
        <w:t> </w:t>
      </w:r>
      <w:r w:rsidRPr="008E098A">
        <w:rPr>
          <w:sz w:val="22"/>
          <w:szCs w:val="22"/>
          <w:lang w:val="ru-RU"/>
        </w:rPr>
        <w:t>− На ВКР-15,</w:t>
      </w:r>
      <w:r w:rsidRPr="008E098A">
        <w:rPr>
          <w:rFonts w:eastAsia="SimSun" w:cs="Arial"/>
          <w:sz w:val="22"/>
          <w:szCs w:val="22"/>
          <w:lang w:val="ru-RU" w:eastAsia="zh-CN"/>
        </w:rPr>
        <w:t xml:space="preserve"> во время 12-го пленарного заседания, было принято решение, касающееся </w:t>
      </w:r>
      <w:r w:rsidRPr="008E098A">
        <w:rPr>
          <w:color w:val="000000"/>
          <w:sz w:val="22"/>
          <w:szCs w:val="22"/>
          <w:lang w:val="ru-RU"/>
        </w:rPr>
        <w:t xml:space="preserve">Правил процедуры по пп. </w:t>
      </w:r>
      <w:r w:rsidRPr="008E098A">
        <w:rPr>
          <w:b/>
          <w:sz w:val="22"/>
          <w:szCs w:val="22"/>
          <w:lang w:val="ru-RU"/>
        </w:rPr>
        <w:t>11.49</w:t>
      </w:r>
      <w:r w:rsidRPr="008E098A">
        <w:rPr>
          <w:sz w:val="22"/>
          <w:szCs w:val="22"/>
          <w:lang w:val="ru-RU"/>
        </w:rPr>
        <w:t xml:space="preserve"> и </w:t>
      </w:r>
      <w:r w:rsidRPr="008E098A">
        <w:rPr>
          <w:b/>
          <w:sz w:val="22"/>
          <w:szCs w:val="22"/>
          <w:lang w:val="ru-RU"/>
        </w:rPr>
        <w:t>11.49.1</w:t>
      </w:r>
      <w:r w:rsidRPr="008E098A">
        <w:rPr>
          <w:sz w:val="22"/>
          <w:szCs w:val="22"/>
          <w:lang w:val="ru-RU"/>
        </w:rPr>
        <w:t xml:space="preserve">, пп. 3.1−3.8 Док. </w:t>
      </w:r>
      <w:r w:rsidRPr="008E098A">
        <w:rPr>
          <w:sz w:val="22"/>
          <w:szCs w:val="22"/>
        </w:rPr>
        <w:t>CMR</w:t>
      </w:r>
      <w:r w:rsidRPr="008E098A">
        <w:rPr>
          <w:sz w:val="22"/>
          <w:szCs w:val="22"/>
          <w:lang w:val="ru-RU"/>
        </w:rPr>
        <w:t>15/509, с утверждением Документа</w:t>
      </w:r>
      <w:r w:rsidRPr="008E098A">
        <w:rPr>
          <w:sz w:val="22"/>
          <w:szCs w:val="22"/>
        </w:rPr>
        <w:t> CMR</w:t>
      </w:r>
      <w:r w:rsidRPr="008E098A">
        <w:rPr>
          <w:sz w:val="22"/>
          <w:szCs w:val="22"/>
          <w:lang w:val="ru-RU"/>
        </w:rPr>
        <w:t>15/453 в следующей редакции:</w:t>
      </w:r>
    </w:p>
    <w:p w14:paraId="23F2F0FF" w14:textId="187581CF" w:rsidR="00AB3839" w:rsidRDefault="00AB3839" w:rsidP="00AA6701">
      <w:pPr>
        <w:pStyle w:val="Note"/>
        <w:rPr>
          <w:bCs/>
          <w:i/>
          <w:iCs/>
          <w:sz w:val="22"/>
          <w:szCs w:val="22"/>
          <w:lang w:val="ru-RU"/>
        </w:rPr>
      </w:pPr>
      <w:r w:rsidRPr="00591C32">
        <w:rPr>
          <w:i/>
          <w:iCs/>
          <w:sz w:val="22"/>
          <w:szCs w:val="22"/>
          <w:lang w:val="ru-RU"/>
        </w:rPr>
        <w:t>"</w:t>
      </w:r>
      <w:r w:rsidRPr="008E098A">
        <w:rPr>
          <w:i/>
          <w:iCs/>
          <w:sz w:val="22"/>
          <w:szCs w:val="22"/>
          <w:lang w:val="ru-RU"/>
        </w:rPr>
        <w:t>ВКР-15 приняла решение предложить Радиорегламентарному комитету при применении п.</w:t>
      </w:r>
      <w:r w:rsidRPr="008E098A">
        <w:rPr>
          <w:i/>
          <w:iCs/>
          <w:sz w:val="22"/>
          <w:szCs w:val="22"/>
        </w:rPr>
        <w:t> </w:t>
      </w:r>
      <w:r w:rsidRPr="008E098A">
        <w:rPr>
          <w:b/>
          <w:bCs/>
          <w:i/>
          <w:iCs/>
          <w:sz w:val="22"/>
          <w:szCs w:val="22"/>
          <w:lang w:val="ru-RU"/>
        </w:rPr>
        <w:t>11.49</w:t>
      </w:r>
      <w:r w:rsidRPr="008E098A">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B1247D">
        <w:rPr>
          <w:i/>
          <w:iCs/>
          <w:lang w:val="ru-RU"/>
        </w:rPr>
        <w:t xml:space="preserve"> </w:t>
      </w:r>
      <w:r w:rsidRPr="008E098A">
        <w:rPr>
          <w:i/>
          <w:iCs/>
          <w:sz w:val="22"/>
          <w:szCs w:val="22"/>
          <w:lang w:val="ru-RU"/>
        </w:rPr>
        <w:t xml:space="preserve">администрации о ее обязанности информировать Бюро о приостановке использования согласно п. </w:t>
      </w:r>
      <w:r w:rsidRPr="008E098A">
        <w:rPr>
          <w:b/>
          <w:bCs/>
          <w:i/>
          <w:iCs/>
          <w:sz w:val="22"/>
          <w:szCs w:val="22"/>
          <w:lang w:val="ru-RU"/>
        </w:rPr>
        <w:t>11.49</w:t>
      </w:r>
      <w:r w:rsidRPr="00591C32">
        <w:rPr>
          <w:i/>
          <w:iCs/>
          <w:sz w:val="22"/>
          <w:szCs w:val="22"/>
          <w:lang w:val="ru-RU"/>
        </w:rPr>
        <w:t>"</w:t>
      </w:r>
      <w:r w:rsidRPr="008E098A">
        <w:rPr>
          <w:i/>
          <w:iCs/>
          <w:sz w:val="22"/>
          <w:szCs w:val="22"/>
          <w:lang w:val="ru-RU"/>
        </w:rPr>
        <w:t>.</w:t>
      </w:r>
      <w:r w:rsidRPr="008E098A">
        <w:rPr>
          <w:bCs/>
          <w:i/>
          <w:iCs/>
          <w:sz w:val="22"/>
          <w:szCs w:val="22"/>
          <w:lang w:val="ru-RU"/>
        </w:rPr>
        <w:t xml:space="preserve"> </w:t>
      </w:r>
    </w:p>
    <w:p w14:paraId="6F019DC4" w14:textId="04F16393" w:rsidR="000E226F" w:rsidRDefault="000E226F">
      <w:pPr>
        <w:tabs>
          <w:tab w:val="clear" w:pos="851"/>
        </w:tabs>
        <w:spacing w:before="0"/>
        <w:jc w:val="left"/>
        <w:rPr>
          <w:rFonts w:eastAsia="Times New Roman"/>
          <w:szCs w:val="22"/>
          <w:lang w:val="ru-RU" w:eastAsia="en-US"/>
        </w:rPr>
      </w:pPr>
      <w:r>
        <w:rPr>
          <w:szCs w:val="22"/>
          <w:lang w:val="ru-RU"/>
        </w:rPr>
        <w:br w:type="page"/>
      </w:r>
    </w:p>
    <w:p w14:paraId="3A14195D" w14:textId="77777777" w:rsidR="00EB4D7D" w:rsidRPr="00B1247D" w:rsidRDefault="00EB4D7D" w:rsidP="00AA6701">
      <w:pPr>
        <w:pStyle w:val="Heading8"/>
        <w:rPr>
          <w:color w:val="000000"/>
          <w:lang w:val="ru-RU"/>
        </w:rPr>
      </w:pPr>
      <w:r w:rsidRPr="00B1247D">
        <w:rPr>
          <w:lang w:val="ru-RU"/>
        </w:rPr>
        <w:lastRenderedPageBreak/>
        <w:t>11.50</w:t>
      </w:r>
    </w:p>
    <w:p w14:paraId="301DDD80" w14:textId="77777777"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w:t>
      </w:r>
      <w:r w:rsidRPr="00960C64">
        <w:rPr>
          <w:i/>
          <w:iCs/>
          <w:szCs w:val="22"/>
          <w:lang w:val="ru-RU"/>
        </w:rPr>
        <w:t>"…придавая особое значение…</w:t>
      </w:r>
      <w:r w:rsidRPr="003E3F51">
        <w:rPr>
          <w:szCs w:val="22"/>
          <w:lang w:val="ru-RU"/>
        </w:rPr>
        <w:t xml:space="preserve">",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Default="00EB4D7D" w:rsidP="00EB4D7D">
      <w:pPr>
        <w:spacing w:before="200"/>
        <w:rPr>
          <w:szCs w:val="22"/>
          <w:lang w:val="ru-RU"/>
        </w:rPr>
      </w:pPr>
      <w:r w:rsidRPr="003E3F51">
        <w:rPr>
          <w:szCs w:val="22"/>
          <w:lang w:val="ru-RU"/>
        </w:rPr>
        <w:t>1</w:t>
      </w:r>
      <w:r w:rsidRPr="003E3F51">
        <w:rPr>
          <w:szCs w:val="22"/>
          <w:lang w:val="ru-RU"/>
        </w:rPr>
        <w:tab/>
        <w:t>При вступлении в силу новых или измененных регламентарных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регламентарным положениям/распределениям.</w:t>
      </w:r>
    </w:p>
    <w:p w14:paraId="6DE44423" w14:textId="77777777"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14:paraId="2DDCD0DD" w14:textId="77777777" w:rsidR="00EB4D7D" w:rsidRPr="003E3F51" w:rsidRDefault="00EB4D7D" w:rsidP="00EB4D7D">
      <w:pPr>
        <w:spacing w:before="200"/>
        <w:rPr>
          <w:szCs w:val="22"/>
          <w:lang w:val="ru-RU"/>
        </w:rPr>
      </w:pPr>
      <w:r w:rsidRPr="003E3F51">
        <w:rPr>
          <w:szCs w:val="22"/>
          <w:lang w:val="ru-RU"/>
        </w:rPr>
        <w:t>3</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14:paraId="0B458368" w14:textId="77777777" w:rsidR="00EB4D7D" w:rsidRPr="003E3F51" w:rsidRDefault="00EB4D7D" w:rsidP="00421051">
      <w:pPr>
        <w:spacing w:before="200"/>
        <w:rPr>
          <w:szCs w:val="22"/>
          <w:lang w:val="ru-RU"/>
        </w:rPr>
      </w:pPr>
      <w:r w:rsidRPr="003E3F51">
        <w:rPr>
          <w:szCs w:val="22"/>
          <w:lang w:val="ru-RU"/>
        </w:rPr>
        <w:t>4</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6D085C2" w14:textId="77777777" w:rsidR="000E226F" w:rsidRDefault="000E226F">
      <w:pPr>
        <w:tabs>
          <w:tab w:val="clear" w:pos="851"/>
        </w:tabs>
        <w:spacing w:before="0"/>
        <w:jc w:val="left"/>
        <w:rPr>
          <w:szCs w:val="22"/>
          <w:lang w:val="ru-RU"/>
        </w:rPr>
      </w:pPr>
      <w:r>
        <w:rPr>
          <w:szCs w:val="22"/>
          <w:lang w:val="ru-RU"/>
        </w:rPr>
        <w:br w:type="page"/>
      </w:r>
    </w:p>
    <w:p w14:paraId="04CEED73" w14:textId="10A0E07B" w:rsidR="00EB4D7D" w:rsidRPr="003E3F51" w:rsidRDefault="00EB4D7D" w:rsidP="00257826">
      <w:pPr>
        <w:spacing w:before="200"/>
        <w:rPr>
          <w:szCs w:val="22"/>
          <w:lang w:val="ru-RU"/>
        </w:rPr>
      </w:pPr>
      <w:r w:rsidRPr="003E3F51">
        <w:rPr>
          <w:szCs w:val="22"/>
          <w:lang w:val="ru-RU"/>
        </w:rPr>
        <w:lastRenderedPageBreak/>
        <w:t xml:space="preserve">Если к понижаемому в статусе распределению применяются какие-либо дополнительные условия и условия, касающиеся регламентарного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40485094" w14:textId="471E8DDB" w:rsidR="00421051" w:rsidRPr="00833E27" w:rsidRDefault="00EB4D7D" w:rsidP="00AA6701">
      <w:pPr>
        <w:rPr>
          <w:color w:val="000000"/>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новым распределением или повышением категории распределения какой-либо службе (S2)</w:t>
      </w:r>
      <w:r w:rsidR="00421051" w:rsidRPr="00833E27">
        <w:rPr>
          <w:color w:val="000000"/>
          <w:lang w:val="ru-RU"/>
        </w:rPr>
        <w:t xml:space="preserve"> изменение в Статье </w:t>
      </w:r>
      <w:r w:rsidR="00421051" w:rsidRPr="00421051">
        <w:rPr>
          <w:b/>
          <w:bCs/>
          <w:color w:val="000000"/>
          <w:lang w:val="ru-RU"/>
        </w:rPr>
        <w:t>5</w:t>
      </w:r>
      <w:r w:rsidR="00421051"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00421051" w:rsidRPr="00421051">
        <w:rPr>
          <w:color w:val="000000"/>
          <w:lang w:val="ru-RU"/>
        </w:rPr>
        <w:t xml:space="preserve"> S2.</w:t>
      </w:r>
    </w:p>
    <w:p w14:paraId="31480386" w14:textId="77777777"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регламентарные/технические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14:paraId="73CE3D83" w14:textId="77777777" w:rsidR="000E226F" w:rsidRDefault="000E226F">
      <w:pPr>
        <w:tabs>
          <w:tab w:val="clear" w:pos="851"/>
        </w:tabs>
        <w:spacing w:before="0"/>
        <w:jc w:val="left"/>
        <w:rPr>
          <w:szCs w:val="22"/>
          <w:lang w:val="ru-RU"/>
        </w:rPr>
      </w:pPr>
      <w:r>
        <w:rPr>
          <w:szCs w:val="22"/>
          <w:lang w:val="ru-RU"/>
        </w:rPr>
        <w:br w:type="page"/>
      </w:r>
    </w:p>
    <w:p w14:paraId="32BC09A4" w14:textId="2E0AEA60" w:rsidR="00EB4D7D" w:rsidRPr="003E3F51" w:rsidRDefault="00EB4D7D" w:rsidP="00EB4D7D">
      <w:pPr>
        <w:spacing w:before="200"/>
        <w:rPr>
          <w:szCs w:val="22"/>
          <w:lang w:val="ru-RU"/>
        </w:rPr>
      </w:pPr>
      <w:r w:rsidRPr="003E3F51">
        <w:rPr>
          <w:szCs w:val="22"/>
          <w:lang w:val="ru-RU"/>
        </w:rPr>
        <w:lastRenderedPageBreak/>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14:paraId="72CAA9DF" w14:textId="77777777"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пп.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2291FD80" w:rsidR="00EB4D7D" w:rsidRDefault="00EB4D7D" w:rsidP="00EB4D7D">
      <w:pPr>
        <w:jc w:val="center"/>
        <w:rPr>
          <w:color w:val="000000"/>
          <w:lang w:val="ru-RU"/>
        </w:rPr>
      </w:pPr>
      <w:r w:rsidRPr="002332E6">
        <w:rPr>
          <w:color w:val="000000"/>
          <w:lang w:val="ru-RU"/>
        </w:rPr>
        <w:t>__________________</w:t>
      </w:r>
    </w:p>
    <w:p w14:paraId="55B6E400" w14:textId="22F12636" w:rsidR="000E226F" w:rsidRDefault="000E226F" w:rsidP="00EB4D7D">
      <w:pPr>
        <w:jc w:val="center"/>
        <w:rPr>
          <w:color w:val="000000"/>
          <w:lang w:val="ru-RU"/>
        </w:rPr>
      </w:pPr>
    </w:p>
    <w:p w14:paraId="1853980C" w14:textId="4005963B" w:rsidR="000E226F" w:rsidRDefault="000E226F" w:rsidP="00EB4D7D">
      <w:pPr>
        <w:jc w:val="center"/>
        <w:rPr>
          <w:color w:val="000000"/>
          <w:lang w:val="ru-RU"/>
        </w:rPr>
      </w:pPr>
    </w:p>
    <w:p w14:paraId="31612C20" w14:textId="6E2EAF86" w:rsidR="000E226F" w:rsidRDefault="000E226F" w:rsidP="00EB4D7D">
      <w:pPr>
        <w:jc w:val="center"/>
        <w:rPr>
          <w:color w:val="000000"/>
          <w:lang w:val="ru-RU"/>
        </w:rPr>
      </w:pPr>
    </w:p>
    <w:p w14:paraId="10109B39" w14:textId="501AF487" w:rsidR="000E226F" w:rsidRDefault="000E226F" w:rsidP="00EB4D7D">
      <w:pPr>
        <w:jc w:val="center"/>
        <w:rPr>
          <w:color w:val="000000"/>
          <w:lang w:val="ru-RU"/>
        </w:rPr>
      </w:pPr>
    </w:p>
    <w:p w14:paraId="3523BF40" w14:textId="5AED093F" w:rsidR="000E226F" w:rsidRDefault="000E226F" w:rsidP="00EB4D7D">
      <w:pPr>
        <w:jc w:val="center"/>
        <w:rPr>
          <w:color w:val="000000"/>
          <w:lang w:val="ru-RU"/>
        </w:rPr>
      </w:pPr>
    </w:p>
    <w:p w14:paraId="5288AF92" w14:textId="4B208069" w:rsidR="000E226F" w:rsidRDefault="000E226F" w:rsidP="00EB4D7D">
      <w:pPr>
        <w:jc w:val="center"/>
        <w:rPr>
          <w:color w:val="000000"/>
          <w:lang w:val="ru-RU"/>
        </w:rPr>
      </w:pPr>
    </w:p>
    <w:p w14:paraId="38EB0760" w14:textId="078471FD" w:rsidR="000E226F" w:rsidRDefault="000E226F" w:rsidP="00EB4D7D">
      <w:pPr>
        <w:jc w:val="center"/>
        <w:rPr>
          <w:color w:val="000000"/>
          <w:lang w:val="ru-RU"/>
        </w:rPr>
      </w:pPr>
    </w:p>
    <w:p w14:paraId="7F159879" w14:textId="77777777" w:rsidR="000E226F" w:rsidRDefault="000E226F" w:rsidP="00EB4D7D">
      <w:pPr>
        <w:jc w:val="center"/>
        <w:rPr>
          <w:color w:val="000000"/>
        </w:rPr>
      </w:pPr>
    </w:p>
    <w:p w14:paraId="09BB9894" w14:textId="77777777" w:rsidR="00EB4D7D" w:rsidRDefault="00EB4D7D" w:rsidP="00EB4D7D">
      <w:pPr>
        <w:spacing w:after="120"/>
        <w:rPr>
          <w:sz w:val="16"/>
          <w:szCs w:val="16"/>
          <w:lang w:val="ru-RU"/>
        </w:rPr>
      </w:pPr>
    </w:p>
    <w:p w14:paraId="7CD91CFC" w14:textId="77777777" w:rsidR="007F3B08" w:rsidRDefault="007F3B08" w:rsidP="005D6D08">
      <w:pPr>
        <w:spacing w:after="120"/>
        <w:rPr>
          <w:sz w:val="16"/>
          <w:szCs w:val="16"/>
          <w:lang w:val="ru-RU"/>
        </w:rPr>
        <w:sectPr w:rsidR="007F3B08" w:rsidSect="00285B2D">
          <w:headerReference w:type="even" r:id="rId22"/>
          <w:headerReference w:type="default" r:id="rId23"/>
          <w:footnotePr>
            <w:pos w:val="beneathText"/>
          </w:footnotePr>
          <w:pgSz w:w="11901" w:h="16840" w:code="9"/>
          <w:pgMar w:top="1701" w:right="851" w:bottom="1134" w:left="1985" w:header="720" w:footer="720" w:gutter="0"/>
          <w:cols w:space="720"/>
          <w:vAlign w:val="both"/>
          <w:docGrid w:linePitch="360"/>
        </w:sectPr>
      </w:pPr>
    </w:p>
    <w:p w14:paraId="3039EABB" w14:textId="77777777" w:rsidR="00CF38AB" w:rsidRPr="00CF38AB" w:rsidRDefault="00CF38AB" w:rsidP="008B6896"/>
    <w:sectPr w:rsidR="00CF38AB" w:rsidRPr="00CF38AB" w:rsidSect="00447916">
      <w:headerReference w:type="even" r:id="rId24"/>
      <w:headerReference w:type="default" r:id="rId25"/>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6706" w14:textId="77777777" w:rsidR="00285B2D" w:rsidRDefault="00285B2D">
      <w:r>
        <w:separator/>
      </w:r>
    </w:p>
  </w:endnote>
  <w:endnote w:type="continuationSeparator" w:id="0">
    <w:p w14:paraId="2A95B62E" w14:textId="77777777" w:rsidR="00285B2D" w:rsidRDefault="0028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ED316" w14:textId="77777777" w:rsidR="00285B2D" w:rsidRDefault="00285B2D">
      <w:r>
        <w:separator/>
      </w:r>
    </w:p>
  </w:footnote>
  <w:footnote w:type="continuationSeparator" w:id="0">
    <w:p w14:paraId="48E3ECC4" w14:textId="77777777" w:rsidR="00285B2D" w:rsidRDefault="00285B2D">
      <w:r>
        <w:continuationSeparator/>
      </w:r>
    </w:p>
  </w:footnote>
  <w:footnote w:id="1">
    <w:p w14:paraId="482F54C6" w14:textId="77777777" w:rsidR="00285B2D" w:rsidRPr="006D1313" w:rsidRDefault="00285B2D"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285B2D" w:rsidRPr="009E0F40" w:rsidRDefault="00285B2D"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285B2D" w:rsidRPr="009E0F40" w:rsidRDefault="00285B2D"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285B2D" w:rsidRPr="009E0F40" w:rsidRDefault="00285B2D"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14:paraId="17516925" w14:textId="5738C17E" w:rsidR="009370B6" w:rsidRPr="006F10A1" w:rsidRDefault="00285B2D" w:rsidP="005B045A">
      <w:pPr>
        <w:pStyle w:val="FootnoteText"/>
      </w:pPr>
      <w:r w:rsidRPr="006D1313">
        <w:rPr>
          <w:rStyle w:val="FootnoteReference"/>
          <w:lang w:val="ru-RU"/>
        </w:rPr>
        <w:t>5</w:t>
      </w:r>
      <w:r w:rsidRPr="006D1313">
        <w:rPr>
          <w:lang w:val="ru-RU"/>
        </w:rPr>
        <w:t xml:space="preserve"> </w:t>
      </w:r>
      <w:r w:rsidRPr="009E0F40">
        <w:rPr>
          <w:lang w:val="ru-RU"/>
        </w:rPr>
        <w:tab/>
      </w:r>
      <w:r w:rsidR="005B045A" w:rsidRPr="009E0F40">
        <w:rPr>
          <w:spacing w:val="-4"/>
          <w:lang w:val="ru-RU"/>
        </w:rPr>
        <w:t>В отношении применения этого положения к присвоениям РСС</w:t>
      </w:r>
      <w:r w:rsidR="005B045A" w:rsidRPr="009E0F40">
        <w:rPr>
          <w:lang w:val="ru-RU"/>
        </w:rPr>
        <w:t xml:space="preserve"> см. замечания к Правилам процедуры, касающимся</w:t>
      </w:r>
      <w:r w:rsidR="005B045A">
        <w:rPr>
          <w:lang w:val="ru-RU"/>
        </w:rPr>
        <w:t xml:space="preserve"> пп. </w:t>
      </w:r>
      <w:r w:rsidR="005B045A" w:rsidRPr="009E0F40">
        <w:rPr>
          <w:b/>
          <w:lang w:val="ru-RU"/>
        </w:rPr>
        <w:t>23.13</w:t>
      </w:r>
      <w:r w:rsidR="005B045A" w:rsidRPr="003251F5">
        <w:rPr>
          <w:b/>
          <w:lang w:val="ru-RU"/>
        </w:rPr>
        <w:t>B</w:t>
      </w:r>
      <w:r w:rsidR="005B045A" w:rsidRPr="003251F5">
        <w:rPr>
          <w:bCs/>
          <w:lang w:val="ru-RU"/>
        </w:rPr>
        <w:t xml:space="preserve"> и</w:t>
      </w:r>
      <w:r w:rsidR="005B045A" w:rsidRPr="003251F5">
        <w:rPr>
          <w:b/>
          <w:lang w:val="ru-RU"/>
        </w:rPr>
        <w:t xml:space="preserve"> 23.13C</w:t>
      </w:r>
      <w:r w:rsidR="005B045A">
        <w:rPr>
          <w:lang w:val="ru-RU"/>
        </w:rPr>
        <w:t>.</w:t>
      </w:r>
      <w:r w:rsidR="006F10A1" w:rsidRPr="006F10A1">
        <w:rPr>
          <w:sz w:val="16"/>
          <w:szCs w:val="16"/>
        </w:rPr>
        <w:t>     (MOD RRB21/479)</w:t>
      </w:r>
    </w:p>
  </w:footnote>
  <w:footnote w:id="6">
    <w:p w14:paraId="7B5B064F" w14:textId="77777777" w:rsidR="00285B2D" w:rsidRPr="009E0F40" w:rsidRDefault="00285B2D"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285B2D" w:rsidRPr="009E0F40" w:rsidRDefault="00285B2D"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285B2D" w:rsidRPr="009E0F40" w:rsidRDefault="00285B2D"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53DDDC7" w14:textId="346576BD" w:rsidR="001F4BA3" w:rsidRPr="00C405EE" w:rsidRDefault="001F4BA3" w:rsidP="00B41A95">
      <w:pPr>
        <w:pStyle w:val="FootnoteText"/>
        <w:rPr>
          <w:lang w:val="ru-RU"/>
        </w:rPr>
      </w:pPr>
      <w:r>
        <w:rPr>
          <w:rStyle w:val="FootnoteReference"/>
        </w:rPr>
        <w:t>9</w:t>
      </w:r>
      <w:r>
        <w:tab/>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п.п.м. в Статье </w:t>
      </w:r>
      <w:r w:rsidRPr="00C405EE">
        <w:rPr>
          <w:b/>
          <w:bCs/>
          <w:lang w:val="ru-RU"/>
        </w:rPr>
        <w:t>21</w:t>
      </w:r>
      <w:r w:rsidRPr="00C405EE">
        <w:rPr>
          <w:lang w:val="ru-RU"/>
        </w:rPr>
        <w:t xml:space="preserve"> РР, применимым в полосе частот 17,7–19,3 ГГц, см. пп. 3.11–3.15 Док. CMR19/569, утверждение Док. </w:t>
      </w:r>
      <w:r w:rsidRPr="00C405EE">
        <w:rPr>
          <w:lang w:val="en-US"/>
        </w:rPr>
        <w:t>CMR</w:t>
      </w:r>
      <w:r w:rsidRPr="00C405EE">
        <w:rPr>
          <w:lang w:val="ru-RU"/>
        </w:rPr>
        <w:t>19/451:</w:t>
      </w:r>
    </w:p>
    <w:p w14:paraId="2171F44F" w14:textId="77777777" w:rsidR="001F4BA3" w:rsidRPr="00D54C3E" w:rsidRDefault="001F4BA3"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поручает Бюро радиосвязи подготовить условно благоприятные заключения по пп. </w:t>
      </w:r>
      <w:r w:rsidRPr="001F4BA3">
        <w:rPr>
          <w:b/>
          <w:bCs/>
          <w:i/>
          <w:iCs/>
          <w:lang w:val="ru-RU"/>
        </w:rPr>
        <w:t xml:space="preserve">9.35/11.31 </w:t>
      </w:r>
      <w:r w:rsidRPr="00D63E70">
        <w:rPr>
          <w:i/>
          <w:iCs/>
          <w:lang w:val="ru-RU"/>
        </w:rPr>
        <w:t xml:space="preserve">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п.п.м. в Статье </w:t>
      </w:r>
      <w:r w:rsidRPr="001F4BA3">
        <w:rPr>
          <w:b/>
          <w:bCs/>
          <w:i/>
          <w:iCs/>
          <w:lang w:val="ru-RU"/>
        </w:rPr>
        <w:t>21</w:t>
      </w:r>
      <w:r w:rsidRPr="00D63E70">
        <w:rPr>
          <w:i/>
          <w:iCs/>
          <w:lang w:val="ru-RU"/>
        </w:rPr>
        <w:t xml:space="preserve">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p>
  </w:footnote>
  <w:footnote w:id="10">
    <w:p w14:paraId="2085C344" w14:textId="66B47A30" w:rsidR="00D521BA" w:rsidRPr="009E0F40" w:rsidRDefault="00D521BA" w:rsidP="00844642">
      <w:pPr>
        <w:pStyle w:val="FootnoteText"/>
        <w:tabs>
          <w:tab w:val="clear" w:pos="284"/>
          <w:tab w:val="left" w:pos="360"/>
        </w:tabs>
        <w:rPr>
          <w:color w:val="000000"/>
          <w:lang w:val="ru-RU"/>
        </w:rPr>
      </w:pPr>
      <w:r>
        <w:rPr>
          <w:rStyle w:val="FootnoteReference"/>
        </w:rPr>
        <w:t>10</w:t>
      </w:r>
      <w:r>
        <w:t xml:space="preserve"> </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285B2D" w:rsidRPr="003D57F7" w:rsidRDefault="00285B2D"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285B2D" w:rsidRPr="003D57F7" w:rsidRDefault="00285B2D"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59BE7739" w14:textId="2F9B440D" w:rsidR="00335959" w:rsidRPr="00335959" w:rsidRDefault="00335959">
      <w:pPr>
        <w:pStyle w:val="FootnoteText"/>
        <w:rPr>
          <w:lang w:val="en-US"/>
        </w:rPr>
      </w:pPr>
      <w:r>
        <w:rPr>
          <w:rStyle w:val="FootnoteReference"/>
        </w:rPr>
        <w:t>11</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1AA190CF" w14:textId="3C12516F" w:rsidR="00335959" w:rsidRPr="00335959" w:rsidRDefault="00335959">
      <w:pPr>
        <w:pStyle w:val="FootnoteText"/>
        <w:rPr>
          <w:lang w:val="en-US"/>
        </w:rPr>
      </w:pPr>
      <w:r>
        <w:rPr>
          <w:rStyle w:val="FootnoteReference"/>
        </w:rPr>
        <w:t>12</w:t>
      </w:r>
      <w:r>
        <w:t xml:space="preserve"> </w:t>
      </w:r>
      <w:r>
        <w:tab/>
      </w:r>
      <w:r w:rsidRPr="00D44769">
        <w:rPr>
          <w:lang w:val="ru-RU"/>
        </w:rPr>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551445D8" w14:textId="4AFD51B2" w:rsidR="00335959" w:rsidRPr="00335959" w:rsidRDefault="00335959">
      <w:pPr>
        <w:pStyle w:val="FootnoteText"/>
        <w:rPr>
          <w:lang w:val="en-US"/>
        </w:rPr>
      </w:pPr>
      <w:r>
        <w:rPr>
          <w:rStyle w:val="FootnoteReference"/>
        </w:rPr>
        <w:t>13</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w:t>
      </w:r>
    </w:p>
  </w:footnote>
  <w:footnote w:id="16">
    <w:p w14:paraId="123D6DF1" w14:textId="563588EF" w:rsidR="00727578" w:rsidRPr="00727578" w:rsidRDefault="00727578">
      <w:pPr>
        <w:pStyle w:val="FootnoteText"/>
        <w:rPr>
          <w:lang w:val="en-US"/>
        </w:rPr>
      </w:pPr>
      <w:r>
        <w:rPr>
          <w:rStyle w:val="FootnoteReference"/>
        </w:rPr>
        <w:t>14</w:t>
      </w:r>
      <w:r>
        <w:t xml:space="preserve"> </w:t>
      </w:r>
      <w: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011B0" w:rsidRPr="0061122D" w14:paraId="1AD4147D"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F6F8DE" w14:textId="77777777" w:rsidR="00A011B0" w:rsidRPr="0061122D" w:rsidRDefault="00A011B0" w:rsidP="00A011B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54B62ACC" w14:textId="4CDEAC63" w:rsidR="00A011B0" w:rsidRPr="00A011B0" w:rsidRDefault="00A011B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6B94BF41" w14:textId="77777777" w:rsidR="00A011B0" w:rsidRPr="00421051" w:rsidRDefault="00A011B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A1713" w14:textId="77777777" w:rsidR="00A011B0" w:rsidRPr="00527B54" w:rsidRDefault="00A011B0" w:rsidP="00A011B0">
          <w:pPr>
            <w:pStyle w:val="HeaderRegProc"/>
            <w:rPr>
              <w:lang w:val="en-GB"/>
            </w:rPr>
          </w:pPr>
          <w:r>
            <w:rPr>
              <w:lang w:val="ru-RU"/>
            </w:rPr>
            <w:t>Пересм.</w:t>
          </w:r>
          <w:r>
            <w:rPr>
              <w:lang w:val="en-GB"/>
            </w:rPr>
            <w:t>-</w:t>
          </w:r>
        </w:p>
      </w:tc>
    </w:tr>
  </w:tbl>
  <w:p w14:paraId="5522B80E" w14:textId="77777777" w:rsidR="00A011B0" w:rsidRDefault="00A011B0" w:rsidP="00A011B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85230" w:rsidRPr="0061122D" w14:paraId="294B223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9B21BBA" w14:textId="77777777" w:rsidR="00585230" w:rsidRPr="0061122D" w:rsidRDefault="00585230"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60DE7274" w14:textId="77777777" w:rsidR="00585230" w:rsidRPr="0061122D" w:rsidRDefault="00585230"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0D9BBB5" w14:textId="77777777" w:rsidR="00585230" w:rsidRPr="00421051" w:rsidRDefault="00585230"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02FA5A" w14:textId="2C8A5569" w:rsidR="00585230" w:rsidRPr="008800E7" w:rsidRDefault="00585230" w:rsidP="008800E7">
          <w:pPr>
            <w:pStyle w:val="HeaderRegProc"/>
            <w:rPr>
              <w:lang w:val="en-US"/>
            </w:rPr>
          </w:pPr>
          <w:r>
            <w:rPr>
              <w:lang w:val="ru-RU"/>
            </w:rPr>
            <w:t>Пересм.</w:t>
          </w:r>
          <w:r>
            <w:rPr>
              <w:lang w:val="en-US"/>
            </w:rPr>
            <w:t>-</w:t>
          </w:r>
        </w:p>
      </w:tc>
    </w:tr>
  </w:tbl>
  <w:p w14:paraId="426D6C4E" w14:textId="77777777" w:rsidR="00585230" w:rsidRDefault="0058523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019ABE69"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3518A4" w14:textId="77777777" w:rsidR="004B4387" w:rsidRPr="0061122D" w:rsidRDefault="004B4387"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1BFF56DF" w14:textId="77777777" w:rsidR="004B4387" w:rsidRPr="0061122D" w:rsidRDefault="004B4387"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DB47644" w14:textId="77777777" w:rsidR="004B4387" w:rsidRPr="00421051" w:rsidRDefault="004B4387"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29CC97" w14:textId="4C34ED7D" w:rsidR="004B4387" w:rsidRPr="004B4387" w:rsidRDefault="004B4387" w:rsidP="008800E7">
          <w:pPr>
            <w:pStyle w:val="HeaderRegProc"/>
            <w:rPr>
              <w:lang w:val="ru-RU"/>
            </w:rPr>
          </w:pPr>
          <w:r>
            <w:rPr>
              <w:lang w:val="ru-RU"/>
            </w:rPr>
            <w:t>Пересм.</w:t>
          </w:r>
          <w:r>
            <w:rPr>
              <w:lang w:val="ru-RU"/>
            </w:rPr>
            <w:t>3</w:t>
          </w:r>
        </w:p>
      </w:tc>
    </w:tr>
  </w:tbl>
  <w:p w14:paraId="288777DF" w14:textId="77777777" w:rsidR="004B4387" w:rsidRDefault="004B438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19523EBF"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2E7BDEF" w14:textId="77777777" w:rsidR="004B4387" w:rsidRPr="0061122D" w:rsidRDefault="004B4387"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3F6E620D" w14:textId="1AC44422" w:rsidR="004B4387" w:rsidRPr="0061122D" w:rsidRDefault="004B4387"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3655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8B459AD" w14:textId="77777777" w:rsidR="004B4387" w:rsidRPr="00421051" w:rsidRDefault="004B4387"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E10A3B" w14:textId="77777777" w:rsidR="004B4387" w:rsidRPr="00527B54" w:rsidRDefault="004B4387" w:rsidP="00421051">
          <w:pPr>
            <w:pStyle w:val="HeaderRegProc"/>
            <w:rPr>
              <w:lang w:val="en-GB"/>
            </w:rPr>
          </w:pPr>
          <w:r>
            <w:rPr>
              <w:lang w:val="ru-RU"/>
            </w:rPr>
            <w:t>Пересм.</w:t>
          </w:r>
          <w:r>
            <w:rPr>
              <w:lang w:val="en-GB"/>
            </w:rPr>
            <w:t>-</w:t>
          </w:r>
        </w:p>
      </w:tc>
    </w:tr>
  </w:tbl>
  <w:p w14:paraId="033DD98A" w14:textId="77777777" w:rsidR="004B4387" w:rsidRDefault="004B4387" w:rsidP="00420009">
    <w:pPr>
      <w:pStyle w:val="Heade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7720FFC2"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4D4227" w14:textId="77777777" w:rsidR="00C44DF4" w:rsidRPr="0061122D" w:rsidRDefault="00C44DF4"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3AEFBD17" w14:textId="77777777" w:rsidR="00C44DF4" w:rsidRPr="0061122D" w:rsidRDefault="00C44DF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A35FCFD" w14:textId="77777777" w:rsidR="00C44DF4" w:rsidRPr="00421051" w:rsidRDefault="00C44DF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374363" w14:textId="77777777" w:rsidR="00C44DF4" w:rsidRPr="008800E7" w:rsidRDefault="00C44DF4" w:rsidP="008800E7">
          <w:pPr>
            <w:pStyle w:val="HeaderRegProc"/>
            <w:rPr>
              <w:lang w:val="en-US"/>
            </w:rPr>
          </w:pPr>
          <w:r>
            <w:rPr>
              <w:lang w:val="ru-RU"/>
            </w:rPr>
            <w:t>Пересм.</w:t>
          </w:r>
          <w:r>
            <w:rPr>
              <w:lang w:val="en-US"/>
            </w:rPr>
            <w:t>-</w:t>
          </w:r>
        </w:p>
      </w:tc>
    </w:tr>
  </w:tbl>
  <w:p w14:paraId="4800AAAA" w14:textId="77777777" w:rsidR="00C44DF4" w:rsidRDefault="00C44DF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40ECE7C7"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8D95A3D" w14:textId="77777777" w:rsidR="00C44DF4" w:rsidRPr="0061122D" w:rsidRDefault="00C44DF4"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4567D0E5" w14:textId="6ED8B68C" w:rsidR="00C44DF4" w:rsidRPr="0061122D" w:rsidRDefault="00C44DF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3655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3AC5B470" w14:textId="77777777" w:rsidR="00C44DF4" w:rsidRPr="00421051" w:rsidRDefault="00C44DF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A7FEF5" w14:textId="2D6F7B87" w:rsidR="00C44DF4" w:rsidRPr="00C44DF4" w:rsidRDefault="00C44DF4" w:rsidP="00421051">
          <w:pPr>
            <w:pStyle w:val="HeaderRegProc"/>
            <w:rPr>
              <w:lang w:val="ru-RU"/>
            </w:rPr>
          </w:pPr>
          <w:r>
            <w:rPr>
              <w:lang w:val="ru-RU"/>
            </w:rPr>
            <w:t>Пересм.</w:t>
          </w:r>
          <w:r>
            <w:rPr>
              <w:lang w:val="ru-RU"/>
            </w:rPr>
            <w:t>3</w:t>
          </w:r>
        </w:p>
      </w:tc>
    </w:tr>
  </w:tbl>
  <w:p w14:paraId="5B8490E9" w14:textId="77777777" w:rsidR="00C44DF4" w:rsidRDefault="00C44DF4" w:rsidP="00420009">
    <w:pPr>
      <w:pStyle w:val="Header"/>
      <w:jc w:val="righ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E46AB4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3A872679" w14:textId="77777777" w:rsidR="000927D4" w:rsidRPr="0061122D" w:rsidRDefault="000927D4"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6DDBB1AB"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03BD26D"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046941" w14:textId="3386D61E" w:rsidR="000927D4" w:rsidRPr="008800E7" w:rsidRDefault="000927D4" w:rsidP="008800E7">
          <w:pPr>
            <w:pStyle w:val="HeaderRegProc"/>
            <w:rPr>
              <w:lang w:val="en-US"/>
            </w:rPr>
          </w:pPr>
          <w:r>
            <w:rPr>
              <w:lang w:val="ru-RU"/>
            </w:rPr>
            <w:t>Пересм.</w:t>
          </w:r>
          <w:r w:rsidR="00585230">
            <w:rPr>
              <w:lang w:val="en-US"/>
            </w:rPr>
            <w:t>-</w:t>
          </w:r>
        </w:p>
      </w:tc>
    </w:tr>
  </w:tbl>
  <w:p w14:paraId="28263D6E" w14:textId="77777777" w:rsidR="000927D4" w:rsidRDefault="000927D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7DE4C93A"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4020966" w14:textId="77777777" w:rsidR="000927D4" w:rsidRPr="0061122D" w:rsidRDefault="000927D4"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7D2F49B2" w14:textId="53369845"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3655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A2B21FC"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C37ED1" w14:textId="77777777" w:rsidR="000927D4" w:rsidRPr="00527B54" w:rsidRDefault="000927D4" w:rsidP="00421051">
          <w:pPr>
            <w:pStyle w:val="HeaderRegProc"/>
            <w:rPr>
              <w:lang w:val="en-GB"/>
            </w:rPr>
          </w:pPr>
          <w:r>
            <w:rPr>
              <w:lang w:val="ru-RU"/>
            </w:rPr>
            <w:t>Пересм.</w:t>
          </w:r>
          <w:r>
            <w:rPr>
              <w:lang w:val="en-GB"/>
            </w:rPr>
            <w:t>-</w:t>
          </w:r>
        </w:p>
      </w:tc>
    </w:tr>
  </w:tbl>
  <w:p w14:paraId="4D08A3D7" w14:textId="77777777" w:rsidR="000927D4" w:rsidRDefault="000927D4" w:rsidP="00420009">
    <w:pPr>
      <w:pStyle w:val="Header"/>
      <w:jc w:val="righ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D080" w14:textId="77777777" w:rsidR="00285B2D" w:rsidRPr="00725941" w:rsidRDefault="00285B2D">
    <w:pPr>
      <w:pStyle w:val="Header"/>
      <w:rPr>
        <w:lang w:val="ru-RU"/>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9F20E" w14:textId="77777777" w:rsidR="00285B2D" w:rsidRPr="00BF5A53" w:rsidRDefault="00285B2D" w:rsidP="00BF5A53">
    <w:pPr>
      <w:pStyle w:val="HeaderRegProc"/>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285B2D" w:rsidRPr="0061122D" w:rsidRDefault="00285B2D"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5B725745" w14:textId="682E9814" w:rsidR="00285B2D" w:rsidRPr="0061122D" w:rsidRDefault="00285B2D"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3655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285B2D" w:rsidRPr="00421051" w:rsidRDefault="00285B2D"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285B2D" w:rsidRPr="00527B54" w:rsidRDefault="00285B2D" w:rsidP="00994624">
          <w:pPr>
            <w:pStyle w:val="HeaderRegProc"/>
            <w:rPr>
              <w:lang w:val="en-GB"/>
            </w:rPr>
          </w:pPr>
          <w:r>
            <w:rPr>
              <w:lang w:val="ru-RU"/>
            </w:rPr>
            <w:t>Пересм.</w:t>
          </w:r>
          <w:r>
            <w:rPr>
              <w:lang w:val="en-GB"/>
            </w:rPr>
            <w:t>-</w:t>
          </w:r>
        </w:p>
      </w:tc>
    </w:tr>
  </w:tbl>
  <w:p w14:paraId="7A4B434B" w14:textId="77777777" w:rsidR="00285B2D" w:rsidRDefault="0028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7DF5EC24"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EA7EEDF" w14:textId="77777777" w:rsidR="00B84550" w:rsidRPr="0061122D" w:rsidRDefault="00B84550" w:rsidP="00A011B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7B83ACE9" w14:textId="77777777" w:rsidR="00B84550" w:rsidRPr="00A011B0" w:rsidRDefault="00B8455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58D66ED" w14:textId="77777777" w:rsidR="00B84550" w:rsidRPr="00421051" w:rsidRDefault="00B8455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B24461" w14:textId="25D2C510" w:rsidR="00B84550" w:rsidRPr="00527B54" w:rsidRDefault="00B84550" w:rsidP="00A011B0">
          <w:pPr>
            <w:pStyle w:val="HeaderRegProc"/>
            <w:rPr>
              <w:lang w:val="en-GB"/>
            </w:rPr>
          </w:pPr>
          <w:r>
            <w:rPr>
              <w:lang w:val="ru-RU"/>
            </w:rPr>
            <w:t>Пересм.</w:t>
          </w:r>
          <w:r>
            <w:rPr>
              <w:lang w:val="en-GB"/>
            </w:rPr>
            <w:t>1</w:t>
          </w:r>
        </w:p>
      </w:tc>
    </w:tr>
  </w:tbl>
  <w:p w14:paraId="5E71160A" w14:textId="77777777" w:rsidR="00B84550" w:rsidRDefault="00B84550" w:rsidP="00A01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4A56CF4F"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84ECB52" w14:textId="77777777" w:rsidR="00B84550" w:rsidRPr="0061122D" w:rsidRDefault="00B84550" w:rsidP="00994624">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71DAD656" w14:textId="6A92E865" w:rsidR="00B84550" w:rsidRPr="0061122D" w:rsidRDefault="00B84550"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3655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35DA15E" w14:textId="77777777" w:rsidR="00B84550" w:rsidRPr="00421051" w:rsidRDefault="00B84550"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4845D" w14:textId="77777777" w:rsidR="00B84550" w:rsidRPr="00527B54" w:rsidRDefault="00B84550" w:rsidP="00994624">
          <w:pPr>
            <w:pStyle w:val="HeaderRegProc"/>
            <w:rPr>
              <w:lang w:val="en-GB"/>
            </w:rPr>
          </w:pPr>
          <w:r>
            <w:rPr>
              <w:lang w:val="ru-RU"/>
            </w:rPr>
            <w:t>Пересм.</w:t>
          </w:r>
          <w:r>
            <w:rPr>
              <w:lang w:val="en-GB"/>
            </w:rPr>
            <w:t>-</w:t>
          </w:r>
        </w:p>
      </w:tc>
    </w:tr>
  </w:tbl>
  <w:p w14:paraId="7F5BD646" w14:textId="77777777" w:rsidR="00B84550" w:rsidRDefault="00B845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285B2D" w:rsidRPr="0061122D" w:rsidRDefault="00285B2D"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55DB37D8" w:rsidR="00285B2D" w:rsidRPr="00285B2D" w:rsidRDefault="00285B2D" w:rsidP="00994624">
          <w:pPr>
            <w:pStyle w:val="HeaderRegProc"/>
            <w:rPr>
              <w:lang w:val="en-GB"/>
            </w:rPr>
          </w:pPr>
          <w:r>
            <w:rPr>
              <w:lang w:val="ru-RU"/>
            </w:rPr>
            <w:t>Пересм.</w:t>
          </w:r>
          <w:r>
            <w:rPr>
              <w:lang w:val="en-GB"/>
            </w:rPr>
            <w:t>-</w:t>
          </w:r>
        </w:p>
      </w:tc>
    </w:tr>
  </w:tbl>
  <w:p w14:paraId="634D4444" w14:textId="77777777" w:rsidR="00285B2D" w:rsidRDefault="00285B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285B2D" w:rsidRPr="0061122D" w:rsidRDefault="00285B2D"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77777777" w:rsidR="00285B2D" w:rsidRPr="008800E7" w:rsidRDefault="00285B2D" w:rsidP="008800E7">
          <w:pPr>
            <w:pStyle w:val="HeaderRegProc"/>
            <w:rPr>
              <w:lang w:val="en-US"/>
            </w:rPr>
          </w:pPr>
          <w:r>
            <w:rPr>
              <w:lang w:val="ru-RU"/>
            </w:rPr>
            <w:t>Пересм.</w:t>
          </w:r>
          <w:r>
            <w:rPr>
              <w:lang w:val="en-US"/>
            </w:rPr>
            <w:t>-</w:t>
          </w:r>
        </w:p>
      </w:tc>
    </w:tr>
  </w:tbl>
  <w:p w14:paraId="07C9DCDB" w14:textId="77777777" w:rsidR="00285B2D" w:rsidRDefault="00285B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285B2D" w:rsidRPr="0061122D" w:rsidRDefault="00285B2D"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3395A06C" w14:textId="7343697A" w:rsidR="00285B2D" w:rsidRPr="0061122D" w:rsidRDefault="00285B2D"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3655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285B2D" w:rsidRPr="00421051" w:rsidRDefault="00285B2D"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285B2D" w:rsidRPr="00527B54" w:rsidRDefault="00285B2D" w:rsidP="00421051">
          <w:pPr>
            <w:pStyle w:val="HeaderRegProc"/>
            <w:rPr>
              <w:lang w:val="en-GB"/>
            </w:rPr>
          </w:pPr>
          <w:r>
            <w:rPr>
              <w:lang w:val="ru-RU"/>
            </w:rPr>
            <w:t>Пересм.</w:t>
          </w:r>
          <w:r>
            <w:rPr>
              <w:lang w:val="en-GB"/>
            </w:rPr>
            <w:t>-</w:t>
          </w:r>
        </w:p>
      </w:tc>
    </w:tr>
  </w:tbl>
  <w:p w14:paraId="575F0BD4" w14:textId="77777777" w:rsidR="00285B2D" w:rsidRDefault="00285B2D" w:rsidP="00420009">
    <w:pPr>
      <w:pStyle w:val="Heade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1D4C2066"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6D6AD939" w14:textId="77777777" w:rsidR="000927D4" w:rsidRPr="0061122D" w:rsidRDefault="000927D4" w:rsidP="005F5DD0">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371C4396"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259B047"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CC6504" w14:textId="3746396C" w:rsidR="000927D4" w:rsidRPr="008800E7" w:rsidRDefault="000927D4" w:rsidP="008800E7">
          <w:pPr>
            <w:pStyle w:val="HeaderRegProc"/>
            <w:rPr>
              <w:lang w:val="en-US"/>
            </w:rPr>
          </w:pPr>
          <w:r>
            <w:rPr>
              <w:lang w:val="ru-RU"/>
            </w:rPr>
            <w:t>Пересм.</w:t>
          </w:r>
          <w:r>
            <w:rPr>
              <w:lang w:val="en-US"/>
            </w:rPr>
            <w:t>2</w:t>
          </w:r>
        </w:p>
      </w:tc>
    </w:tr>
  </w:tbl>
  <w:p w14:paraId="0C83A9A5" w14:textId="77777777" w:rsidR="000927D4" w:rsidRDefault="000927D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469FC42"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69DBDAE2" w14:textId="77777777" w:rsidR="000927D4" w:rsidRPr="0061122D" w:rsidRDefault="000927D4" w:rsidP="00844642">
          <w:pPr>
            <w:pStyle w:val="HeaderRegProc"/>
          </w:pPr>
          <w:r w:rsidRPr="0061122D">
            <w:t>Часть A1</w:t>
          </w:r>
        </w:p>
      </w:tc>
      <w:tc>
        <w:tcPr>
          <w:tcW w:w="1701" w:type="dxa"/>
          <w:tcBorders>
            <w:top w:val="single" w:sz="6" w:space="0" w:color="auto"/>
            <w:left w:val="single" w:sz="6" w:space="0" w:color="auto"/>
            <w:bottom w:val="single" w:sz="6" w:space="0" w:color="auto"/>
            <w:right w:val="single" w:sz="6" w:space="0" w:color="auto"/>
          </w:tcBorders>
        </w:tcPr>
        <w:p w14:paraId="3268FE3F" w14:textId="32256785"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36559">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0EE912E"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444077" w14:textId="01FEF493" w:rsidR="000927D4" w:rsidRPr="00527B54" w:rsidRDefault="000927D4" w:rsidP="00421051">
          <w:pPr>
            <w:pStyle w:val="HeaderRegProc"/>
            <w:rPr>
              <w:lang w:val="en-GB"/>
            </w:rPr>
          </w:pPr>
          <w:r>
            <w:rPr>
              <w:lang w:val="ru-RU"/>
            </w:rPr>
            <w:t>Пересм.</w:t>
          </w:r>
          <w:r>
            <w:rPr>
              <w:lang w:val="en-GB"/>
            </w:rPr>
            <w:t>2</w:t>
          </w:r>
        </w:p>
      </w:tc>
    </w:tr>
  </w:tbl>
  <w:p w14:paraId="50FF4BEA" w14:textId="77777777" w:rsidR="000927D4" w:rsidRDefault="000927D4" w:rsidP="0042000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91672620">
    <w:abstractNumId w:val="13"/>
  </w:num>
  <w:num w:numId="2" w16cid:durableId="412354990">
    <w:abstractNumId w:val="14"/>
  </w:num>
  <w:num w:numId="3" w16cid:durableId="264313016">
    <w:abstractNumId w:val="10"/>
  </w:num>
  <w:num w:numId="4" w16cid:durableId="2079210160">
    <w:abstractNumId w:val="9"/>
  </w:num>
  <w:num w:numId="5" w16cid:durableId="1785465204">
    <w:abstractNumId w:val="7"/>
  </w:num>
  <w:num w:numId="6" w16cid:durableId="1487279594">
    <w:abstractNumId w:val="6"/>
  </w:num>
  <w:num w:numId="7" w16cid:durableId="1514539493">
    <w:abstractNumId w:val="5"/>
  </w:num>
  <w:num w:numId="8" w16cid:durableId="1803619258">
    <w:abstractNumId w:val="4"/>
  </w:num>
  <w:num w:numId="9" w16cid:durableId="1777948048">
    <w:abstractNumId w:val="8"/>
  </w:num>
  <w:num w:numId="10" w16cid:durableId="862940828">
    <w:abstractNumId w:val="3"/>
  </w:num>
  <w:num w:numId="11" w16cid:durableId="1634825836">
    <w:abstractNumId w:val="2"/>
  </w:num>
  <w:num w:numId="12" w16cid:durableId="476335339">
    <w:abstractNumId w:val="1"/>
  </w:num>
  <w:num w:numId="13" w16cid:durableId="935361145">
    <w:abstractNumId w:val="0"/>
  </w:num>
  <w:num w:numId="14" w16cid:durableId="1990135447">
    <w:abstractNumId w:val="15"/>
  </w:num>
  <w:num w:numId="15" w16cid:durableId="158230563">
    <w:abstractNumId w:val="11"/>
  </w:num>
  <w:num w:numId="16" w16cid:durableId="18481297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11059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C1E"/>
    <w:rsid w:val="000006EA"/>
    <w:rsid w:val="00003FFB"/>
    <w:rsid w:val="0000549B"/>
    <w:rsid w:val="000234B9"/>
    <w:rsid w:val="00024936"/>
    <w:rsid w:val="00030228"/>
    <w:rsid w:val="00030F6B"/>
    <w:rsid w:val="00031F3F"/>
    <w:rsid w:val="00035B4A"/>
    <w:rsid w:val="00036559"/>
    <w:rsid w:val="00036A4C"/>
    <w:rsid w:val="000438CD"/>
    <w:rsid w:val="00054FC5"/>
    <w:rsid w:val="00060E98"/>
    <w:rsid w:val="00062484"/>
    <w:rsid w:val="00062CCF"/>
    <w:rsid w:val="00066E10"/>
    <w:rsid w:val="000700E9"/>
    <w:rsid w:val="00071799"/>
    <w:rsid w:val="000717B6"/>
    <w:rsid w:val="000741A2"/>
    <w:rsid w:val="00075BC6"/>
    <w:rsid w:val="00077C97"/>
    <w:rsid w:val="00083964"/>
    <w:rsid w:val="00084636"/>
    <w:rsid w:val="00091813"/>
    <w:rsid w:val="000923A1"/>
    <w:rsid w:val="000927D4"/>
    <w:rsid w:val="000938C0"/>
    <w:rsid w:val="000A0C0D"/>
    <w:rsid w:val="000A2FC6"/>
    <w:rsid w:val="000A5071"/>
    <w:rsid w:val="000A5EA3"/>
    <w:rsid w:val="000B393F"/>
    <w:rsid w:val="000B5415"/>
    <w:rsid w:val="000C1BC2"/>
    <w:rsid w:val="000C1CE3"/>
    <w:rsid w:val="000C23B8"/>
    <w:rsid w:val="000C2DCD"/>
    <w:rsid w:val="000C3075"/>
    <w:rsid w:val="000C34E8"/>
    <w:rsid w:val="000C453D"/>
    <w:rsid w:val="000C4831"/>
    <w:rsid w:val="000C6DCA"/>
    <w:rsid w:val="000D39D5"/>
    <w:rsid w:val="000E1AB3"/>
    <w:rsid w:val="000E226F"/>
    <w:rsid w:val="000E262B"/>
    <w:rsid w:val="000E507B"/>
    <w:rsid w:val="000E5C44"/>
    <w:rsid w:val="000E7E9A"/>
    <w:rsid w:val="000F5776"/>
    <w:rsid w:val="001004B4"/>
    <w:rsid w:val="001045A5"/>
    <w:rsid w:val="00105A01"/>
    <w:rsid w:val="00107C07"/>
    <w:rsid w:val="001219AA"/>
    <w:rsid w:val="00122740"/>
    <w:rsid w:val="00131425"/>
    <w:rsid w:val="001320C9"/>
    <w:rsid w:val="00140F42"/>
    <w:rsid w:val="001416AB"/>
    <w:rsid w:val="00143C69"/>
    <w:rsid w:val="00147FEE"/>
    <w:rsid w:val="00155A26"/>
    <w:rsid w:val="00157E50"/>
    <w:rsid w:val="00161FA3"/>
    <w:rsid w:val="00181B10"/>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2DE4"/>
    <w:rsid w:val="001F3882"/>
    <w:rsid w:val="001F4BA3"/>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85B2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35959"/>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3F678A"/>
    <w:rsid w:val="0040309F"/>
    <w:rsid w:val="00414EA5"/>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87"/>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85230"/>
    <w:rsid w:val="00591C32"/>
    <w:rsid w:val="00593C94"/>
    <w:rsid w:val="005B045A"/>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6F10A1"/>
    <w:rsid w:val="00705432"/>
    <w:rsid w:val="00711B42"/>
    <w:rsid w:val="00716A12"/>
    <w:rsid w:val="00717867"/>
    <w:rsid w:val="00725131"/>
    <w:rsid w:val="00725941"/>
    <w:rsid w:val="00727578"/>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370B6"/>
    <w:rsid w:val="00944A4D"/>
    <w:rsid w:val="009467DE"/>
    <w:rsid w:val="00955A08"/>
    <w:rsid w:val="00957937"/>
    <w:rsid w:val="00957ECA"/>
    <w:rsid w:val="00960715"/>
    <w:rsid w:val="00960897"/>
    <w:rsid w:val="00960C64"/>
    <w:rsid w:val="00966287"/>
    <w:rsid w:val="0097552A"/>
    <w:rsid w:val="0098726C"/>
    <w:rsid w:val="00990575"/>
    <w:rsid w:val="00991F74"/>
    <w:rsid w:val="00993D18"/>
    <w:rsid w:val="00994624"/>
    <w:rsid w:val="009A35B3"/>
    <w:rsid w:val="009A609C"/>
    <w:rsid w:val="009A7ADB"/>
    <w:rsid w:val="009A7DD9"/>
    <w:rsid w:val="009B1917"/>
    <w:rsid w:val="009B48B9"/>
    <w:rsid w:val="009C1BD3"/>
    <w:rsid w:val="009C2785"/>
    <w:rsid w:val="009C2F42"/>
    <w:rsid w:val="009C3873"/>
    <w:rsid w:val="009D0A45"/>
    <w:rsid w:val="009E64D6"/>
    <w:rsid w:val="009F6474"/>
    <w:rsid w:val="009F7678"/>
    <w:rsid w:val="00A011B0"/>
    <w:rsid w:val="00A01941"/>
    <w:rsid w:val="00A04FC6"/>
    <w:rsid w:val="00A04FCD"/>
    <w:rsid w:val="00A060C7"/>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1A95"/>
    <w:rsid w:val="00B42D1C"/>
    <w:rsid w:val="00B47AD1"/>
    <w:rsid w:val="00B50427"/>
    <w:rsid w:val="00B50E07"/>
    <w:rsid w:val="00B52A21"/>
    <w:rsid w:val="00B53BEF"/>
    <w:rsid w:val="00B56CDF"/>
    <w:rsid w:val="00B61A05"/>
    <w:rsid w:val="00B741CF"/>
    <w:rsid w:val="00B813D5"/>
    <w:rsid w:val="00B84550"/>
    <w:rsid w:val="00B84599"/>
    <w:rsid w:val="00B84D1D"/>
    <w:rsid w:val="00B84EE2"/>
    <w:rsid w:val="00B87E55"/>
    <w:rsid w:val="00B97B99"/>
    <w:rsid w:val="00BA304F"/>
    <w:rsid w:val="00BB0491"/>
    <w:rsid w:val="00BB458E"/>
    <w:rsid w:val="00BB4EEA"/>
    <w:rsid w:val="00BB5985"/>
    <w:rsid w:val="00BD0815"/>
    <w:rsid w:val="00BE0030"/>
    <w:rsid w:val="00BE0B93"/>
    <w:rsid w:val="00BE1576"/>
    <w:rsid w:val="00BE4682"/>
    <w:rsid w:val="00BF0566"/>
    <w:rsid w:val="00BF56F4"/>
    <w:rsid w:val="00BF5A53"/>
    <w:rsid w:val="00C040D5"/>
    <w:rsid w:val="00C071FB"/>
    <w:rsid w:val="00C071FC"/>
    <w:rsid w:val="00C1446C"/>
    <w:rsid w:val="00C1610E"/>
    <w:rsid w:val="00C22BEF"/>
    <w:rsid w:val="00C306B8"/>
    <w:rsid w:val="00C35EAC"/>
    <w:rsid w:val="00C36F2A"/>
    <w:rsid w:val="00C405EE"/>
    <w:rsid w:val="00C430A9"/>
    <w:rsid w:val="00C44DF4"/>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2FD4"/>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21BA"/>
    <w:rsid w:val="00D55D95"/>
    <w:rsid w:val="00D60D7F"/>
    <w:rsid w:val="00D63E70"/>
    <w:rsid w:val="00D67FAE"/>
    <w:rsid w:val="00D71517"/>
    <w:rsid w:val="00D72A36"/>
    <w:rsid w:val="00D73B07"/>
    <w:rsid w:val="00D73C1E"/>
    <w:rsid w:val="00D73D25"/>
    <w:rsid w:val="00D80D5F"/>
    <w:rsid w:val="00D81CE6"/>
    <w:rsid w:val="00D86FC5"/>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05CD6"/>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0267"/>
    <w:rsid w:val="00F86FF7"/>
    <w:rsid w:val="00F87894"/>
    <w:rsid w:val="00F90209"/>
    <w:rsid w:val="00F91073"/>
    <w:rsid w:val="00F959CC"/>
    <w:rsid w:val="00F97B34"/>
    <w:rsid w:val="00FA2045"/>
    <w:rsid w:val="00FB17C1"/>
    <w:rsid w:val="00FB3026"/>
    <w:rsid w:val="00FB5C37"/>
    <w:rsid w:val="00FB7131"/>
    <w:rsid w:val="00FD2ABD"/>
    <w:rsid w:val="00FE1E72"/>
    <w:rsid w:val="00FE2DDB"/>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0593"/>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34</Pages>
  <Words>11757</Words>
  <Characters>67018</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65</cp:revision>
  <cp:lastPrinted>2021-05-26T06:52:00Z</cp:lastPrinted>
  <dcterms:created xsi:type="dcterms:W3CDTF">2017-11-15T13:17:00Z</dcterms:created>
  <dcterms:modified xsi:type="dcterms:W3CDTF">2023-07-19T08:28:00Z</dcterms:modified>
</cp:coreProperties>
</file>