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2C0" w:rsidRPr="00E500A1" w:rsidRDefault="00E962C0" w:rsidP="00E962C0">
      <w:pPr>
        <w:pStyle w:val="Heading1"/>
        <w:keepNext w:val="0"/>
        <w:keepLines w:val="0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726"/>
      <w:bookmarkStart w:id="1" w:name="_GoBack"/>
      <w:bookmarkEnd w:id="1"/>
      <w:r w:rsidRPr="00E500A1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:rsidR="00E962C0" w:rsidRPr="00E500A1" w:rsidRDefault="00E962C0" w:rsidP="00E962C0">
      <w:pPr>
        <w:pStyle w:val="Heading2"/>
        <w:jc w:val="center"/>
        <w:rPr>
          <w:color w:val="000000"/>
          <w:lang w:val="ru-RU"/>
        </w:rPr>
      </w:pPr>
      <w:bookmarkStart w:id="2" w:name="_Toc103501727"/>
      <w:r w:rsidRPr="00E500A1">
        <w:rPr>
          <w:color w:val="000000"/>
          <w:lang w:val="ru-RU"/>
        </w:rPr>
        <w:t xml:space="preserve">СТАТЬИ </w:t>
      </w:r>
      <w:r w:rsidRPr="00E500A1">
        <w:rPr>
          <w:rStyle w:val="href2"/>
          <w:color w:val="000000"/>
          <w:lang w:val="ru-RU"/>
        </w:rPr>
        <w:t>22</w:t>
      </w:r>
      <w:r w:rsidRPr="00E500A1">
        <w:rPr>
          <w:color w:val="000000"/>
          <w:lang w:val="ru-RU"/>
        </w:rPr>
        <w:t xml:space="preserve"> </w:t>
      </w:r>
      <w:bookmarkEnd w:id="2"/>
      <w:r>
        <w:rPr>
          <w:color w:val="000000"/>
          <w:lang w:val="ru-RU"/>
        </w:rPr>
        <w:t>РР</w:t>
      </w:r>
    </w:p>
    <w:p w:rsidR="00E962C0" w:rsidRPr="00E500A1" w:rsidRDefault="00E962C0" w:rsidP="00E962C0">
      <w:pPr>
        <w:pStyle w:val="Heading8"/>
        <w:rPr>
          <w:color w:val="000000"/>
          <w:sz w:val="22"/>
          <w:szCs w:val="22"/>
          <w:lang w:val="ru-RU"/>
        </w:rPr>
      </w:pPr>
      <w:bookmarkStart w:id="3" w:name="_Toc103501728"/>
      <w:r w:rsidRPr="00E500A1">
        <w:rPr>
          <w:color w:val="000000"/>
          <w:sz w:val="22"/>
          <w:szCs w:val="22"/>
          <w:lang w:val="ru-RU"/>
        </w:rPr>
        <w:t>22.10</w:t>
      </w:r>
      <w:bookmarkEnd w:id="3"/>
    </w:p>
    <w:p w:rsidR="00E962C0" w:rsidRPr="00E500A1" w:rsidRDefault="00E962C0" w:rsidP="0034157D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E500A1">
        <w:rPr>
          <w:color w:val="000000"/>
          <w:sz w:val="22"/>
          <w:szCs w:val="22"/>
          <w:lang w:val="ru-RU"/>
        </w:rPr>
        <w:t>По мнению Комитета, данное положение означает, что именно заинтересованная администрация должна решать, может она или не может соответствовать ограничениям, определенным по п. </w:t>
      </w:r>
      <w:r w:rsidRPr="00E500A1">
        <w:rPr>
          <w:b/>
          <w:color w:val="000000"/>
          <w:sz w:val="22"/>
          <w:szCs w:val="22"/>
          <w:lang w:val="ru-RU"/>
        </w:rPr>
        <w:t>22.8</w:t>
      </w:r>
      <w:r w:rsidRPr="00E500A1">
        <w:rPr>
          <w:color w:val="000000"/>
          <w:sz w:val="22"/>
          <w:szCs w:val="22"/>
          <w:lang w:val="ru-RU"/>
        </w:rPr>
        <w:t>. Что касается проводимой Бюро проверки соответствия в отношении п. </w:t>
      </w:r>
      <w:r w:rsidRPr="00E500A1">
        <w:rPr>
          <w:b/>
          <w:color w:val="000000"/>
          <w:sz w:val="22"/>
          <w:szCs w:val="22"/>
          <w:lang w:val="ru-RU"/>
        </w:rPr>
        <w:t>22.10</w:t>
      </w:r>
      <w:r w:rsidRPr="00E500A1">
        <w:rPr>
          <w:color w:val="000000"/>
          <w:sz w:val="22"/>
          <w:szCs w:val="22"/>
          <w:lang w:val="ru-RU"/>
        </w:rPr>
        <w:t>, Бюро выносит благоприятное заключение согласно п. </w:t>
      </w:r>
      <w:r w:rsidRPr="00E500A1">
        <w:rPr>
          <w:b/>
          <w:color w:val="000000"/>
          <w:sz w:val="22"/>
          <w:szCs w:val="22"/>
          <w:lang w:val="ru-RU"/>
        </w:rPr>
        <w:t>11.31</w:t>
      </w:r>
      <w:r w:rsidRPr="00E500A1">
        <w:rPr>
          <w:color w:val="000000"/>
          <w:sz w:val="22"/>
          <w:szCs w:val="22"/>
          <w:lang w:val="ru-RU"/>
        </w:rPr>
        <w:t xml:space="preserve"> при рассмотрении обоснованности допустимого отклонения по долготе только в следующих случаях: </w:t>
      </w:r>
    </w:p>
    <w:p w:rsidR="00E962C0" w:rsidRPr="00E500A1" w:rsidRDefault="00E962C0" w:rsidP="00E1266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E500A1">
        <w:rPr>
          <w:i/>
          <w:color w:val="000000"/>
          <w:sz w:val="22"/>
          <w:szCs w:val="22"/>
          <w:lang w:val="ru-RU"/>
        </w:rPr>
        <w:t>a)</w:t>
      </w:r>
      <w:r w:rsidRPr="00E500A1">
        <w:rPr>
          <w:color w:val="000000"/>
          <w:sz w:val="22"/>
          <w:szCs w:val="22"/>
          <w:lang w:val="ru-RU"/>
        </w:rPr>
        <w:tab/>
        <w:t xml:space="preserve">если допустимое отклонение находится в пределах </w:t>
      </w:r>
      <w:r w:rsidRPr="00E500A1">
        <w:rPr>
          <w:rFonts w:ascii="Symbol" w:hAnsi="Symbol"/>
          <w:color w:val="000000"/>
          <w:sz w:val="22"/>
          <w:szCs w:val="22"/>
          <w:lang w:val="ru-RU"/>
        </w:rPr>
        <w:t></w:t>
      </w:r>
      <w:r w:rsidRPr="00E500A1">
        <w:rPr>
          <w:color w:val="000000"/>
          <w:sz w:val="22"/>
          <w:szCs w:val="22"/>
          <w:lang w:val="ru-RU"/>
        </w:rPr>
        <w:t>0,1°, или</w:t>
      </w:r>
    </w:p>
    <w:p w:rsidR="00E962C0" w:rsidRPr="00E500A1" w:rsidRDefault="00E962C0" w:rsidP="00E1266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E500A1">
        <w:rPr>
          <w:i/>
          <w:color w:val="000000"/>
          <w:sz w:val="22"/>
          <w:szCs w:val="22"/>
          <w:lang w:val="ru-RU"/>
        </w:rPr>
        <w:t>b)</w:t>
      </w:r>
      <w:r w:rsidRPr="00E500A1">
        <w:rPr>
          <w:color w:val="000000"/>
          <w:sz w:val="22"/>
          <w:szCs w:val="22"/>
          <w:lang w:val="ru-RU"/>
        </w:rPr>
        <w:tab/>
        <w:t xml:space="preserve">если администрация указывает, что ее космическая станция имеет возможность при необходимости поддерживать свое положение в пределах </w:t>
      </w:r>
      <w:r w:rsidRPr="00E500A1">
        <w:rPr>
          <w:rFonts w:ascii="Symbol" w:hAnsi="Symbol"/>
          <w:color w:val="000000"/>
          <w:sz w:val="22"/>
          <w:szCs w:val="22"/>
          <w:lang w:val="ru-RU"/>
        </w:rPr>
        <w:t></w:t>
      </w:r>
      <w:r w:rsidRPr="00E500A1">
        <w:rPr>
          <w:color w:val="000000"/>
          <w:sz w:val="22"/>
          <w:szCs w:val="22"/>
          <w:lang w:val="ru-RU"/>
        </w:rPr>
        <w:t>0,1°.</w:t>
      </w:r>
    </w:p>
    <w:p w:rsidR="00E962C0" w:rsidRPr="00E500A1" w:rsidRDefault="00E962C0" w:rsidP="00E962C0">
      <w:pPr>
        <w:pStyle w:val="Heading8"/>
        <w:rPr>
          <w:color w:val="000000"/>
          <w:sz w:val="22"/>
          <w:szCs w:val="22"/>
          <w:lang w:val="ru-RU"/>
        </w:rPr>
      </w:pPr>
      <w:bookmarkStart w:id="4" w:name="_Toc103501729"/>
      <w:r w:rsidRPr="00E500A1">
        <w:rPr>
          <w:color w:val="000000"/>
          <w:sz w:val="22"/>
          <w:szCs w:val="22"/>
          <w:lang w:val="ru-RU"/>
        </w:rPr>
        <w:t>22.14</w:t>
      </w:r>
      <w:bookmarkEnd w:id="4"/>
    </w:p>
    <w:p w:rsidR="00E962C0" w:rsidRPr="00E500A1" w:rsidRDefault="00E962C0" w:rsidP="0034157D">
      <w:pPr>
        <w:spacing w:before="120"/>
        <w:rPr>
          <w:color w:val="000000"/>
          <w:sz w:val="22"/>
          <w:szCs w:val="22"/>
          <w:lang w:val="ru-RU"/>
        </w:rPr>
      </w:pPr>
      <w:r w:rsidRPr="00E500A1">
        <w:rPr>
          <w:color w:val="000000"/>
          <w:sz w:val="22"/>
          <w:szCs w:val="22"/>
          <w:lang w:val="ru-RU"/>
        </w:rPr>
        <w:t>Применяются замечания к Правилам процедуры, касающиеся п. </w:t>
      </w:r>
      <w:r w:rsidRPr="00E500A1">
        <w:rPr>
          <w:rStyle w:val="Artref"/>
          <w:b/>
          <w:color w:val="000000"/>
          <w:sz w:val="22"/>
          <w:szCs w:val="22"/>
          <w:lang w:val="ru-RU"/>
        </w:rPr>
        <w:t>22.10</w:t>
      </w:r>
      <w:r w:rsidRPr="00E500A1">
        <w:rPr>
          <w:color w:val="000000"/>
          <w:sz w:val="22"/>
          <w:szCs w:val="22"/>
          <w:lang w:val="ru-RU"/>
        </w:rPr>
        <w:t xml:space="preserve">, с заменой </w:t>
      </w:r>
      <w:r w:rsidRPr="00E500A1">
        <w:rPr>
          <w:rFonts w:ascii="Symbol" w:hAnsi="Symbol"/>
          <w:color w:val="000000"/>
          <w:sz w:val="22"/>
          <w:szCs w:val="22"/>
          <w:lang w:val="ru-RU"/>
        </w:rPr>
        <w:t></w:t>
      </w:r>
      <w:r w:rsidRPr="00E500A1">
        <w:rPr>
          <w:color w:val="000000"/>
          <w:sz w:val="22"/>
          <w:szCs w:val="22"/>
          <w:lang w:val="ru-RU"/>
        </w:rPr>
        <w:t>0,1° на </w:t>
      </w:r>
      <w:r w:rsidRPr="00E500A1">
        <w:rPr>
          <w:rFonts w:ascii="Symbol" w:hAnsi="Symbol"/>
          <w:color w:val="000000"/>
          <w:sz w:val="22"/>
          <w:szCs w:val="22"/>
          <w:lang w:val="ru-RU"/>
        </w:rPr>
        <w:t></w:t>
      </w:r>
      <w:r w:rsidRPr="00E500A1">
        <w:rPr>
          <w:color w:val="000000"/>
          <w:sz w:val="22"/>
          <w:szCs w:val="22"/>
          <w:lang w:val="ru-RU"/>
        </w:rPr>
        <w:t>0,5°.</w:t>
      </w:r>
    </w:p>
    <w:p w:rsidR="00E962C0" w:rsidRPr="00E500A1" w:rsidRDefault="00E962C0" w:rsidP="00E962C0">
      <w:pPr>
        <w:pStyle w:val="Heading8"/>
        <w:rPr>
          <w:color w:val="000000"/>
          <w:sz w:val="22"/>
          <w:szCs w:val="22"/>
          <w:lang w:val="ru-RU"/>
        </w:rPr>
      </w:pPr>
      <w:bookmarkStart w:id="5" w:name="_Toc103501730"/>
      <w:r w:rsidRPr="00E500A1">
        <w:rPr>
          <w:color w:val="000000"/>
          <w:sz w:val="22"/>
          <w:szCs w:val="22"/>
          <w:lang w:val="ru-RU"/>
        </w:rPr>
        <w:t>22.19</w:t>
      </w:r>
      <w:bookmarkEnd w:id="5"/>
    </w:p>
    <w:p w:rsidR="00E962C0" w:rsidRDefault="00E962C0" w:rsidP="0034157D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E500A1">
        <w:rPr>
          <w:color w:val="000000"/>
          <w:sz w:val="22"/>
          <w:szCs w:val="22"/>
          <w:lang w:val="ru-RU"/>
        </w:rPr>
        <w:t>В случае точности наведения отсутствуют обязательные значения, которые должны соблюдаться. Администрация должна показать, что ее космическая станция имеет возможность поддерживать точность наведения в пределах, указанных в данном положении. В случае отсутствия такого заявления Бюро выносит неблагоприятное заключение согласно п. </w:t>
      </w:r>
      <w:r w:rsidRPr="00E500A1">
        <w:rPr>
          <w:rStyle w:val="Artref"/>
          <w:b/>
          <w:color w:val="000000"/>
          <w:sz w:val="22"/>
          <w:szCs w:val="22"/>
          <w:lang w:val="ru-RU"/>
        </w:rPr>
        <w:t>11.31</w:t>
      </w:r>
      <w:r w:rsidRPr="00E500A1">
        <w:rPr>
          <w:color w:val="000000"/>
          <w:sz w:val="22"/>
          <w:szCs w:val="22"/>
          <w:lang w:val="ru-RU"/>
        </w:rPr>
        <w:t>.</w:t>
      </w:r>
    </w:p>
    <w:p w:rsidR="00E962C0" w:rsidRPr="00E962C0" w:rsidRDefault="00E962C0" w:rsidP="00E962C0">
      <w:pPr>
        <w:jc w:val="both"/>
        <w:rPr>
          <w:color w:val="000000"/>
          <w:sz w:val="22"/>
          <w:szCs w:val="22"/>
        </w:rPr>
      </w:pPr>
    </w:p>
    <w:p w:rsidR="000A5071" w:rsidRDefault="00E962C0" w:rsidP="00E962C0">
      <w:pPr>
        <w:jc w:val="center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_________________</w:t>
      </w:r>
    </w:p>
    <w:p w:rsidR="00875BFB" w:rsidRDefault="00875BFB" w:rsidP="00E962C0">
      <w:pPr>
        <w:jc w:val="center"/>
        <w:rPr>
          <w:color w:val="000000"/>
          <w:sz w:val="22"/>
          <w:szCs w:val="22"/>
          <w:lang w:val="ru-RU"/>
        </w:rPr>
      </w:pPr>
    </w:p>
    <w:p w:rsidR="00875BFB" w:rsidRDefault="00875BFB" w:rsidP="00E962C0">
      <w:pPr>
        <w:jc w:val="center"/>
        <w:rPr>
          <w:color w:val="000000"/>
          <w:sz w:val="22"/>
          <w:szCs w:val="22"/>
          <w:lang w:val="ru-RU"/>
        </w:rPr>
      </w:pPr>
    </w:p>
    <w:p w:rsidR="00875BFB" w:rsidRDefault="00875BFB" w:rsidP="00E962C0">
      <w:pPr>
        <w:jc w:val="center"/>
        <w:rPr>
          <w:color w:val="000000"/>
          <w:sz w:val="22"/>
          <w:szCs w:val="22"/>
          <w:lang w:val="ru-RU"/>
        </w:rPr>
      </w:pPr>
    </w:p>
    <w:p w:rsidR="00875BFB" w:rsidRDefault="00875BFB" w:rsidP="00E962C0">
      <w:pPr>
        <w:jc w:val="center"/>
        <w:rPr>
          <w:color w:val="000000"/>
          <w:sz w:val="22"/>
          <w:szCs w:val="22"/>
          <w:lang w:val="ru-RU"/>
        </w:rPr>
      </w:pPr>
    </w:p>
    <w:p w:rsidR="0034157D" w:rsidRDefault="0034157D" w:rsidP="00E962C0">
      <w:pPr>
        <w:jc w:val="center"/>
        <w:rPr>
          <w:color w:val="000000"/>
          <w:sz w:val="22"/>
          <w:szCs w:val="22"/>
          <w:lang w:val="ru-RU"/>
        </w:rPr>
      </w:pPr>
    </w:p>
    <w:p w:rsidR="0034157D" w:rsidRDefault="0034157D" w:rsidP="00E962C0">
      <w:pPr>
        <w:jc w:val="center"/>
        <w:rPr>
          <w:color w:val="000000"/>
          <w:sz w:val="22"/>
          <w:szCs w:val="22"/>
        </w:rPr>
        <w:sectPr w:rsidR="0034157D" w:rsidSect="00FD0970"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:rsidR="0034157D" w:rsidRPr="00E962C0" w:rsidRDefault="0034157D" w:rsidP="00E962C0">
      <w:pPr>
        <w:jc w:val="center"/>
        <w:rPr>
          <w:color w:val="000000"/>
          <w:sz w:val="22"/>
          <w:szCs w:val="22"/>
        </w:rPr>
      </w:pPr>
    </w:p>
    <w:sectPr w:rsidR="0034157D" w:rsidRPr="00E962C0" w:rsidSect="00E962C0">
      <w:pgSz w:w="11901" w:h="16840" w:code="9"/>
      <w:pgMar w:top="1701" w:right="851" w:bottom="1134" w:left="1985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50E" w:rsidRDefault="005E150E">
      <w:r>
        <w:separator/>
      </w:r>
    </w:p>
  </w:endnote>
  <w:endnote w:type="continuationSeparator" w:id="0">
    <w:p w:rsidR="005E150E" w:rsidRDefault="005E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50E" w:rsidRDefault="005E150E">
      <w:r>
        <w:separator/>
      </w:r>
    </w:p>
  </w:footnote>
  <w:footnote w:type="continuationSeparator" w:id="0">
    <w:p w:rsidR="005E150E" w:rsidRDefault="005E1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75BFB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75BFB" w:rsidRDefault="00875BFB" w:rsidP="00FD0970">
          <w:pPr>
            <w:pStyle w:val="HeaderRegProc"/>
          </w:pPr>
          <w:r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75BFB" w:rsidRPr="002E161B" w:rsidRDefault="00875BFB" w:rsidP="00FD0970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>
            <w:rPr>
              <w:lang w:val="en-GB"/>
            </w:rPr>
            <w:t>22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75BFB" w:rsidRDefault="00875BFB" w:rsidP="00FD0970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7679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75BFB" w:rsidRPr="009212B8" w:rsidRDefault="00875BFB" w:rsidP="00FD0970">
          <w:pPr>
            <w:pStyle w:val="HeaderRegProc"/>
            <w:rPr>
              <w:lang w:val="en-GB"/>
            </w:rPr>
          </w:pPr>
          <w:r>
            <w:rPr>
              <w:lang w:val="fr-CH"/>
            </w:rPr>
            <w:t>Пересм.</w:t>
          </w:r>
          <w:r>
            <w:rPr>
              <w:lang w:val="en-GB"/>
            </w:rPr>
            <w:t>-</w:t>
          </w:r>
        </w:p>
      </w:tc>
    </w:tr>
  </w:tbl>
  <w:p w:rsidR="00875BFB" w:rsidRDefault="00875BFB" w:rsidP="00FD0970">
    <w:pPr>
      <w:pStyle w:val="Header"/>
      <w:spacing w:before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57D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157D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E150E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75BFB"/>
    <w:rsid w:val="00876796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E4A93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1CF5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12664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962C0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0970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E962C0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E962C0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E962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E962C0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E962C0"/>
  </w:style>
  <w:style w:type="paragraph" w:customStyle="1" w:styleId="enumlev1">
    <w:name w:val="enumlev1"/>
    <w:basedOn w:val="Normal"/>
    <w:rsid w:val="00E962C0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E962C0"/>
  </w:style>
  <w:style w:type="character" w:styleId="PageNumber">
    <w:name w:val="page number"/>
    <w:basedOn w:val="DefaultParagraphFont"/>
    <w:rsid w:val="00E962C0"/>
  </w:style>
  <w:style w:type="paragraph" w:customStyle="1" w:styleId="HeaderRegProc">
    <w:name w:val="Header_RegProc"/>
    <w:basedOn w:val="Normal"/>
    <w:rsid w:val="00E962C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E962C0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E962C0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E962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E962C0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E962C0"/>
  </w:style>
  <w:style w:type="paragraph" w:customStyle="1" w:styleId="enumlev1">
    <w:name w:val="enumlev1"/>
    <w:basedOn w:val="Normal"/>
    <w:rsid w:val="00E962C0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E962C0"/>
  </w:style>
  <w:style w:type="character" w:styleId="PageNumber">
    <w:name w:val="page number"/>
    <w:basedOn w:val="DefaultParagraphFont"/>
    <w:rsid w:val="00E962C0"/>
  </w:style>
  <w:style w:type="paragraph" w:customStyle="1" w:styleId="HeaderRegProc">
    <w:name w:val="Header_RegProc"/>
    <w:basedOn w:val="Normal"/>
    <w:rsid w:val="00E962C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2</cp:revision>
  <cp:lastPrinted>1999-11-03T08:25:00Z</cp:lastPrinted>
  <dcterms:created xsi:type="dcterms:W3CDTF">2012-09-05T09:12:00Z</dcterms:created>
  <dcterms:modified xsi:type="dcterms:W3CDTF">2012-09-05T09:12:00Z</dcterms:modified>
</cp:coreProperties>
</file>