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 xml:space="preserve">في تخصيصات تردد شبكة </w:t>
      </w:r>
      <w:proofErr w:type="spellStart"/>
      <w:r w:rsidRPr="001D536B">
        <w:rPr>
          <w:rFonts w:ascii="Times New Roman Bold" w:hAnsi="Times New Roman Bold" w:hint="cs"/>
          <w:b/>
          <w:bCs/>
          <w:sz w:val="26"/>
          <w:szCs w:val="36"/>
          <w:rtl/>
          <w:lang w:bidi="ar-EG"/>
        </w:rPr>
        <w:t>ساتلية</w:t>
      </w:r>
      <w:proofErr w:type="spellEnd"/>
      <w:r w:rsidRPr="001D536B">
        <w:rPr>
          <w:rFonts w:ascii="Times New Roman Bold" w:hAnsi="Times New Roman Bold" w:hint="cs"/>
          <w:b/>
          <w:bCs/>
          <w:sz w:val="26"/>
          <w:szCs w:val="36"/>
          <w:rtl/>
          <w:lang w:bidi="ar-EG"/>
        </w:rPr>
        <w:t xml:space="preserve">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w:t>
      </w:r>
      <w:proofErr w:type="spellStart"/>
      <w:r w:rsidRPr="001D536B">
        <w:rPr>
          <w:rFonts w:hint="cs"/>
          <w:rtl/>
        </w:rPr>
        <w:t>ساتلية</w:t>
      </w:r>
      <w:proofErr w:type="spellEnd"/>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 xml:space="preserve">لشبكات </w:t>
      </w:r>
      <w:proofErr w:type="spellStart"/>
      <w:r w:rsidRPr="001D536B">
        <w:rPr>
          <w:rFonts w:hint="cs"/>
          <w:rtl/>
          <w:lang w:bidi="ar-EG"/>
        </w:rPr>
        <w:t>الساتلية</w:t>
      </w:r>
      <w:proofErr w:type="spellEnd"/>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w:t>
      </w:r>
      <w:proofErr w:type="spellStart"/>
      <w:r>
        <w:rPr>
          <w:rFonts w:hint="cs"/>
          <w:rtl/>
          <w:lang w:bidi="ar-EG"/>
        </w:rPr>
        <w:t>ساتلية</w:t>
      </w:r>
      <w:proofErr w:type="spellEnd"/>
      <w:r>
        <w:rPr>
          <w:rFonts w:hint="cs"/>
          <w:rtl/>
          <w:lang w:bidi="ar-EG"/>
        </w:rPr>
        <w:t xml:space="preserve">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 xml:space="preserve">تشمل عملية ضم تخصيصات تردد مسجلة للعديد من الشبكات </w:t>
      </w:r>
      <w:proofErr w:type="spellStart"/>
      <w:r w:rsidRPr="001D536B">
        <w:rPr>
          <w:rFonts w:hint="cs"/>
          <w:rtl/>
          <w:lang w:bidi="ar-EG"/>
        </w:rPr>
        <w:t>الساتلية</w:t>
      </w:r>
      <w:proofErr w:type="spellEnd"/>
      <w:r w:rsidRPr="001D536B">
        <w:rPr>
          <w:rFonts w:hint="cs"/>
          <w:rtl/>
          <w:lang w:bidi="ar-EG"/>
        </w:rPr>
        <w:t xml:space="preserve"> في شبكة واحدة تجميع جميع البيانات العددية الهجائية لتخصيصات تردد الشبكات </w:t>
      </w:r>
      <w:proofErr w:type="spellStart"/>
      <w:r w:rsidRPr="001D536B">
        <w:rPr>
          <w:rFonts w:hint="cs"/>
          <w:rtl/>
          <w:lang w:bidi="ar-EG"/>
        </w:rPr>
        <w:t>الساتلية</w:t>
      </w:r>
      <w:proofErr w:type="spellEnd"/>
      <w:r w:rsidRPr="001D536B">
        <w:rPr>
          <w:rFonts w:hint="cs"/>
          <w:rtl/>
          <w:lang w:bidi="ar-EG"/>
        </w:rPr>
        <w:t xml:space="preserve">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 xml:space="preserve">هوية الشبكة </w:t>
      </w:r>
      <w:proofErr w:type="spellStart"/>
      <w:r w:rsidRPr="001D536B">
        <w:rPr>
          <w:rFonts w:hint="cs"/>
          <w:rtl/>
        </w:rPr>
        <w:t>الساتلية</w:t>
      </w:r>
      <w:proofErr w:type="spellEnd"/>
      <w:r w:rsidRPr="001D536B">
        <w:rPr>
          <w:rFonts w:hint="cs"/>
          <w:rtl/>
        </w:rPr>
        <w:t xml:space="preserve">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 xml:space="preserve">لا تضم إلا الشبكات </w:t>
      </w:r>
      <w:proofErr w:type="spellStart"/>
      <w:r w:rsidRPr="001D536B">
        <w:rPr>
          <w:rFonts w:hint="cs"/>
          <w:rtl/>
        </w:rPr>
        <w:t>الساتلية</w:t>
      </w:r>
      <w:proofErr w:type="spellEnd"/>
      <w:r w:rsidRPr="001D536B">
        <w:rPr>
          <w:rFonts w:hint="cs"/>
          <w:rtl/>
        </w:rPr>
        <w:t xml:space="preserve">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w:t>
      </w:r>
      <w:proofErr w:type="gramStart"/>
      <w:r w:rsidRPr="001D536B">
        <w:t>1.A</w:t>
      </w:r>
      <w:proofErr w:type="gramEnd"/>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w:t>
      </w:r>
      <w:proofErr w:type="gramStart"/>
      <w:r w:rsidRPr="001D536B">
        <w:t>1.A</w:t>
      </w:r>
      <w:proofErr w:type="gramEnd"/>
      <w:r w:rsidRPr="001D536B">
        <w:rPr>
          <w:rtl/>
          <w:lang w:bidi="ar-EG"/>
        </w:rPr>
        <w:t>و.</w:t>
      </w:r>
      <w:r w:rsidRPr="001D536B">
        <w:t>3</w:t>
      </w:r>
      <w:r w:rsidRPr="001D536B">
        <w:rPr>
          <w:rFonts w:hint="cs"/>
          <w:rtl/>
        </w:rPr>
        <w:tab/>
        <w:t xml:space="preserve">منظمة </w:t>
      </w:r>
      <w:proofErr w:type="spellStart"/>
      <w:r w:rsidRPr="001D536B">
        <w:rPr>
          <w:rFonts w:hint="cs"/>
          <w:rtl/>
        </w:rPr>
        <w:t>ساتلية</w:t>
      </w:r>
      <w:proofErr w:type="spellEnd"/>
      <w:r w:rsidRPr="001D536B">
        <w:rPr>
          <w:rFonts w:hint="cs"/>
          <w:rtl/>
        </w:rPr>
        <w:t xml:space="preserve">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w:t>
      </w:r>
      <w:proofErr w:type="spellStart"/>
      <w:r w:rsidRPr="001D536B">
        <w:rPr>
          <w:rFonts w:hint="cs"/>
          <w:rtl/>
        </w:rPr>
        <w:t>الساتلية</w:t>
      </w:r>
      <w:proofErr w:type="spellEnd"/>
      <w:r w:rsidRPr="001D536B">
        <w:rPr>
          <w:rFonts w:hint="cs"/>
          <w:rtl/>
        </w:rPr>
        <w:t xml:space="preserve"> ذات </w:t>
      </w:r>
      <w:r>
        <w:rPr>
          <w:rFonts w:hint="cs"/>
          <w:rtl/>
        </w:rPr>
        <w:t>الموضع المداري المماثل (</w:t>
      </w:r>
      <w:r w:rsidRPr="001D536B">
        <w:t>.</w:t>
      </w:r>
      <w:proofErr w:type="gramStart"/>
      <w:r w:rsidRPr="001D536B">
        <w:t>4.A</w:t>
      </w:r>
      <w:proofErr w:type="gramEnd"/>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w:t>
      </w:r>
      <w:proofErr w:type="gramStart"/>
      <w:r w:rsidRPr="001D536B">
        <w:t>4.A</w:t>
      </w:r>
      <w:proofErr w:type="gramEnd"/>
      <w:r w:rsidRPr="001D536B">
        <w:rPr>
          <w:rtl/>
          <w:lang w:bidi="ar-EG"/>
        </w:rPr>
        <w:t>أ</w:t>
      </w:r>
      <w:r w:rsidRPr="001D536B">
        <w:t>2.</w:t>
      </w:r>
      <w:r w:rsidRPr="001D536B">
        <w:rPr>
          <w:rtl/>
          <w:lang w:bidi="ar-EG"/>
        </w:rPr>
        <w:t>.</w:t>
      </w:r>
      <w:proofErr w:type="spellStart"/>
      <w:r w:rsidRPr="001D536B">
        <w:rPr>
          <w:rtl/>
          <w:lang w:bidi="ar-EG"/>
        </w:rPr>
        <w:t>أ</w:t>
      </w:r>
      <w:r>
        <w:rPr>
          <w:rFonts w:hint="cs"/>
          <w:rtl/>
          <w:lang w:bidi="ar-EG"/>
        </w:rPr>
        <w:t>.</w:t>
      </w:r>
      <w:r w:rsidRPr="001D536B">
        <w:rPr>
          <w:rFonts w:hint="cs"/>
          <w:rtl/>
          <w:lang w:bidi="ar-EG"/>
        </w:rPr>
        <w:t>ب</w:t>
      </w:r>
      <w:proofErr w:type="spellEnd"/>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w:t>
      </w:r>
      <w:proofErr w:type="spellStart"/>
      <w:r>
        <w:rPr>
          <w:rFonts w:hint="cs"/>
          <w:rtl/>
        </w:rPr>
        <w:t>الساتلية</w:t>
      </w:r>
      <w:proofErr w:type="spellEnd"/>
      <w:r>
        <w:rPr>
          <w:rFonts w:hint="cs"/>
          <w:rtl/>
        </w:rPr>
        <w:t xml:space="preserve">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 xml:space="preserve">تظل تسمية حزمة هوائي </w:t>
      </w:r>
      <w:proofErr w:type="spellStart"/>
      <w:r w:rsidRPr="001D536B">
        <w:rPr>
          <w:rFonts w:hint="cs"/>
          <w:rtl/>
        </w:rPr>
        <w:t>الساتل</w:t>
      </w:r>
      <w:proofErr w:type="spellEnd"/>
      <w:r w:rsidRPr="001D536B">
        <w:rPr>
          <w:rFonts w:hint="cs"/>
          <w:rtl/>
        </w:rPr>
        <w:t xml:space="preserve">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w:t>
      </w:r>
      <w:proofErr w:type="spellStart"/>
      <w:r w:rsidRPr="001D536B">
        <w:rPr>
          <w:rFonts w:hint="cs"/>
          <w:rtl/>
        </w:rPr>
        <w:t>الساتلية</w:t>
      </w:r>
      <w:proofErr w:type="spellEnd"/>
      <w:r w:rsidRPr="001D536B">
        <w:rPr>
          <w:rFonts w:hint="cs"/>
          <w:rtl/>
        </w:rPr>
        <w:t xml:space="preserve">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w:t>
      </w:r>
      <w:proofErr w:type="spellStart"/>
      <w:r w:rsidRPr="001D536B">
        <w:rPr>
          <w:rFonts w:hint="cs"/>
          <w:rtl/>
        </w:rPr>
        <w:t>الساتل</w:t>
      </w:r>
      <w:proofErr w:type="spellEnd"/>
      <w:r w:rsidRPr="001D536B">
        <w:rPr>
          <w:rFonts w:hint="cs"/>
          <w:rtl/>
        </w:rPr>
        <w:t xml:space="preserve">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 xml:space="preserve">قات التبليغ عن الشبكات </w:t>
      </w:r>
      <w:proofErr w:type="spellStart"/>
      <w:r>
        <w:rPr>
          <w:rFonts w:hint="cs"/>
          <w:rtl/>
        </w:rPr>
        <w:t>الساتلية</w:t>
      </w:r>
      <w:proofErr w:type="spellEnd"/>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 xml:space="preserve">تنشر المعلومات عن الشبكة المجمعة بما في ذلك إحالات إلى الشبكات </w:t>
      </w:r>
      <w:proofErr w:type="spellStart"/>
      <w:r w:rsidRPr="001D536B">
        <w:rPr>
          <w:rFonts w:hint="cs"/>
          <w:rtl/>
        </w:rPr>
        <w:t>الساتلية</w:t>
      </w:r>
      <w:proofErr w:type="spellEnd"/>
      <w:r w:rsidRPr="001D536B">
        <w:rPr>
          <w:rFonts w:hint="cs"/>
          <w:rtl/>
        </w:rPr>
        <w:t xml:space="preserve">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6C44B8BE"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w:t>
      </w:r>
      <w:proofErr w:type="spellStart"/>
      <w:r w:rsidRPr="001D536B">
        <w:rPr>
          <w:rFonts w:hint="cs"/>
          <w:rtl/>
        </w:rPr>
        <w:t>الساتلية</w:t>
      </w:r>
      <w:proofErr w:type="spellEnd"/>
      <w:r w:rsidRPr="001D536B">
        <w:rPr>
          <w:rFonts w:hint="cs"/>
          <w:rtl/>
        </w:rPr>
        <w:t xml:space="preserve"> المختلفة المشار إليها في الشبكة </w:t>
      </w:r>
      <w:proofErr w:type="spellStart"/>
      <w:r w:rsidRPr="001D536B">
        <w:rPr>
          <w:rFonts w:hint="cs"/>
          <w:rtl/>
        </w:rPr>
        <w:t>الساتلية</w:t>
      </w:r>
      <w:proofErr w:type="spellEnd"/>
      <w:r w:rsidRPr="001D536B">
        <w:rPr>
          <w:rFonts w:hint="cs"/>
          <w:rtl/>
        </w:rPr>
        <w:t xml:space="preserve">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w:t>
      </w:r>
      <w:proofErr w:type="spellStart"/>
      <w:r w:rsidRPr="001D536B">
        <w:rPr>
          <w:rFonts w:hint="cs"/>
          <w:rtl/>
        </w:rPr>
        <w:t>الساتلية</w:t>
      </w:r>
      <w:proofErr w:type="spellEnd"/>
      <w:r w:rsidRPr="001D536B">
        <w:rPr>
          <w:rFonts w:hint="cs"/>
          <w:rtl/>
        </w:rPr>
        <w:t xml:space="preserve">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w:t>
      </w:r>
      <w:r w:rsidR="00860BE8">
        <w:rPr>
          <w:rFonts w:hint="eastAsia"/>
          <w:rtl/>
        </w:rPr>
        <w:t> </w:t>
      </w:r>
      <w:r w:rsidRPr="001D536B">
        <w:rPr>
          <w:rFonts w:hint="cs"/>
          <w:rtl/>
        </w:rPr>
        <w:t>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5236288C" w:rsidR="00E81615" w:rsidRDefault="00E81615" w:rsidP="002511FE">
      <w:pPr>
        <w:pStyle w:val="enumlev1"/>
        <w:spacing w:before="80"/>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w:t>
      </w:r>
      <w:proofErr w:type="spellStart"/>
      <w:r w:rsidRPr="00A3140B">
        <w:rPr>
          <w:rtl/>
        </w:rPr>
        <w:t>الديكامترية</w:t>
      </w:r>
      <w:proofErr w:type="spellEnd"/>
      <w:r w:rsidRPr="00A3140B">
        <w:rPr>
          <w:rtl/>
        </w:rPr>
        <w:t xml:space="preserve">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w:t>
      </w:r>
      <w:proofErr w:type="spellStart"/>
      <w:r w:rsidR="00000BEE" w:rsidRPr="00A3140B">
        <w:rPr>
          <w:rtl/>
        </w:rPr>
        <w:t>التذييلات</w:t>
      </w:r>
      <w:proofErr w:type="spellEnd"/>
      <w:r w:rsidR="00000BEE" w:rsidRPr="00A3140B">
        <w:rPr>
          <w:rtl/>
        </w:rPr>
        <w:t xml:space="preserve">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 xml:space="preserve">لا يعد أي تبليغ عن محطة أرض نموذجية قابلاً للاستلام إذا وقعت محطة الأرض داخل منطقة التنسيق لمحطة أرضية. ونظراً إلى الصعوبات التي </w:t>
      </w:r>
      <w:proofErr w:type="spellStart"/>
      <w:r w:rsidR="00000BEE" w:rsidRPr="00A3140B">
        <w:rPr>
          <w:rtl/>
        </w:rPr>
        <w:t>يواجهها</w:t>
      </w:r>
      <w:proofErr w:type="spellEnd"/>
      <w:r w:rsidR="00000BEE" w:rsidRPr="00A3140B">
        <w:rPr>
          <w:rtl/>
        </w:rPr>
        <w:t xml:space="preserve">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 xml:space="preserve">استنتجت اللجنة أن الجزء الأول من هذا الحكم يرمي إلى توفير حماية مناسبة لمحطات الاستقبال الأرضية حين تستعمل محطات الأرض قدرة مشعة مكافئة </w:t>
      </w:r>
      <w:proofErr w:type="spellStart"/>
      <w:r w:rsidRPr="00A3140B">
        <w:rPr>
          <w:rtl/>
        </w:rPr>
        <w:t>متناحية</w:t>
      </w:r>
      <w:proofErr w:type="spellEnd"/>
      <w:r w:rsidRPr="00A3140B">
        <w:rPr>
          <w:rtl/>
        </w:rPr>
        <w:t xml:space="preserve">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xml:space="preserve">، قررت اللجنة أن تقدم الإدارات بطاقات تبليغ إفرادية عندما تتجاوز قيمة القدرة المشعة المكافئة </w:t>
      </w:r>
      <w:proofErr w:type="spellStart"/>
      <w:r w:rsidR="005C224B">
        <w:rPr>
          <w:rFonts w:hint="cs"/>
          <w:rtl/>
          <w:lang w:val="en-US"/>
        </w:rPr>
        <w:t>المتناحية</w:t>
      </w:r>
      <w:proofErr w:type="spellEnd"/>
      <w:r w:rsidR="005C224B">
        <w:rPr>
          <w:rFonts w:hint="cs"/>
          <w:rtl/>
          <w:lang w:val="en-US"/>
        </w:rPr>
        <w:t xml:space="preserve">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proofErr w:type="spellStart"/>
      <w:r w:rsidR="00626ABE">
        <w:rPr>
          <w:lang w:val="en-US"/>
        </w:rPr>
        <w:t>dBW</w:t>
      </w:r>
      <w:proofErr w:type="spellEnd"/>
      <w:r w:rsidR="00626ABE">
        <w:rPr>
          <w:lang w:val="en-US"/>
        </w:rPr>
        <w:t xml:space="preserve">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w:t>
      </w:r>
      <w:proofErr w:type="gramStart"/>
      <w:r w:rsidR="005C224B">
        <w:rPr>
          <w:rFonts w:hint="cs"/>
          <w:rtl/>
          <w:lang w:val="en-US"/>
        </w:rPr>
        <w:t>و</w:t>
      </w:r>
      <w:r w:rsidR="005C224B">
        <w:rPr>
          <w:lang w:val="en-US"/>
        </w:rPr>
        <w:t>8b</w:t>
      </w:r>
      <w:r w:rsidR="005C224B">
        <w:rPr>
          <w:rFonts w:hint="cs"/>
          <w:rtl/>
          <w:lang w:val="en-US"/>
        </w:rPr>
        <w:t>؛</w:t>
      </w:r>
      <w:proofErr w:type="gramEnd"/>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proofErr w:type="spellStart"/>
      <w:r w:rsidR="005C224B">
        <w:rPr>
          <w:lang w:val="en-US"/>
        </w:rPr>
        <w:t>dBW</w:t>
      </w:r>
      <w:proofErr w:type="spellEnd"/>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proofErr w:type="spellStart"/>
      <w:r w:rsidR="00C675D4">
        <w:rPr>
          <w:lang w:val="en-US"/>
        </w:rPr>
        <w:t>dBW</w:t>
      </w:r>
      <w:proofErr w:type="spellEnd"/>
      <w:r w:rsidR="00C675D4">
        <w:rPr>
          <w:lang w:val="en-US"/>
        </w:rPr>
        <w:t xml:space="preserve">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w:t>
      </w:r>
      <w:proofErr w:type="gramStart"/>
      <w:r w:rsidR="00C675D4">
        <w:rPr>
          <w:rFonts w:hint="cs"/>
          <w:rtl/>
          <w:lang w:val="en-US"/>
        </w:rPr>
        <w:t>و</w:t>
      </w:r>
      <w:r w:rsidR="00C675D4">
        <w:rPr>
          <w:lang w:val="en-US"/>
        </w:rPr>
        <w:t>8c</w:t>
      </w:r>
      <w:r w:rsidR="00C675D4">
        <w:rPr>
          <w:rFonts w:hint="cs"/>
          <w:rtl/>
          <w:lang w:val="en-US"/>
        </w:rPr>
        <w:t>؛</w:t>
      </w:r>
      <w:proofErr w:type="gramEnd"/>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proofErr w:type="spellStart"/>
      <w:r w:rsidR="00DF585A">
        <w:rPr>
          <w:lang w:val="en-US"/>
        </w:rPr>
        <w:t>dBW</w:t>
      </w:r>
      <w:proofErr w:type="spellEnd"/>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proofErr w:type="spellStart"/>
      <w:r w:rsidR="00DF585A">
        <w:rPr>
          <w:lang w:val="en-US"/>
        </w:rPr>
        <w:t>dWB</w:t>
      </w:r>
      <w:proofErr w:type="spellEnd"/>
      <w:r w:rsidR="00DF585A">
        <w:rPr>
          <w:lang w:val="en-US"/>
        </w:rPr>
        <w:t xml:space="preserve">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 xml:space="preserve">حماية مدار </w:t>
      </w:r>
      <w:proofErr w:type="spellStart"/>
      <w:r w:rsidRPr="00A3140B">
        <w:rPr>
          <w:rtl/>
        </w:rPr>
        <w:t>السواتل</w:t>
      </w:r>
      <w:proofErr w:type="spellEnd"/>
      <w:r w:rsidRPr="00A3140B">
        <w:rPr>
          <w:rtl/>
        </w:rPr>
        <w:t xml:space="preserve">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w:t>
      </w:r>
      <w:proofErr w:type="spellStart"/>
      <w:r w:rsidRPr="007F769A">
        <w:rPr>
          <w:rFonts w:hint="cs"/>
          <w:rtl/>
          <w:lang w:val="en-GB"/>
        </w:rPr>
        <w:t>الساتلية</w:t>
      </w:r>
      <w:proofErr w:type="spellEnd"/>
      <w:r w:rsidRPr="007F769A">
        <w:rPr>
          <w:rFonts w:hint="cs"/>
          <w:rtl/>
          <w:lang w:val="en-GB"/>
        </w:rPr>
        <w:t xml:space="preserve">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w:t>
      </w:r>
      <w:proofErr w:type="spellStart"/>
      <w:r w:rsidRPr="007F769A">
        <w:rPr>
          <w:rFonts w:hint="cs"/>
          <w:rtl/>
          <w:lang w:val="en-GB"/>
        </w:rPr>
        <w:t>الساتلية</w:t>
      </w:r>
      <w:proofErr w:type="spellEnd"/>
      <w:r w:rsidRPr="007F769A">
        <w:rPr>
          <w:rFonts w:hint="cs"/>
          <w:rtl/>
          <w:lang w:val="en-GB"/>
        </w:rPr>
        <w:t xml:space="preserve">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 xml:space="preserve">بمعلومات النشر المسبق المقدمة من إدارة ما أو المعدة </w:t>
      </w:r>
      <w:proofErr w:type="spellStart"/>
      <w:r w:rsidRPr="007F769A">
        <w:rPr>
          <w:rFonts w:hint="cs"/>
          <w:rtl/>
          <w:lang w:val="en-GB"/>
        </w:rPr>
        <w:t>أوتوماتياً</w:t>
      </w:r>
      <w:proofErr w:type="spellEnd"/>
      <w:r w:rsidRPr="007F769A">
        <w:rPr>
          <w:rFonts w:hint="cs"/>
          <w:rtl/>
          <w:lang w:val="en-GB"/>
        </w:rPr>
        <w:t xml:space="preserve">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D3D3B65"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w:t>
      </w:r>
      <w:proofErr w:type="spellStart"/>
      <w:r w:rsidRPr="007F769A">
        <w:rPr>
          <w:rtl/>
          <w:lang w:val="en-GB"/>
        </w:rPr>
        <w:t>التفحصات</w:t>
      </w:r>
      <w:proofErr w:type="spellEnd"/>
      <w:r w:rsidRPr="007F769A">
        <w:rPr>
          <w:rtl/>
          <w:lang w:val="en-GB"/>
        </w:rPr>
        <w:t xml:space="preserve">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311C7FC3" w14:textId="77777777" w:rsidR="00F906DD" w:rsidRDefault="00F906DD" w:rsidP="00DD7BCA">
      <w:pPr>
        <w:pStyle w:val="enumlev10"/>
        <w:rPr>
          <w:lang w:val="en-GB"/>
        </w:rPr>
      </w:pPr>
    </w:p>
    <w:p w14:paraId="3B24F227" w14:textId="77777777" w:rsidR="00F906DD" w:rsidRDefault="00F906DD" w:rsidP="002369E5">
      <w:pPr>
        <w:spacing w:before="240"/>
        <w:rPr>
          <w:rtl/>
        </w:rPr>
        <w:sectPr w:rsidR="00F906DD" w:rsidSect="00E81615">
          <w:headerReference w:type="even" r:id="rId8"/>
          <w:headerReference w:type="default" r:id="rId9"/>
          <w:footnotePr>
            <w:pos w:val="beneathText"/>
          </w:footnotePr>
          <w:endnotePr>
            <w:numFmt w:val="decimal"/>
          </w:endnotePr>
          <w:pgSz w:w="11907" w:h="16834" w:code="9"/>
          <w:pgMar w:top="1701" w:right="1985" w:bottom="1134" w:left="851" w:header="720" w:footer="482" w:gutter="0"/>
          <w:paperSrc w:first="4" w:other="4"/>
          <w:pgNumType w:start="1"/>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w:t>
      </w:r>
      <w:proofErr w:type="spellStart"/>
      <w:r w:rsidRPr="00A3140B">
        <w:rPr>
          <w:rtl/>
        </w:rPr>
        <w:t>تذييلات</w:t>
      </w:r>
      <w:proofErr w:type="spellEnd"/>
      <w:r w:rsidRPr="00A3140B">
        <w:rPr>
          <w:rtl/>
        </w:rPr>
        <w:t xml:space="preserve">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xml:space="preserve">) المرسلات الإذاعية العاملة في النطاقات المدارية في نطاقات الترددات </w:t>
      </w:r>
      <w:proofErr w:type="spellStart"/>
      <w:r w:rsidRPr="00A3140B">
        <w:rPr>
          <w:rtl/>
        </w:rPr>
        <w:t>المع</w:t>
      </w:r>
      <w:r w:rsidR="00542BD3">
        <w:rPr>
          <w:rFonts w:hint="cs"/>
          <w:rtl/>
        </w:rPr>
        <w:t>د</w:t>
      </w:r>
      <w:r w:rsidRPr="00A3140B">
        <w:rPr>
          <w:rtl/>
        </w:rPr>
        <w:t>دة</w:t>
      </w:r>
      <w:proofErr w:type="spellEnd"/>
      <w:r w:rsidRPr="00A3140B">
        <w:rPr>
          <w:rtl/>
        </w:rPr>
        <w:t xml:space="preserve">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48ECA05" w14:textId="77777777" w:rsidR="00F906DD" w:rsidRPr="00A3140B" w:rsidRDefault="00F906DD" w:rsidP="00553CAC">
      <w:pPr>
        <w:tabs>
          <w:tab w:val="clear" w:pos="794"/>
          <w:tab w:val="clear" w:pos="1191"/>
          <w:tab w:val="clear" w:pos="1588"/>
          <w:tab w:val="clear" w:pos="1985"/>
        </w:tabs>
        <w:spacing w:before="0"/>
        <w:rPr>
          <w:rtl/>
        </w:rPr>
      </w:pPr>
    </w:p>
    <w:p w14:paraId="1146F102" w14:textId="77777777" w:rsidR="00F906DD" w:rsidRDefault="00F906DD" w:rsidP="00EE6BB8">
      <w:pPr>
        <w:spacing w:before="240"/>
        <w:rPr>
          <w:rtl/>
        </w:rPr>
        <w:sectPr w:rsidR="00F906DD" w:rsidSect="00774555">
          <w:headerReference w:type="even" r:id="rId10"/>
          <w:headerReference w:type="default" r:id="rId1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w:t>
      </w:r>
      <w:proofErr w:type="gramStart"/>
      <w:r w:rsidR="00EE6BB8" w:rsidRPr="001D536B">
        <w:rPr>
          <w:rtl/>
        </w:rPr>
        <w:t>جراً)</w:t>
      </w:r>
      <w:r w:rsidR="00EE6BB8" w:rsidRPr="001D536B">
        <w:rPr>
          <w:rFonts w:hint="cs"/>
          <w:rtl/>
        </w:rPr>
        <w:t>؛</w:t>
      </w:r>
      <w:proofErr w:type="gramEnd"/>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w:t>
      </w:r>
      <w:proofErr w:type="spellStart"/>
      <w:r w:rsidRPr="00A3140B">
        <w:rPr>
          <w:rtl/>
        </w:rPr>
        <w:t>المتناحية</w:t>
      </w:r>
      <w:proofErr w:type="spellEnd"/>
      <w:r w:rsidRPr="00A3140B">
        <w:rPr>
          <w:rtl/>
        </w:rPr>
        <w:t xml:space="preserve">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w:t>
      </w:r>
      <w:proofErr w:type="gramStart"/>
      <w:r w:rsidR="00987F84">
        <w:rPr>
          <w:b/>
          <w:bCs/>
        </w:rPr>
        <w:t>21</w:t>
      </w:r>
      <w:r w:rsidRPr="00A3140B">
        <w:rPr>
          <w:rtl/>
        </w:rPr>
        <w:t>)؛</w:t>
      </w:r>
      <w:proofErr w:type="gramEnd"/>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proofErr w:type="spellStart"/>
      <w:r w:rsidRPr="00A3140B">
        <w:t>dBW</w:t>
      </w:r>
      <w:proofErr w:type="spellEnd"/>
      <w:r w:rsidRPr="00A3140B">
        <w:t>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proofErr w:type="spellStart"/>
      <w:r w:rsidRPr="00A3140B">
        <w:t>dBW</w:t>
      </w:r>
      <w:proofErr w:type="spellEnd"/>
      <w:r w:rsidRPr="00A3140B">
        <w:t xml:space="preserve">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w:t>
      </w:r>
      <w:proofErr w:type="gramStart"/>
      <w:r w:rsidRPr="00A3140B">
        <w:rPr>
          <w:rtl/>
        </w:rPr>
        <w:t xml:space="preserve">الأرقام </w:t>
      </w:r>
      <w:r>
        <w:rPr>
          <w:b/>
          <w:bCs/>
        </w:rPr>
        <w:t xml:space="preserve"> 8.21</w:t>
      </w:r>
      <w:r w:rsidRPr="00A3140B">
        <w:rPr>
          <w:rtl/>
        </w:rPr>
        <w:t>و</w:t>
      </w:r>
      <w:r>
        <w:rPr>
          <w:b/>
          <w:bCs/>
        </w:rPr>
        <w:t>10.21</w:t>
      </w:r>
      <w:proofErr w:type="gramEnd"/>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w:t>
      </w:r>
      <w:proofErr w:type="gramStart"/>
      <w:r>
        <w:rPr>
          <w:b/>
          <w:bCs/>
        </w:rPr>
        <w:t>21</w:t>
      </w:r>
      <w:r w:rsidRPr="00A3140B">
        <w:rPr>
          <w:rtl/>
        </w:rPr>
        <w:t>؛</w:t>
      </w:r>
      <w:proofErr w:type="gramEnd"/>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proofErr w:type="spellStart"/>
      <w:r w:rsidR="001E4D88">
        <w:rPr>
          <w:lang w:val="en-US"/>
        </w:rPr>
        <w:t>epfd</w:t>
      </w:r>
      <w:proofErr w:type="spellEnd"/>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w:t>
      </w:r>
      <w:proofErr w:type="gramStart"/>
      <w:r w:rsidR="00626843" w:rsidRPr="00626843">
        <w:rPr>
          <w:b/>
          <w:bCs/>
          <w:lang w:val="en-US"/>
        </w:rPr>
        <w:t>22</w:t>
      </w:r>
      <w:r w:rsidR="00626843">
        <w:rPr>
          <w:rFonts w:hint="cs"/>
          <w:rtl/>
          <w:lang w:val="en-US"/>
        </w:rPr>
        <w:t>؛</w:t>
      </w:r>
      <w:proofErr w:type="gramEnd"/>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w:t>
      </w:r>
      <w:proofErr w:type="spellStart"/>
      <w:r w:rsidRPr="00A3140B">
        <w:rPr>
          <w:rtl/>
        </w:rPr>
        <w:t>السواتل</w:t>
      </w:r>
      <w:proofErr w:type="spellEnd"/>
      <w:r w:rsidRPr="00A3140B">
        <w:rPr>
          <w:rtl/>
        </w:rPr>
        <w:t xml:space="preserve">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proofErr w:type="spellStart"/>
      <w:r w:rsidR="0063224E">
        <w:rPr>
          <w:lang w:val="en-US"/>
        </w:rPr>
        <w:t>epfd</w:t>
      </w:r>
      <w:r w:rsidR="0063224E" w:rsidRPr="0063224E">
        <w:rPr>
          <w:vertAlign w:val="subscript"/>
          <w:lang w:val="en-US"/>
        </w:rPr>
        <w:t>is</w:t>
      </w:r>
      <w:proofErr w:type="spellEnd"/>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proofErr w:type="gramStart"/>
      <w:r w:rsidR="00FF0B3E">
        <w:rPr>
          <w:b/>
          <w:bCs/>
        </w:rPr>
        <w:t>5F.22</w:t>
      </w:r>
      <w:r w:rsidRPr="00A3140B">
        <w:rPr>
          <w:rtl/>
        </w:rPr>
        <w:t>)؛</w:t>
      </w:r>
      <w:proofErr w:type="gramEnd"/>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w:t>
      </w:r>
      <w:proofErr w:type="spellStart"/>
      <w:r w:rsidRPr="00A3140B">
        <w:rPr>
          <w:rtl/>
        </w:rPr>
        <w:t>السواتل</w:t>
      </w:r>
      <w:proofErr w:type="spellEnd"/>
      <w:r w:rsidRPr="00A3140B">
        <w:rPr>
          <w:rtl/>
        </w:rPr>
        <w:t xml:space="preserve"> المستقرة بالنسبة إلى الأرض </w:t>
      </w:r>
      <w:r>
        <w:rPr>
          <w:lang w:val="en-US"/>
        </w:rPr>
        <w:t>(</w:t>
      </w:r>
      <w:proofErr w:type="spellStart"/>
      <w:r>
        <w:rPr>
          <w:lang w:val="en-US"/>
        </w:rPr>
        <w:t>epfd</w:t>
      </w:r>
      <w:proofErr w:type="spellEnd"/>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proofErr w:type="gramStart"/>
      <w:r>
        <w:rPr>
          <w:b/>
          <w:bCs/>
        </w:rPr>
        <w:t>5D.22</w:t>
      </w:r>
      <w:r w:rsidRPr="00A3140B">
        <w:rPr>
          <w:rtl/>
        </w:rPr>
        <w:t>)؛</w:t>
      </w:r>
      <w:proofErr w:type="gramEnd"/>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 xml:space="preserve">للأنظمة </w:t>
      </w:r>
      <w:proofErr w:type="spellStart"/>
      <w:r w:rsidR="00E33FD3" w:rsidRPr="00E33FD3">
        <w:rPr>
          <w:rtl/>
        </w:rPr>
        <w:t>الساتلية</w:t>
      </w:r>
      <w:proofErr w:type="spellEnd"/>
      <w:r w:rsidR="00E33FD3" w:rsidRPr="00E33FD3">
        <w:rPr>
          <w:rtl/>
        </w:rPr>
        <w:t xml:space="preserve"> غير المستقرة بالنسبة إلى الأرض في الخدمة الثابتة </w:t>
      </w:r>
      <w:proofErr w:type="spellStart"/>
      <w:proofErr w:type="gramStart"/>
      <w:r w:rsidR="00E33FD3" w:rsidRPr="00E33FD3">
        <w:rPr>
          <w:rtl/>
        </w:rPr>
        <w:t>الساتلية</w:t>
      </w:r>
      <w:proofErr w:type="spellEnd"/>
      <w:r w:rsidRPr="0037313D">
        <w:rPr>
          <w:rFonts w:hint="cs"/>
          <w:rtl/>
          <w:lang w:bidi="ar-EG"/>
        </w:rPr>
        <w:t>؛</w:t>
      </w:r>
      <w:proofErr w:type="gramEnd"/>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w:t>
      </w:r>
      <w:proofErr w:type="spellStart"/>
      <w:r w:rsidRPr="00E33FD3">
        <w:rPr>
          <w:lang w:val="en-US" w:bidi="ar-EG"/>
        </w:rPr>
        <w:t>pfd</w:t>
      </w:r>
      <w:proofErr w:type="spellEnd"/>
      <w:r w:rsidRPr="00E33FD3">
        <w:rPr>
          <w:lang w:val="en-US" w:bidi="ar-EG"/>
        </w:rPr>
        <w:t>)</w:t>
      </w:r>
      <w:r w:rsidRPr="00E33FD3">
        <w:rPr>
          <w:rtl/>
          <w:lang w:bidi="ar-EG"/>
        </w:rPr>
        <w:t xml:space="preserve"> </w:t>
      </w:r>
      <w:r w:rsidRPr="00E33FD3">
        <w:rPr>
          <w:rFonts w:hint="cs"/>
          <w:rtl/>
        </w:rPr>
        <w:t xml:space="preserve">عند مدار </w:t>
      </w:r>
      <w:proofErr w:type="spellStart"/>
      <w:r w:rsidRPr="00E33FD3">
        <w:rPr>
          <w:rFonts w:hint="cs"/>
          <w:rtl/>
        </w:rPr>
        <w:t>السواتل</w:t>
      </w:r>
      <w:proofErr w:type="spellEnd"/>
      <w:r w:rsidRPr="00E33FD3">
        <w:rPr>
          <w:rFonts w:hint="cs"/>
          <w:rtl/>
        </w:rPr>
        <w:t xml:space="preserve"> المستقرة بالنسبة إلى الأرض عن محطات أرضية على النحو المحدد في أحكام الرقم </w:t>
      </w:r>
      <w:proofErr w:type="gramStart"/>
      <w:r w:rsidRPr="00E33FD3">
        <w:rPr>
          <w:b/>
          <w:bCs/>
          <w:lang w:val="en-US" w:bidi="ar-EG"/>
        </w:rPr>
        <w:t>40.22</w:t>
      </w:r>
      <w:r w:rsidRPr="00E33FD3">
        <w:rPr>
          <w:rFonts w:hint="cs"/>
          <w:rtl/>
          <w:lang w:bidi="ar-EG"/>
        </w:rPr>
        <w:t>؛</w:t>
      </w:r>
      <w:proofErr w:type="gramEnd"/>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w:t>
      </w:r>
      <w:proofErr w:type="spellStart"/>
      <w:r w:rsidRPr="00A3140B">
        <w:rPr>
          <w:rtl/>
        </w:rPr>
        <w:t>مؤاتية</w:t>
      </w:r>
      <w:proofErr w:type="spellEnd"/>
      <w:r w:rsidRPr="00A3140B">
        <w:rPr>
          <w:rtl/>
        </w:rPr>
        <w:t xml:space="preserve">. وتكون النتيجة غير </w:t>
      </w:r>
      <w:proofErr w:type="spellStart"/>
      <w:r w:rsidRPr="00A3140B">
        <w:rPr>
          <w:rtl/>
        </w:rPr>
        <w:t>مؤاتية</w:t>
      </w:r>
      <w:proofErr w:type="spellEnd"/>
      <w:r w:rsidRPr="00A3140B">
        <w:rPr>
          <w:rtl/>
        </w:rPr>
        <w:t xml:space="preserve">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w:t>
      </w:r>
      <w:proofErr w:type="spellStart"/>
      <w:r w:rsidRPr="00A3140B">
        <w:rPr>
          <w:rtl/>
        </w:rPr>
        <w:t>مؤاتية</w:t>
      </w:r>
      <w:proofErr w:type="spellEnd"/>
      <w:r w:rsidRPr="00A3140B">
        <w:rPr>
          <w:rtl/>
        </w:rPr>
        <w:t>.</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 xml:space="preserve">تنظيمية غير </w:t>
      </w:r>
      <w:proofErr w:type="spellStart"/>
      <w:r w:rsidRPr="00A3140B">
        <w:rPr>
          <w:rtl/>
        </w:rPr>
        <w:t>مؤاتية</w:t>
      </w:r>
      <w:proofErr w:type="spellEnd"/>
      <w:r w:rsidRPr="00A3140B">
        <w:rPr>
          <w:rtl/>
        </w:rPr>
        <w:t>.</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proofErr w:type="gramStart"/>
      <w:r w:rsidR="00095778" w:rsidRPr="00A3140B">
        <w:rPr>
          <w:i/>
          <w:iCs/>
          <w:rtl/>
        </w:rPr>
        <w:t>أ )</w:t>
      </w:r>
      <w:proofErr w:type="gramEnd"/>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w:t>
      </w:r>
      <w:proofErr w:type="spellStart"/>
      <w:r w:rsidR="00095778" w:rsidRPr="00A3140B">
        <w:rPr>
          <w:rtl/>
        </w:rPr>
        <w:t>السواتل</w:t>
      </w:r>
      <w:proofErr w:type="spellEnd"/>
      <w:r w:rsidR="00095778" w:rsidRPr="00A3140B">
        <w:rPr>
          <w:rtl/>
        </w:rPr>
        <w:t xml:space="preserve">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w:t>
      </w:r>
      <w:proofErr w:type="spellStart"/>
      <w:r w:rsidR="00095778" w:rsidRPr="00A3140B">
        <w:rPr>
          <w:rtl/>
        </w:rPr>
        <w:t>مؤاتية</w:t>
      </w:r>
      <w:proofErr w:type="spellEnd"/>
      <w:r w:rsidR="00095778" w:rsidRPr="00A3140B">
        <w:rPr>
          <w:rtl/>
        </w:rPr>
        <w:t xml:space="preserve"> إذا وقعت منطقة الخدمة بأكملها في الإقليم الذي جرى </w:t>
      </w:r>
      <w:r w:rsidR="00707819">
        <w:rPr>
          <w:rFonts w:hint="cs"/>
          <w:rtl/>
        </w:rPr>
        <w:t>له</w:t>
      </w:r>
      <w:r w:rsidR="00095778" w:rsidRPr="00A3140B">
        <w:rPr>
          <w:rtl/>
        </w:rPr>
        <w:t xml:space="preserve"> التوزيع وتكون غير </w:t>
      </w:r>
      <w:proofErr w:type="spellStart"/>
      <w:r w:rsidR="00095778" w:rsidRPr="00A3140B">
        <w:rPr>
          <w:rtl/>
        </w:rPr>
        <w:t>مؤاتية</w:t>
      </w:r>
      <w:proofErr w:type="spellEnd"/>
      <w:r w:rsidR="00095778" w:rsidRPr="00A3140B">
        <w:rPr>
          <w:rtl/>
        </w:rPr>
        <w:t xml:space="preserve">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proofErr w:type="gramStart"/>
      <w:r w:rsidRPr="00A3140B">
        <w:rPr>
          <w:i/>
          <w:iCs/>
          <w:rtl/>
        </w:rPr>
        <w:lastRenderedPageBreak/>
        <w:t>د )</w:t>
      </w:r>
      <w:proofErr w:type="gramEnd"/>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proofErr w:type="gramStart"/>
      <w:r>
        <w:rPr>
          <w:rFonts w:hint="cs"/>
          <w:i/>
          <w:iCs/>
          <w:rtl/>
        </w:rPr>
        <w:t xml:space="preserve">ﻫ </w:t>
      </w:r>
      <w:r w:rsidRPr="00A3140B">
        <w:rPr>
          <w:i/>
          <w:iCs/>
          <w:rtl/>
        </w:rPr>
        <w:t>)</w:t>
      </w:r>
      <w:proofErr w:type="gramEnd"/>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proofErr w:type="gramStart"/>
      <w:r w:rsidRPr="00A3140B">
        <w:rPr>
          <w:i/>
          <w:iCs/>
          <w:rtl/>
        </w:rPr>
        <w:t>و )</w:t>
      </w:r>
      <w:proofErr w:type="gramEnd"/>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w:t>
      </w:r>
      <w:proofErr w:type="spellStart"/>
      <w:r w:rsidRPr="00A3140B">
        <w:rPr>
          <w:rtl/>
        </w:rPr>
        <w:t>المؤاتية</w:t>
      </w:r>
      <w:proofErr w:type="spellEnd"/>
      <w:r w:rsidRPr="00A3140B">
        <w:rPr>
          <w:rtl/>
        </w:rPr>
        <w:t xml:space="preserve">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w:t>
      </w:r>
      <w:proofErr w:type="spellStart"/>
      <w:r w:rsidRPr="00A3140B">
        <w:rPr>
          <w:rtl/>
        </w:rPr>
        <w:t>مؤاتية</w:t>
      </w:r>
      <w:proofErr w:type="spellEnd"/>
      <w:r w:rsidRPr="00A3140B">
        <w:rPr>
          <w:rtl/>
        </w:rPr>
        <w:t xml:space="preserve">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proofErr w:type="gramStart"/>
      <w:r w:rsidR="005E599E" w:rsidRPr="00A3140B">
        <w:rPr>
          <w:i/>
          <w:iCs/>
          <w:rtl/>
        </w:rPr>
        <w:t>أ )</w:t>
      </w:r>
      <w:proofErr w:type="gramEnd"/>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w:t>
      </w:r>
      <w:proofErr w:type="spellStart"/>
      <w:r w:rsidRPr="00A3140B">
        <w:rPr>
          <w:rtl/>
        </w:rPr>
        <w:t>مؤاتية</w:t>
      </w:r>
      <w:proofErr w:type="spellEnd"/>
      <w:r w:rsidRPr="00A3140B">
        <w:rPr>
          <w:rtl/>
        </w:rPr>
        <w:t xml:space="preserve">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w:t>
      </w:r>
      <w:proofErr w:type="spellStart"/>
      <w:r w:rsidRPr="00A3140B">
        <w:rPr>
          <w:rtl/>
        </w:rPr>
        <w:t>مؤاتية</w:t>
      </w:r>
      <w:proofErr w:type="spellEnd"/>
      <w:r w:rsidRPr="00A3140B">
        <w:rPr>
          <w:rtl/>
        </w:rPr>
        <w:t xml:space="preserve">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proofErr w:type="gramStart"/>
      <w:r w:rsidRPr="00A3140B">
        <w:rPr>
          <w:i/>
          <w:iCs/>
          <w:rtl/>
        </w:rPr>
        <w:t>ج )</w:t>
      </w:r>
      <w:proofErr w:type="gramEnd"/>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proofErr w:type="spellStart"/>
      <w:r w:rsidRPr="00A3140B">
        <w:rPr>
          <w:rtl/>
        </w:rPr>
        <w:t>التفحصات</w:t>
      </w:r>
      <w:proofErr w:type="spellEnd"/>
      <w:r w:rsidRPr="00A3140B">
        <w:rPr>
          <w:rtl/>
        </w:rPr>
        <w:t xml:space="preserve">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proofErr w:type="gramStart"/>
      <w:r w:rsidRPr="00A3140B">
        <w:rPr>
          <w:i/>
          <w:iCs/>
          <w:rtl/>
        </w:rPr>
        <w:t>د )</w:t>
      </w:r>
      <w:proofErr w:type="gramEnd"/>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w:t>
      </w:r>
      <w:proofErr w:type="spellStart"/>
      <w:r w:rsidRPr="00A3140B">
        <w:rPr>
          <w:rtl/>
        </w:rPr>
        <w:t>المعددة</w:t>
      </w:r>
      <w:proofErr w:type="spellEnd"/>
      <w:r w:rsidRPr="00A3140B">
        <w:rPr>
          <w:rtl/>
        </w:rPr>
        <w:t xml:space="preserve">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w:t>
      </w:r>
      <w:proofErr w:type="spellStart"/>
      <w:r w:rsidRPr="00A3140B">
        <w:rPr>
          <w:rtl/>
        </w:rPr>
        <w:t>مؤاتية</w:t>
      </w:r>
      <w:proofErr w:type="spellEnd"/>
      <w:r w:rsidRPr="00A3140B">
        <w:rPr>
          <w:rtl/>
        </w:rPr>
        <w:t xml:space="preserve">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w:t>
      </w:r>
      <w:proofErr w:type="spellStart"/>
      <w:r w:rsidRPr="00A3140B">
        <w:rPr>
          <w:rtl/>
        </w:rPr>
        <w:t>مؤاتية</w:t>
      </w:r>
      <w:proofErr w:type="spellEnd"/>
      <w:r w:rsidRPr="00A3140B">
        <w:rPr>
          <w:rtl/>
        </w:rPr>
        <w:t xml:space="preserve">.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proofErr w:type="gramStart"/>
      <w:r w:rsidRPr="00A3140B">
        <w:rPr>
          <w:i/>
          <w:iCs/>
          <w:rtl/>
        </w:rPr>
        <w:t>أ )</w:t>
      </w:r>
      <w:proofErr w:type="gramEnd"/>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 xml:space="preserve">لوحظ من الناحية العملية أن الإدارات عموماً تراعي أثناء تنسيق شبكاتها </w:t>
      </w:r>
      <w:proofErr w:type="spellStart"/>
      <w:r w:rsidRPr="00A3140B">
        <w:rPr>
          <w:rtl/>
        </w:rPr>
        <w:t>الساتلية</w:t>
      </w:r>
      <w:proofErr w:type="spellEnd"/>
      <w:r w:rsidRPr="00A3140B">
        <w:rPr>
          <w:rtl/>
        </w:rPr>
        <w:t xml:space="preserve">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 xml:space="preserve">لتحقق من الوضع القانوني للتخصيصات المقابلة للمحطة الفضائية المصاحبة (أي الشبكة </w:t>
      </w:r>
      <w:proofErr w:type="spellStart"/>
      <w:r w:rsidRPr="00A3140B">
        <w:rPr>
          <w:rtl/>
        </w:rPr>
        <w:t>الساتلية</w:t>
      </w:r>
      <w:proofErr w:type="spellEnd"/>
      <w:r w:rsidRPr="00A3140B">
        <w:rPr>
          <w:rtl/>
        </w:rPr>
        <w:t>).</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proofErr w:type="gramStart"/>
      <w:r w:rsidRPr="00A3140B">
        <w:rPr>
          <w:i/>
          <w:iCs/>
          <w:rtl/>
        </w:rPr>
        <w:t>أ )</w:t>
      </w:r>
      <w:proofErr w:type="gramEnd"/>
      <w:r w:rsidRPr="00A3140B">
        <w:rPr>
          <w:rtl/>
        </w:rPr>
        <w:tab/>
        <w:t xml:space="preserve">في حالة محطة فضائية مدونة مع نتيجة </w:t>
      </w:r>
      <w:proofErr w:type="spellStart"/>
      <w:r w:rsidRPr="00A3140B">
        <w:rPr>
          <w:rtl/>
        </w:rPr>
        <w:t>مؤاتية</w:t>
      </w:r>
      <w:proofErr w:type="spellEnd"/>
      <w:r w:rsidRPr="00A3140B">
        <w:rPr>
          <w:rtl/>
        </w:rPr>
        <w:t xml:space="preserve">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w:t>
      </w:r>
      <w:proofErr w:type="spellStart"/>
      <w:r w:rsidRPr="00A3140B">
        <w:rPr>
          <w:rtl/>
        </w:rPr>
        <w:t>مؤاتية</w:t>
      </w:r>
      <w:proofErr w:type="spellEnd"/>
      <w:r w:rsidRPr="00A3140B">
        <w:rPr>
          <w:rtl/>
        </w:rPr>
        <w:t xml:space="preserve">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proofErr w:type="gramStart"/>
      <w:r w:rsidRPr="00A3140B">
        <w:rPr>
          <w:i/>
          <w:iCs/>
          <w:rtl/>
        </w:rPr>
        <w:t>ج )</w:t>
      </w:r>
      <w:proofErr w:type="gramEnd"/>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w:t>
      </w:r>
      <w:proofErr w:type="spellStart"/>
      <w:r w:rsidRPr="00A3140B">
        <w:rPr>
          <w:rtl/>
        </w:rPr>
        <w:t>مؤاتية</w:t>
      </w:r>
      <w:proofErr w:type="spellEnd"/>
      <w:r w:rsidRPr="00A3140B">
        <w:rPr>
          <w:rtl/>
        </w:rPr>
        <w:t xml:space="preserve">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w:t>
      </w:r>
      <w:proofErr w:type="spellStart"/>
      <w:r w:rsidRPr="00A3140B">
        <w:rPr>
          <w:rtl/>
        </w:rPr>
        <w:t>مؤاتية</w:t>
      </w:r>
      <w:proofErr w:type="spellEnd"/>
      <w:r w:rsidRPr="00A3140B">
        <w:rPr>
          <w:rtl/>
        </w:rPr>
        <w:t xml:space="preserve">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proofErr w:type="gramStart"/>
      <w:r>
        <w:rPr>
          <w:rFonts w:hint="cs"/>
          <w:i/>
          <w:iCs/>
          <w:rtl/>
        </w:rPr>
        <w:t>د )</w:t>
      </w:r>
      <w:proofErr w:type="gramEnd"/>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w:t>
      </w:r>
      <w:proofErr w:type="spellStart"/>
      <w:r>
        <w:rPr>
          <w:rFonts w:hint="cs"/>
          <w:rtl/>
          <w:lang w:val="fr-FR" w:bidi="ar-EG"/>
        </w:rPr>
        <w:t>مؤاتية</w:t>
      </w:r>
      <w:proofErr w:type="spellEnd"/>
      <w:r>
        <w:rPr>
          <w:rFonts w:hint="cs"/>
          <w:rtl/>
          <w:lang w:val="fr-FR" w:bidi="ar-EG"/>
        </w:rPr>
        <w:t xml:space="preserve"> بموجب الرقم </w:t>
      </w:r>
      <w:r w:rsidRPr="00A3140B">
        <w:rPr>
          <w:b/>
          <w:bCs/>
        </w:rPr>
        <w:t>32A</w:t>
      </w:r>
      <w:r>
        <w:rPr>
          <w:b/>
          <w:bCs/>
        </w:rPr>
        <w:t>.11</w:t>
      </w:r>
      <w:r>
        <w:rPr>
          <w:rFonts w:hint="cs"/>
          <w:rtl/>
          <w:lang w:val="fr-FR" w:bidi="ar-EG"/>
        </w:rPr>
        <w:t xml:space="preserve">. ويحصل التخصيص للمحطة الأرضية على نتيجة </w:t>
      </w:r>
      <w:proofErr w:type="spellStart"/>
      <w:r>
        <w:rPr>
          <w:rFonts w:hint="cs"/>
          <w:rtl/>
          <w:lang w:val="fr-FR" w:bidi="ar-EG"/>
        </w:rPr>
        <w:t>مؤاتية</w:t>
      </w:r>
      <w:proofErr w:type="spellEnd"/>
      <w:r>
        <w:rPr>
          <w:rFonts w:hint="cs"/>
          <w:rtl/>
          <w:lang w:val="fr-FR" w:bidi="ar-EG"/>
        </w:rPr>
        <w:t xml:space="preserve">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w:t>
      </w:r>
      <w:proofErr w:type="gramStart"/>
      <w:r w:rsidRPr="005E510F">
        <w:rPr>
          <w:rFonts w:hint="cs"/>
          <w:rtl/>
          <w:lang w:val="en-US"/>
        </w:rPr>
        <w:t>الفقرة</w:t>
      </w:r>
      <w:r>
        <w:rPr>
          <w:rFonts w:hint="cs"/>
          <w:i/>
          <w:iCs/>
          <w:rtl/>
          <w:lang w:val="en-US"/>
        </w:rPr>
        <w:t xml:space="preserve"> </w:t>
      </w:r>
      <w:r w:rsidRPr="004C2D0A">
        <w:rPr>
          <w:rFonts w:hint="cs"/>
          <w:i/>
          <w:iCs/>
          <w:rtl/>
          <w:lang w:val="en-US"/>
        </w:rPr>
        <w:t xml:space="preserve"> أ</w:t>
      </w:r>
      <w:proofErr w:type="gramEnd"/>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proofErr w:type="gramStart"/>
      <w:r>
        <w:rPr>
          <w:rFonts w:hint="cs"/>
          <w:i/>
          <w:iCs/>
          <w:rtl/>
        </w:rPr>
        <w:t>ﻫ )</w:t>
      </w:r>
      <w:proofErr w:type="gramEnd"/>
      <w:r w:rsidRPr="00A3140B">
        <w:rPr>
          <w:rtl/>
        </w:rPr>
        <w:tab/>
      </w:r>
      <w:r w:rsidRPr="00F41183">
        <w:rPr>
          <w:rtl/>
        </w:rPr>
        <w:t xml:space="preserve">وفي حالة محطة فضائية مصاحبة مدونة مع نتيجة غير </w:t>
      </w:r>
      <w:proofErr w:type="spellStart"/>
      <w:r w:rsidRPr="00F41183">
        <w:rPr>
          <w:rtl/>
        </w:rPr>
        <w:t>مؤاتية</w:t>
      </w:r>
      <w:proofErr w:type="spellEnd"/>
      <w:r w:rsidRPr="00F41183">
        <w:rPr>
          <w:rtl/>
        </w:rPr>
        <w:t xml:space="preserve">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w:t>
      </w:r>
      <w:proofErr w:type="spellStart"/>
      <w:r w:rsidRPr="00F41183">
        <w:rPr>
          <w:rtl/>
        </w:rPr>
        <w:t>المؤاتية</w:t>
      </w:r>
      <w:proofErr w:type="spellEnd"/>
      <w:r w:rsidRPr="00F41183">
        <w:rPr>
          <w:rtl/>
        </w:rPr>
        <w:t xml:space="preserve">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proofErr w:type="gramStart"/>
      <w:r w:rsidRPr="00A3140B">
        <w:rPr>
          <w:i/>
          <w:iCs/>
          <w:rtl/>
        </w:rPr>
        <w:t>أ )</w:t>
      </w:r>
      <w:proofErr w:type="gramEnd"/>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proofErr w:type="gramStart"/>
      <w:r w:rsidRPr="00A3140B">
        <w:rPr>
          <w:i/>
          <w:iCs/>
          <w:rtl/>
        </w:rPr>
        <w:t>د )</w:t>
      </w:r>
      <w:proofErr w:type="gramEnd"/>
      <w:r w:rsidRPr="00A3140B">
        <w:rPr>
          <w:rtl/>
        </w:rPr>
        <w:tab/>
        <w:t xml:space="preserve">محطة فضائية مبلغ عنها (الرقم </w:t>
      </w:r>
      <w:r>
        <w:rPr>
          <w:b/>
          <w:bCs/>
        </w:rPr>
        <w:t>15.11</w:t>
      </w:r>
      <w:r w:rsidRPr="00A3140B">
        <w:rPr>
          <w:rtl/>
        </w:rPr>
        <w:t xml:space="preserve">) لكنها أعيدت إلى الإدارة مع نتيجة غير </w:t>
      </w:r>
      <w:proofErr w:type="spellStart"/>
      <w:r w:rsidRPr="00A3140B">
        <w:rPr>
          <w:rtl/>
        </w:rPr>
        <w:t>مؤاتية</w:t>
      </w:r>
      <w:proofErr w:type="spellEnd"/>
      <w:r w:rsidRPr="00A3140B">
        <w:rPr>
          <w:rtl/>
        </w:rPr>
        <w:t xml:space="preserve">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proofErr w:type="gramStart"/>
      <w:r>
        <w:rPr>
          <w:rFonts w:hint="cs"/>
          <w:i/>
          <w:iCs/>
          <w:rtl/>
          <w:lang w:val="en-US"/>
        </w:rPr>
        <w:t>ﻫ</w:t>
      </w:r>
      <w:r>
        <w:rPr>
          <w:rFonts w:hint="cs"/>
          <w:i/>
          <w:iCs/>
          <w:rtl/>
        </w:rPr>
        <w:t xml:space="preserve"> </w:t>
      </w:r>
      <w:r w:rsidRPr="00A3140B">
        <w:rPr>
          <w:i/>
          <w:iCs/>
          <w:rtl/>
        </w:rPr>
        <w:t>)</w:t>
      </w:r>
      <w:proofErr w:type="gramEnd"/>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w:t>
      </w:r>
      <w:proofErr w:type="spellStart"/>
      <w:r w:rsidRPr="00A3140B">
        <w:rPr>
          <w:rtl/>
        </w:rPr>
        <w:t>مؤاتية</w:t>
      </w:r>
      <w:proofErr w:type="spellEnd"/>
      <w:r w:rsidRPr="00A3140B">
        <w:rPr>
          <w:rtl/>
        </w:rPr>
        <w:t xml:space="preserve">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w:t>
      </w:r>
      <w:proofErr w:type="spellStart"/>
      <w:r w:rsidRPr="00A3140B">
        <w:rPr>
          <w:rtl/>
        </w:rPr>
        <w:t>مؤاتية</w:t>
      </w:r>
      <w:proofErr w:type="spellEnd"/>
      <w:r w:rsidRPr="00A3140B">
        <w:rPr>
          <w:rtl/>
        </w:rPr>
        <w:t xml:space="preserve">) أو للفقرة </w:t>
      </w:r>
      <w:r w:rsidRPr="00A3140B">
        <w:t>1.2.1.2</w:t>
      </w:r>
      <w:r w:rsidRPr="00A3140B">
        <w:rPr>
          <w:rtl/>
        </w:rPr>
        <w:t xml:space="preserve"> (نتيجة غير </w:t>
      </w:r>
      <w:proofErr w:type="spellStart"/>
      <w:r w:rsidRPr="00A3140B">
        <w:rPr>
          <w:rtl/>
        </w:rPr>
        <w:t>مؤاتية</w:t>
      </w:r>
      <w:proofErr w:type="spellEnd"/>
      <w:r w:rsidRPr="00A3140B">
        <w:rPr>
          <w:rtl/>
        </w:rPr>
        <w:t>).</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w:t>
      </w:r>
      <w:proofErr w:type="spellStart"/>
      <w:r w:rsidR="005E599E" w:rsidRPr="00A3140B">
        <w:rPr>
          <w:rtl/>
        </w:rPr>
        <w:t>مؤاتية</w:t>
      </w:r>
      <w:proofErr w:type="spellEnd"/>
      <w:r w:rsidR="005E599E" w:rsidRPr="00A3140B">
        <w:rPr>
          <w:rtl/>
        </w:rPr>
        <w:t xml:space="preserve">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w:t>
      </w:r>
      <w:proofErr w:type="spellStart"/>
      <w:r w:rsidRPr="00A3140B">
        <w:rPr>
          <w:rtl/>
        </w:rPr>
        <w:t>ساتلية</w:t>
      </w:r>
      <w:proofErr w:type="spellEnd"/>
      <w:r w:rsidRPr="00A3140B">
        <w:rPr>
          <w:rtl/>
        </w:rPr>
        <w:t xml:space="preserve">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9A20C" w:rsidR="00C25D29" w:rsidRDefault="005E599E" w:rsidP="00992C3A">
      <w:pPr>
        <w:tabs>
          <w:tab w:val="clear" w:pos="794"/>
          <w:tab w:val="clear" w:pos="1191"/>
          <w:tab w:val="clear" w:pos="1588"/>
          <w:tab w:val="clear" w:pos="1985"/>
        </w:tabs>
        <w:spacing w:before="480"/>
        <w:rPr>
          <w:rtl/>
        </w:rPr>
      </w:pPr>
      <w:r w:rsidRPr="00A3140B">
        <w:rPr>
          <w:rtl/>
        </w:rPr>
        <w:t xml:space="preserve">وإذا </w:t>
      </w:r>
      <w:proofErr w:type="gramStart"/>
      <w:r w:rsidRPr="00A3140B">
        <w:rPr>
          <w:rtl/>
        </w:rPr>
        <w:t>استلم</w:t>
      </w:r>
      <w:proofErr w:type="gramEnd"/>
      <w:r w:rsidRPr="00A3140B">
        <w:rPr>
          <w:rtl/>
        </w:rPr>
        <w:t xml:space="preserve">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 xml:space="preserve">تفحص تخصيصات الترددات لوصلة بين </w:t>
      </w:r>
      <w:proofErr w:type="spellStart"/>
      <w:r w:rsidRPr="003949CC">
        <w:rPr>
          <w:rFonts w:hint="cs"/>
          <w:rtl/>
          <w:lang w:val="en-US"/>
        </w:rPr>
        <w:t>السواتل</w:t>
      </w:r>
      <w:proofErr w:type="spellEnd"/>
      <w:r w:rsidRPr="003949CC">
        <w:rPr>
          <w:rFonts w:hint="cs"/>
          <w:rtl/>
          <w:lang w:val="en-US"/>
        </w:rPr>
        <w:t xml:space="preserve">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w:t>
      </w:r>
      <w:proofErr w:type="spellStart"/>
      <w:r>
        <w:rPr>
          <w:rFonts w:hint="cs"/>
          <w:rtl/>
          <w:lang w:val="en-US"/>
        </w:rPr>
        <w:t>السواتل</w:t>
      </w:r>
      <w:proofErr w:type="spellEnd"/>
      <w:r>
        <w:rPr>
          <w:rFonts w:hint="cs"/>
          <w:rtl/>
          <w:lang w:val="en-US"/>
        </w:rPr>
        <w:t xml:space="preserve">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proofErr w:type="gramStart"/>
      <w:r w:rsidR="005B2AB2">
        <w:rPr>
          <w:rFonts w:hint="cs"/>
          <w:i/>
          <w:iCs/>
          <w:rtl/>
          <w:lang w:val="en-US"/>
        </w:rPr>
        <w:t>أ )</w:t>
      </w:r>
      <w:proofErr w:type="gramEnd"/>
      <w:r w:rsidR="005B2AB2">
        <w:rPr>
          <w:rFonts w:hint="cs"/>
          <w:rtl/>
          <w:lang w:val="en-US"/>
        </w:rPr>
        <w:tab/>
        <w:t xml:space="preserve">ينطبق على طرفي الوصلة بين </w:t>
      </w:r>
      <w:proofErr w:type="spellStart"/>
      <w:r w:rsidR="005B2AB2">
        <w:rPr>
          <w:rFonts w:hint="cs"/>
          <w:rtl/>
          <w:lang w:val="en-US"/>
        </w:rPr>
        <w:t>السواتل</w:t>
      </w:r>
      <w:proofErr w:type="spellEnd"/>
      <w:r w:rsidR="005B2AB2">
        <w:rPr>
          <w:rFonts w:hint="cs"/>
          <w:rtl/>
          <w:lang w:val="en-US"/>
        </w:rPr>
        <w:t xml:space="preserve">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 xml:space="preserve">ينطبق على المحطة المستقرة بالنسبة إلى الأرض فقط من الوصلة بين </w:t>
      </w:r>
      <w:proofErr w:type="spellStart"/>
      <w:r>
        <w:rPr>
          <w:rFonts w:hint="cs"/>
          <w:rtl/>
          <w:lang w:val="en-US"/>
        </w:rPr>
        <w:t>السواتل</w:t>
      </w:r>
      <w:proofErr w:type="spellEnd"/>
      <w:r>
        <w:rPr>
          <w:rFonts w:hint="cs"/>
          <w:rtl/>
          <w:lang w:val="en-US"/>
        </w:rPr>
        <w:t>،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w:t>
      </w:r>
      <w:proofErr w:type="spellStart"/>
      <w:r>
        <w:rPr>
          <w:rFonts w:hint="cs"/>
          <w:rtl/>
          <w:lang w:val="en-US"/>
        </w:rPr>
        <w:t>السواتل</w:t>
      </w:r>
      <w:proofErr w:type="spellEnd"/>
      <w:r>
        <w:rPr>
          <w:rFonts w:hint="cs"/>
          <w:rtl/>
          <w:lang w:val="en-US"/>
        </w:rPr>
        <w:t xml:space="preserve">، فتصبح الوصلة بين </w:t>
      </w:r>
      <w:proofErr w:type="spellStart"/>
      <w:r>
        <w:rPr>
          <w:rFonts w:hint="cs"/>
          <w:rtl/>
          <w:lang w:val="en-US"/>
        </w:rPr>
        <w:t>السواتل</w:t>
      </w:r>
      <w:proofErr w:type="spellEnd"/>
      <w:r>
        <w:rPr>
          <w:rFonts w:hint="cs"/>
          <w:rtl/>
          <w:lang w:val="en-US"/>
        </w:rPr>
        <w:t xml:space="preserve">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 xml:space="preserve">أن تعامل التخصيصات في الوصلات بين </w:t>
      </w:r>
      <w:proofErr w:type="spellStart"/>
      <w:r w:rsidRPr="0073538A">
        <w:rPr>
          <w:rFonts w:hint="cs"/>
          <w:spacing w:val="-6"/>
          <w:rtl/>
          <w:lang w:val="en-US"/>
        </w:rPr>
        <w:t>السواتل</w:t>
      </w:r>
      <w:proofErr w:type="spellEnd"/>
      <w:r w:rsidRPr="0073538A">
        <w:rPr>
          <w:rFonts w:hint="cs"/>
          <w:spacing w:val="-6"/>
          <w:rtl/>
          <w:lang w:val="en-US"/>
        </w:rPr>
        <w:t xml:space="preserve">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w:t>
      </w:r>
      <w:proofErr w:type="spellStart"/>
      <w:r>
        <w:rPr>
          <w:rFonts w:hint="cs"/>
          <w:rtl/>
          <w:lang w:val="en-US"/>
        </w:rPr>
        <w:t>السواتل</w:t>
      </w:r>
      <w:proofErr w:type="spellEnd"/>
      <w:r>
        <w:rPr>
          <w:rFonts w:hint="cs"/>
          <w:rtl/>
          <w:lang w:val="en-US"/>
        </w:rPr>
        <w:t xml:space="preserve">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w:t>
      </w:r>
      <w:proofErr w:type="spellStart"/>
      <w:r w:rsidR="00AC191A">
        <w:rPr>
          <w:rFonts w:hint="cs"/>
          <w:rtl/>
          <w:lang w:val="en-US"/>
        </w:rPr>
        <w:t>السواتل</w:t>
      </w:r>
      <w:proofErr w:type="spellEnd"/>
      <w:r w:rsidR="00AC191A">
        <w:rPr>
          <w:rFonts w:hint="cs"/>
          <w:rtl/>
          <w:lang w:val="en-US"/>
        </w:rPr>
        <w:t xml:space="preserve">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w:t>
      </w:r>
      <w:proofErr w:type="spellStart"/>
      <w:r w:rsidR="008408E3">
        <w:rPr>
          <w:rFonts w:hint="cs"/>
          <w:rtl/>
          <w:lang w:val="en-US"/>
        </w:rPr>
        <w:t>السواتل</w:t>
      </w:r>
      <w:proofErr w:type="spellEnd"/>
      <w:r w:rsidR="008408E3">
        <w:rPr>
          <w:rFonts w:hint="cs"/>
          <w:rtl/>
          <w:lang w:val="en-US"/>
        </w:rPr>
        <w:t xml:space="preserve"> المستقرة وغير المستقرة بالنسبة إلى الأرض في جميع نطاقات التردد الموزعة على الخدمة بين </w:t>
      </w:r>
      <w:proofErr w:type="spellStart"/>
      <w:r w:rsidR="008408E3">
        <w:rPr>
          <w:rFonts w:hint="cs"/>
          <w:rtl/>
          <w:lang w:val="en-US"/>
        </w:rPr>
        <w:t>السواتل</w:t>
      </w:r>
      <w:proofErr w:type="spellEnd"/>
      <w:r w:rsidR="008408E3">
        <w:rPr>
          <w:rFonts w:hint="cs"/>
          <w:rtl/>
          <w:lang w:val="en-US"/>
        </w:rPr>
        <w:t xml:space="preserve">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0" w:name="_Toc426987190"/>
      <w:bookmarkStart w:id="1"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0"/>
      <w:bookmarkEnd w:id="1"/>
    </w:p>
    <w:p w14:paraId="244957E9" w14:textId="77777777" w:rsidR="0073538A" w:rsidRPr="007F769A" w:rsidRDefault="0073538A" w:rsidP="006D39C4">
      <w:pPr>
        <w:pStyle w:val="enumlev10"/>
        <w:ind w:hanging="512"/>
        <w:rPr>
          <w:rtl/>
          <w:lang w:val="en-GB" w:bidi="ar-EG"/>
        </w:rPr>
      </w:pPr>
      <w:bookmarkStart w:id="2" w:name="_Toc426987191"/>
      <w:bookmarkStart w:id="3"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2"/>
      <w:bookmarkEnd w:id="3"/>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w:t>
      </w:r>
      <w:proofErr w:type="spellStart"/>
      <w:r w:rsidRPr="00A3140B">
        <w:rPr>
          <w:rtl/>
        </w:rPr>
        <w:t>مؤاتية</w:t>
      </w:r>
      <w:proofErr w:type="spellEnd"/>
      <w:r w:rsidRPr="00A3140B">
        <w:rPr>
          <w:rtl/>
        </w:rPr>
        <w:t xml:space="preserve">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w:t>
      </w:r>
      <w:proofErr w:type="gramStart"/>
      <w:r w:rsidRPr="00A3140B">
        <w:rPr>
          <w:rtl/>
        </w:rPr>
        <w:t>المبلغة؛</w:t>
      </w:r>
      <w:proofErr w:type="gramEnd"/>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w:t>
      </w:r>
      <w:proofErr w:type="spellStart"/>
      <w:r w:rsidRPr="00A3140B">
        <w:rPr>
          <w:rtl/>
        </w:rPr>
        <w:t>مؤاتية</w:t>
      </w:r>
      <w:proofErr w:type="spellEnd"/>
      <w:r w:rsidRPr="00A3140B">
        <w:rPr>
          <w:rtl/>
        </w:rPr>
        <w:t xml:space="preserve">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w:t>
      </w:r>
      <w:proofErr w:type="gramStart"/>
      <w:r w:rsidRPr="00A3140B">
        <w:t>89</w:t>
      </w:r>
      <w:r w:rsidRPr="00A3140B">
        <w:rPr>
          <w:rtl/>
        </w:rPr>
        <w:t>)،</w:t>
      </w:r>
      <w:proofErr w:type="gramEnd"/>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w:t>
      </w:r>
      <w:proofErr w:type="spellStart"/>
      <w:r w:rsidRPr="00A3140B">
        <w:rPr>
          <w:rtl/>
        </w:rPr>
        <w:t>مؤاتية</w:t>
      </w:r>
      <w:proofErr w:type="spellEnd"/>
      <w:r w:rsidRPr="00A3140B">
        <w:rPr>
          <w:rtl/>
        </w:rPr>
        <w:t xml:space="preserve">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w:t>
      </w:r>
      <w:proofErr w:type="spellStart"/>
      <w:r w:rsidRPr="00A3140B">
        <w:rPr>
          <w:rtl/>
        </w:rPr>
        <w:t>مؤاتية</w:t>
      </w:r>
      <w:proofErr w:type="spellEnd"/>
      <w:r w:rsidRPr="00A3140B">
        <w:rPr>
          <w:rtl/>
        </w:rPr>
        <w:t xml:space="preserve">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0B977AC4" w14:textId="77777777" w:rsidR="00195FE9" w:rsidRDefault="00195FE9" w:rsidP="00A710E7">
      <w:pPr>
        <w:tabs>
          <w:tab w:val="clear" w:pos="794"/>
          <w:tab w:val="clear" w:pos="1191"/>
          <w:tab w:val="clear" w:pos="1588"/>
          <w:tab w:val="clear" w:pos="1985"/>
        </w:tabs>
        <w:spacing w:before="0" w:line="120" w:lineRule="auto"/>
        <w:rPr>
          <w:lang w:bidi="ar-SY"/>
        </w:rPr>
      </w:pPr>
    </w:p>
    <w:p w14:paraId="3015F69D" w14:textId="77777777" w:rsidR="00195FE9" w:rsidRDefault="00195FE9" w:rsidP="00A710E7">
      <w:pPr>
        <w:tabs>
          <w:tab w:val="clear" w:pos="794"/>
          <w:tab w:val="clear" w:pos="1191"/>
          <w:tab w:val="clear" w:pos="1588"/>
          <w:tab w:val="clear" w:pos="1985"/>
        </w:tabs>
        <w:spacing w:before="0" w:line="120" w:lineRule="auto"/>
        <w:rPr>
          <w:lang w:bidi="ar-SY"/>
        </w:rPr>
      </w:pPr>
    </w:p>
    <w:p w14:paraId="105B2452" w14:textId="77777777" w:rsidR="00B623DA" w:rsidRDefault="00CF78F1" w:rsidP="00A710E7">
      <w:pPr>
        <w:tabs>
          <w:tab w:val="clear" w:pos="794"/>
          <w:tab w:val="clear" w:pos="1191"/>
          <w:tab w:val="clear" w:pos="1588"/>
          <w:tab w:val="clear" w:pos="1985"/>
        </w:tabs>
        <w:spacing w:before="0" w:line="120" w:lineRule="auto"/>
        <w:rPr>
          <w:rtl/>
          <w:lang w:bidi="ar-SY"/>
        </w:rPr>
        <w:sectPr w:rsidR="00B623DA" w:rsidSect="00774555">
          <w:headerReference w:type="even" r:id="rId12"/>
          <w:headerReference w:type="default" r:id="rId1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w:t>
      </w:r>
      <w:proofErr w:type="spellStart"/>
      <w:r w:rsidRPr="00626DB1">
        <w:rPr>
          <w:rFonts w:eastAsia="SimSun" w:hint="cs"/>
          <w:rtl/>
          <w:lang w:bidi="ar-SY"/>
        </w:rPr>
        <w:t>تخصيصياتها</w:t>
      </w:r>
      <w:proofErr w:type="spellEnd"/>
      <w:r w:rsidRPr="00626DB1">
        <w:rPr>
          <w:rFonts w:eastAsia="SimSun" w:hint="cs"/>
          <w:rtl/>
          <w:lang w:bidi="ar-SY"/>
        </w:rPr>
        <w:t xml:space="preserve"> أساس النتائج غير </w:t>
      </w:r>
      <w:proofErr w:type="spellStart"/>
      <w:r w:rsidRPr="00626DB1">
        <w:rPr>
          <w:rFonts w:eastAsia="SimSun" w:hint="cs"/>
          <w:rtl/>
          <w:lang w:bidi="ar-SY"/>
        </w:rPr>
        <w:t>المؤاتية</w:t>
      </w:r>
      <w:proofErr w:type="spellEnd"/>
      <w:r w:rsidRPr="00626DB1">
        <w:rPr>
          <w:rFonts w:eastAsia="SimSun" w:hint="cs"/>
          <w:rtl/>
          <w:lang w:bidi="ar-SY"/>
        </w:rPr>
        <w:t xml:space="preserve">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6443BC3" w:rsidR="00EC6282" w:rsidRDefault="001F5D87" w:rsidP="009A45E7">
      <w:pPr>
        <w:tabs>
          <w:tab w:val="clear" w:pos="794"/>
          <w:tab w:val="clear" w:pos="1191"/>
          <w:tab w:val="clear" w:pos="1588"/>
          <w:tab w:val="clear" w:pos="1985"/>
        </w:tabs>
        <w:spacing w:before="240"/>
        <w:rPr>
          <w:b/>
          <w:bCs/>
          <w:rtl/>
          <w:lang w:val="en-US" w:bidi="ar-EG"/>
        </w:rPr>
      </w:pPr>
      <w:r>
        <w:rPr>
          <w:lang w:val="en-US"/>
        </w:rPr>
        <w:t>1</w:t>
      </w:r>
      <w:r>
        <w:rPr>
          <w:rFonts w:hint="cs"/>
          <w:rtl/>
          <w:lang w:val="en-US"/>
        </w:rPr>
        <w:tab/>
      </w:r>
      <w:r w:rsidR="009A45E7" w:rsidRPr="009A45E7">
        <w:rPr>
          <w:rFonts w:hint="cs"/>
          <w:rtl/>
          <w:lang w:val="en-US"/>
        </w:rPr>
        <w:t xml:space="preserve">يمكن تعديل خصائص شبكة فضائية في أثناء إجراء التنسيق؛ ويرجع في هذا الشأن إلى التعليقات الواردة في إطار القواعد الإجرائية المتعلقة بالأرقام </w:t>
      </w:r>
      <w:r w:rsidR="009A45E7" w:rsidRPr="009A45E7">
        <w:rPr>
          <w:b/>
          <w:bCs/>
          <w:lang w:val="en-US"/>
        </w:rPr>
        <w:t>27.9</w:t>
      </w:r>
      <w:r w:rsidR="009A45E7" w:rsidRPr="009A45E7">
        <w:rPr>
          <w:rFonts w:hint="cs"/>
          <w:b/>
          <w:bCs/>
          <w:rtl/>
          <w:lang w:val="en-US"/>
        </w:rPr>
        <w:t xml:space="preserve"> </w:t>
      </w:r>
      <w:r w:rsidR="009A45E7" w:rsidRPr="009A45E7">
        <w:rPr>
          <w:rFonts w:hint="cs"/>
          <w:rtl/>
          <w:lang w:val="en-US"/>
        </w:rPr>
        <w:t xml:space="preserve">(الفقرة </w:t>
      </w:r>
      <w:r w:rsidR="009A45E7">
        <w:rPr>
          <w:lang w:val="en-US"/>
        </w:rPr>
        <w:t>2</w:t>
      </w:r>
      <w:r w:rsidR="009A45E7" w:rsidRPr="009A45E7">
        <w:rPr>
          <w:rFonts w:hint="cs"/>
          <w:rtl/>
          <w:lang w:val="en-US"/>
        </w:rPr>
        <w:t>) و</w:t>
      </w:r>
      <w:r w:rsidR="009A45E7" w:rsidRPr="009A45E7">
        <w:rPr>
          <w:b/>
          <w:bCs/>
          <w:lang w:val="en-US"/>
        </w:rPr>
        <w:t>58.9</w:t>
      </w:r>
      <w:r w:rsidR="009A45E7" w:rsidRPr="009A45E7">
        <w:rPr>
          <w:rFonts w:hint="cs"/>
          <w:rtl/>
          <w:lang w:val="en-US"/>
        </w:rPr>
        <w:t xml:space="preserve"> و</w:t>
      </w:r>
      <w:r w:rsidR="009A45E7" w:rsidRPr="009A45E7">
        <w:rPr>
          <w:b/>
          <w:bCs/>
          <w:lang w:val="en-US"/>
        </w:rPr>
        <w:t>28.11</w:t>
      </w:r>
      <w:r w:rsidR="009A45E7" w:rsidRPr="009A45E7">
        <w:rPr>
          <w:rFonts w:hint="cs"/>
          <w:rtl/>
          <w:lang w:val="en-US"/>
        </w:rPr>
        <w:t xml:space="preserve"> و</w:t>
      </w:r>
      <w:r w:rsidR="009A45E7" w:rsidRPr="009A45E7">
        <w:rPr>
          <w:b/>
          <w:bCs/>
          <w:lang w:val="en-US"/>
        </w:rPr>
        <w:t>32.11</w:t>
      </w:r>
      <w:r w:rsidR="009A45E7" w:rsidRPr="009A45E7">
        <w:rPr>
          <w:rFonts w:hint="cs"/>
          <w:b/>
          <w:bCs/>
          <w:rtl/>
          <w:lang w:val="en-US"/>
        </w:rPr>
        <w:t>.</w:t>
      </w:r>
      <w:r w:rsidR="009A45E7" w:rsidRPr="009A45E7">
        <w:rPr>
          <w:rFonts w:hint="eastAsia"/>
          <w:b/>
          <w:bCs/>
          <w:sz w:val="16"/>
          <w:szCs w:val="16"/>
          <w:rtl/>
          <w:lang w:val="en-US" w:bidi="ar-EG"/>
        </w:rPr>
        <w:t> </w:t>
      </w:r>
      <w:r w:rsidR="009A45E7" w:rsidRPr="009A45E7">
        <w:rPr>
          <w:rFonts w:hint="cs"/>
          <w:b/>
          <w:bCs/>
          <w:sz w:val="16"/>
          <w:szCs w:val="16"/>
          <w:rtl/>
          <w:lang w:val="en-US" w:bidi="ar-EG"/>
        </w:rPr>
        <w:t>     </w:t>
      </w:r>
      <w:r w:rsidR="009A45E7" w:rsidRPr="00F86408">
        <w:rPr>
          <w:sz w:val="16"/>
          <w:szCs w:val="16"/>
          <w:lang w:bidi="ar-EG"/>
        </w:rPr>
        <w:t>(MOD RRB22/484)</w:t>
      </w:r>
    </w:p>
    <w:p w14:paraId="76E6B565" w14:textId="6A4991B3"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6CF5C4A0" w:rsidR="00C11E9D" w:rsidRDefault="00F96D38" w:rsidP="00F96D38">
      <w:pPr>
        <w:tabs>
          <w:tab w:val="clear" w:pos="794"/>
          <w:tab w:val="clear" w:pos="1191"/>
          <w:tab w:val="clear" w:pos="1588"/>
          <w:tab w:val="clear" w:pos="1985"/>
        </w:tabs>
        <w:spacing w:before="240"/>
        <w:rPr>
          <w:rtl/>
          <w:lang w:val="en-US"/>
        </w:rPr>
      </w:pPr>
      <w:r w:rsidRPr="00F96D38">
        <w:rPr>
          <w:rFonts w:hint="cs"/>
          <w:rtl/>
          <w:lang w:val="en-US"/>
        </w:rPr>
        <w:t xml:space="preserve">الغرض من التفحص بموجب الرقم </w:t>
      </w:r>
      <w:r w:rsidRPr="00F96D38">
        <w:rPr>
          <w:b/>
          <w:bCs/>
          <w:lang w:val="en-US"/>
        </w:rPr>
        <w:t>43A.11</w:t>
      </w:r>
      <w:r w:rsidRPr="00F96D38">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F96D38">
        <w:rPr>
          <w:b/>
          <w:bCs/>
          <w:lang w:val="en-US"/>
        </w:rPr>
        <w:t>28.11</w:t>
      </w:r>
      <w:r w:rsidRPr="00F96D38">
        <w:rPr>
          <w:rFonts w:hint="cs"/>
          <w:rtl/>
          <w:lang w:val="en-US"/>
        </w:rPr>
        <w:t xml:space="preserve"> و</w:t>
      </w:r>
      <w:r w:rsidRPr="00F96D38">
        <w:rPr>
          <w:b/>
          <w:bCs/>
          <w:lang w:val="en-US"/>
        </w:rPr>
        <w:t>32.11</w:t>
      </w:r>
      <w:r w:rsidRPr="00F96D38">
        <w:rPr>
          <w:rFonts w:hint="cs"/>
          <w:rtl/>
          <w:lang w:val="en-US"/>
        </w:rPr>
        <w:t xml:space="preserve">). وتطبق في مثل هذه الحالات أحكام الرقم </w:t>
      </w:r>
      <w:r w:rsidRPr="00F96D38">
        <w:rPr>
          <w:b/>
          <w:bCs/>
          <w:lang w:val="en-US"/>
        </w:rPr>
        <w:t>43B.11</w:t>
      </w:r>
      <w:r w:rsidRPr="00F96D38">
        <w:rPr>
          <w:rFonts w:hint="cs"/>
          <w:rtl/>
          <w:lang w:val="en-US"/>
        </w:rPr>
        <w:t>، بما يؤدي إلى الإبقاء على الوضع القانوني (النتائج) وتاريخ استلام التخصيص دون تغيير. أما</w:t>
      </w:r>
      <w:r w:rsidRPr="00F96D38">
        <w:rPr>
          <w:rFonts w:hint="eastAsia"/>
          <w:rtl/>
          <w:lang w:val="en-US"/>
        </w:rPr>
        <w:t> </w:t>
      </w:r>
      <w:r w:rsidRPr="00F96D38">
        <w:rPr>
          <w:rFonts w:hint="cs"/>
          <w:rtl/>
          <w:lang w:val="en-US"/>
        </w:rPr>
        <w:t>إذا</w:t>
      </w:r>
      <w:r w:rsidRPr="00F96D38">
        <w:rPr>
          <w:rFonts w:hint="eastAsia"/>
          <w:rtl/>
          <w:lang w:val="en-US"/>
        </w:rPr>
        <w:t> </w:t>
      </w:r>
      <w:r w:rsidRPr="00F96D38">
        <w:rPr>
          <w:rFonts w:hint="cs"/>
          <w:rtl/>
          <w:lang w:val="en-US"/>
        </w:rPr>
        <w:t xml:space="preserve">ظهر من المقارنة بين مستويات التداخل (مثل </w:t>
      </w:r>
      <w:r w:rsidRPr="00F96D38">
        <w:rPr>
          <w:lang w:val="en-US"/>
        </w:rPr>
        <w:t>Δ</w:t>
      </w:r>
      <w:r w:rsidRPr="00F96D38">
        <w:rPr>
          <w:i/>
          <w:iCs/>
          <w:lang w:val="en-US"/>
        </w:rPr>
        <w:t>T/T</w:t>
      </w:r>
      <w:r w:rsidRPr="00F96D38">
        <w:rPr>
          <w:rFonts w:hint="cs"/>
          <w:i/>
          <w:iCs/>
          <w:rtl/>
          <w:lang w:val="en-US"/>
        </w:rPr>
        <w:t>)</w:t>
      </w:r>
      <w:r w:rsidRPr="00F96D38">
        <w:rPr>
          <w:rFonts w:hint="cs"/>
          <w:rtl/>
          <w:lang w:val="en-US"/>
        </w:rPr>
        <w:t xml:space="preserve"> الناتجة عن استخدام الخصائص الأولية وتلك الناتجة عن الخصائص المعدلة أن التعديلات ستسفر عن متطلبات جديدة للتنسيق، فتعطى نتيجة غير </w:t>
      </w:r>
      <w:proofErr w:type="spellStart"/>
      <w:r w:rsidRPr="00F96D38">
        <w:rPr>
          <w:rFonts w:hint="cs"/>
          <w:rtl/>
          <w:lang w:val="en-US"/>
        </w:rPr>
        <w:t>مؤاتية</w:t>
      </w:r>
      <w:proofErr w:type="spellEnd"/>
      <w:r w:rsidRPr="00F96D38">
        <w:rPr>
          <w:rFonts w:hint="cs"/>
          <w:rtl/>
          <w:lang w:val="en-US"/>
        </w:rPr>
        <w:t xml:space="preserve"> وتعاد بطاقة التبليغ إلى الإدارة المبلغة ويطلب إليها تطبيق القسم </w:t>
      </w:r>
      <w:r w:rsidRPr="00F96D38">
        <w:rPr>
          <w:lang w:val="en-US"/>
        </w:rPr>
        <w:t>II</w:t>
      </w:r>
      <w:r w:rsidRPr="00F96D38">
        <w:rPr>
          <w:rFonts w:hint="cs"/>
          <w:rtl/>
          <w:lang w:val="en-US"/>
        </w:rPr>
        <w:t xml:space="preserve"> من المادة </w:t>
      </w:r>
      <w:r w:rsidRPr="00F96D38">
        <w:rPr>
          <w:b/>
          <w:bCs/>
          <w:lang w:val="en-US"/>
        </w:rPr>
        <w:t>9</w:t>
      </w:r>
      <w:r w:rsidRPr="00F96D38">
        <w:rPr>
          <w:rFonts w:hint="cs"/>
          <w:rtl/>
          <w:lang w:val="en-US"/>
        </w:rPr>
        <w:t xml:space="preserve">. وتحدد النتائج فيما يتعلق بالرقم </w:t>
      </w:r>
      <w:r w:rsidRPr="00F96D38">
        <w:rPr>
          <w:b/>
          <w:bCs/>
          <w:lang w:val="en-US"/>
        </w:rPr>
        <w:t>32.11</w:t>
      </w:r>
      <w:r w:rsidRPr="00F96D38">
        <w:rPr>
          <w:rFonts w:hint="cs"/>
          <w:rtl/>
          <w:lang w:val="en-US"/>
        </w:rPr>
        <w:t xml:space="preserve"> على أساس اتفاقات التنسيق المبرمة من أجل استيفاء متطلبات التنسيق الجديدة. وإذا انطبقت أحكام الرقمين </w:t>
      </w:r>
      <w:r w:rsidRPr="00F96D38">
        <w:rPr>
          <w:b/>
          <w:bCs/>
          <w:lang w:val="en-US"/>
        </w:rPr>
        <w:t>32A.11</w:t>
      </w:r>
      <w:r w:rsidRPr="00F96D38">
        <w:rPr>
          <w:rFonts w:hint="cs"/>
          <w:rtl/>
          <w:lang w:val="en-US"/>
        </w:rPr>
        <w:t xml:space="preserve"> و</w:t>
      </w:r>
      <w:r w:rsidRPr="00F96D38">
        <w:rPr>
          <w:b/>
          <w:bCs/>
          <w:lang w:val="en-US"/>
        </w:rPr>
        <w:t>33.11</w:t>
      </w:r>
      <w:r w:rsidRPr="00F96D38">
        <w:rPr>
          <w:rFonts w:hint="cs"/>
          <w:b/>
          <w:bCs/>
          <w:rtl/>
          <w:lang w:val="en-US"/>
        </w:rPr>
        <w:t xml:space="preserve"> </w:t>
      </w:r>
      <w:r w:rsidRPr="00F96D38">
        <w:rPr>
          <w:rFonts w:hint="cs"/>
          <w:rtl/>
          <w:lang w:val="en-US"/>
        </w:rPr>
        <w:t xml:space="preserve">وأظهر التفحص زيادة احتمال حدوث التداخل الضار مقارنة بالتداخل الناتج عن التفحص الأولي، فتعطى نتيجة غير </w:t>
      </w:r>
      <w:proofErr w:type="spellStart"/>
      <w:r w:rsidRPr="00F96D38">
        <w:rPr>
          <w:rFonts w:hint="cs"/>
          <w:rtl/>
          <w:lang w:val="en-US"/>
        </w:rPr>
        <w:t>مؤاتية</w:t>
      </w:r>
      <w:proofErr w:type="spellEnd"/>
      <w:r w:rsidRPr="00F96D38">
        <w:rPr>
          <w:rFonts w:hint="cs"/>
          <w:rtl/>
          <w:lang w:val="en-US"/>
        </w:rPr>
        <w:t xml:space="preserve"> وتعاد بطاقة التبليغ وفقاً لأحكام الرقم </w:t>
      </w:r>
      <w:r w:rsidRPr="00F96D38">
        <w:rPr>
          <w:b/>
          <w:bCs/>
          <w:lang w:val="en-US"/>
        </w:rPr>
        <w:t>38.11</w:t>
      </w:r>
      <w:r w:rsidRPr="00F96D38">
        <w:rPr>
          <w:rFonts w:hint="cs"/>
          <w:rtl/>
          <w:lang w:val="en-US"/>
        </w:rPr>
        <w:t>. انظر أيضاً القواعد الإجرائية المتعلقة بالرقم</w:t>
      </w:r>
      <w:r>
        <w:rPr>
          <w:rFonts w:hint="eastAsia"/>
          <w:rtl/>
          <w:lang w:val="en-US"/>
        </w:rPr>
        <w:t> </w:t>
      </w:r>
      <w:r w:rsidRPr="00F96D38">
        <w:rPr>
          <w:b/>
          <w:bCs/>
          <w:lang w:val="en-US"/>
        </w:rPr>
        <w:t>43B.11</w:t>
      </w:r>
      <w:r w:rsidRPr="00F96D38">
        <w:rPr>
          <w:rFonts w:hint="cs"/>
          <w:sz w:val="16"/>
          <w:szCs w:val="16"/>
          <w:rtl/>
          <w:lang w:val="en-US"/>
        </w:rPr>
        <w:t>.</w:t>
      </w:r>
      <w:r w:rsidRPr="00F96D38">
        <w:rPr>
          <w:rFonts w:hint="eastAsia"/>
          <w:sz w:val="16"/>
          <w:szCs w:val="16"/>
          <w:rtl/>
          <w:lang w:val="en-US"/>
        </w:rPr>
        <w:t> </w:t>
      </w:r>
      <w:r w:rsidRPr="00F96D38">
        <w:rPr>
          <w:rFonts w:hint="cs"/>
          <w:sz w:val="16"/>
          <w:szCs w:val="16"/>
          <w:rtl/>
          <w:lang w:val="en-US"/>
        </w:rPr>
        <w:t>    </w:t>
      </w:r>
      <w:r w:rsidRPr="00F96D38">
        <w:rPr>
          <w:sz w:val="16"/>
          <w:szCs w:val="16"/>
        </w:rPr>
        <w:t>(MOD RRB22/484)</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w:t>
      </w:r>
      <w:proofErr w:type="spellStart"/>
      <w:r w:rsidR="00F6093A">
        <w:rPr>
          <w:rFonts w:hint="cs"/>
          <w:rtl/>
          <w:lang w:val="en-US"/>
        </w:rPr>
        <w:t>الساتلية</w:t>
      </w:r>
      <w:proofErr w:type="spellEnd"/>
      <w:r w:rsidR="00F6093A">
        <w:rPr>
          <w:rFonts w:hint="cs"/>
          <w:rtl/>
          <w:lang w:val="en-US"/>
        </w:rPr>
        <w:t xml:space="preserve">) ذات الخصائص المعدلة عند حافة منطقة الخدمة الإذاعية </w:t>
      </w:r>
      <w:proofErr w:type="spellStart"/>
      <w:r w:rsidR="00F6093A">
        <w:rPr>
          <w:rFonts w:hint="cs"/>
          <w:rtl/>
          <w:lang w:val="en-US"/>
        </w:rPr>
        <w:t>الساتلية</w:t>
      </w:r>
      <w:proofErr w:type="spellEnd"/>
      <w:r w:rsidR="00F6093A">
        <w:rPr>
          <w:rFonts w:hint="cs"/>
          <w:rtl/>
          <w:lang w:val="en-US"/>
        </w:rPr>
        <w:t xml:space="preserve">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w:t>
      </w:r>
      <w:proofErr w:type="spellStart"/>
      <w:r w:rsidR="00F6093A">
        <w:rPr>
          <w:rFonts w:hint="cs"/>
          <w:rtl/>
          <w:lang w:val="en-US"/>
        </w:rPr>
        <w:t>الساتلية</w:t>
      </w:r>
      <w:proofErr w:type="spellEnd"/>
      <w:r w:rsidR="00F6093A">
        <w:rPr>
          <w:rFonts w:hint="cs"/>
          <w:rtl/>
          <w:lang w:val="en-US"/>
        </w:rPr>
        <w:t xml:space="preserve">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694EAB91" w:rsidR="005341E5" w:rsidRPr="00A3140B" w:rsidRDefault="005341E5" w:rsidP="00304665">
      <w:pPr>
        <w:tabs>
          <w:tab w:val="clear" w:pos="794"/>
          <w:tab w:val="clear" w:pos="1191"/>
          <w:tab w:val="clear" w:pos="1588"/>
          <w:tab w:val="clear" w:pos="1985"/>
        </w:tabs>
        <w:spacing w:before="240"/>
        <w:rPr>
          <w:rtl/>
          <w:lang w:bidi="ar-EG"/>
        </w:rPr>
      </w:pPr>
      <w:r w:rsidRPr="00A3140B">
        <w:t>1.1</w:t>
      </w:r>
      <w:r w:rsidRPr="00A3140B">
        <w:rPr>
          <w:rtl/>
        </w:rPr>
        <w:tab/>
      </w:r>
      <w:r w:rsidR="00304665" w:rsidRPr="00304665">
        <w:rPr>
          <w:rtl/>
        </w:rPr>
        <w:t xml:space="preserve">فيما يخص تفحص شبكات فضائية بموجب الرقم </w:t>
      </w:r>
      <w:r w:rsidR="00304665" w:rsidRPr="00304665">
        <w:rPr>
          <w:b/>
          <w:bCs/>
          <w:lang w:val="en-US"/>
        </w:rPr>
        <w:t>32.11</w:t>
      </w:r>
      <w:r w:rsidR="00304665" w:rsidRPr="00304665">
        <w:rPr>
          <w:rtl/>
        </w:rPr>
        <w:t xml:space="preserve"> أو </w:t>
      </w:r>
      <w:r w:rsidR="00304665" w:rsidRPr="00304665">
        <w:rPr>
          <w:b/>
          <w:bCs/>
          <w:lang w:val="en-US"/>
        </w:rPr>
        <w:t>32A.11</w:t>
      </w:r>
      <w:r w:rsidR="00304665" w:rsidRPr="00304665">
        <w:rPr>
          <w:rtl/>
        </w:rPr>
        <w:t xml:space="preserve">، </w:t>
      </w:r>
      <w:r w:rsidR="00304665" w:rsidRPr="00304665">
        <w:rPr>
          <w:rFonts w:hint="cs"/>
          <w:rtl/>
        </w:rPr>
        <w:t>تبين</w:t>
      </w:r>
      <w:r w:rsidR="00304665" w:rsidRPr="00304665">
        <w:rPr>
          <w:rtl/>
        </w:rPr>
        <w:t xml:space="preserve"> التعليقات </w:t>
      </w:r>
      <w:r w:rsidR="00304665" w:rsidRPr="00304665">
        <w:rPr>
          <w:rFonts w:hint="cs"/>
          <w:rtl/>
        </w:rPr>
        <w:t>الواردة في إطار القواعد الإجرائية فيما يتعلق ب</w:t>
      </w:r>
      <w:r w:rsidR="00304665" w:rsidRPr="00304665">
        <w:rPr>
          <w:rtl/>
        </w:rPr>
        <w:t>الرقم</w:t>
      </w:r>
      <w:r w:rsidR="00304665" w:rsidRPr="00304665">
        <w:rPr>
          <w:rFonts w:hint="cs"/>
          <w:rtl/>
        </w:rPr>
        <w:t> </w:t>
      </w:r>
      <w:r w:rsidR="00304665" w:rsidRPr="00304665">
        <w:rPr>
          <w:b/>
          <w:bCs/>
          <w:lang w:val="en-US"/>
        </w:rPr>
        <w:t>43A.11</w:t>
      </w:r>
      <w:r w:rsidR="00304665" w:rsidRPr="00304665">
        <w:rPr>
          <w:rtl/>
        </w:rPr>
        <w:t xml:space="preserve"> الحالات التي ينبغي ألا تعامل كتعديلات بل كتبليغات أولية (مع تاريخ استلام جديد). وينبغي إجراء</w:t>
      </w:r>
      <w:r w:rsidR="00304665" w:rsidRPr="00304665">
        <w:rPr>
          <w:rFonts w:hint="cs"/>
          <w:rtl/>
        </w:rPr>
        <w:t xml:space="preserve"> هذه</w:t>
      </w:r>
      <w:r w:rsidR="00304665" w:rsidRPr="00304665">
        <w:rPr>
          <w:rtl/>
        </w:rPr>
        <w:t xml:space="preserve"> </w:t>
      </w:r>
      <w:proofErr w:type="spellStart"/>
      <w:r w:rsidR="00304665" w:rsidRPr="00304665">
        <w:rPr>
          <w:rtl/>
        </w:rPr>
        <w:t>التفحص</w:t>
      </w:r>
      <w:r w:rsidR="00304665" w:rsidRPr="00304665">
        <w:rPr>
          <w:rFonts w:hint="cs"/>
          <w:rtl/>
        </w:rPr>
        <w:t>ات</w:t>
      </w:r>
      <w:proofErr w:type="spellEnd"/>
      <w:r w:rsidR="00304665" w:rsidRPr="00304665">
        <w:rPr>
          <w:rtl/>
        </w:rPr>
        <w:t xml:space="preserve"> بالتحقق من تطبيق الفقرات </w:t>
      </w:r>
      <w:r w:rsidR="00304665" w:rsidRPr="00304665">
        <w:rPr>
          <w:lang w:val="en-US"/>
        </w:rPr>
        <w:t>6</w:t>
      </w:r>
      <w:r w:rsidR="00304665" w:rsidRPr="00304665">
        <w:rPr>
          <w:rtl/>
        </w:rPr>
        <w:t xml:space="preserve"> </w:t>
      </w:r>
      <w:proofErr w:type="gramStart"/>
      <w:r w:rsidR="00304665" w:rsidRPr="00304665">
        <w:rPr>
          <w:i/>
          <w:iCs/>
          <w:rtl/>
        </w:rPr>
        <w:t>أ</w:t>
      </w:r>
      <w:r w:rsidR="00304665" w:rsidRPr="00304665">
        <w:rPr>
          <w:rFonts w:hint="cs"/>
          <w:i/>
          <w:iCs/>
          <w:rtl/>
        </w:rPr>
        <w:t> </w:t>
      </w:r>
      <w:r w:rsidR="00304665" w:rsidRPr="00304665">
        <w:rPr>
          <w:i/>
          <w:iCs/>
          <w:rtl/>
        </w:rPr>
        <w:t>)</w:t>
      </w:r>
      <w:proofErr w:type="gramEnd"/>
      <w:r w:rsidR="00304665" w:rsidRPr="00304665">
        <w:rPr>
          <w:rtl/>
        </w:rPr>
        <w:t xml:space="preserve"> إلى </w:t>
      </w:r>
      <w:r w:rsidR="00304665" w:rsidRPr="00304665">
        <w:rPr>
          <w:lang w:val="en-US"/>
        </w:rPr>
        <w:t>6</w:t>
      </w:r>
      <w:r w:rsidR="00304665" w:rsidRPr="00304665">
        <w:rPr>
          <w:rtl/>
        </w:rPr>
        <w:t xml:space="preserve"> </w:t>
      </w:r>
      <w:r w:rsidR="00304665" w:rsidRPr="00304665">
        <w:rPr>
          <w:i/>
          <w:iCs/>
          <w:rtl/>
        </w:rPr>
        <w:t>ج)</w:t>
      </w:r>
      <w:r w:rsidR="00304665" w:rsidRPr="00304665">
        <w:rPr>
          <w:rtl/>
        </w:rPr>
        <w:t xml:space="preserve"> في التذييل </w:t>
      </w:r>
      <w:r w:rsidR="00304665" w:rsidRPr="00304665">
        <w:rPr>
          <w:b/>
          <w:bCs/>
          <w:lang w:val="en-US"/>
        </w:rPr>
        <w:t>5</w:t>
      </w:r>
      <w:r w:rsidR="00304665" w:rsidRPr="00304665">
        <w:rPr>
          <w:rFonts w:hint="cs"/>
          <w:b/>
          <w:bCs/>
          <w:rtl/>
        </w:rPr>
        <w:t xml:space="preserve"> </w:t>
      </w:r>
      <w:r w:rsidR="00304665" w:rsidRPr="00304665">
        <w:rPr>
          <w:rtl/>
        </w:rPr>
        <w:t xml:space="preserve">(انظر أيضاً الفقرتين </w:t>
      </w:r>
      <w:r w:rsidR="00304665">
        <w:t>3.2</w:t>
      </w:r>
      <w:r w:rsidR="00304665" w:rsidRPr="00304665">
        <w:rPr>
          <w:rtl/>
        </w:rPr>
        <w:t xml:space="preserve"> و</w:t>
      </w:r>
      <w:r w:rsidR="00304665">
        <w:t>4.2</w:t>
      </w:r>
      <w:r w:rsidR="00304665" w:rsidRPr="00304665">
        <w:rPr>
          <w:rtl/>
        </w:rPr>
        <w:t xml:space="preserve">ج) من القواعد الإجرائية المتعلقة بالرقم </w:t>
      </w:r>
      <w:r w:rsidR="00304665">
        <w:rPr>
          <w:b/>
          <w:bCs/>
        </w:rPr>
        <w:t>27.9</w:t>
      </w:r>
      <w:r w:rsidR="00304665" w:rsidRPr="00304665">
        <w:rPr>
          <w:rtl/>
        </w:rPr>
        <w:t xml:space="preserve">). في الحالات التي لا توجد فيها طريقة حساب و/أو </w:t>
      </w:r>
      <w:r w:rsidR="00304665" w:rsidRPr="00304665">
        <w:rPr>
          <w:rFonts w:hint="cs"/>
          <w:rtl/>
        </w:rPr>
        <w:t>معايير</w:t>
      </w:r>
      <w:r w:rsidR="00304665" w:rsidRPr="00304665">
        <w:rPr>
          <w:rtl/>
        </w:rPr>
        <w:t xml:space="preserve"> للتحقق من </w:t>
      </w:r>
      <w:r w:rsidR="00304665" w:rsidRPr="00304665">
        <w:rPr>
          <w:rFonts w:hint="cs"/>
          <w:rtl/>
        </w:rPr>
        <w:t>انطباق</w:t>
      </w:r>
      <w:r w:rsidR="00304665" w:rsidRPr="00304665">
        <w:rPr>
          <w:rtl/>
        </w:rPr>
        <w:t xml:space="preserve"> هذه الأحكام، يجب أن يعالج المكتب هذه التعديلات على أنها تبليغات جديدة عن التخصيصات. ويشير الرقم </w:t>
      </w:r>
      <w:r w:rsidR="00304665" w:rsidRPr="00304665">
        <w:rPr>
          <w:b/>
          <w:bCs/>
          <w:lang w:val="en-US"/>
        </w:rPr>
        <w:t>43B.11</w:t>
      </w:r>
      <w:r w:rsidR="00304665" w:rsidRPr="00304665">
        <w:rPr>
          <w:rtl/>
        </w:rPr>
        <w:t xml:space="preserve"> إلى زيادة احتمال حدوث تداخل ضار. ويحسب احتمال حدوث تداخل ضار</w:t>
      </w:r>
      <w:r w:rsidR="00304665" w:rsidRPr="00304665">
        <w:rPr>
          <w:rFonts w:hint="cs"/>
          <w:rtl/>
        </w:rPr>
        <w:t> </w:t>
      </w:r>
      <w:r w:rsidR="00304665" w:rsidRPr="00304665">
        <w:rPr>
          <w:rtl/>
        </w:rPr>
        <w:t>(</w:t>
      </w:r>
      <w:r w:rsidR="00304665" w:rsidRPr="00304665">
        <w:rPr>
          <w:i/>
          <w:iCs/>
          <w:lang w:val="en-US"/>
        </w:rPr>
        <w:t>C/</w:t>
      </w:r>
      <w:proofErr w:type="gramStart"/>
      <w:r w:rsidR="00304665" w:rsidRPr="00304665">
        <w:rPr>
          <w:i/>
          <w:iCs/>
          <w:lang w:val="en-US"/>
        </w:rPr>
        <w:t>I </w:t>
      </w:r>
      <w:r w:rsidR="00304665" w:rsidRPr="00304665">
        <w:rPr>
          <w:rtl/>
        </w:rPr>
        <w:t>)</w:t>
      </w:r>
      <w:proofErr w:type="gramEnd"/>
      <w:r w:rsidR="00304665" w:rsidRPr="00304665">
        <w:rPr>
          <w:rtl/>
        </w:rPr>
        <w:t xml:space="preserve"> في</w:t>
      </w:r>
      <w:r w:rsidR="00304665" w:rsidRPr="00304665">
        <w:rPr>
          <w:rFonts w:hint="cs"/>
          <w:rtl/>
        </w:rPr>
        <w:t> </w:t>
      </w:r>
      <w:r w:rsidR="00304665" w:rsidRPr="00304665">
        <w:rPr>
          <w:rtl/>
        </w:rPr>
        <w:t xml:space="preserve">إطار التفحص بموجب الرقمين </w:t>
      </w:r>
      <w:r w:rsidR="00304665" w:rsidRPr="00304665">
        <w:rPr>
          <w:b/>
          <w:bCs/>
          <w:lang w:val="en-US"/>
        </w:rPr>
        <w:t>32A.11</w:t>
      </w:r>
      <w:r w:rsidR="00304665" w:rsidRPr="00304665">
        <w:rPr>
          <w:rtl/>
        </w:rPr>
        <w:t xml:space="preserve"> و</w:t>
      </w:r>
      <w:r w:rsidR="00304665" w:rsidRPr="00304665">
        <w:rPr>
          <w:b/>
          <w:bCs/>
          <w:lang w:val="en-US"/>
        </w:rPr>
        <w:t>33.11</w:t>
      </w:r>
      <w:r w:rsidR="00304665" w:rsidRPr="00304665">
        <w:rPr>
          <w:rFonts w:hint="cs"/>
          <w:rtl/>
        </w:rPr>
        <w:t xml:space="preserve"> فقط</w:t>
      </w:r>
      <w:r w:rsidR="00304665" w:rsidRPr="00304665">
        <w:rPr>
          <w:rtl/>
        </w:rPr>
        <w:t xml:space="preserve">. ولإجراء التفحص الوارد في </w:t>
      </w:r>
      <w:r w:rsidR="00304665" w:rsidRPr="00304665">
        <w:rPr>
          <w:rFonts w:hint="cs"/>
          <w:rtl/>
        </w:rPr>
        <w:t xml:space="preserve">إطار </w:t>
      </w:r>
      <w:r w:rsidR="00304665" w:rsidRPr="00304665">
        <w:rPr>
          <w:rtl/>
        </w:rPr>
        <w:t xml:space="preserve">الرقم </w:t>
      </w:r>
      <w:r w:rsidR="00304665" w:rsidRPr="00304665">
        <w:rPr>
          <w:b/>
          <w:bCs/>
          <w:lang w:val="en-US"/>
        </w:rPr>
        <w:t>32.11</w:t>
      </w:r>
      <w:r w:rsidR="00304665" w:rsidRPr="00304665">
        <w:rPr>
          <w:rtl/>
        </w:rPr>
        <w:t xml:space="preserve"> تستعمل قيمة العتبة</w:t>
      </w:r>
      <w:r w:rsidR="00304665" w:rsidRPr="00304665">
        <w:rPr>
          <w:rFonts w:hint="cs"/>
          <w:rtl/>
        </w:rPr>
        <w:t>/</w:t>
      </w:r>
      <w:r w:rsidR="00304665" w:rsidRPr="00304665">
        <w:rPr>
          <w:rtl/>
        </w:rPr>
        <w:t xml:space="preserve">الشرط المحددين في التذييل </w:t>
      </w:r>
      <w:r w:rsidR="00304665" w:rsidRPr="00304665">
        <w:rPr>
          <w:b/>
          <w:bCs/>
          <w:lang w:val="en-US"/>
        </w:rPr>
        <w:t>5</w:t>
      </w:r>
      <w:r w:rsidR="00304665" w:rsidRPr="00304665">
        <w:rPr>
          <w:rtl/>
        </w:rPr>
        <w:t xml:space="preserve">. </w:t>
      </w:r>
      <w:r w:rsidR="00304665" w:rsidRPr="00304665">
        <w:rPr>
          <w:rFonts w:hint="cs"/>
          <w:rtl/>
        </w:rPr>
        <w:t>وبغياب</w:t>
      </w:r>
      <w:r w:rsidR="00304665" w:rsidRPr="00304665">
        <w:rPr>
          <w:rtl/>
        </w:rPr>
        <w:t xml:space="preserve"> معايير تقنية في العتبات/الشروط المحددة في التذييل </w:t>
      </w:r>
      <w:r w:rsidR="00304665">
        <w:rPr>
          <w:b/>
          <w:bCs/>
        </w:rPr>
        <w:t>5</w:t>
      </w:r>
      <w:r w:rsidR="00304665" w:rsidRPr="00304665">
        <w:rPr>
          <w:rtl/>
        </w:rPr>
        <w:t xml:space="preserve">، يمكن للإدارات أن </w:t>
      </w:r>
      <w:r w:rsidR="00304665" w:rsidRPr="00304665">
        <w:rPr>
          <w:rFonts w:hint="cs"/>
          <w:rtl/>
        </w:rPr>
        <w:t>تقدم</w:t>
      </w:r>
      <w:r w:rsidR="00304665" w:rsidRPr="00304665">
        <w:rPr>
          <w:rtl/>
        </w:rPr>
        <w:t xml:space="preserve"> تحليلاً باستعمال </w:t>
      </w:r>
      <w:r w:rsidR="00304665" w:rsidRPr="00304665">
        <w:rPr>
          <w:rFonts w:hint="cs"/>
          <w:rtl/>
        </w:rPr>
        <w:t>أساليب</w:t>
      </w:r>
      <w:r w:rsidR="00304665" w:rsidRPr="00304665">
        <w:rPr>
          <w:rtl/>
        </w:rPr>
        <w:t xml:space="preserve"> و/أو معايير الحساب المناسبة (بما في</w:t>
      </w:r>
      <w:r w:rsidR="00304665" w:rsidRPr="00304665">
        <w:rPr>
          <w:rFonts w:hint="cs"/>
          <w:rtl/>
        </w:rPr>
        <w:t>ها</w:t>
      </w:r>
      <w:r w:rsidR="00304665" w:rsidRPr="00304665">
        <w:rPr>
          <w:rtl/>
        </w:rPr>
        <w:t xml:space="preserve"> تلك المعدة في قطاع الاتصالات الراديوية) إلى المكتب </w:t>
      </w:r>
      <w:r w:rsidR="00304665" w:rsidRPr="00304665">
        <w:rPr>
          <w:rFonts w:hint="cs"/>
          <w:rtl/>
        </w:rPr>
        <w:t>ل</w:t>
      </w:r>
      <w:r w:rsidR="00304665" w:rsidRPr="00304665">
        <w:rPr>
          <w:rtl/>
        </w:rPr>
        <w:t xml:space="preserve">لتحقق من إمكانية تطبيق الفقرات </w:t>
      </w:r>
      <w:r w:rsidR="00304665">
        <w:t>6</w:t>
      </w:r>
      <w:r w:rsidR="00304665" w:rsidRPr="00304665">
        <w:rPr>
          <w:rtl/>
        </w:rPr>
        <w:t xml:space="preserve"> </w:t>
      </w:r>
      <w:proofErr w:type="gramStart"/>
      <w:r w:rsidR="00304665" w:rsidRPr="00304665">
        <w:rPr>
          <w:rtl/>
        </w:rPr>
        <w:t>أ</w:t>
      </w:r>
      <w:r w:rsidR="00304665" w:rsidRPr="00304665">
        <w:rPr>
          <w:rFonts w:hint="cs"/>
          <w:rtl/>
        </w:rPr>
        <w:t> </w:t>
      </w:r>
      <w:r w:rsidR="00304665" w:rsidRPr="00304665">
        <w:rPr>
          <w:rtl/>
        </w:rPr>
        <w:t>)</w:t>
      </w:r>
      <w:proofErr w:type="gramEnd"/>
      <w:r w:rsidR="00304665" w:rsidRPr="00304665">
        <w:rPr>
          <w:rtl/>
        </w:rPr>
        <w:t xml:space="preserve"> إلى </w:t>
      </w:r>
      <w:r w:rsidR="00304665">
        <w:t>6</w:t>
      </w:r>
      <w:r w:rsidR="00304665" w:rsidRPr="00304665">
        <w:rPr>
          <w:rtl/>
        </w:rPr>
        <w:t xml:space="preserve"> ج) من التذييل </w:t>
      </w:r>
      <w:r w:rsidR="00304665">
        <w:rPr>
          <w:b/>
          <w:bCs/>
        </w:rPr>
        <w:t>5</w:t>
      </w:r>
      <w:r w:rsidR="00304665" w:rsidRPr="00304665">
        <w:rPr>
          <w:rtl/>
        </w:rPr>
        <w:t xml:space="preserve"> من أجل ال</w:t>
      </w:r>
      <w:r w:rsidR="00304665" w:rsidRPr="00304665">
        <w:rPr>
          <w:rFonts w:hint="cs"/>
          <w:rtl/>
        </w:rPr>
        <w:t>ت</w:t>
      </w:r>
      <w:r w:rsidR="00304665" w:rsidRPr="00304665">
        <w:rPr>
          <w:rtl/>
        </w:rPr>
        <w:t>فحص بموجب الرقم</w:t>
      </w:r>
      <w:r w:rsidR="00304665">
        <w:rPr>
          <w:rFonts w:hint="cs"/>
          <w:rtl/>
        </w:rPr>
        <w:t> </w:t>
      </w:r>
      <w:r w:rsidR="00304665">
        <w:rPr>
          <w:b/>
          <w:bCs/>
        </w:rPr>
        <w:t>32.11</w:t>
      </w:r>
      <w:r w:rsidR="00304665" w:rsidRPr="00304665">
        <w:rPr>
          <w:rtl/>
        </w:rPr>
        <w:t>.</w:t>
      </w:r>
      <w:r w:rsidR="00304665" w:rsidRPr="00304665">
        <w:rPr>
          <w:rFonts w:hint="eastAsia"/>
          <w:sz w:val="16"/>
          <w:szCs w:val="16"/>
          <w:rtl/>
          <w:lang w:bidi="ar-EG"/>
        </w:rPr>
        <w:t> </w:t>
      </w:r>
      <w:r w:rsidR="00304665" w:rsidRPr="00304665">
        <w:rPr>
          <w:rFonts w:hint="cs"/>
          <w:sz w:val="16"/>
          <w:szCs w:val="16"/>
          <w:rtl/>
          <w:lang w:bidi="ar-EG"/>
        </w:rPr>
        <w:t>    </w:t>
      </w:r>
      <w:r w:rsidR="00304665" w:rsidRPr="00304665">
        <w:rPr>
          <w:sz w:val="16"/>
          <w:szCs w:val="16"/>
          <w:lang w:bidi="ar-EG"/>
        </w:rPr>
        <w:t>(MOD RRB22/484)</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38D2547" w14:textId="77777777" w:rsidR="00B623DA" w:rsidRDefault="00E81615" w:rsidP="00780DF5">
      <w:pPr>
        <w:tabs>
          <w:tab w:val="clear" w:pos="794"/>
          <w:tab w:val="clear" w:pos="1191"/>
          <w:tab w:val="clear" w:pos="1588"/>
          <w:tab w:val="clear" w:pos="1985"/>
        </w:tabs>
        <w:spacing w:before="240"/>
        <w:rPr>
          <w:rtl/>
        </w:rPr>
        <w:sectPr w:rsidR="00B623DA" w:rsidSect="00774555">
          <w:headerReference w:type="even" r:id="rId14"/>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rP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proofErr w:type="spellStart"/>
      <w:r w:rsidR="00383987" w:rsidRPr="00A3140B">
        <w:rPr>
          <w:rtl/>
        </w:rPr>
        <w:t>مؤاتية</w:t>
      </w:r>
      <w:proofErr w:type="spellEnd"/>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6D64802"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 xml:space="preserve">أو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w:t>
      </w:r>
      <w:proofErr w:type="spellStart"/>
      <w:r w:rsidR="00B243CB" w:rsidRPr="00B243CB">
        <w:rPr>
          <w:rtl/>
        </w:rPr>
        <w:t>ساتلية</w:t>
      </w:r>
      <w:proofErr w:type="spellEnd"/>
      <w:r w:rsidR="00B243CB" w:rsidRPr="00B243CB">
        <w:rPr>
          <w:rtl/>
        </w:rPr>
        <w:t xml:space="preserve"> </w:t>
      </w:r>
      <w:r w:rsidR="00B243CB" w:rsidRPr="00B243CB">
        <w:rPr>
          <w:rFonts w:hint="cs"/>
          <w:rtl/>
        </w:rPr>
        <w:t xml:space="preserve">أو نظام </w:t>
      </w:r>
      <w:proofErr w:type="spellStart"/>
      <w:r w:rsidR="00B243CB" w:rsidRPr="00B243CB">
        <w:rPr>
          <w:rFonts w:hint="cs"/>
          <w:rtl/>
        </w:rPr>
        <w:t>ساتلي</w:t>
      </w:r>
      <w:proofErr w:type="spellEnd"/>
      <w:r w:rsidR="00B243CB" w:rsidRPr="00B243CB">
        <w:rPr>
          <w:rFonts w:hint="cs"/>
          <w:rtl/>
        </w:rPr>
        <w:t xml:space="preserve">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w:t>
      </w:r>
      <w:proofErr w:type="gramStart"/>
      <w:r>
        <w:rPr>
          <w:rFonts w:hint="cs"/>
          <w:rtl/>
        </w:rPr>
        <w:t>أ )</w:t>
      </w:r>
      <w:proofErr w:type="gramEnd"/>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77777777" w:rsidR="005D1807" w:rsidRPr="000C1874" w:rsidRDefault="005D1807" w:rsidP="005D1807">
      <w:pPr>
        <w:pStyle w:val="enumlev10"/>
        <w:rPr>
          <w:rtl/>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404031CD" w14:textId="01BFA65C" w:rsidR="0041744A" w:rsidRDefault="0041744A" w:rsidP="005D180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 xml:space="preserve">تم تكليف المكتب بإجراء تمديد تلقائي للتواريخ المتوقعة للوضع في الخدمة في قاعدة البيانات حتى نهاية الفترة التنظيمية التي </w:t>
      </w:r>
      <w:proofErr w:type="spellStart"/>
      <w:r w:rsidRPr="005D1807">
        <w:rPr>
          <w:i/>
          <w:iCs/>
          <w:rtl/>
        </w:rPr>
        <w:t>أرساها</w:t>
      </w:r>
      <w:proofErr w:type="spellEnd"/>
      <w:r w:rsidRPr="005D1807">
        <w:rPr>
          <w:i/>
          <w:iCs/>
          <w:rtl/>
        </w:rPr>
        <w:t xml:space="preserve">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637AE1">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77777777" w:rsidR="00637AE1" w:rsidRPr="00EC59CD" w:rsidRDefault="00637AE1" w:rsidP="0010137C">
            <w:pPr>
              <w:tabs>
                <w:tab w:val="clear" w:pos="794"/>
              </w:tabs>
              <w:spacing w:before="0" w:after="40" w:line="280" w:lineRule="exact"/>
              <w:rPr>
                <w:b/>
                <w:bCs/>
                <w:rtl/>
                <w:lang w:bidi="ar-EG"/>
              </w:rPr>
            </w:pPr>
            <w:r w:rsidRPr="0056698E">
              <w:rPr>
                <w:b/>
                <w:bCs/>
                <w:lang w:bidi="ar-EG"/>
              </w:rPr>
              <w:t>4</w:t>
            </w:r>
            <w:r>
              <w:rPr>
                <w:b/>
                <w:bCs/>
                <w:lang w:bidi="ar-EG"/>
              </w:rPr>
              <w:t>8</w:t>
            </w:r>
            <w:r w:rsidRPr="007F769A">
              <w:rPr>
                <w:b/>
                <w:bCs/>
                <w:lang w:bidi="ar-EG"/>
              </w:rPr>
              <w:t>.11</w:t>
            </w:r>
          </w:p>
        </w:tc>
        <w:tc>
          <w:tcPr>
            <w:tcW w:w="1623" w:type="dxa"/>
            <w:tcBorders>
              <w:top w:val="nil"/>
              <w:bottom w:val="nil"/>
              <w:right w:val="nil"/>
            </w:tcBorders>
          </w:tcPr>
          <w:p w14:paraId="4D4134A3" w14:textId="77777777" w:rsidR="00637AE1" w:rsidRDefault="00637AE1" w:rsidP="0010137C">
            <w:pPr>
              <w:tabs>
                <w:tab w:val="clear" w:pos="794"/>
              </w:tabs>
              <w:spacing w:before="0" w:after="40" w:line="280" w:lineRule="exact"/>
              <w:jc w:val="right"/>
              <w:rPr>
                <w:b/>
                <w:bCs/>
                <w:lang w:bidi="ar-EG"/>
              </w:rPr>
            </w:pPr>
          </w:p>
        </w:tc>
      </w:tr>
    </w:tbl>
    <w:p w14:paraId="55899D3C" w14:textId="77777777" w:rsidR="00CD6A6E" w:rsidRPr="00CD6A6E" w:rsidRDefault="00CD6A6E" w:rsidP="00CD6A6E">
      <w:pPr>
        <w:rPr>
          <w:b/>
          <w:bCs/>
          <w:lang w:bidi="ar-EG"/>
        </w:rPr>
      </w:pPr>
      <w:r w:rsidRPr="00CD6A6E">
        <w:rPr>
          <w:rFonts w:ascii="Calibri" w:hAnsi="Calibri"/>
          <w:b/>
          <w:bCs/>
          <w:rtl/>
        </w:rPr>
        <w:t xml:space="preserve">التدابير التي اتخذها المكتب تبعاً لقرار اللجنة بتمديد مهلة وضع تخصيصات تردد شبكة </w:t>
      </w:r>
      <w:proofErr w:type="spellStart"/>
      <w:r w:rsidRPr="00CD6A6E">
        <w:rPr>
          <w:rFonts w:ascii="Calibri" w:hAnsi="Calibri"/>
          <w:b/>
          <w:bCs/>
          <w:rtl/>
        </w:rPr>
        <w:t>ساتلية</w:t>
      </w:r>
      <w:proofErr w:type="spellEnd"/>
      <w:r w:rsidRPr="00CD6A6E">
        <w:rPr>
          <w:rFonts w:ascii="Calibri" w:hAnsi="Calibri"/>
          <w:b/>
          <w:bCs/>
          <w:rtl/>
        </w:rPr>
        <w:t xml:space="preserve"> في الخدمة</w:t>
      </w:r>
    </w:p>
    <w:p w14:paraId="1B61E1B0" w14:textId="33521495" w:rsidR="00CD6A6E" w:rsidRDefault="00CD6A6E" w:rsidP="00CD6A6E">
      <w:pPr>
        <w:rPr>
          <w:lang w:bidi="ar-EG"/>
        </w:rPr>
      </w:pPr>
      <w:r w:rsidRPr="00CD6A6E">
        <w:rPr>
          <w:rtl/>
          <w:lang w:bidi="ar-EG"/>
        </w:rPr>
        <w:t xml:space="preserve">عندما تقرر اللجنة تمديد المهلة التنظيمية لوضع تخصيصات تردد شبكة </w:t>
      </w:r>
      <w:proofErr w:type="spellStart"/>
      <w:r w:rsidRPr="00CD6A6E">
        <w:rPr>
          <w:rtl/>
          <w:lang w:bidi="ar-EG"/>
        </w:rPr>
        <w:t>ساتلية</w:t>
      </w:r>
      <w:proofErr w:type="spellEnd"/>
      <w:r w:rsidRPr="00CD6A6E">
        <w:rPr>
          <w:rtl/>
          <w:lang w:bidi="ar-EG"/>
        </w:rPr>
        <w:t xml:space="preserve"> في الخدمة لشبكة </w:t>
      </w:r>
      <w:proofErr w:type="spellStart"/>
      <w:r w:rsidRPr="00CD6A6E">
        <w:rPr>
          <w:rtl/>
          <w:lang w:bidi="ar-EG"/>
        </w:rPr>
        <w:t>ساتلية</w:t>
      </w:r>
      <w:proofErr w:type="spellEnd"/>
      <w:r w:rsidRPr="00CD6A6E">
        <w:rPr>
          <w:rtl/>
          <w:lang w:bidi="ar-EG"/>
        </w:rPr>
        <w:t xml:space="preserve"> في حالة </w:t>
      </w:r>
      <w:r w:rsidRPr="00CD6A6E">
        <w:rPr>
          <w:i/>
          <w:iCs/>
          <w:rtl/>
          <w:lang w:bidi="ar-EG"/>
        </w:rPr>
        <w:t>ظروف قاهرة</w:t>
      </w:r>
      <w:r w:rsidRPr="00CD6A6E">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ومعلومات التبليغ. والواقع أن الرقم </w:t>
      </w:r>
      <w:r w:rsidRPr="00CD6A6E">
        <w:rPr>
          <w:b/>
          <w:bCs/>
          <w:lang w:bidi="ar-EG"/>
        </w:rPr>
        <w:t>48.11</w:t>
      </w:r>
      <w:r w:rsidRPr="00CD6A6E">
        <w:rPr>
          <w:rtl/>
          <w:lang w:bidi="ar-EG"/>
        </w:rPr>
        <w:t xml:space="preserve"> لا يتصل فقط بالوضع في الخدمة بل يقتضي أيضاً أن يستلم مكتب الاتصالات الراديوية بطاقة التبليغ الأولى لتسجيل تخصيصات التردد بموجب الرقم </w:t>
      </w:r>
      <w:r w:rsidRPr="00CD6A6E">
        <w:rPr>
          <w:b/>
          <w:bCs/>
          <w:lang w:bidi="ar-EG"/>
        </w:rPr>
        <w:t>15.11</w:t>
      </w:r>
      <w:r w:rsidRPr="00CD6A6E">
        <w:rPr>
          <w:rtl/>
          <w:lang w:bidi="ar-EG"/>
        </w:rPr>
        <w:t xml:space="preserve"> ومعلومات الاحتياط الواجب بموجب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قبل انقضاء المهلة التنظيمية البالغة </w:t>
      </w:r>
      <w:r w:rsidRPr="00CD6A6E">
        <w:rPr>
          <w:lang w:bidi="ar-EG"/>
        </w:rPr>
        <w:t>7</w:t>
      </w:r>
      <w:r w:rsidRPr="00CD6A6E">
        <w:rPr>
          <w:rtl/>
          <w:lang w:bidi="ar-EG"/>
        </w:rPr>
        <w:t xml:space="preserve"> سنوات.</w:t>
      </w:r>
    </w:p>
    <w:p w14:paraId="68F26096" w14:textId="6FF07FCA" w:rsidR="005D1807" w:rsidRDefault="005D1807" w:rsidP="005D1807">
      <w:pPr>
        <w:rPr>
          <w:lang w:bidi="ar-EG"/>
        </w:rPr>
      </w:pPr>
      <w:r w:rsidRPr="00CD6A6E">
        <w:rPr>
          <w:rtl/>
          <w:lang w:bidi="ar-EG"/>
        </w:rPr>
        <w:t xml:space="preserve">ما لم تقرر اللجنة صراحةً خلاف ذلك، أن تمديد تاريخ وضع تخصيصات تردد شبكة </w:t>
      </w:r>
      <w:proofErr w:type="spellStart"/>
      <w:r w:rsidRPr="00CD6A6E">
        <w:rPr>
          <w:rtl/>
          <w:lang w:bidi="ar-EG"/>
        </w:rPr>
        <w:t>ساتلية</w:t>
      </w:r>
      <w:proofErr w:type="spellEnd"/>
      <w:r w:rsidRPr="00CD6A6E">
        <w:rPr>
          <w:rtl/>
          <w:lang w:bidi="ar-EG"/>
        </w:rPr>
        <w:t xml:space="preserve"> في الخدمة لا يعني تمديد المهلة التنظيمية لتقديم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بموجب الرقم </w:t>
      </w:r>
      <w:r w:rsidRPr="00CD6A6E">
        <w:rPr>
          <w:b/>
          <w:bCs/>
          <w:lang w:bidi="ar-EG"/>
        </w:rPr>
        <w:t>48.11</w:t>
      </w:r>
      <w:r w:rsidRPr="00CD6A6E">
        <w:rPr>
          <w:rtl/>
          <w:lang w:bidi="ar-EG"/>
        </w:rPr>
        <w:t xml:space="preserve">. والواقع أن المعلومات المتعلقة بالاستعمال المخطط للتردد وحالة التنسيق ستكون مفيدة للإدارات الأخرى في تخطيط مشاريعها </w:t>
      </w:r>
      <w:proofErr w:type="spellStart"/>
      <w:r w:rsidRPr="00CD6A6E">
        <w:rPr>
          <w:rtl/>
          <w:lang w:bidi="ar-EG"/>
        </w:rPr>
        <w:t>الساتلية</w:t>
      </w:r>
      <w:proofErr w:type="spellEnd"/>
      <w:r w:rsidRPr="00CD6A6E">
        <w:rPr>
          <w:rtl/>
          <w:lang w:bidi="ar-EG"/>
        </w:rPr>
        <w:t xml:space="preserve">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في غضون فترة السبع سنوات ووفقاً للرقم</w:t>
      </w:r>
      <w:r w:rsidR="000A699C">
        <w:rPr>
          <w:rFonts w:hint="cs"/>
          <w:rtl/>
          <w:lang w:bidi="ar-EG"/>
        </w:rPr>
        <w:t> </w:t>
      </w:r>
      <w:r w:rsidRPr="00CD6A6E">
        <w:rPr>
          <w:b/>
          <w:bCs/>
          <w:lang w:bidi="ar-EG"/>
        </w:rPr>
        <w:t>48.11</w:t>
      </w:r>
      <w:r w:rsidRPr="00CD6A6E">
        <w:rPr>
          <w:rtl/>
        </w:rPr>
        <w:t>، معلومات التبليغ والمعلومات المنصوص عليها في القرار </w:t>
      </w:r>
      <w:r w:rsidRPr="00CD6A6E">
        <w:rPr>
          <w:b/>
          <w:bCs/>
          <w:lang w:bidi="ar-EG"/>
        </w:rPr>
        <w:t>49 (Rev.WRC</w:t>
      </w:r>
      <w:r w:rsidRPr="00CD6A6E">
        <w:rPr>
          <w:b/>
          <w:bCs/>
          <w:lang w:bidi="ar-EG"/>
        </w:rPr>
        <w:noBreakHyphen/>
        <w:t>1</w:t>
      </w:r>
      <w:r w:rsidR="00E165F8">
        <w:rPr>
          <w:b/>
          <w:bCs/>
          <w:lang w:bidi="ar-EG"/>
        </w:rPr>
        <w:t>9</w:t>
      </w:r>
      <w:r w:rsidRPr="00CD6A6E">
        <w:rPr>
          <w:b/>
          <w:bCs/>
          <w:lang w:bidi="ar-EG"/>
        </w:rPr>
        <w:t>)</w:t>
      </w:r>
      <w:r w:rsidRPr="00CD6A6E">
        <w:rPr>
          <w:rtl/>
          <w:lang w:bidi="ar-EG"/>
        </w:rPr>
        <w:t xml:space="preserve"> المتعلقة </w:t>
      </w:r>
      <w:proofErr w:type="spellStart"/>
      <w:r w:rsidRPr="00CD6A6E">
        <w:rPr>
          <w:rtl/>
          <w:lang w:bidi="ar-EG"/>
        </w:rPr>
        <w:t>بالساتل</w:t>
      </w:r>
      <w:proofErr w:type="spellEnd"/>
      <w:r w:rsidRPr="00CD6A6E">
        <w:rPr>
          <w:rtl/>
          <w:lang w:bidi="ar-EG"/>
        </w:rPr>
        <w:t xml:space="preserve"> الذي واجه حالة </w:t>
      </w:r>
      <w:r w:rsidRPr="00CD6A6E">
        <w:rPr>
          <w:i/>
          <w:iCs/>
          <w:rtl/>
          <w:lang w:bidi="ar-EG"/>
        </w:rPr>
        <w:t>ظروف قاهرة</w:t>
      </w:r>
      <w:r w:rsidRPr="00CD6A6E">
        <w:rPr>
          <w:rtl/>
          <w:lang w:bidi="ar-EG"/>
        </w:rPr>
        <w:t xml:space="preserve"> أو حالة تأخير مرتبط بمشاركة ساتل آخر في مركبة الإطلاق.</w:t>
      </w:r>
    </w:p>
    <w:p w14:paraId="270AAB12" w14:textId="77777777" w:rsidR="0041744A" w:rsidRDefault="0041744A" w:rsidP="005D1807">
      <w:pPr>
        <w:rPr>
          <w:rtl/>
        </w:rPr>
      </w:pPr>
      <w:r>
        <w:rPr>
          <w:rtl/>
        </w:rPr>
        <w:br w:type="page"/>
      </w:r>
    </w:p>
    <w:p w14:paraId="63DF0F8D" w14:textId="5451EDA3" w:rsidR="005D1807" w:rsidRDefault="005D1807" w:rsidP="005D1807">
      <w:pPr>
        <w:rPr>
          <w:lang w:bidi="ar-EG"/>
        </w:rPr>
      </w:pPr>
      <w:r w:rsidRPr="00CD6A6E">
        <w:rPr>
          <w:rtl/>
        </w:rPr>
        <w:lastRenderedPageBreak/>
        <w:t>وقبل نهاية فترة التمديد أو في غضون عام واحد بعد قرار اللجنة بمنح تمديد، أيهما أسبق، 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 </w:t>
      </w:r>
      <w:r w:rsidRPr="00CD6A6E">
        <w:rPr>
          <w:b/>
          <w:bCs/>
          <w:lang w:bidi="ar-EG"/>
        </w:rPr>
        <w:t>49 (Rev.WRC-1</w:t>
      </w:r>
      <w:r w:rsidR="00E165F8">
        <w:rPr>
          <w:b/>
          <w:bCs/>
          <w:lang w:bidi="ar-EG"/>
        </w:rPr>
        <w:t>9</w:t>
      </w:r>
      <w:r w:rsidRPr="00CD6A6E">
        <w:rPr>
          <w:b/>
          <w:bCs/>
          <w:lang w:bidi="ar-EG"/>
        </w:rPr>
        <w:t>)</w:t>
      </w:r>
      <w:r w:rsidRPr="00CD6A6E">
        <w:rPr>
          <w:rtl/>
        </w:rPr>
        <w:t xml:space="preserve"> بشأن </w:t>
      </w:r>
      <w:proofErr w:type="spellStart"/>
      <w:r w:rsidRPr="00CD6A6E">
        <w:rPr>
          <w:rtl/>
        </w:rPr>
        <w:t>الساتل</w:t>
      </w:r>
      <w:proofErr w:type="spellEnd"/>
      <w:r w:rsidRPr="00CD6A6E">
        <w:rPr>
          <w:rtl/>
        </w:rPr>
        <w:t xml:space="preserve"> الجديدة قيد الاقتناء، تنتهي صلاحية تخصيصات التردد ذات الصلة</w:t>
      </w:r>
      <w:r w:rsidRPr="00CD6A6E">
        <w:rPr>
          <w:rtl/>
          <w:lang w:bidi="ar"/>
        </w:rPr>
        <w:t xml:space="preserve">. </w:t>
      </w:r>
      <w:r w:rsidRPr="00CD6A6E">
        <w:rPr>
          <w:rtl/>
        </w:rPr>
        <w:t>وإذا لم تقدم الإدارة المبلغة إلى المكتب المعلومات الم</w:t>
      </w:r>
      <w:r w:rsidRPr="00CD6A6E">
        <w:rPr>
          <w:rtl/>
          <w:lang w:bidi="ar-EG"/>
        </w:rPr>
        <w:t>ح</w:t>
      </w:r>
      <w:r w:rsidRPr="00CD6A6E">
        <w:rPr>
          <w:rtl/>
        </w:rPr>
        <w:t>دَّثة</w:t>
      </w:r>
      <w:r w:rsidRPr="00CD6A6E">
        <w:rPr>
          <w:rtl/>
          <w:lang w:bidi="ar-EG"/>
        </w:rPr>
        <w:t xml:space="preserve"> المنصوص عليها في</w:t>
      </w:r>
      <w:r w:rsidRPr="00CD6A6E">
        <w:rPr>
          <w:rtl/>
        </w:rPr>
        <w:t xml:space="preserve"> القرار</w:t>
      </w:r>
      <w:r w:rsidR="006E610D">
        <w:rPr>
          <w:rFonts w:hint="cs"/>
          <w:rtl/>
        </w:rPr>
        <w:t> </w:t>
      </w:r>
      <w:r w:rsidRPr="00CD6A6E">
        <w:rPr>
          <w:b/>
          <w:bCs/>
          <w:lang w:bidi="ar-EG"/>
        </w:rPr>
        <w:t>49 (Rev.WRC-1</w:t>
      </w:r>
      <w:r w:rsidR="00E165F8">
        <w:rPr>
          <w:b/>
          <w:bCs/>
          <w:lang w:bidi="ar-EG"/>
        </w:rPr>
        <w:t>9</w:t>
      </w:r>
      <w:r w:rsidRPr="00CD6A6E">
        <w:rPr>
          <w:b/>
          <w:bCs/>
          <w:lang w:bidi="ar-EG"/>
        </w:rPr>
        <w:t>)</w:t>
      </w:r>
      <w:r w:rsidRPr="00CD6A6E">
        <w:rPr>
          <w:rtl/>
        </w:rPr>
        <w:t>، قبل</w:t>
      </w:r>
      <w:r w:rsidRPr="00CD6A6E">
        <w:rPr>
          <w:rtl/>
          <w:lang w:bidi="ar"/>
        </w:rPr>
        <w:t> </w:t>
      </w:r>
      <w:r w:rsidRPr="00CD6A6E">
        <w:rPr>
          <w:rtl/>
        </w:rPr>
        <w:t>شهر واحد من الموعد النهائي المذكور أعلاه، يرسل المكتب على الفور رسالة تذكير إلى الإدارة المبلغة</w:t>
      </w:r>
      <w:r w:rsidRPr="00CD6A6E">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77777777" w:rsidR="006F7192" w:rsidRPr="004F740E" w:rsidRDefault="006F7192" w:rsidP="00C928BC">
      <w:pPr>
        <w:tabs>
          <w:tab w:val="clear" w:pos="794"/>
          <w:tab w:val="clear" w:pos="1191"/>
          <w:tab w:val="clear" w:pos="1588"/>
          <w:tab w:val="clear" w:pos="1985"/>
        </w:tabs>
        <w:rPr>
          <w:rtl/>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670C56AA" w14:textId="77777777" w:rsidR="0041744A" w:rsidRDefault="0041744A" w:rsidP="00C928BC">
      <w:pPr>
        <w:tabs>
          <w:tab w:val="clear" w:pos="794"/>
          <w:tab w:val="clear" w:pos="1191"/>
          <w:tab w:val="clear" w:pos="1588"/>
          <w:tab w:val="clear" w:pos="1985"/>
        </w:tabs>
      </w:pPr>
      <w:r>
        <w:br w:type="page"/>
      </w: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w:t>
      </w:r>
      <w:proofErr w:type="spellStart"/>
      <w:r w:rsidRPr="00985660">
        <w:rPr>
          <w:rtl/>
          <w:lang w:bidi="ar-EG"/>
        </w:rPr>
        <w:t>والتذييلات</w:t>
      </w:r>
      <w:proofErr w:type="spellEnd"/>
      <w:r w:rsidRPr="00985660">
        <w:rPr>
          <w:rtl/>
          <w:lang w:bidi="ar-EG"/>
        </w:rPr>
        <w:t xml:space="preserve">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2355611A" w14:textId="77777777" w:rsidR="0041744A" w:rsidRDefault="0041744A" w:rsidP="0061419B">
      <w:pPr>
        <w:tabs>
          <w:tab w:val="clear" w:pos="794"/>
          <w:tab w:val="clear" w:pos="1191"/>
          <w:tab w:val="clear" w:pos="1588"/>
          <w:tab w:val="clear" w:pos="1985"/>
        </w:tabs>
        <w:rPr>
          <w:rFonts w:eastAsia="SimSun"/>
          <w:rtl/>
          <w:lang w:bidi="ar-EG"/>
        </w:rPr>
      </w:pPr>
      <w:r>
        <w:rPr>
          <w:rFonts w:eastAsia="SimSun"/>
          <w:rtl/>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w:t>
      </w:r>
      <w:proofErr w:type="gramStart"/>
      <w:r w:rsidRPr="0050307C">
        <w:rPr>
          <w:rFonts w:eastAsia="SimSun" w:hint="cs"/>
          <w:rtl/>
          <w:lang w:bidi="ar-EG"/>
        </w:rPr>
        <w:t>معدّلة)،</w:t>
      </w:r>
      <w:proofErr w:type="gramEnd"/>
      <w:r w:rsidRPr="0050307C">
        <w:rPr>
          <w:rFonts w:eastAsia="SimSun" w:hint="cs"/>
          <w:rtl/>
          <w:lang w:bidi="ar-EG"/>
        </w:rPr>
        <w:t xml:space="preserve">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 xml:space="preserve">الشروط الجديدة. وإذا لم يتم التقيد بالشروط، يمكن الاحتفاظ بالتخصيص المقابل في السجل الأساسي مع نتيجة غير </w:t>
      </w:r>
      <w:proofErr w:type="spellStart"/>
      <w:r w:rsidRPr="0050307C">
        <w:rPr>
          <w:rFonts w:eastAsia="SimSun" w:hint="cs"/>
          <w:rtl/>
          <w:lang w:bidi="ar-EG"/>
        </w:rPr>
        <w:t>مؤاتية</w:t>
      </w:r>
      <w:proofErr w:type="spellEnd"/>
      <w:r w:rsidRPr="0050307C">
        <w:rPr>
          <w:rFonts w:eastAsia="SimSun" w:hint="cs"/>
          <w:rtl/>
          <w:lang w:bidi="ar-EG"/>
        </w:rPr>
        <w:t xml:space="preserve">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16"/>
          <w:headerReference w:type="default" r:id="rId17"/>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18"/>
      <w:headerReference w:type="default" r:id="rId19"/>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w:t>
      </w:r>
      <w:proofErr w:type="spellStart"/>
      <w:r>
        <w:rPr>
          <w:rtl/>
        </w:rPr>
        <w:t>الديكامترية</w:t>
      </w:r>
      <w:proofErr w:type="spellEnd"/>
      <w:r>
        <w:rPr>
          <w:rtl/>
        </w:rPr>
        <w:t xml:space="preserve">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proofErr w:type="spellStart"/>
      <w:r>
        <w:rPr>
          <w:lang w:val="en-US"/>
        </w:rPr>
        <w:t>e.i.r.p</w:t>
      </w:r>
      <w:proofErr w:type="spellEnd"/>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proofErr w:type="spellStart"/>
      <w:r>
        <w:rPr>
          <w:lang w:val="en-US"/>
        </w:rPr>
        <w:t>e.i.r.p</w:t>
      </w:r>
      <w:proofErr w:type="spellEnd"/>
      <w:r>
        <w:rPr>
          <w:rFonts w:hint="cs"/>
          <w:rtl/>
          <w:lang w:val="en-US"/>
        </w:rPr>
        <w:t xml:space="preserve"> مقدارها </w:t>
      </w:r>
      <w:proofErr w:type="spellStart"/>
      <w:r>
        <w:rPr>
          <w:lang w:val="en-US"/>
        </w:rPr>
        <w:t>dBW</w:t>
      </w:r>
      <w:proofErr w:type="spellEnd"/>
      <w:r>
        <w:rPr>
          <w:lang w:val="en-US"/>
        </w:rPr>
        <w:t xml:space="preserve"> 55</w:t>
      </w:r>
      <w:r>
        <w:rPr>
          <w:rFonts w:hint="cs"/>
          <w:rtl/>
          <w:lang w:val="en-US"/>
        </w:rPr>
        <w:t>.</w:t>
      </w:r>
    </w:p>
  </w:footnote>
  <w:footnote w:id="5">
    <w:p w14:paraId="6068D59E" w14:textId="42AB6B60"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 xml:space="preserve">فيما يخص تطبيق هذا الحكم على تخصيصات الخدمة الإذاعية </w:t>
      </w:r>
      <w:proofErr w:type="spellStart"/>
      <w:r>
        <w:rPr>
          <w:rFonts w:hint="cs"/>
          <w:rtl/>
        </w:rPr>
        <w:t>الساتلية</w:t>
      </w:r>
      <w:proofErr w:type="spellEnd"/>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r w:rsidR="00F906DD" w:rsidRPr="00F906DD">
        <w:rPr>
          <w:rFonts w:hint="eastAsia"/>
          <w:sz w:val="16"/>
          <w:szCs w:val="16"/>
          <w:rtl/>
          <w:lang w:bidi="ar-EG"/>
        </w:rPr>
        <w:t xml:space="preserve">  </w:t>
      </w:r>
      <w:r w:rsidR="00F906DD" w:rsidRPr="00F906DD">
        <w:rPr>
          <w:rFonts w:hint="cs"/>
          <w:sz w:val="16"/>
          <w:szCs w:val="16"/>
          <w:rtl/>
          <w:lang w:bidi="ar-EG"/>
        </w:rPr>
        <w:t>    </w:t>
      </w:r>
      <w:r w:rsidR="00F906DD" w:rsidRPr="00F906DD">
        <w:rPr>
          <w:sz w:val="16"/>
          <w:szCs w:val="16"/>
          <w:lang w:bidi="ar-EG"/>
        </w:rPr>
        <w:t>(MOD RRB21/479)</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w:t>
      </w:r>
      <w:proofErr w:type="spellStart"/>
      <w:r w:rsidRPr="009C36D3">
        <w:rPr>
          <w:rtl/>
        </w:rPr>
        <w:t>الساتلية</w:t>
      </w:r>
      <w:proofErr w:type="spellEnd"/>
      <w:r w:rsidRPr="009C36D3">
        <w:rPr>
          <w:rtl/>
        </w:rPr>
        <w:t xml:space="preserve"> غير المستقرة بالنسبة إلى الأرض في الخدمة الثابتة </w:t>
      </w:r>
      <w:proofErr w:type="spellStart"/>
      <w:r w:rsidRPr="009C36D3">
        <w:rPr>
          <w:rtl/>
        </w:rPr>
        <w:t>الساتلية</w:t>
      </w:r>
      <w:proofErr w:type="spellEnd"/>
      <w:r w:rsidRPr="009C36D3">
        <w:rPr>
          <w:rtl/>
        </w:rPr>
        <w:t xml:space="preserve">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w:t>
      </w:r>
      <w:proofErr w:type="spellStart"/>
      <w:r w:rsidRPr="00633653">
        <w:rPr>
          <w:i/>
          <w:iCs/>
          <w:rtl/>
        </w:rPr>
        <w:t>مؤاتية</w:t>
      </w:r>
      <w:proofErr w:type="spellEnd"/>
      <w:r w:rsidRPr="00633653">
        <w:rPr>
          <w:i/>
          <w:iCs/>
          <w:rtl/>
        </w:rPr>
        <w:t xml:space="preserve"> مشروطة بموجب الرقمين </w:t>
      </w:r>
      <w:r w:rsidRPr="002E3CD8">
        <w:rPr>
          <w:b/>
          <w:bCs/>
          <w:i/>
          <w:iCs/>
        </w:rPr>
        <w:t>31.11/35.9</w:t>
      </w:r>
      <w:r w:rsidRPr="00633653">
        <w:rPr>
          <w:i/>
          <w:iCs/>
          <w:rtl/>
        </w:rPr>
        <w:t xml:space="preserve"> من لوائح الراديو عند دراسة امتثال تخصيصات التردد للأنظمة </w:t>
      </w:r>
      <w:proofErr w:type="spellStart"/>
      <w:r w:rsidRPr="00633653">
        <w:rPr>
          <w:i/>
          <w:iCs/>
          <w:rtl/>
        </w:rPr>
        <w:t>الساتلية</w:t>
      </w:r>
      <w:proofErr w:type="spellEnd"/>
      <w:r w:rsidRPr="00633653">
        <w:rPr>
          <w:i/>
          <w:iCs/>
          <w:rtl/>
        </w:rPr>
        <w:t xml:space="preserve"> غير المستقرة بالنسبة إلى الأرض في الخدمة الثابتة </w:t>
      </w:r>
      <w:proofErr w:type="spellStart"/>
      <w:r w:rsidRPr="00633653">
        <w:rPr>
          <w:i/>
          <w:iCs/>
          <w:rtl/>
        </w:rPr>
        <w:t>الساتلية</w:t>
      </w:r>
      <w:proofErr w:type="spellEnd"/>
      <w:r w:rsidRPr="00633653">
        <w:rPr>
          <w:i/>
          <w:iCs/>
          <w:rtl/>
        </w:rPr>
        <w:t xml:space="preserve">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w:t>
      </w:r>
      <w:proofErr w:type="spellStart"/>
      <w:r w:rsidRPr="00633653">
        <w:rPr>
          <w:i/>
          <w:iCs/>
          <w:rtl/>
        </w:rPr>
        <w:t>الساتلية</w:t>
      </w:r>
      <w:proofErr w:type="spellEnd"/>
      <w:r w:rsidRPr="00633653">
        <w:rPr>
          <w:i/>
          <w:iCs/>
          <w:rtl/>
        </w:rPr>
        <w:t xml:space="preserve"> غير المستقرة بالنسبة إلى الأرض في الخدمة الثابتة </w:t>
      </w:r>
      <w:proofErr w:type="spellStart"/>
      <w:r w:rsidRPr="00633653">
        <w:rPr>
          <w:i/>
          <w:iCs/>
          <w:rtl/>
        </w:rPr>
        <w:t>الساتلية</w:t>
      </w:r>
      <w:proofErr w:type="spellEnd"/>
      <w:r w:rsidRPr="00633653">
        <w:rPr>
          <w:i/>
          <w:iCs/>
          <w:rtl/>
        </w:rPr>
        <w:t xml:space="preserve">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449F28F" w14:textId="77777777" w:rsidTr="00780DF5">
      <w:trPr>
        <w:jc w:val="right"/>
      </w:trPr>
      <w:tc>
        <w:tcPr>
          <w:tcW w:w="1701" w:type="dxa"/>
        </w:tcPr>
        <w:p w14:paraId="0D38FB6E"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125811"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00C96B5B" w14:textId="77777777"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4A283A1B" w14:textId="5C8A6CAE"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3EB013D" w14:textId="77777777" w:rsidR="00806135" w:rsidRPr="007358FA" w:rsidRDefault="00806135" w:rsidP="00780DF5">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A159" w14:textId="77777777" w:rsidR="009C36D3" w:rsidRPr="0022450F" w:rsidRDefault="009C36D3" w:rsidP="0022450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F5EE" w14:textId="77777777" w:rsidR="009C36D3" w:rsidRPr="007358FA" w:rsidRDefault="009C36D3" w:rsidP="00780DF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774555" w:rsidRPr="000F2A0B" w14:paraId="387FC02A" w14:textId="77777777" w:rsidTr="00DD5B76">
      <w:tc>
        <w:tcPr>
          <w:tcW w:w="1701" w:type="dxa"/>
        </w:tcPr>
        <w:p w14:paraId="05BCEC8D" w14:textId="77777777" w:rsidR="00774555" w:rsidRPr="00913BF7" w:rsidRDefault="0077455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CB8250" w14:textId="77777777" w:rsidR="00774555" w:rsidRPr="000F2A0B" w:rsidRDefault="0077455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9530D89" w14:textId="77777777" w:rsidR="00774555" w:rsidRPr="000F2A0B" w:rsidRDefault="0077455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23AE569" w14:textId="69B47C11" w:rsidR="00774555" w:rsidRPr="00AF2F0E" w:rsidRDefault="0077455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17FBEEFD" w14:textId="77777777" w:rsidR="00774555" w:rsidRPr="007358FA" w:rsidRDefault="00774555" w:rsidP="00DD5B76">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79F212AD" w14:textId="77777777" w:rsidTr="00780DF5">
      <w:trPr>
        <w:jc w:val="right"/>
      </w:trPr>
      <w:tc>
        <w:tcPr>
          <w:tcW w:w="1701" w:type="dxa"/>
        </w:tcPr>
        <w:p w14:paraId="4203A0E1"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03FB148"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680CCF4"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56439683" w14:textId="499B6472"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56C3770D" w14:textId="77777777" w:rsidR="00F906DD" w:rsidRPr="007358FA" w:rsidRDefault="00F906DD" w:rsidP="00780DF5">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906DD" w:rsidRPr="000F2A0B" w14:paraId="3E225C1E" w14:textId="77777777" w:rsidTr="00DD5B76">
      <w:tc>
        <w:tcPr>
          <w:tcW w:w="1701" w:type="dxa"/>
        </w:tcPr>
        <w:p w14:paraId="0F41523C" w14:textId="77777777" w:rsidR="00F906DD" w:rsidRPr="00913BF7" w:rsidRDefault="00F906D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7FC8A1B" w14:textId="77777777" w:rsidR="00F906DD" w:rsidRPr="000F2A0B" w:rsidRDefault="00F906D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E4B2480" w14:textId="77777777" w:rsidR="00F906DD" w:rsidRPr="000F2A0B" w:rsidRDefault="00F906D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73C3EB2F"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734B00F" w14:textId="77777777" w:rsidR="00F906DD" w:rsidRPr="007358FA" w:rsidRDefault="00F906DD" w:rsidP="00DD5B76">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66ADAA14" w14:textId="77777777" w:rsidTr="00780DF5">
      <w:trPr>
        <w:jc w:val="right"/>
      </w:trPr>
      <w:tc>
        <w:tcPr>
          <w:tcW w:w="1701" w:type="dxa"/>
        </w:tcPr>
        <w:p w14:paraId="2D060857"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7AC779"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0434CF2"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0EB872E"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F62AE37" w14:textId="77777777" w:rsidR="00F906DD" w:rsidRPr="007358FA" w:rsidRDefault="00F906DD" w:rsidP="00780DF5">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7679DB6F" w14:textId="77777777" w:rsidTr="00DD5B76">
      <w:tc>
        <w:tcPr>
          <w:tcW w:w="1701" w:type="dxa"/>
        </w:tcPr>
        <w:p w14:paraId="2B337B20"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107318B"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04A72B" w14:textId="77777777"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98DF843" w14:textId="543B0FC2"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3BE41AE6" w14:textId="77777777" w:rsidR="00806135" w:rsidRPr="007358FA" w:rsidRDefault="00806135" w:rsidP="00DD5B76">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E57F5E6" w14:textId="77777777" w:rsidTr="00780DF5">
      <w:trPr>
        <w:jc w:val="right"/>
      </w:trPr>
      <w:tc>
        <w:tcPr>
          <w:tcW w:w="1701" w:type="dxa"/>
        </w:tcPr>
        <w:p w14:paraId="543019CF"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5AFC34"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18A4735" w14:textId="77777777"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70DAA0CE" w14:textId="06CA96B6"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5F814428" w14:textId="77777777" w:rsidR="00806135" w:rsidRPr="007358FA" w:rsidRDefault="00806135" w:rsidP="00780DF5">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5C9FA3B0" w14:textId="77777777" w:rsidTr="00DD5B76">
      <w:tc>
        <w:tcPr>
          <w:tcW w:w="1701" w:type="dxa"/>
        </w:tcPr>
        <w:p w14:paraId="22BD7C42"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54B7AF"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F1787E4" w14:textId="77777777"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44C5356E" w14:textId="2488AAFA"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35771E6" w14:textId="77777777" w:rsidR="00806135" w:rsidRPr="007358FA" w:rsidRDefault="00806135" w:rsidP="00DD5B7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mirrorMargins/>
  <w:activeWritingStyle w:appName="MSWord" w:lang="ar-SA" w:vendorID="4" w:dllVersion="512"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851BF"/>
    <w:rsid w:val="00095778"/>
    <w:rsid w:val="000A4BF8"/>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77F5"/>
    <w:rsid w:val="00160B25"/>
    <w:rsid w:val="00170E8D"/>
    <w:rsid w:val="001711D8"/>
    <w:rsid w:val="00171C70"/>
    <w:rsid w:val="00171FDD"/>
    <w:rsid w:val="0018044E"/>
    <w:rsid w:val="001844FF"/>
    <w:rsid w:val="00184878"/>
    <w:rsid w:val="00195FE9"/>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5045D"/>
    <w:rsid w:val="00350FC0"/>
    <w:rsid w:val="003515C5"/>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7E83"/>
    <w:rsid w:val="0040328E"/>
    <w:rsid w:val="004036A6"/>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F0EE0"/>
    <w:rsid w:val="00800089"/>
    <w:rsid w:val="00805487"/>
    <w:rsid w:val="00806135"/>
    <w:rsid w:val="008064F3"/>
    <w:rsid w:val="00813FE0"/>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243CB"/>
    <w:rsid w:val="00B32281"/>
    <w:rsid w:val="00B447C2"/>
    <w:rsid w:val="00B55404"/>
    <w:rsid w:val="00B623DA"/>
    <w:rsid w:val="00B66708"/>
    <w:rsid w:val="00B7240E"/>
    <w:rsid w:val="00B765E7"/>
    <w:rsid w:val="00B7778A"/>
    <w:rsid w:val="00B85B61"/>
    <w:rsid w:val="00B939ED"/>
    <w:rsid w:val="00B948B6"/>
    <w:rsid w:val="00BA601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1000</TotalTime>
  <Pages>34</Pages>
  <Words>10427</Words>
  <Characters>52731</Characters>
  <Application>Microsoft Office Word</Application>
  <DocSecurity>0</DocSecurity>
  <Lines>439</Lines>
  <Paragraphs>126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Gergis, Mina</cp:lastModifiedBy>
  <cp:revision>100</cp:revision>
  <cp:lastPrinted>2022-03-31T14:02:00Z</cp:lastPrinted>
  <dcterms:created xsi:type="dcterms:W3CDTF">2012-09-07T09:02:00Z</dcterms:created>
  <dcterms:modified xsi:type="dcterms:W3CDTF">2022-03-31T14:04:00Z</dcterms:modified>
</cp:coreProperties>
</file>