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CB4DF" w14:textId="77777777" w:rsidR="00EA4F9B" w:rsidRPr="00A22DE6" w:rsidRDefault="00EA4F9B" w:rsidP="00EA4F9B">
      <w:pPr>
        <w:pStyle w:val="Heading1"/>
        <w:ind w:left="0" w:firstLine="0"/>
        <w:jc w:val="center"/>
        <w:rPr>
          <w:bCs/>
          <w:lang w:eastAsia="zh-CN"/>
        </w:rPr>
      </w:pPr>
      <w:r>
        <w:rPr>
          <w:rFonts w:ascii="SimSun" w:hAnsi="SimSun" w:cs="SimSun" w:hint="eastAsia"/>
          <w:lang w:eastAsia="zh-CN"/>
        </w:rPr>
        <w:t>有关第</w:t>
      </w:r>
      <w:r>
        <w:rPr>
          <w:bCs/>
          <w:lang w:eastAsia="zh-CN"/>
        </w:rPr>
        <w:t>750</w:t>
      </w:r>
      <w:r>
        <w:rPr>
          <w:rFonts w:ascii="SimSun" w:hAnsi="SimSun" w:cs="SimSun" w:hint="eastAsia"/>
          <w:lang w:eastAsia="zh-CN"/>
        </w:rPr>
        <w:t>号决议</w:t>
      </w:r>
      <w:r>
        <w:rPr>
          <w:rFonts w:ascii="SimSun" w:hAnsi="SimSun" w:cs="SimSun" w:hint="eastAsia"/>
          <w:bCs/>
          <w:lang w:eastAsia="zh-CN"/>
        </w:rPr>
        <w:t>（</w:t>
      </w:r>
      <w:r>
        <w:rPr>
          <w:bCs/>
          <w:lang w:eastAsia="zh-CN"/>
        </w:rPr>
        <w:t>WRC-19</w:t>
      </w:r>
      <w:r>
        <w:rPr>
          <w:rFonts w:ascii="SimSun" w:hAnsi="SimSun" w:cs="SimSun" w:hint="eastAsia"/>
          <w:bCs/>
          <w:lang w:eastAsia="zh-CN"/>
        </w:rPr>
        <w:t>，修订版）</w:t>
      </w:r>
      <w:r>
        <w:rPr>
          <w:bCs/>
          <w:lang w:eastAsia="zh-CN"/>
        </w:rPr>
        <w:br/>
      </w:r>
      <w:r>
        <w:rPr>
          <w:bCs/>
          <w:lang w:eastAsia="zh-CN"/>
        </w:rPr>
        <w:br/>
      </w:r>
      <w:r>
        <w:rPr>
          <w:rFonts w:ascii="SimSun" w:hAnsi="SimSun" w:cs="SimSun" w:hint="eastAsia"/>
          <w:lang w:eastAsia="zh-CN"/>
        </w:rPr>
        <w:t>的程序规则</w:t>
      </w:r>
    </w:p>
    <w:p w14:paraId="11F3C75A" w14:textId="77777777" w:rsidR="00EA4F9B" w:rsidRDefault="00EA4F9B" w:rsidP="00EA4F9B">
      <w:pPr>
        <w:spacing w:before="480"/>
        <w:rPr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注：</w:t>
      </w:r>
      <w:r>
        <w:rPr>
          <w:color w:val="000000"/>
          <w:lang w:eastAsia="zh-CN"/>
        </w:rPr>
        <w:t>WRC-19</w:t>
      </w:r>
      <w:r>
        <w:rPr>
          <w:rFonts w:hint="eastAsia"/>
          <w:color w:val="000000"/>
          <w:lang w:eastAsia="zh-CN"/>
        </w:rPr>
        <w:t>在</w:t>
      </w:r>
      <w:r>
        <w:rPr>
          <w:rFonts w:hint="eastAsia"/>
          <w:lang w:eastAsia="zh-CN"/>
        </w:rPr>
        <w:t>第</w:t>
      </w:r>
      <w:r>
        <w:rPr>
          <w:lang w:eastAsia="zh-CN"/>
        </w:rPr>
        <w:t>8</w:t>
      </w:r>
      <w:r>
        <w:rPr>
          <w:rFonts w:hint="eastAsia"/>
          <w:lang w:eastAsia="zh-CN"/>
        </w:rPr>
        <w:t>次全体会议上</w:t>
      </w:r>
      <w:r>
        <w:rPr>
          <w:rFonts w:hint="eastAsia"/>
          <w:color w:val="000000"/>
          <w:lang w:eastAsia="zh-CN"/>
        </w:rPr>
        <w:t>做出了以下有关</w:t>
      </w:r>
      <w:r>
        <w:rPr>
          <w:rFonts w:hint="eastAsia"/>
          <w:lang w:eastAsia="zh-CN"/>
        </w:rPr>
        <w:t>第</w:t>
      </w:r>
      <w:r>
        <w:rPr>
          <w:b/>
          <w:bCs/>
          <w:lang w:eastAsia="zh-CN"/>
        </w:rPr>
        <w:t>750</w:t>
      </w:r>
      <w:r>
        <w:rPr>
          <w:rFonts w:hint="eastAsia"/>
          <w:lang w:eastAsia="zh-CN"/>
        </w:rPr>
        <w:t>号决议的决定，请参见</w:t>
      </w:r>
      <w:r>
        <w:rPr>
          <w:lang w:eastAsia="zh-CN"/>
        </w:rPr>
        <w:t>CMR19/569</w:t>
      </w:r>
      <w:r>
        <w:rPr>
          <w:rFonts w:hint="eastAsia"/>
          <w:lang w:eastAsia="zh-CN"/>
        </w:rPr>
        <w:t>号文件中有关批准</w:t>
      </w:r>
      <w:r>
        <w:rPr>
          <w:rFonts w:eastAsia="Times New Roman"/>
          <w:color w:val="000000"/>
          <w:lang w:eastAsia="zh-CN"/>
        </w:rPr>
        <w:t>CMR19/471</w:t>
      </w:r>
      <w:r>
        <w:rPr>
          <w:rFonts w:hint="eastAsia"/>
          <w:lang w:eastAsia="zh-CN"/>
        </w:rPr>
        <w:t>号文件的</w:t>
      </w:r>
      <w:r>
        <w:rPr>
          <w:lang w:eastAsia="zh-CN"/>
        </w:rPr>
        <w:t>3.19</w:t>
      </w:r>
      <w:r>
        <w:rPr>
          <w:rFonts w:hint="eastAsia"/>
          <w:lang w:eastAsia="zh-CN"/>
        </w:rPr>
        <w:t>至</w:t>
      </w:r>
      <w:r>
        <w:rPr>
          <w:lang w:eastAsia="zh-CN"/>
        </w:rPr>
        <w:t>3.21</w:t>
      </w:r>
      <w:r>
        <w:rPr>
          <w:rFonts w:hint="eastAsia"/>
          <w:lang w:eastAsia="zh-CN"/>
        </w:rPr>
        <w:t>部分：</w:t>
      </w:r>
    </w:p>
    <w:p w14:paraId="50337061" w14:textId="77777777" w:rsidR="00EA4F9B" w:rsidRDefault="00EA4F9B" w:rsidP="00EA4F9B">
      <w:pPr>
        <w:spacing w:before="480"/>
        <w:rPr>
          <w:iCs/>
          <w:szCs w:val="24"/>
          <w:lang w:val="en-CA" w:eastAsia="zh-CN"/>
        </w:rPr>
      </w:pPr>
      <w:r>
        <w:rPr>
          <w:rFonts w:ascii="SimSun" w:hAnsi="SimSun" w:hint="eastAsia"/>
          <w:iCs/>
          <w:lang w:val="en-CA" w:eastAsia="zh-CN"/>
        </w:rPr>
        <w:t>“</w:t>
      </w:r>
      <w:bookmarkStart w:id="0" w:name="_Hlk25002269"/>
      <w:r w:rsidRPr="001857A6">
        <w:rPr>
          <w:rFonts w:ascii="STKaiti" w:eastAsia="STKaiti" w:hAnsi="STKaiti" w:hint="eastAsia"/>
          <w:iCs/>
          <w:lang w:val="en-CA" w:eastAsia="zh-CN"/>
        </w:rPr>
        <w:t>在解读</w:t>
      </w:r>
      <w:r w:rsidRPr="001857A6">
        <w:rPr>
          <w:rFonts w:ascii="STKaiti" w:eastAsia="STKaiti" w:hAnsi="STKaiti" w:hint="eastAsia"/>
          <w:iCs/>
          <w:lang w:eastAsia="zh-CN"/>
        </w:rPr>
        <w:t>第</w:t>
      </w:r>
      <w:r w:rsidRPr="00CA0D9F">
        <w:rPr>
          <w:rFonts w:eastAsia="STKaiti"/>
          <w:b/>
          <w:bCs/>
          <w:iCs/>
          <w:lang w:eastAsia="zh-CN"/>
        </w:rPr>
        <w:t>750</w:t>
      </w:r>
      <w:r w:rsidRPr="00CA0D9F">
        <w:rPr>
          <w:rFonts w:eastAsia="STKaiti"/>
          <w:iCs/>
          <w:lang w:eastAsia="zh-CN"/>
        </w:rPr>
        <w:t>号</w:t>
      </w:r>
      <w:r w:rsidRPr="001857A6">
        <w:rPr>
          <w:rFonts w:ascii="STKaiti" w:eastAsia="STKaiti" w:hAnsi="STKaiti" w:hint="eastAsia"/>
          <w:iCs/>
          <w:lang w:eastAsia="zh-CN"/>
        </w:rPr>
        <w:t>决议</w:t>
      </w:r>
      <w:r w:rsidRPr="001857A6">
        <w:rPr>
          <w:rFonts w:ascii="STKaiti" w:eastAsia="STKaiti" w:hAnsi="STKaiti" w:hint="eastAsia"/>
          <w:b/>
          <w:bCs/>
          <w:iCs/>
          <w:lang w:eastAsia="zh-CN"/>
        </w:rPr>
        <w:t>（</w:t>
      </w:r>
      <w:r w:rsidRPr="00CA0D9F">
        <w:rPr>
          <w:rFonts w:eastAsia="STKaiti"/>
          <w:b/>
          <w:bCs/>
          <w:iCs/>
          <w:lang w:eastAsia="zh-CN"/>
        </w:rPr>
        <w:t>WRC-15</w:t>
      </w:r>
      <w:r w:rsidRPr="00CA0D9F">
        <w:rPr>
          <w:rFonts w:eastAsia="STKaiti"/>
          <w:b/>
          <w:bCs/>
          <w:iCs/>
          <w:lang w:eastAsia="zh-CN"/>
        </w:rPr>
        <w:t>，修订版</w:t>
      </w:r>
      <w:r w:rsidRPr="001857A6">
        <w:rPr>
          <w:rFonts w:ascii="STKaiti" w:eastAsia="STKaiti" w:hAnsi="STKaiti" w:hint="eastAsia"/>
          <w:b/>
          <w:bCs/>
          <w:iCs/>
          <w:lang w:eastAsia="zh-CN"/>
        </w:rPr>
        <w:t>）</w:t>
      </w:r>
      <w:bookmarkEnd w:id="0"/>
      <w:r w:rsidRPr="001857A6">
        <w:rPr>
          <w:rFonts w:ascii="STKaiti" w:eastAsia="STKaiti" w:hAnsi="STKaiti" w:hint="eastAsia"/>
          <w:iCs/>
          <w:lang w:eastAsia="zh-CN"/>
        </w:rPr>
        <w:t>时，该决议的</w:t>
      </w:r>
      <w:r w:rsidRPr="001857A6">
        <w:rPr>
          <w:rFonts w:ascii="SimHei" w:eastAsia="SimHei" w:hAnsi="SimHei" w:hint="eastAsia"/>
          <w:iCs/>
          <w:sz w:val="22"/>
          <w:szCs w:val="22"/>
          <w:lang w:eastAsia="zh-CN"/>
        </w:rPr>
        <w:t>做出决议</w:t>
      </w:r>
      <w:r w:rsidRPr="001857A6">
        <w:rPr>
          <w:rFonts w:ascii="SimHei" w:eastAsia="SimHei" w:hAnsi="SimHei"/>
          <w:iCs/>
          <w:sz w:val="22"/>
          <w:szCs w:val="22"/>
          <w:lang w:eastAsia="zh-CN"/>
        </w:rPr>
        <w:t>1</w:t>
      </w:r>
      <w:r w:rsidRPr="001857A6">
        <w:rPr>
          <w:rFonts w:ascii="STKaiti" w:eastAsia="STKaiti" w:hAnsi="STKaiti" w:hint="eastAsia"/>
          <w:iCs/>
          <w:lang w:eastAsia="zh-CN"/>
        </w:rPr>
        <w:t>和表</w:t>
      </w:r>
      <w:r w:rsidRPr="00CA0D9F">
        <w:rPr>
          <w:rFonts w:eastAsia="STKaiti"/>
          <w:iCs/>
          <w:lang w:eastAsia="zh-CN"/>
        </w:rPr>
        <w:t>1-1</w:t>
      </w:r>
      <w:r w:rsidRPr="001857A6">
        <w:rPr>
          <w:rFonts w:ascii="STKaiti" w:eastAsia="STKaiti" w:hAnsi="STKaiti" w:hint="eastAsia"/>
          <w:iCs/>
          <w:lang w:eastAsia="zh-CN"/>
        </w:rPr>
        <w:t>是指强制性限值，而该决议</w:t>
      </w:r>
      <w:r w:rsidRPr="001857A6">
        <w:rPr>
          <w:rFonts w:ascii="SimHei" w:eastAsia="SimHei" w:hAnsi="SimHei" w:hint="eastAsia"/>
          <w:iCs/>
          <w:sz w:val="22"/>
          <w:szCs w:val="22"/>
          <w:lang w:eastAsia="zh-CN"/>
        </w:rPr>
        <w:t>做出决议</w:t>
      </w:r>
      <w:r w:rsidRPr="001857A6">
        <w:rPr>
          <w:rFonts w:ascii="SimHei" w:eastAsia="SimHei" w:hAnsi="SimHei"/>
          <w:iCs/>
          <w:sz w:val="22"/>
          <w:szCs w:val="22"/>
          <w:lang w:eastAsia="zh-CN"/>
        </w:rPr>
        <w:t>2</w:t>
      </w:r>
      <w:r w:rsidRPr="001857A6">
        <w:rPr>
          <w:rFonts w:ascii="STKaiti" w:eastAsia="STKaiti" w:hAnsi="STKaiti" w:hint="eastAsia"/>
          <w:iCs/>
          <w:lang w:eastAsia="zh-CN"/>
        </w:rPr>
        <w:t>和表</w:t>
      </w:r>
      <w:r w:rsidRPr="00CA0D9F">
        <w:rPr>
          <w:iCs/>
          <w:lang w:eastAsia="zh-CN"/>
        </w:rPr>
        <w:t>1-2</w:t>
      </w:r>
      <w:r w:rsidRPr="001857A6">
        <w:rPr>
          <w:rFonts w:ascii="STKaiti" w:eastAsia="STKaiti" w:hAnsi="STKaiti" w:hint="eastAsia"/>
          <w:iCs/>
          <w:lang w:eastAsia="zh-CN"/>
        </w:rPr>
        <w:t>是指非强制性限值</w:t>
      </w:r>
      <w:r>
        <w:rPr>
          <w:rFonts w:hint="eastAsia"/>
          <w:iCs/>
          <w:lang w:eastAsia="zh-CN"/>
        </w:rPr>
        <w:t>。</w:t>
      </w:r>
      <w:r>
        <w:rPr>
          <w:rFonts w:ascii="SimSun" w:hAnsi="SimSun" w:hint="eastAsia"/>
          <w:iCs/>
          <w:lang w:val="en-CA" w:eastAsia="zh-CN"/>
        </w:rPr>
        <w:t>”</w:t>
      </w:r>
    </w:p>
    <w:p w14:paraId="606B2B47" w14:textId="3E502095" w:rsidR="00EA4F9B" w:rsidRDefault="00EA4F9B" w:rsidP="00EA4F9B">
      <w:pPr>
        <w:ind w:firstLineChars="200" w:firstLine="480"/>
        <w:rPr>
          <w:rFonts w:ascii="SimSun" w:hAnsi="SimSun" w:cs="SimSun"/>
          <w:color w:val="000000"/>
          <w:lang w:eastAsia="zh-CN"/>
        </w:rPr>
      </w:pPr>
      <w:r>
        <w:rPr>
          <w:rFonts w:ascii="SimSun" w:hAnsi="SimSun" w:cs="SimSun" w:hint="eastAsia"/>
          <w:color w:val="000000"/>
          <w:lang w:eastAsia="zh-CN"/>
        </w:rPr>
        <w:t>委员会</w:t>
      </w:r>
      <w:r>
        <w:rPr>
          <w:rFonts w:ascii="SimSun" w:hAnsi="SimSun" w:cs="SimSun" w:hint="eastAsia"/>
          <w:color w:val="000000"/>
          <w:lang w:val="en-CA" w:eastAsia="zh-CN"/>
        </w:rPr>
        <w:t>注意到</w:t>
      </w:r>
      <w:r>
        <w:rPr>
          <w:rFonts w:eastAsia="Times New Roman"/>
          <w:color w:val="000000"/>
          <w:lang w:eastAsia="zh-CN"/>
        </w:rPr>
        <w:t>WRC-19</w:t>
      </w:r>
      <w:r>
        <w:rPr>
          <w:rFonts w:ascii="SimSun" w:hAnsi="SimSun" w:cs="SimSun" w:hint="eastAsia"/>
          <w:color w:val="000000"/>
          <w:lang w:eastAsia="zh-CN"/>
        </w:rPr>
        <w:t>是修订了第</w:t>
      </w:r>
      <w:r>
        <w:rPr>
          <w:rFonts w:eastAsia="Times New Roman"/>
          <w:color w:val="000000"/>
          <w:lang w:eastAsia="zh-CN"/>
        </w:rPr>
        <w:t>750</w:t>
      </w:r>
      <w:r>
        <w:rPr>
          <w:rFonts w:ascii="SimSun" w:hAnsi="SimSun" w:cs="SimSun" w:hint="eastAsia"/>
          <w:color w:val="000000"/>
          <w:lang w:eastAsia="zh-CN"/>
        </w:rPr>
        <w:t>号决议，但仅修订了涉及两个表格编号的“</w:t>
      </w:r>
      <w:r>
        <w:rPr>
          <w:rFonts w:eastAsia="STKaiti" w:hint="eastAsia"/>
          <w:iCs/>
          <w:lang w:eastAsia="zh-CN"/>
        </w:rPr>
        <w:t>做出决议</w:t>
      </w:r>
      <w:r>
        <w:rPr>
          <w:rFonts w:ascii="SimSun" w:hAnsi="SimSun" w:cs="SimSun" w:hint="eastAsia"/>
          <w:color w:val="000000"/>
          <w:lang w:eastAsia="zh-CN"/>
        </w:rPr>
        <w:t>1和</w:t>
      </w:r>
      <w:r>
        <w:rPr>
          <w:rFonts w:eastAsia="STKaiti"/>
          <w:iCs/>
          <w:lang w:eastAsia="zh-CN"/>
        </w:rPr>
        <w:t>2</w:t>
      </w:r>
      <w:r>
        <w:rPr>
          <w:rFonts w:ascii="SimSun" w:hAnsi="SimSun" w:cs="SimSun" w:hint="eastAsia"/>
          <w:color w:val="000000"/>
          <w:lang w:eastAsia="zh-CN"/>
        </w:rPr>
        <w:t>”，因此决定上述理解也适用于</w:t>
      </w:r>
      <w:r>
        <w:rPr>
          <w:rFonts w:hint="eastAsia"/>
          <w:iCs/>
          <w:lang w:eastAsia="zh-CN"/>
        </w:rPr>
        <w:t>第</w:t>
      </w:r>
      <w:r>
        <w:rPr>
          <w:b/>
          <w:bCs/>
          <w:iCs/>
          <w:lang w:eastAsia="zh-CN"/>
        </w:rPr>
        <w:t>750</w:t>
      </w:r>
      <w:r>
        <w:rPr>
          <w:rFonts w:hint="eastAsia"/>
          <w:iCs/>
          <w:lang w:eastAsia="zh-CN"/>
        </w:rPr>
        <w:t>号决议</w:t>
      </w:r>
      <w:r>
        <w:rPr>
          <w:rFonts w:hint="eastAsia"/>
          <w:b/>
          <w:bCs/>
          <w:iCs/>
          <w:lang w:eastAsia="zh-CN"/>
        </w:rPr>
        <w:t>（</w:t>
      </w:r>
      <w:r>
        <w:rPr>
          <w:b/>
          <w:bCs/>
          <w:iCs/>
          <w:lang w:eastAsia="zh-CN"/>
        </w:rPr>
        <w:t>WRC-19</w:t>
      </w:r>
      <w:r>
        <w:rPr>
          <w:rFonts w:hint="eastAsia"/>
          <w:b/>
          <w:bCs/>
          <w:iCs/>
          <w:lang w:eastAsia="zh-CN"/>
        </w:rPr>
        <w:t>，修订版）</w:t>
      </w:r>
      <w:r>
        <w:rPr>
          <w:rFonts w:ascii="SimSun" w:hAnsi="SimSun" w:cs="SimSun" w:hint="eastAsia"/>
          <w:color w:val="000000"/>
          <w:lang w:eastAsia="zh-CN"/>
        </w:rPr>
        <w:t>。</w:t>
      </w:r>
    </w:p>
    <w:p w14:paraId="22FEC20E" w14:textId="77777777" w:rsidR="002769ED" w:rsidRDefault="002769ED" w:rsidP="00EA4F9B">
      <w:pPr>
        <w:ind w:firstLineChars="200" w:firstLine="480"/>
        <w:rPr>
          <w:rFonts w:eastAsia="Times New Roman" w:hint="eastAsia"/>
          <w:color w:val="000000"/>
          <w:lang w:eastAsia="zh-CN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85F34" w14:textId="77777777" w:rsidR="002054DD" w:rsidRDefault="002054DD">
      <w:r>
        <w:separator/>
      </w:r>
    </w:p>
  </w:endnote>
  <w:endnote w:type="continuationSeparator" w:id="0">
    <w:p w14:paraId="49F09E36" w14:textId="77777777" w:rsidR="002054DD" w:rsidRDefault="0020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2027B" w14:textId="77777777" w:rsidR="002054DD" w:rsidRDefault="002054DD">
      <w:r>
        <w:rPr>
          <w:b/>
        </w:rPr>
        <w:t>_______________</w:t>
      </w:r>
    </w:p>
  </w:footnote>
  <w:footnote w:type="continuationSeparator" w:id="0">
    <w:p w14:paraId="016CC8E0" w14:textId="77777777" w:rsidR="002054DD" w:rsidRDefault="00205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4C3F2C75" w:rsidR="000A14AD" w:rsidRDefault="000A14AD" w:rsidP="001221BA">
          <w:pPr>
            <w:pStyle w:val="HeaderRegProc"/>
          </w:pPr>
          <w:r>
            <w:t>A1</w:t>
          </w:r>
          <w:r w:rsidR="00EA4F9B">
            <w:rPr>
              <w:rFonts w:ascii="SimSun" w:hAnsi="SimSun" w:cs="SimSun"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28954A68" w:rsidR="000A14AD" w:rsidRDefault="00EA4F9B">
          <w:pPr>
            <w:pStyle w:val="HeaderRegProc"/>
            <w:rPr>
              <w:lang w:val="fr-CH"/>
            </w:rPr>
          </w:pPr>
          <w:r>
            <w:rPr>
              <w:rFonts w:hint="eastAsia"/>
              <w:lang w:val="fr-FR" w:eastAsia="zh-CN"/>
            </w:rPr>
            <w:t>第</w:t>
          </w:r>
          <w:r w:rsidR="000A14AD">
            <w:rPr>
              <w:lang w:val="fr-FR"/>
            </w:rPr>
            <w:t xml:space="preserve"> </w:t>
          </w:r>
          <w:r w:rsidR="000A14AD">
            <w:rPr>
              <w:rStyle w:val="PageNumber"/>
            </w:rPr>
            <w:fldChar w:fldCharType="begin"/>
          </w:r>
          <w:r w:rsidR="000A14AD">
            <w:rPr>
              <w:rStyle w:val="PageNumber"/>
            </w:rPr>
            <w:instrText xml:space="preserve"> PAGE </w:instrText>
          </w:r>
          <w:r w:rsidR="000A14AD">
            <w:rPr>
              <w:rStyle w:val="PageNumber"/>
            </w:rPr>
            <w:fldChar w:fldCharType="separate"/>
          </w:r>
          <w:r w:rsidR="000A14AD">
            <w:rPr>
              <w:rStyle w:val="PageNumber"/>
              <w:noProof/>
            </w:rPr>
            <w:t>1</w:t>
          </w:r>
          <w:r w:rsidR="000A14AD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3C41AB29" w:rsidR="000A14AD" w:rsidRDefault="00EA4F9B" w:rsidP="006A4C0E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0E7624">
            <w:rPr>
              <w:lang w:val="fr-CH"/>
            </w:rPr>
            <w:t xml:space="preserve"> </w:t>
          </w:r>
          <w:r w:rsidR="002769ED">
            <w:rPr>
              <w:rFonts w:hint="eastAsia"/>
              <w:lang w:val="fr-CH" w:eastAsia="zh-CN"/>
            </w:rPr>
            <w:t>-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1857A6"/>
    <w:rsid w:val="002054DD"/>
    <w:rsid w:val="002769ED"/>
    <w:rsid w:val="00545224"/>
    <w:rsid w:val="006A4C0E"/>
    <w:rsid w:val="00762ECE"/>
    <w:rsid w:val="007E3EEF"/>
    <w:rsid w:val="00824378"/>
    <w:rsid w:val="00844A76"/>
    <w:rsid w:val="0089365D"/>
    <w:rsid w:val="00C91547"/>
    <w:rsid w:val="00CA0D9F"/>
    <w:rsid w:val="00CC1BC0"/>
    <w:rsid w:val="00D41107"/>
    <w:rsid w:val="00E052A7"/>
    <w:rsid w:val="00EA4F9B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  <w:style w:type="paragraph" w:customStyle="1" w:styleId="Reasons">
    <w:name w:val="Reasons"/>
    <w:basedOn w:val="Normal"/>
    <w:qFormat/>
    <w:rsid w:val="00EA4F9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28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Liu, Sanping</cp:lastModifiedBy>
  <cp:revision>15</cp:revision>
  <cp:lastPrinted>2009-02-24T11:01:00Z</cp:lastPrinted>
  <dcterms:created xsi:type="dcterms:W3CDTF">2016-11-16T10:23:00Z</dcterms:created>
  <dcterms:modified xsi:type="dcterms:W3CDTF">2020-12-21T15:33:00Z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