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96C898" w14:textId="1682CED8" w:rsidR="00E052A7" w:rsidRDefault="00EC0DA3" w:rsidP="0089365D">
      <w:pPr>
        <w:rPr>
          <w:rFonts w:hint="eastAsia"/>
          <w:noProof/>
          <w:lang w:val="en-US" w:eastAsia="zh-CN"/>
        </w:rPr>
      </w:pPr>
      <w:r w:rsidRPr="000E7624">
        <w:rPr>
          <w:rFonts w:hint="eastAsia"/>
          <w:bCs/>
          <w:noProof/>
          <w:sz w:val="16"/>
          <w:szCs w:val="16"/>
          <w:lang w:eastAsia="zh-CN"/>
        </w:rPr>
        <w:t>(</w:t>
      </w:r>
      <w:r>
        <w:rPr>
          <w:rFonts w:hint="eastAsia"/>
          <w:bCs/>
          <w:noProof/>
          <w:sz w:val="16"/>
          <w:szCs w:val="16"/>
          <w:lang w:eastAsia="zh-CN"/>
        </w:rPr>
        <w:t>AD</w:t>
      </w:r>
      <w:r w:rsidRPr="000E7624">
        <w:rPr>
          <w:rFonts w:hint="eastAsia"/>
          <w:bCs/>
          <w:noProof/>
          <w:sz w:val="16"/>
          <w:szCs w:val="16"/>
          <w:lang w:eastAsia="zh-CN"/>
        </w:rPr>
        <w:t>D RRB20/85)</w:t>
      </w:r>
    </w:p>
    <w:p w14:paraId="3E08F350" w14:textId="19AB877C" w:rsidR="00EC0DA3" w:rsidRDefault="00EC0DA3" w:rsidP="00EC0DA3">
      <w:pPr>
        <w:pStyle w:val="Heading1"/>
        <w:spacing w:before="300"/>
        <w:ind w:left="0" w:firstLine="0"/>
        <w:jc w:val="center"/>
        <w:rPr>
          <w:rFonts w:ascii="SimSun" w:hAnsi="SimSun" w:cs="SimSun" w:hint="eastAsia"/>
          <w:bCs/>
          <w:noProof/>
          <w:lang w:eastAsia="zh-CN"/>
        </w:rPr>
      </w:pPr>
      <w:r>
        <w:rPr>
          <w:rFonts w:ascii="SimSun" w:hAnsi="SimSun" w:cs="SimSun" w:hint="eastAsia"/>
          <w:noProof/>
          <w:lang w:eastAsia="zh-CN"/>
        </w:rPr>
        <w:t>有关第</w:t>
      </w:r>
      <w:r>
        <w:rPr>
          <w:rFonts w:hint="eastAsia"/>
          <w:bCs/>
          <w:noProof/>
          <w:lang w:eastAsia="zh-CN"/>
        </w:rPr>
        <w:t>170</w:t>
      </w:r>
      <w:r>
        <w:rPr>
          <w:rFonts w:ascii="SimSun" w:hAnsi="SimSun" w:cs="SimSun" w:hint="eastAsia"/>
          <w:noProof/>
          <w:lang w:eastAsia="zh-CN"/>
        </w:rPr>
        <w:t>号决议</w:t>
      </w:r>
      <w:r>
        <w:rPr>
          <w:rFonts w:ascii="SimSun" w:hAnsi="SimSun" w:cs="SimSun" w:hint="eastAsia"/>
          <w:bCs/>
          <w:noProof/>
          <w:lang w:eastAsia="zh-CN"/>
        </w:rPr>
        <w:t>（</w:t>
      </w:r>
      <w:r>
        <w:rPr>
          <w:rFonts w:hint="eastAsia"/>
          <w:bCs/>
          <w:noProof/>
          <w:lang w:eastAsia="zh-CN"/>
        </w:rPr>
        <w:t>WRC-19</w:t>
      </w:r>
      <w:r>
        <w:rPr>
          <w:rFonts w:ascii="SimSun" w:hAnsi="SimSun" w:cs="SimSun" w:hint="eastAsia"/>
          <w:bCs/>
          <w:noProof/>
          <w:lang w:eastAsia="zh-CN"/>
        </w:rPr>
        <w:t>）</w:t>
      </w:r>
      <w:r w:rsidR="00A22DE6">
        <w:rPr>
          <w:rFonts w:ascii="SimSun" w:hAnsi="SimSun" w:cs="SimSun" w:hint="eastAsia"/>
          <w:bCs/>
          <w:noProof/>
          <w:lang w:eastAsia="zh-CN"/>
        </w:rPr>
        <w:br/>
      </w:r>
      <w:r w:rsidR="00A22DE6">
        <w:rPr>
          <w:rFonts w:ascii="SimSun" w:hAnsi="SimSun" w:cs="SimSun" w:hint="eastAsia"/>
          <w:bCs/>
          <w:noProof/>
          <w:lang w:eastAsia="zh-CN"/>
        </w:rPr>
        <w:br/>
      </w:r>
      <w:r>
        <w:rPr>
          <w:rFonts w:ascii="SimSun" w:hAnsi="SimSun" w:cs="SimSun" w:hint="eastAsia"/>
          <w:noProof/>
          <w:lang w:eastAsia="zh-CN"/>
        </w:rPr>
        <w:t>的程序规则</w:t>
      </w:r>
    </w:p>
    <w:p w14:paraId="786B1428" w14:textId="77777777" w:rsidR="00EC0DA3" w:rsidRDefault="00EC0DA3" w:rsidP="00EC0DA3">
      <w:pPr>
        <w:spacing w:before="360"/>
        <w:rPr>
          <w:rFonts w:hint="eastAsia"/>
          <w:noProof/>
          <w:color w:val="000000"/>
          <w:lang w:eastAsia="zh-CN"/>
        </w:rPr>
      </w:pPr>
      <w:r>
        <w:rPr>
          <w:rFonts w:hint="eastAsia"/>
          <w:b/>
          <w:bCs/>
          <w:noProof/>
          <w:color w:val="000000"/>
          <w:lang w:eastAsia="zh-CN"/>
        </w:rPr>
        <w:t>注</w:t>
      </w:r>
      <w:r>
        <w:rPr>
          <w:rFonts w:hint="eastAsia"/>
          <w:b/>
          <w:bCs/>
          <w:noProof/>
          <w:color w:val="000000"/>
          <w:lang w:eastAsia="zh-CN"/>
        </w:rPr>
        <w:t>1</w:t>
      </w:r>
      <w:r>
        <w:rPr>
          <w:rFonts w:hint="eastAsia"/>
          <w:b/>
          <w:bCs/>
          <w:noProof/>
          <w:color w:val="000000"/>
          <w:lang w:eastAsia="zh-CN"/>
        </w:rPr>
        <w:t>：</w:t>
      </w:r>
      <w:r>
        <w:rPr>
          <w:rFonts w:hint="eastAsia"/>
          <w:noProof/>
          <w:color w:val="000000"/>
          <w:lang w:eastAsia="zh-CN"/>
        </w:rPr>
        <w:t>WRC-19</w:t>
      </w:r>
      <w:r>
        <w:rPr>
          <w:rFonts w:hint="eastAsia"/>
          <w:noProof/>
          <w:color w:val="000000"/>
          <w:lang w:eastAsia="zh-CN"/>
        </w:rPr>
        <w:t>在</w:t>
      </w:r>
      <w:r>
        <w:rPr>
          <w:rFonts w:hint="eastAsia"/>
          <w:noProof/>
          <w:lang w:eastAsia="zh-CN"/>
        </w:rPr>
        <w:t>第</w:t>
      </w:r>
      <w:r>
        <w:rPr>
          <w:rFonts w:hint="eastAsia"/>
          <w:noProof/>
          <w:lang w:eastAsia="zh-CN"/>
        </w:rPr>
        <w:t>10</w:t>
      </w:r>
      <w:r>
        <w:rPr>
          <w:rFonts w:hint="eastAsia"/>
          <w:noProof/>
          <w:lang w:eastAsia="zh-CN"/>
        </w:rPr>
        <w:t>次全体会议上</w:t>
      </w:r>
      <w:r>
        <w:rPr>
          <w:rFonts w:hint="eastAsia"/>
          <w:noProof/>
          <w:color w:val="000000"/>
          <w:lang w:eastAsia="zh-CN"/>
        </w:rPr>
        <w:t>做出了以下有关</w:t>
      </w:r>
      <w:r>
        <w:rPr>
          <w:rFonts w:hint="eastAsia"/>
          <w:noProof/>
          <w:lang w:eastAsia="zh-CN"/>
        </w:rPr>
        <w:t>第</w:t>
      </w:r>
      <w:r>
        <w:rPr>
          <w:rFonts w:hint="eastAsia"/>
          <w:b/>
          <w:bCs/>
          <w:noProof/>
          <w:lang w:eastAsia="zh-CN"/>
        </w:rPr>
        <w:t>170</w:t>
      </w:r>
      <w:r>
        <w:rPr>
          <w:rFonts w:hint="eastAsia"/>
          <w:noProof/>
          <w:lang w:eastAsia="zh-CN"/>
        </w:rPr>
        <w:t>号决议的决定，请参见</w:t>
      </w:r>
      <w:r>
        <w:rPr>
          <w:rFonts w:hint="eastAsia"/>
          <w:noProof/>
          <w:lang w:eastAsia="zh-CN"/>
        </w:rPr>
        <w:t>CMR19/571</w:t>
      </w:r>
      <w:r>
        <w:rPr>
          <w:rFonts w:hint="eastAsia"/>
          <w:noProof/>
          <w:lang w:eastAsia="zh-CN"/>
        </w:rPr>
        <w:t>号文件中批准</w:t>
      </w:r>
      <w:r>
        <w:rPr>
          <w:rFonts w:eastAsia="Times New Roman" w:hint="eastAsia"/>
          <w:noProof/>
          <w:color w:val="000000"/>
          <w:lang w:eastAsia="zh-CN"/>
        </w:rPr>
        <w:t>CMR19/509</w:t>
      </w:r>
      <w:r>
        <w:rPr>
          <w:rFonts w:hint="eastAsia"/>
          <w:noProof/>
          <w:lang w:eastAsia="zh-CN"/>
        </w:rPr>
        <w:t>号文件的</w:t>
      </w:r>
      <w:r>
        <w:rPr>
          <w:rFonts w:hint="eastAsia"/>
          <w:noProof/>
          <w:lang w:eastAsia="zh-CN"/>
        </w:rPr>
        <w:t>12.2</w:t>
      </w:r>
      <w:r>
        <w:rPr>
          <w:rFonts w:hint="eastAsia"/>
          <w:noProof/>
          <w:lang w:eastAsia="zh-CN"/>
        </w:rPr>
        <w:t>至</w:t>
      </w:r>
      <w:r>
        <w:rPr>
          <w:rFonts w:hint="eastAsia"/>
          <w:noProof/>
          <w:lang w:eastAsia="zh-CN"/>
        </w:rPr>
        <w:t>12.4</w:t>
      </w:r>
      <w:r>
        <w:rPr>
          <w:rFonts w:hint="eastAsia"/>
          <w:noProof/>
          <w:lang w:eastAsia="zh-CN"/>
        </w:rPr>
        <w:t>部分（亦参见有关附录</w:t>
      </w:r>
      <w:r>
        <w:rPr>
          <w:rFonts w:hint="eastAsia"/>
          <w:b/>
          <w:bCs/>
          <w:noProof/>
          <w:lang w:eastAsia="zh-CN"/>
        </w:rPr>
        <w:t>30B</w:t>
      </w:r>
      <w:r>
        <w:rPr>
          <w:rFonts w:hint="eastAsia"/>
          <w:noProof/>
          <w:lang w:eastAsia="zh-CN"/>
        </w:rPr>
        <w:t>附件</w:t>
      </w:r>
      <w:r>
        <w:rPr>
          <w:rFonts w:hint="eastAsia"/>
          <w:noProof/>
          <w:lang w:eastAsia="zh-CN"/>
        </w:rPr>
        <w:t>3</w:t>
      </w:r>
      <w:r>
        <w:rPr>
          <w:rFonts w:hint="eastAsia"/>
          <w:noProof/>
          <w:lang w:eastAsia="zh-CN"/>
        </w:rPr>
        <w:t>和</w:t>
      </w:r>
      <w:r>
        <w:rPr>
          <w:rFonts w:hint="eastAsia"/>
          <w:noProof/>
          <w:lang w:eastAsia="zh-CN"/>
        </w:rPr>
        <w:t>4</w:t>
      </w:r>
      <w:r>
        <w:rPr>
          <w:rFonts w:hint="eastAsia"/>
          <w:noProof/>
          <w:lang w:eastAsia="zh-CN"/>
        </w:rPr>
        <w:t>的程序规则）：</w:t>
      </w:r>
    </w:p>
    <w:p w14:paraId="3EF14967" w14:textId="77777777" w:rsidR="00EC0DA3" w:rsidRPr="0097598D" w:rsidRDefault="00EC0DA3" w:rsidP="00EC0DA3">
      <w:pPr>
        <w:pStyle w:val="Title4"/>
        <w:rPr>
          <w:rFonts w:ascii="Times New Roman" w:eastAsia="STKaiti" w:hAnsi="Times New Roman" w:hint="eastAsia"/>
          <w:noProof/>
          <w:szCs w:val="28"/>
          <w:lang w:eastAsia="zh-CN"/>
        </w:rPr>
      </w:pPr>
      <w:r w:rsidRPr="0097598D">
        <w:rPr>
          <w:rFonts w:ascii="SimSun" w:eastAsia="SimSun" w:hAnsi="SimSun" w:hint="eastAsia"/>
          <w:noProof/>
          <w:szCs w:val="28"/>
          <w:lang w:eastAsia="zh-CN"/>
        </w:rPr>
        <w:t>“</w:t>
      </w:r>
      <w:r w:rsidRPr="0097598D">
        <w:rPr>
          <w:rFonts w:ascii="Times New Roman" w:eastAsia="STKaiti" w:hAnsi="Times New Roman" w:hint="eastAsia"/>
          <w:noProof/>
          <w:szCs w:val="28"/>
          <w:lang w:eastAsia="zh-CN"/>
        </w:rPr>
        <w:t>在适用第</w:t>
      </w:r>
      <w:r w:rsidRPr="0097598D">
        <w:rPr>
          <w:rFonts w:ascii="Times New Roman" w:eastAsia="STKaiti" w:hAnsi="Times New Roman" w:hint="eastAsia"/>
          <w:noProof/>
          <w:szCs w:val="28"/>
          <w:lang w:eastAsia="zh-CN"/>
        </w:rPr>
        <w:t>[A7(E)-AP30B]</w:t>
      </w:r>
      <w:r w:rsidRPr="0097598D">
        <w:rPr>
          <w:rFonts w:ascii="Times New Roman" w:eastAsia="STKaiti" w:hAnsi="Times New Roman" w:hint="eastAsia"/>
          <w:noProof/>
          <w:szCs w:val="28"/>
          <w:lang w:eastAsia="zh-CN"/>
        </w:rPr>
        <w:t>号决议（</w:t>
      </w:r>
      <w:r w:rsidRPr="0097598D">
        <w:rPr>
          <w:rFonts w:ascii="Times New Roman" w:eastAsia="STKaiti" w:hAnsi="Times New Roman" w:hint="eastAsia"/>
          <w:noProof/>
          <w:szCs w:val="28"/>
          <w:lang w:eastAsia="zh-CN"/>
        </w:rPr>
        <w:t>WRC-19</w:t>
      </w:r>
      <w:r w:rsidRPr="0097598D">
        <w:rPr>
          <w:rFonts w:ascii="Times New Roman" w:eastAsia="STKaiti" w:hAnsi="Times New Roman" w:hint="eastAsia"/>
          <w:noProof/>
          <w:szCs w:val="28"/>
          <w:lang w:eastAsia="zh-CN"/>
        </w:rPr>
        <w:t>）方面对无线电通信局的责成</w:t>
      </w:r>
    </w:p>
    <w:p w14:paraId="4999CC75" w14:textId="77777777" w:rsidR="00EC0DA3" w:rsidRPr="0097598D" w:rsidRDefault="00EC0DA3" w:rsidP="00EC0DA3">
      <w:pPr>
        <w:spacing w:before="240"/>
        <w:ind w:left="794" w:hanging="794"/>
        <w:outlineLvl w:val="0"/>
        <w:rPr>
          <w:rFonts w:eastAsia="STKaiti" w:hint="eastAsia"/>
          <w:b/>
          <w:noProof/>
          <w:szCs w:val="24"/>
          <w:lang w:eastAsia="zh-CN"/>
        </w:rPr>
      </w:pPr>
      <w:r w:rsidRPr="0097598D">
        <w:rPr>
          <w:rFonts w:eastAsia="STKaiti" w:hint="eastAsia"/>
          <w:b/>
          <w:noProof/>
          <w:lang w:eastAsia="zh-CN"/>
        </w:rPr>
        <w:t>1</w:t>
      </w:r>
      <w:r w:rsidRPr="0097598D">
        <w:rPr>
          <w:rFonts w:eastAsia="STKaiti" w:hint="eastAsia"/>
          <w:b/>
          <w:noProof/>
          <w:lang w:eastAsia="zh-CN"/>
        </w:rPr>
        <w:tab/>
      </w:r>
      <w:r w:rsidRPr="0097598D">
        <w:rPr>
          <w:rFonts w:eastAsia="STKaiti" w:hint="eastAsia"/>
          <w:b/>
          <w:noProof/>
          <w:lang w:eastAsia="zh-CN"/>
        </w:rPr>
        <w:t>根据《无线电规则》附录</w:t>
      </w:r>
      <w:r w:rsidRPr="0097598D">
        <w:rPr>
          <w:rFonts w:eastAsia="STKaiti" w:hint="eastAsia"/>
          <w:b/>
          <w:noProof/>
          <w:lang w:eastAsia="zh-CN"/>
        </w:rPr>
        <w:t>30B</w:t>
      </w:r>
      <w:r w:rsidRPr="0097598D">
        <w:rPr>
          <w:rFonts w:eastAsia="STKaiti" w:hint="eastAsia"/>
          <w:b/>
          <w:noProof/>
          <w:lang w:eastAsia="zh-CN"/>
        </w:rPr>
        <w:t>第</w:t>
      </w:r>
      <w:r w:rsidRPr="0097598D">
        <w:rPr>
          <w:rFonts w:eastAsia="STKaiti" w:hint="eastAsia"/>
          <w:b/>
          <w:noProof/>
          <w:lang w:eastAsia="zh-CN"/>
        </w:rPr>
        <w:t>6.1</w:t>
      </w:r>
      <w:r w:rsidRPr="0097598D">
        <w:rPr>
          <w:rFonts w:eastAsia="STKaiti" w:hint="eastAsia"/>
          <w:b/>
          <w:noProof/>
          <w:lang w:eastAsia="zh-CN"/>
        </w:rPr>
        <w:t>段应用第</w:t>
      </w:r>
      <w:r w:rsidRPr="0097598D">
        <w:rPr>
          <w:rFonts w:eastAsia="STKaiti" w:hint="eastAsia"/>
          <w:b/>
          <w:noProof/>
          <w:lang w:eastAsia="zh-CN"/>
        </w:rPr>
        <w:t>[A7(E)-AP30B]</w:t>
      </w:r>
      <w:r w:rsidRPr="0097598D">
        <w:rPr>
          <w:rFonts w:eastAsia="STKaiti" w:hint="eastAsia"/>
          <w:b/>
          <w:noProof/>
          <w:lang w:eastAsia="zh-CN"/>
        </w:rPr>
        <w:t>号决议（</w:t>
      </w:r>
      <w:r w:rsidRPr="0097598D">
        <w:rPr>
          <w:rFonts w:eastAsia="STKaiti" w:hint="eastAsia"/>
          <w:b/>
          <w:noProof/>
          <w:lang w:eastAsia="zh-CN"/>
        </w:rPr>
        <w:t>WRC-19</w:t>
      </w:r>
      <w:r w:rsidRPr="0097598D">
        <w:rPr>
          <w:rFonts w:eastAsia="STKaiti" w:hint="eastAsia"/>
          <w:b/>
          <w:noProof/>
          <w:lang w:eastAsia="zh-CN"/>
        </w:rPr>
        <w:t>）后附资料的第</w:t>
      </w:r>
      <w:r w:rsidRPr="0097598D">
        <w:rPr>
          <w:rFonts w:eastAsia="STKaiti" w:hint="eastAsia"/>
          <w:b/>
          <w:noProof/>
          <w:lang w:eastAsia="zh-CN"/>
        </w:rPr>
        <w:t>2</w:t>
      </w:r>
      <w:r w:rsidRPr="0097598D">
        <w:rPr>
          <w:rFonts w:eastAsia="STKaiti" w:hint="eastAsia"/>
          <w:b/>
          <w:noProof/>
          <w:lang w:eastAsia="zh-CN"/>
        </w:rPr>
        <w:t>段修改之前根据《无线电规则》附录</w:t>
      </w:r>
      <w:r w:rsidRPr="0097598D">
        <w:rPr>
          <w:rFonts w:eastAsia="STKaiti" w:hint="eastAsia"/>
          <w:b/>
          <w:noProof/>
          <w:lang w:eastAsia="zh-CN"/>
        </w:rPr>
        <w:t>30B</w:t>
      </w:r>
      <w:r w:rsidRPr="0097598D">
        <w:rPr>
          <w:rFonts w:eastAsia="STKaiti" w:hint="eastAsia"/>
          <w:b/>
          <w:noProof/>
          <w:lang w:eastAsia="zh-CN"/>
        </w:rPr>
        <w:t>第</w:t>
      </w:r>
      <w:r w:rsidRPr="0097598D">
        <w:rPr>
          <w:rFonts w:eastAsia="STKaiti" w:hint="eastAsia"/>
          <w:b/>
          <w:noProof/>
          <w:lang w:eastAsia="zh-CN"/>
        </w:rPr>
        <w:t>6.1</w:t>
      </w:r>
      <w:r w:rsidRPr="0097598D">
        <w:rPr>
          <w:rFonts w:eastAsia="STKaiti" w:hint="eastAsia"/>
          <w:b/>
          <w:noProof/>
          <w:lang w:eastAsia="zh-CN"/>
        </w:rPr>
        <w:t>段发给无线电通信局的资料</w:t>
      </w:r>
    </w:p>
    <w:p w14:paraId="2C458EC1" w14:textId="77777777" w:rsidR="00EC0DA3" w:rsidRPr="0097598D" w:rsidRDefault="00EC0DA3" w:rsidP="00EC0DA3">
      <w:pPr>
        <w:ind w:firstLineChars="200" w:firstLine="480"/>
        <w:rPr>
          <w:rFonts w:eastAsia="STKaiti" w:hint="eastAsia"/>
          <w:noProof/>
          <w:lang w:eastAsia="zh-CN"/>
        </w:rPr>
      </w:pPr>
      <w:r w:rsidRPr="0097598D">
        <w:rPr>
          <w:rFonts w:eastAsia="STKaiti" w:hint="eastAsia"/>
          <w:noProof/>
          <w:lang w:eastAsia="zh-CN"/>
        </w:rPr>
        <w:t>根据第</w:t>
      </w:r>
      <w:r w:rsidRPr="0097598D">
        <w:rPr>
          <w:rFonts w:eastAsia="STKaiti" w:hint="eastAsia"/>
          <w:b/>
          <w:bCs/>
          <w:noProof/>
          <w:lang w:eastAsia="zh-CN"/>
        </w:rPr>
        <w:t>[A7(E)-AP30B]</w:t>
      </w:r>
      <w:r w:rsidRPr="0097598D">
        <w:rPr>
          <w:rFonts w:eastAsia="STKaiti" w:hint="eastAsia"/>
          <w:noProof/>
          <w:lang w:eastAsia="zh-CN"/>
        </w:rPr>
        <w:t>号决议</w:t>
      </w:r>
      <w:r w:rsidRPr="0097598D">
        <w:rPr>
          <w:rFonts w:eastAsia="STKaiti" w:hint="eastAsia"/>
          <w:b/>
          <w:noProof/>
          <w:lang w:eastAsia="zh-CN"/>
        </w:rPr>
        <w:t>（</w:t>
      </w:r>
      <w:r w:rsidRPr="0097598D">
        <w:rPr>
          <w:rFonts w:eastAsia="STKaiti" w:hint="eastAsia"/>
          <w:b/>
          <w:noProof/>
          <w:lang w:eastAsia="zh-CN"/>
        </w:rPr>
        <w:t>WRC-19</w:t>
      </w:r>
      <w:r w:rsidRPr="0097598D">
        <w:rPr>
          <w:rFonts w:eastAsia="STKaiti" w:hint="eastAsia"/>
          <w:b/>
          <w:noProof/>
          <w:lang w:eastAsia="zh-CN"/>
        </w:rPr>
        <w:t>）</w:t>
      </w:r>
      <w:r w:rsidRPr="0097598D">
        <w:rPr>
          <w:rFonts w:eastAsia="STKaiti" w:hint="eastAsia"/>
          <w:noProof/>
          <w:lang w:eastAsia="zh-CN"/>
        </w:rPr>
        <w:t>后附资料第</w:t>
      </w:r>
      <w:r w:rsidRPr="0097598D">
        <w:rPr>
          <w:rFonts w:eastAsia="STKaiti" w:hint="eastAsia"/>
          <w:noProof/>
          <w:lang w:eastAsia="zh-CN"/>
        </w:rPr>
        <w:t>2</w:t>
      </w:r>
      <w:r w:rsidRPr="0097598D">
        <w:rPr>
          <w:rFonts w:eastAsia="STKaiti" w:hint="eastAsia"/>
          <w:noProof/>
          <w:lang w:eastAsia="zh-CN"/>
        </w:rPr>
        <w:t>段的应用，当一主管部门打算修改之前根据《无线电规则》附录</w:t>
      </w:r>
      <w:r w:rsidRPr="0097598D">
        <w:rPr>
          <w:rFonts w:eastAsia="STKaiti" w:hint="eastAsia"/>
          <w:b/>
          <w:bCs/>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段发给无线电通信局的资料并运用第</w:t>
      </w:r>
      <w:r w:rsidRPr="0097598D">
        <w:rPr>
          <w:rFonts w:eastAsia="STKaiti" w:hint="eastAsia"/>
          <w:b/>
          <w:bCs/>
          <w:noProof/>
          <w:lang w:eastAsia="zh-CN"/>
        </w:rPr>
        <w:t>[A7(E)-AP30B]</w:t>
      </w:r>
      <w:r w:rsidRPr="0097598D">
        <w:rPr>
          <w:rFonts w:eastAsia="STKaiti" w:hint="eastAsia"/>
          <w:noProof/>
          <w:lang w:eastAsia="zh-CN"/>
        </w:rPr>
        <w:t>号决议</w:t>
      </w:r>
      <w:r w:rsidRPr="0097598D">
        <w:rPr>
          <w:rFonts w:eastAsia="STKaiti" w:hint="eastAsia"/>
          <w:b/>
          <w:noProof/>
          <w:lang w:eastAsia="zh-CN"/>
        </w:rPr>
        <w:t>（</w:t>
      </w:r>
      <w:r w:rsidRPr="0097598D">
        <w:rPr>
          <w:rFonts w:eastAsia="STKaiti" w:hint="eastAsia"/>
          <w:b/>
          <w:noProof/>
          <w:lang w:eastAsia="zh-CN"/>
        </w:rPr>
        <w:t>WRC-19</w:t>
      </w:r>
      <w:r w:rsidRPr="0097598D">
        <w:rPr>
          <w:rFonts w:eastAsia="STKaiti" w:hint="eastAsia"/>
          <w:b/>
          <w:noProof/>
          <w:lang w:eastAsia="zh-CN"/>
        </w:rPr>
        <w:t>）</w:t>
      </w:r>
      <w:r w:rsidRPr="0097598D">
        <w:rPr>
          <w:rFonts w:eastAsia="STKaiti" w:hint="eastAsia"/>
          <w:bCs/>
          <w:noProof/>
          <w:lang w:eastAsia="zh-CN"/>
        </w:rPr>
        <w:t>后附资料所述的特别程序</w:t>
      </w:r>
      <w:r w:rsidRPr="0097598D">
        <w:rPr>
          <w:rFonts w:eastAsia="STKaiti" w:hint="eastAsia"/>
          <w:noProof/>
          <w:lang w:eastAsia="zh-CN"/>
        </w:rPr>
        <w:t>根据《无线电规则》附录</w:t>
      </w:r>
      <w:r w:rsidRPr="0097598D">
        <w:rPr>
          <w:rFonts w:eastAsia="STKaiti" w:hint="eastAsia"/>
          <w:b/>
          <w:bCs/>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段重新提交此资料时，无线电通信局须核实根据此程序提交的最小椭圆是否处在《无线电规则》附录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段中规定的初次提交资料的包络内。如果是这种情况，无线电通信局须保留根据《无线电规则》附录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段初次提交的资料的接收日期，重新开始检查与现有申报的兼容性并发布一份新的特节。否则，无线电通信局应给出一个新的接收日期，即接收应用该程序申的日期。</w:t>
      </w:r>
    </w:p>
    <w:p w14:paraId="03824B52" w14:textId="77777777" w:rsidR="00EC0DA3" w:rsidRPr="0097598D" w:rsidRDefault="00EC0DA3" w:rsidP="00EC0DA3">
      <w:pPr>
        <w:spacing w:before="240"/>
        <w:ind w:left="794" w:hanging="794"/>
        <w:outlineLvl w:val="0"/>
        <w:rPr>
          <w:rFonts w:eastAsia="STKaiti" w:hint="eastAsia"/>
          <w:b/>
          <w:noProof/>
          <w:lang w:eastAsia="zh-CN"/>
        </w:rPr>
      </w:pPr>
      <w:r w:rsidRPr="0097598D">
        <w:rPr>
          <w:rFonts w:eastAsia="STKaiti" w:hint="eastAsia"/>
          <w:b/>
          <w:noProof/>
          <w:lang w:eastAsia="zh-CN"/>
        </w:rPr>
        <w:t>2</w:t>
      </w:r>
      <w:r w:rsidRPr="0097598D">
        <w:rPr>
          <w:rFonts w:eastAsia="STKaiti" w:hint="eastAsia"/>
          <w:b/>
          <w:noProof/>
          <w:lang w:eastAsia="zh-CN"/>
        </w:rPr>
        <w:tab/>
      </w:r>
      <w:bookmarkStart w:id="0" w:name="_Hlk24554859"/>
      <w:r w:rsidRPr="0097598D">
        <w:rPr>
          <w:rFonts w:eastAsia="STKaiti" w:hint="eastAsia"/>
          <w:b/>
          <w:noProof/>
          <w:spacing w:val="4"/>
          <w:lang w:eastAsia="zh-CN"/>
        </w:rPr>
        <w:t>应用第</w:t>
      </w:r>
      <w:r w:rsidRPr="0097598D">
        <w:rPr>
          <w:rFonts w:eastAsia="STKaiti" w:hint="eastAsia"/>
          <w:b/>
          <w:noProof/>
          <w:spacing w:val="4"/>
          <w:lang w:eastAsia="zh-CN"/>
        </w:rPr>
        <w:t>[A7(E)-AP30B]</w:t>
      </w:r>
      <w:r w:rsidRPr="0097598D">
        <w:rPr>
          <w:rFonts w:eastAsia="STKaiti" w:hint="eastAsia"/>
          <w:b/>
          <w:noProof/>
          <w:spacing w:val="4"/>
          <w:lang w:eastAsia="zh-CN"/>
        </w:rPr>
        <w:t>号决议（</w:t>
      </w:r>
      <w:r w:rsidRPr="0097598D">
        <w:rPr>
          <w:rFonts w:eastAsia="STKaiti" w:hint="eastAsia"/>
          <w:b/>
          <w:noProof/>
          <w:spacing w:val="4"/>
          <w:lang w:eastAsia="zh-CN"/>
        </w:rPr>
        <w:t>WRC-19</w:t>
      </w:r>
      <w:r w:rsidRPr="0097598D">
        <w:rPr>
          <w:rFonts w:eastAsia="STKaiti" w:hint="eastAsia"/>
          <w:b/>
          <w:noProof/>
          <w:spacing w:val="4"/>
          <w:lang w:eastAsia="zh-CN"/>
        </w:rPr>
        <w:t>）后附资料第</w:t>
      </w:r>
      <w:r w:rsidRPr="0097598D">
        <w:rPr>
          <w:rFonts w:eastAsia="STKaiti" w:hint="eastAsia"/>
          <w:b/>
          <w:noProof/>
          <w:spacing w:val="4"/>
          <w:lang w:eastAsia="zh-CN"/>
        </w:rPr>
        <w:t>2</w:t>
      </w:r>
      <w:r w:rsidRPr="0097598D">
        <w:rPr>
          <w:rFonts w:eastAsia="STKaiti" w:hint="eastAsia"/>
          <w:b/>
          <w:noProof/>
          <w:spacing w:val="4"/>
          <w:lang w:eastAsia="zh-CN"/>
        </w:rPr>
        <w:t>段</w:t>
      </w:r>
      <w:bookmarkEnd w:id="0"/>
      <w:r w:rsidRPr="0097598D">
        <w:rPr>
          <w:rFonts w:eastAsia="STKaiti" w:hint="eastAsia"/>
          <w:b/>
          <w:noProof/>
          <w:spacing w:val="4"/>
          <w:lang w:eastAsia="zh-CN"/>
        </w:rPr>
        <w:t>根据《无线电规则》附录</w:t>
      </w:r>
      <w:r w:rsidRPr="0097598D">
        <w:rPr>
          <w:rFonts w:eastAsia="STKaiti" w:hint="eastAsia"/>
          <w:b/>
          <w:noProof/>
          <w:spacing w:val="4"/>
          <w:lang w:eastAsia="zh-CN"/>
        </w:rPr>
        <w:t>30B</w:t>
      </w:r>
      <w:r w:rsidRPr="0097598D">
        <w:rPr>
          <w:rFonts w:eastAsia="STKaiti" w:hint="eastAsia"/>
          <w:b/>
          <w:noProof/>
          <w:spacing w:val="4"/>
          <w:lang w:eastAsia="zh-CN"/>
        </w:rPr>
        <w:t>第</w:t>
      </w:r>
      <w:r w:rsidRPr="0097598D">
        <w:rPr>
          <w:rFonts w:eastAsia="STKaiti" w:hint="eastAsia"/>
          <w:b/>
          <w:noProof/>
          <w:spacing w:val="4"/>
          <w:lang w:eastAsia="zh-CN"/>
        </w:rPr>
        <w:t>6.17</w:t>
      </w:r>
      <w:r w:rsidRPr="0097598D">
        <w:rPr>
          <w:rFonts w:eastAsia="STKaiti" w:hint="eastAsia"/>
          <w:b/>
          <w:noProof/>
          <w:spacing w:val="4"/>
          <w:lang w:eastAsia="zh-CN"/>
        </w:rPr>
        <w:t>段直接</w:t>
      </w:r>
      <w:r w:rsidRPr="0097598D">
        <w:rPr>
          <w:rFonts w:eastAsia="STKaiti" w:hint="eastAsia"/>
          <w:b/>
          <w:noProof/>
          <w:lang w:eastAsia="zh-CN"/>
        </w:rPr>
        <w:t>提交之前根据《无线电规则》附录</w:t>
      </w:r>
      <w:r w:rsidRPr="0097598D">
        <w:rPr>
          <w:rFonts w:eastAsia="STKaiti" w:hint="eastAsia"/>
          <w:b/>
          <w:noProof/>
          <w:lang w:eastAsia="zh-CN"/>
        </w:rPr>
        <w:t>30B</w:t>
      </w:r>
      <w:r w:rsidRPr="0097598D">
        <w:rPr>
          <w:rFonts w:eastAsia="STKaiti" w:hint="eastAsia"/>
          <w:b/>
          <w:noProof/>
          <w:lang w:eastAsia="zh-CN"/>
        </w:rPr>
        <w:t>第</w:t>
      </w:r>
      <w:r w:rsidRPr="0097598D">
        <w:rPr>
          <w:rFonts w:eastAsia="STKaiti" w:hint="eastAsia"/>
          <w:b/>
          <w:noProof/>
          <w:lang w:eastAsia="zh-CN"/>
        </w:rPr>
        <w:t>6.1</w:t>
      </w:r>
      <w:r w:rsidRPr="0097598D">
        <w:rPr>
          <w:rFonts w:eastAsia="STKaiti" w:hint="eastAsia"/>
          <w:b/>
          <w:noProof/>
          <w:lang w:eastAsia="zh-CN"/>
        </w:rPr>
        <w:t>段发送给无线电通信局的资料</w:t>
      </w:r>
    </w:p>
    <w:p w14:paraId="38904E06" w14:textId="77777777" w:rsidR="00EC0DA3" w:rsidRPr="0097598D" w:rsidRDefault="00EC0DA3" w:rsidP="00EC0DA3">
      <w:pPr>
        <w:rPr>
          <w:rFonts w:eastAsia="STKaiti" w:hint="eastAsia"/>
          <w:noProof/>
          <w:lang w:eastAsia="zh-CN"/>
        </w:rPr>
      </w:pPr>
      <w:r w:rsidRPr="0097598D">
        <w:rPr>
          <w:rFonts w:eastAsia="STKaiti" w:hint="eastAsia"/>
          <w:noProof/>
          <w:lang w:eastAsia="zh-CN"/>
        </w:rPr>
        <w:t>a)</w:t>
      </w:r>
      <w:r w:rsidRPr="0097598D">
        <w:rPr>
          <w:rFonts w:eastAsia="STKaiti" w:hint="eastAsia"/>
          <w:noProof/>
          <w:lang w:eastAsia="zh-CN"/>
        </w:rPr>
        <w:tab/>
      </w:r>
      <w:r w:rsidRPr="0097598D">
        <w:rPr>
          <w:rFonts w:eastAsia="STKaiti" w:hint="eastAsia"/>
          <w:noProof/>
          <w:lang w:eastAsia="zh-CN"/>
        </w:rPr>
        <w:t>根据《无线电规则》附录</w:t>
      </w:r>
      <w:r w:rsidRPr="0097598D">
        <w:rPr>
          <w:rFonts w:eastAsia="STKaiti" w:hint="eastAsia"/>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段提交一个椭圆</w:t>
      </w:r>
    </w:p>
    <w:p w14:paraId="130E0FBA" w14:textId="619250DD" w:rsidR="00EC0DA3" w:rsidRPr="0097598D" w:rsidRDefault="00EC0DA3" w:rsidP="00EC0DA3">
      <w:pPr>
        <w:spacing w:before="80"/>
        <w:ind w:left="784" w:firstLine="10"/>
        <w:rPr>
          <w:rFonts w:eastAsia="STKaiti" w:hint="eastAsia"/>
          <w:noProof/>
          <w:lang w:eastAsia="zh-CN"/>
        </w:rPr>
      </w:pPr>
      <w:bookmarkStart w:id="1" w:name="_Hlk24553986"/>
      <w:r w:rsidRPr="0097598D">
        <w:rPr>
          <w:rFonts w:eastAsia="STKaiti" w:hint="eastAsia"/>
          <w:noProof/>
          <w:spacing w:val="-4"/>
          <w:lang w:eastAsia="zh-CN"/>
        </w:rPr>
        <w:t>应用第</w:t>
      </w:r>
      <w:r w:rsidRPr="0097598D">
        <w:rPr>
          <w:rFonts w:eastAsia="STKaiti" w:hint="eastAsia"/>
          <w:noProof/>
          <w:spacing w:val="-4"/>
          <w:lang w:eastAsia="zh-CN"/>
        </w:rPr>
        <w:t>[A7(E)-AP30B]</w:t>
      </w:r>
      <w:r w:rsidRPr="0097598D">
        <w:rPr>
          <w:rFonts w:eastAsia="STKaiti" w:hint="eastAsia"/>
          <w:noProof/>
          <w:spacing w:val="-4"/>
          <w:lang w:eastAsia="zh-CN"/>
        </w:rPr>
        <w:t>号决议（</w:t>
      </w:r>
      <w:r w:rsidRPr="0097598D">
        <w:rPr>
          <w:rFonts w:eastAsia="STKaiti" w:hint="eastAsia"/>
          <w:noProof/>
          <w:spacing w:val="-4"/>
          <w:lang w:eastAsia="zh-CN"/>
        </w:rPr>
        <w:t>WRC-19</w:t>
      </w:r>
      <w:r w:rsidRPr="0097598D">
        <w:rPr>
          <w:rFonts w:eastAsia="STKaiti" w:hint="eastAsia"/>
          <w:noProof/>
          <w:spacing w:val="-4"/>
          <w:lang w:eastAsia="zh-CN"/>
        </w:rPr>
        <w:t>）后附资料第</w:t>
      </w:r>
      <w:r w:rsidRPr="0097598D">
        <w:rPr>
          <w:rFonts w:eastAsia="STKaiti" w:hint="eastAsia"/>
          <w:noProof/>
          <w:spacing w:val="-4"/>
          <w:lang w:eastAsia="zh-CN"/>
        </w:rPr>
        <w:t>2</w:t>
      </w:r>
      <w:r w:rsidRPr="0097598D">
        <w:rPr>
          <w:rFonts w:eastAsia="STKaiti" w:hint="eastAsia"/>
          <w:noProof/>
          <w:spacing w:val="-4"/>
          <w:lang w:eastAsia="zh-CN"/>
        </w:rPr>
        <w:t>段，当一主管部</w:t>
      </w:r>
      <w:r w:rsidRPr="0097598D">
        <w:rPr>
          <w:rFonts w:eastAsia="STKaiti" w:hint="eastAsia"/>
          <w:noProof/>
          <w:lang w:eastAsia="zh-CN"/>
        </w:rPr>
        <w:t>门打算根据《无线电规则》附录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段并运用第</w:t>
      </w:r>
      <w:r w:rsidRPr="0097598D">
        <w:rPr>
          <w:rFonts w:eastAsia="STKaiti" w:hint="eastAsia"/>
          <w:b/>
          <w:bCs/>
          <w:noProof/>
          <w:lang w:eastAsia="zh-CN"/>
        </w:rPr>
        <w:t>[A7(E)-AP30B]</w:t>
      </w:r>
      <w:r w:rsidRPr="0097598D">
        <w:rPr>
          <w:rFonts w:eastAsia="STKaiti" w:hint="eastAsia"/>
          <w:noProof/>
          <w:lang w:eastAsia="zh-CN"/>
        </w:rPr>
        <w:t>号决议</w:t>
      </w:r>
      <w:r w:rsidRPr="0097598D">
        <w:rPr>
          <w:rFonts w:eastAsia="STKaiti" w:hint="eastAsia"/>
          <w:b/>
          <w:noProof/>
          <w:lang w:eastAsia="zh-CN"/>
        </w:rPr>
        <w:t>（</w:t>
      </w:r>
      <w:r w:rsidRPr="0097598D">
        <w:rPr>
          <w:rFonts w:eastAsia="STKaiti" w:hint="eastAsia"/>
          <w:b/>
          <w:noProof/>
          <w:lang w:eastAsia="zh-CN"/>
        </w:rPr>
        <w:t>WRC-19</w:t>
      </w:r>
      <w:r w:rsidRPr="0097598D">
        <w:rPr>
          <w:rFonts w:eastAsia="STKaiti" w:hint="eastAsia"/>
          <w:b/>
          <w:noProof/>
          <w:lang w:eastAsia="zh-CN"/>
        </w:rPr>
        <w:t>）</w:t>
      </w:r>
      <w:r w:rsidRPr="0097598D">
        <w:rPr>
          <w:rFonts w:eastAsia="STKaiti" w:hint="eastAsia"/>
          <w:noProof/>
          <w:lang w:eastAsia="zh-CN"/>
        </w:rPr>
        <w:t>后附资料中所述的特别程序直接提交之前根据《无线电规则》附录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段发送给无线电通信局的资料时，无线电通信局须核实根据该程序提交的最小椭圆是否处在《无线电规则》附录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段中规定的初次提交资料的包络内。如果是这种情况，无线电通信局应保留根据《无线电规则》附录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段初次提交的资料的接收日期并根据》附录</w:t>
      </w:r>
      <w:r w:rsidRPr="0097598D">
        <w:rPr>
          <w:rFonts w:eastAsia="STKaiti" w:hint="eastAsia"/>
          <w:b/>
          <w:bCs/>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段在该最小椭圆的基础上进行分析。否则，无线电通信局须将通知退回该主管部门</w:t>
      </w:r>
      <w:bookmarkEnd w:id="1"/>
      <w:r w:rsidRPr="0097598D">
        <w:rPr>
          <w:rFonts w:eastAsia="STKaiti" w:hint="eastAsia"/>
          <w:noProof/>
          <w:lang w:eastAsia="zh-CN"/>
        </w:rPr>
        <w:t>。</w:t>
      </w:r>
    </w:p>
    <w:p w14:paraId="4535140A" w14:textId="204E90BC" w:rsidR="00EC0DA3" w:rsidRPr="0097598D" w:rsidRDefault="00EC0DA3">
      <w:pPr>
        <w:tabs>
          <w:tab w:val="clear" w:pos="1134"/>
          <w:tab w:val="clear" w:pos="1871"/>
          <w:tab w:val="clear" w:pos="2268"/>
        </w:tabs>
        <w:overflowPunct/>
        <w:autoSpaceDE/>
        <w:autoSpaceDN/>
        <w:adjustRightInd/>
        <w:spacing w:before="0"/>
        <w:jc w:val="left"/>
        <w:textAlignment w:val="auto"/>
        <w:rPr>
          <w:rFonts w:eastAsia="STKaiti" w:hint="eastAsia"/>
          <w:noProof/>
          <w:lang w:eastAsia="zh-CN"/>
        </w:rPr>
      </w:pPr>
      <w:r w:rsidRPr="0097598D">
        <w:rPr>
          <w:rFonts w:eastAsia="STKaiti" w:hint="eastAsia"/>
          <w:noProof/>
          <w:lang w:eastAsia="zh-CN"/>
        </w:rPr>
        <w:br w:type="page"/>
      </w:r>
    </w:p>
    <w:p w14:paraId="1D7E1A5B" w14:textId="77777777" w:rsidR="00EC0DA3" w:rsidRPr="0097598D" w:rsidRDefault="00EC0DA3" w:rsidP="00EC0DA3">
      <w:pPr>
        <w:rPr>
          <w:rFonts w:eastAsia="STKaiti" w:hint="eastAsia"/>
          <w:noProof/>
          <w:lang w:eastAsia="zh-CN"/>
        </w:rPr>
      </w:pPr>
      <w:r w:rsidRPr="0097598D">
        <w:rPr>
          <w:rFonts w:eastAsia="STKaiti" w:hint="eastAsia"/>
          <w:noProof/>
          <w:lang w:eastAsia="zh-CN"/>
        </w:rPr>
        <w:lastRenderedPageBreak/>
        <w:t>b)</w:t>
      </w:r>
      <w:r w:rsidRPr="0097598D">
        <w:rPr>
          <w:rFonts w:eastAsia="STKaiti" w:hint="eastAsia"/>
          <w:noProof/>
          <w:lang w:eastAsia="zh-CN"/>
        </w:rPr>
        <w:tab/>
      </w:r>
      <w:r w:rsidRPr="0097598D">
        <w:rPr>
          <w:rFonts w:eastAsia="STKaiti" w:hint="eastAsia"/>
          <w:noProof/>
          <w:lang w:eastAsia="zh-CN"/>
        </w:rPr>
        <w:t>根据附录</w:t>
      </w:r>
      <w:r w:rsidRPr="0097598D">
        <w:rPr>
          <w:rFonts w:eastAsia="STKaiti" w:hint="eastAsia"/>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段提交赋形波束</w:t>
      </w:r>
    </w:p>
    <w:p w14:paraId="09C5C8FD" w14:textId="77777777" w:rsidR="00EC0DA3" w:rsidRPr="0097598D" w:rsidRDefault="00EC0DA3" w:rsidP="00EC0DA3">
      <w:pPr>
        <w:spacing w:before="80"/>
        <w:ind w:left="728" w:hanging="14"/>
        <w:rPr>
          <w:rFonts w:eastAsia="STKaiti" w:hint="eastAsia"/>
          <w:b/>
          <w:noProof/>
          <w:spacing w:val="-4"/>
          <w:lang w:eastAsia="zh-CN"/>
        </w:rPr>
      </w:pPr>
      <w:r w:rsidRPr="0097598D">
        <w:rPr>
          <w:rFonts w:eastAsia="STKaiti" w:hint="eastAsia"/>
          <w:noProof/>
          <w:spacing w:val="-4"/>
          <w:lang w:eastAsia="zh-CN"/>
        </w:rPr>
        <w:t>应用第</w:t>
      </w:r>
      <w:r w:rsidRPr="0097598D">
        <w:rPr>
          <w:rFonts w:eastAsia="STKaiti" w:hint="eastAsia"/>
          <w:b/>
          <w:bCs/>
          <w:noProof/>
          <w:spacing w:val="-4"/>
          <w:lang w:eastAsia="zh-CN"/>
        </w:rPr>
        <w:t>[A7(E)-AP30B]</w:t>
      </w:r>
      <w:r w:rsidRPr="0097598D">
        <w:rPr>
          <w:rFonts w:eastAsia="STKaiti" w:hint="eastAsia"/>
          <w:noProof/>
          <w:spacing w:val="-4"/>
          <w:lang w:eastAsia="zh-CN"/>
        </w:rPr>
        <w:t>号决议</w:t>
      </w:r>
      <w:r w:rsidRPr="0097598D">
        <w:rPr>
          <w:rFonts w:eastAsia="STKaiti" w:hint="eastAsia"/>
          <w:b/>
          <w:noProof/>
          <w:spacing w:val="-4"/>
          <w:lang w:eastAsia="zh-CN"/>
        </w:rPr>
        <w:t>（</w:t>
      </w:r>
      <w:r w:rsidRPr="0097598D">
        <w:rPr>
          <w:rFonts w:eastAsia="STKaiti" w:hint="eastAsia"/>
          <w:b/>
          <w:noProof/>
          <w:spacing w:val="-4"/>
          <w:lang w:eastAsia="zh-CN"/>
        </w:rPr>
        <w:t>WRC-19</w:t>
      </w:r>
      <w:r w:rsidRPr="0097598D">
        <w:rPr>
          <w:rFonts w:eastAsia="STKaiti" w:hint="eastAsia"/>
          <w:b/>
          <w:noProof/>
          <w:spacing w:val="-4"/>
          <w:lang w:eastAsia="zh-CN"/>
        </w:rPr>
        <w:t>）</w:t>
      </w:r>
      <w:r w:rsidRPr="0097598D">
        <w:rPr>
          <w:rFonts w:eastAsia="STKaiti" w:hint="eastAsia"/>
          <w:noProof/>
          <w:spacing w:val="-4"/>
          <w:lang w:eastAsia="zh-CN"/>
        </w:rPr>
        <w:t>后附资料第</w:t>
      </w:r>
      <w:r w:rsidRPr="0097598D">
        <w:rPr>
          <w:rFonts w:eastAsia="STKaiti" w:hint="eastAsia"/>
          <w:noProof/>
          <w:spacing w:val="-4"/>
          <w:lang w:eastAsia="zh-CN"/>
        </w:rPr>
        <w:t>2</w:t>
      </w:r>
      <w:r w:rsidRPr="0097598D">
        <w:rPr>
          <w:rFonts w:eastAsia="STKaiti" w:hint="eastAsia"/>
          <w:noProof/>
          <w:spacing w:val="-4"/>
          <w:lang w:eastAsia="zh-CN"/>
        </w:rPr>
        <w:t>段，当一主管部门打算根据《无线电规则》附录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6.17</w:t>
      </w:r>
      <w:r w:rsidRPr="0097598D">
        <w:rPr>
          <w:rFonts w:eastAsia="STKaiti" w:hint="eastAsia"/>
          <w:noProof/>
          <w:spacing w:val="-4"/>
          <w:lang w:eastAsia="zh-CN"/>
        </w:rPr>
        <w:t>段并运用第</w:t>
      </w:r>
      <w:r w:rsidRPr="0097598D">
        <w:rPr>
          <w:rFonts w:eastAsia="STKaiti" w:hint="eastAsia"/>
          <w:b/>
          <w:bCs/>
          <w:noProof/>
          <w:spacing w:val="-4"/>
          <w:lang w:eastAsia="zh-CN"/>
        </w:rPr>
        <w:t>[A7(E)-AP30B]</w:t>
      </w:r>
      <w:r w:rsidRPr="0097598D">
        <w:rPr>
          <w:rFonts w:eastAsia="STKaiti" w:hint="eastAsia"/>
          <w:noProof/>
          <w:spacing w:val="-4"/>
          <w:lang w:eastAsia="zh-CN"/>
        </w:rPr>
        <w:t>号决议</w:t>
      </w:r>
      <w:r w:rsidRPr="0097598D">
        <w:rPr>
          <w:rFonts w:eastAsia="STKaiti" w:hint="eastAsia"/>
          <w:b/>
          <w:noProof/>
          <w:spacing w:val="-4"/>
          <w:lang w:eastAsia="zh-CN"/>
        </w:rPr>
        <w:t>（</w:t>
      </w:r>
      <w:r w:rsidRPr="0097598D">
        <w:rPr>
          <w:rFonts w:eastAsia="STKaiti" w:hint="eastAsia"/>
          <w:b/>
          <w:noProof/>
          <w:spacing w:val="-4"/>
          <w:lang w:eastAsia="zh-CN"/>
        </w:rPr>
        <w:t>WRC-19</w:t>
      </w:r>
      <w:r w:rsidRPr="0097598D">
        <w:rPr>
          <w:rFonts w:eastAsia="STKaiti" w:hint="eastAsia"/>
          <w:b/>
          <w:noProof/>
          <w:spacing w:val="-4"/>
          <w:lang w:eastAsia="zh-CN"/>
        </w:rPr>
        <w:t>）</w:t>
      </w:r>
      <w:r w:rsidRPr="0097598D">
        <w:rPr>
          <w:rFonts w:eastAsia="STKaiti" w:hint="eastAsia"/>
          <w:noProof/>
          <w:spacing w:val="-4"/>
          <w:lang w:eastAsia="zh-CN"/>
        </w:rPr>
        <w:t>后附资料中所述的特别程序直接提交之前根据《无线电规则》附录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w:t>
      </w:r>
      <w:r w:rsidRPr="0097598D">
        <w:rPr>
          <w:rFonts w:eastAsia="STKaiti" w:hint="eastAsia"/>
          <w:noProof/>
          <w:spacing w:val="-4"/>
          <w:lang w:eastAsia="zh-CN"/>
        </w:rPr>
        <w:t>段发送给无线电通信局的资料时，无线电通信局须核实根据该程序提交的赋形波束是否处在无线电通信局生成的最小椭圆的包络内，考虑相关测试点并在《无线电规则》附录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w:t>
      </w:r>
      <w:r w:rsidRPr="0097598D">
        <w:rPr>
          <w:rFonts w:eastAsia="STKaiti" w:hint="eastAsia"/>
          <w:noProof/>
          <w:spacing w:val="-4"/>
          <w:lang w:eastAsia="zh-CN"/>
        </w:rPr>
        <w:t>段中规定的初次提交资料的包络内。如果是这种情况，无线电通信局应保留根据《无线电规则》附录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w:t>
      </w:r>
      <w:r w:rsidRPr="0097598D">
        <w:rPr>
          <w:rFonts w:eastAsia="STKaiti" w:hint="eastAsia"/>
          <w:noProof/>
          <w:spacing w:val="-4"/>
          <w:lang w:eastAsia="zh-CN"/>
        </w:rPr>
        <w:t>段提交的首次资料的接收日期并根据《无线电规则》附录</w:t>
      </w:r>
      <w:r w:rsidRPr="0097598D">
        <w:rPr>
          <w:rFonts w:eastAsia="STKaiti" w:hint="eastAsia"/>
          <w:b/>
          <w:bCs/>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6.17</w:t>
      </w:r>
      <w:r w:rsidRPr="0097598D">
        <w:rPr>
          <w:rFonts w:eastAsia="STKaiti" w:hint="eastAsia"/>
          <w:noProof/>
          <w:spacing w:val="-4"/>
          <w:lang w:eastAsia="zh-CN"/>
        </w:rPr>
        <w:t>段在该最小椭圆的基础上进行分析。否则，无线电通信局须将通知退回该主管部门。</w:t>
      </w:r>
    </w:p>
    <w:p w14:paraId="03BC40AB" w14:textId="77777777" w:rsidR="00EC0DA3" w:rsidRPr="0097598D" w:rsidRDefault="00EC0DA3" w:rsidP="00EC0DA3">
      <w:pPr>
        <w:keepNext/>
        <w:keepLines/>
        <w:spacing w:before="240"/>
        <w:ind w:left="794" w:hanging="794"/>
        <w:outlineLvl w:val="0"/>
        <w:rPr>
          <w:rFonts w:eastAsia="STKaiti" w:hint="eastAsia"/>
          <w:bCs/>
          <w:noProof/>
          <w:lang w:eastAsia="zh-CN"/>
        </w:rPr>
      </w:pPr>
      <w:r w:rsidRPr="0097598D">
        <w:rPr>
          <w:rFonts w:eastAsia="STKaiti" w:hint="eastAsia"/>
          <w:b/>
          <w:noProof/>
          <w:lang w:eastAsia="zh-CN"/>
        </w:rPr>
        <w:t>3</w:t>
      </w:r>
      <w:r w:rsidRPr="0097598D">
        <w:rPr>
          <w:rFonts w:eastAsia="STKaiti" w:hint="eastAsia"/>
          <w:b/>
          <w:noProof/>
          <w:lang w:eastAsia="zh-CN"/>
        </w:rPr>
        <w:tab/>
      </w:r>
      <w:r w:rsidRPr="0097598D">
        <w:rPr>
          <w:rFonts w:eastAsia="STKaiti" w:hint="eastAsia"/>
          <w:b/>
          <w:noProof/>
          <w:lang w:eastAsia="zh-CN"/>
        </w:rPr>
        <w:t>在代表一系列被提名主管部门行事的主管部门提交附加系统资料的情况下有待创建的波束</w:t>
      </w:r>
    </w:p>
    <w:p w14:paraId="6809A0C8" w14:textId="77777777" w:rsidR="00EC0DA3" w:rsidRPr="0097598D" w:rsidRDefault="00EC0DA3" w:rsidP="00EC0DA3">
      <w:pPr>
        <w:ind w:firstLineChars="200" w:firstLine="480"/>
        <w:rPr>
          <w:rFonts w:eastAsia="STKaiti" w:hint="eastAsia"/>
          <w:noProof/>
          <w:lang w:eastAsia="zh-CN"/>
        </w:rPr>
      </w:pPr>
      <w:r w:rsidRPr="0097598D">
        <w:rPr>
          <w:rFonts w:eastAsia="STKaiti" w:hint="eastAsia"/>
          <w:noProof/>
          <w:lang w:eastAsia="zh-CN"/>
        </w:rPr>
        <w:t>对于代表一系列被提名主管部门行事的主管部门提交的附加系统资料，申报资料的波束是由与该组各主管部门相关的所有单个最小椭圆组合而成的：</w:t>
      </w:r>
    </w:p>
    <w:p w14:paraId="546A0F7E" w14:textId="77777777" w:rsidR="00EC0DA3" w:rsidRPr="0097598D" w:rsidRDefault="00EC0DA3" w:rsidP="00EC0DA3">
      <w:pPr>
        <w:pStyle w:val="enumlev1"/>
        <w:rPr>
          <w:rFonts w:eastAsia="STKaiti" w:hint="eastAsia"/>
          <w:noProof/>
          <w:lang w:eastAsia="zh-CN"/>
        </w:rPr>
      </w:pPr>
      <w:r w:rsidRPr="0097598D">
        <w:rPr>
          <w:rFonts w:eastAsia="STKaiti" w:hint="eastAsia"/>
          <w:noProof/>
          <w:lang w:eastAsia="zh-CN"/>
        </w:rPr>
        <w:t>–</w:t>
      </w:r>
      <w:r w:rsidRPr="0097598D">
        <w:rPr>
          <w:rFonts w:eastAsia="STKaiti" w:hint="eastAsia"/>
          <w:noProof/>
          <w:lang w:eastAsia="zh-CN"/>
        </w:rPr>
        <w:tab/>
      </w:r>
      <w:r w:rsidRPr="0097598D">
        <w:rPr>
          <w:rFonts w:eastAsia="STKaiti" w:hint="eastAsia"/>
          <w:noProof/>
          <w:lang w:eastAsia="zh-CN"/>
        </w:rPr>
        <w:t>如果所有单独的最小椭圆彼此重叠，则波束仅包含一个由所有单独最小椭圆组合而成的等值线构成的覆盖区。</w:t>
      </w:r>
    </w:p>
    <w:p w14:paraId="03E131C3" w14:textId="77777777" w:rsidR="00EC0DA3" w:rsidRPr="0097598D" w:rsidRDefault="00EC0DA3" w:rsidP="00EC0DA3">
      <w:pPr>
        <w:pStyle w:val="enumlev1"/>
        <w:rPr>
          <w:rFonts w:eastAsia="STKaiti" w:hint="eastAsia"/>
          <w:noProof/>
          <w:lang w:eastAsia="zh-CN"/>
        </w:rPr>
      </w:pPr>
      <w:r w:rsidRPr="0097598D">
        <w:rPr>
          <w:rFonts w:eastAsia="STKaiti" w:hint="eastAsia"/>
          <w:noProof/>
          <w:lang w:eastAsia="zh-CN"/>
        </w:rPr>
        <w:t>–</w:t>
      </w:r>
      <w:r w:rsidRPr="0097598D">
        <w:rPr>
          <w:rFonts w:eastAsia="STKaiti" w:hint="eastAsia"/>
          <w:noProof/>
          <w:lang w:eastAsia="zh-CN"/>
        </w:rPr>
        <w:tab/>
      </w:r>
      <w:r w:rsidRPr="0097598D">
        <w:rPr>
          <w:rFonts w:eastAsia="STKaiti" w:hint="eastAsia"/>
          <w:noProof/>
          <w:lang w:eastAsia="zh-CN"/>
        </w:rPr>
        <w:t>如果不是所有的单个最小椭圆彼此重叠，光束由源自非重叠椭圆的多点组成，而每个点由源自彼此重叠的单个最小椭圆的组合等值线构成。</w:t>
      </w:r>
    </w:p>
    <w:p w14:paraId="713EC946" w14:textId="77777777" w:rsidR="00EC0DA3" w:rsidRPr="0097598D" w:rsidRDefault="00EC0DA3" w:rsidP="00EC0DA3">
      <w:pPr>
        <w:spacing w:before="240"/>
        <w:ind w:left="794" w:hanging="794"/>
        <w:outlineLvl w:val="0"/>
        <w:rPr>
          <w:rFonts w:eastAsia="STKaiti" w:hint="eastAsia"/>
          <w:b/>
          <w:noProof/>
          <w:lang w:eastAsia="zh-CN"/>
        </w:rPr>
      </w:pPr>
      <w:r w:rsidRPr="0097598D">
        <w:rPr>
          <w:rFonts w:eastAsia="STKaiti" w:hint="eastAsia"/>
          <w:b/>
          <w:noProof/>
          <w:lang w:eastAsia="zh-CN"/>
        </w:rPr>
        <w:t>4</w:t>
      </w:r>
      <w:r w:rsidRPr="0097598D">
        <w:rPr>
          <w:rFonts w:eastAsia="STKaiti" w:hint="eastAsia"/>
          <w:b/>
          <w:noProof/>
          <w:lang w:eastAsia="zh-CN"/>
        </w:rPr>
        <w:tab/>
      </w:r>
      <w:r w:rsidRPr="0097598D">
        <w:rPr>
          <w:rFonts w:eastAsia="STKaiti" w:hint="eastAsia"/>
          <w:b/>
          <w:noProof/>
          <w:lang w:eastAsia="zh-CN"/>
        </w:rPr>
        <w:t>当缺乏现有网络通知主管部门之间的合作时，适用第</w:t>
      </w:r>
      <w:r w:rsidRPr="0097598D">
        <w:rPr>
          <w:rFonts w:eastAsia="STKaiti" w:hint="eastAsia"/>
          <w:b/>
          <w:noProof/>
          <w:lang w:eastAsia="zh-CN"/>
        </w:rPr>
        <w:t>[A7(E)-AP30B]</w:t>
      </w:r>
      <w:r w:rsidRPr="0097598D">
        <w:rPr>
          <w:rFonts w:eastAsia="STKaiti" w:hint="eastAsia"/>
          <w:b/>
          <w:noProof/>
          <w:lang w:eastAsia="zh-CN"/>
        </w:rPr>
        <w:t>号决议（</w:t>
      </w:r>
      <w:r w:rsidRPr="0097598D">
        <w:rPr>
          <w:rFonts w:eastAsia="STKaiti" w:hint="eastAsia"/>
          <w:b/>
          <w:noProof/>
          <w:lang w:eastAsia="zh-CN"/>
        </w:rPr>
        <w:t>WRC-19</w:t>
      </w:r>
      <w:r w:rsidRPr="0097598D">
        <w:rPr>
          <w:rFonts w:eastAsia="STKaiti" w:hint="eastAsia"/>
          <w:b/>
          <w:noProof/>
          <w:lang w:eastAsia="zh-CN"/>
        </w:rPr>
        <w:t>）后附资料第</w:t>
      </w:r>
      <w:r w:rsidRPr="0097598D">
        <w:rPr>
          <w:rFonts w:eastAsia="STKaiti" w:hint="eastAsia"/>
          <w:b/>
          <w:noProof/>
          <w:lang w:eastAsia="zh-CN"/>
        </w:rPr>
        <w:t>12</w:t>
      </w:r>
      <w:r w:rsidRPr="0097598D">
        <w:rPr>
          <w:rFonts w:eastAsia="STKaiti" w:hint="eastAsia"/>
          <w:b/>
          <w:noProof/>
          <w:lang w:eastAsia="zh-CN"/>
        </w:rPr>
        <w:t>段</w:t>
      </w:r>
    </w:p>
    <w:p w14:paraId="10BC6E8E" w14:textId="77777777" w:rsidR="00EC0DA3" w:rsidRDefault="00EC0DA3" w:rsidP="00EC0DA3">
      <w:pPr>
        <w:ind w:firstLineChars="200" w:firstLine="472"/>
        <w:rPr>
          <w:rFonts w:ascii="Calibri" w:hAnsi="Calibri" w:hint="eastAsia"/>
          <w:noProof/>
          <w:lang w:val="en-US" w:eastAsia="zh-CN"/>
        </w:rPr>
      </w:pPr>
      <w:r w:rsidRPr="0097598D">
        <w:rPr>
          <w:rFonts w:eastAsia="STKaiti" w:hint="eastAsia"/>
          <w:noProof/>
          <w:spacing w:val="-4"/>
          <w:lang w:eastAsia="zh-CN"/>
        </w:rPr>
        <w:t>应用第</w:t>
      </w:r>
      <w:r w:rsidRPr="0097598D">
        <w:rPr>
          <w:rFonts w:eastAsia="STKaiti" w:hint="eastAsia"/>
          <w:bCs/>
          <w:noProof/>
          <w:spacing w:val="-4"/>
          <w:lang w:eastAsia="zh-CN"/>
        </w:rPr>
        <w:t>[A7(E)-AP30B]</w:t>
      </w:r>
      <w:r w:rsidRPr="0097598D">
        <w:rPr>
          <w:rFonts w:eastAsia="STKaiti" w:hint="eastAsia"/>
          <w:noProof/>
          <w:spacing w:val="-4"/>
          <w:lang w:eastAsia="zh-CN"/>
        </w:rPr>
        <w:t>号决议（</w:t>
      </w:r>
      <w:r w:rsidRPr="0097598D">
        <w:rPr>
          <w:rFonts w:eastAsia="STKaiti" w:hint="eastAsia"/>
          <w:noProof/>
          <w:spacing w:val="-4"/>
          <w:lang w:eastAsia="zh-CN"/>
        </w:rPr>
        <w:t>WRC-19</w:t>
      </w:r>
      <w:r w:rsidRPr="0097598D">
        <w:rPr>
          <w:rFonts w:eastAsia="STKaiti" w:hint="eastAsia"/>
          <w:noProof/>
          <w:spacing w:val="-4"/>
          <w:lang w:eastAsia="zh-CN"/>
        </w:rPr>
        <w:t>）后附资料第</w:t>
      </w:r>
      <w:r w:rsidRPr="0097598D">
        <w:rPr>
          <w:rFonts w:eastAsia="STKaiti" w:hint="eastAsia"/>
          <w:noProof/>
          <w:spacing w:val="-4"/>
          <w:lang w:eastAsia="zh-CN"/>
        </w:rPr>
        <w:t>12</w:t>
      </w:r>
      <w:r w:rsidRPr="0097598D">
        <w:rPr>
          <w:rFonts w:eastAsia="STKaiti" w:hint="eastAsia"/>
          <w:noProof/>
          <w:spacing w:val="-4"/>
          <w:lang w:eastAsia="zh-CN"/>
        </w:rPr>
        <w:t>段，当</w:t>
      </w:r>
      <w:r w:rsidRPr="0097598D">
        <w:rPr>
          <w:rFonts w:eastAsia="STKaiti" w:hint="eastAsia"/>
          <w:noProof/>
          <w:lang w:eastAsia="zh-CN"/>
        </w:rPr>
        <w:t>无线电通信局未收到来自新网络通知主管部门关于已成功开始两主管部门间合作的确认时，通知主管部门可寻求无线电通信局的协助。无线电通信局应立即向现有网络通知主管部门发送传真，要求其在</w:t>
      </w:r>
      <w:r w:rsidRPr="0097598D">
        <w:rPr>
          <w:rFonts w:eastAsia="STKaiti" w:hint="eastAsia"/>
          <w:noProof/>
          <w:lang w:eastAsia="zh-CN"/>
        </w:rPr>
        <w:t>30</w:t>
      </w:r>
      <w:r w:rsidRPr="0097598D">
        <w:rPr>
          <w:rFonts w:eastAsia="STKaiti" w:hint="eastAsia"/>
          <w:noProof/>
          <w:lang w:eastAsia="zh-CN"/>
        </w:rPr>
        <w:t>天内提供验证有害干扰的操作条件，并在随后</w:t>
      </w:r>
      <w:r w:rsidRPr="0097598D">
        <w:rPr>
          <w:rFonts w:eastAsia="STKaiti" w:hint="eastAsia"/>
          <w:noProof/>
          <w:lang w:eastAsia="zh-CN"/>
        </w:rPr>
        <w:t>4</w:t>
      </w:r>
      <w:r w:rsidRPr="0097598D">
        <w:rPr>
          <w:rFonts w:eastAsia="STKaiti" w:hint="eastAsia"/>
          <w:noProof/>
          <w:lang w:eastAsia="zh-CN"/>
        </w:rPr>
        <w:t>个月内提供为适用</w:t>
      </w:r>
      <w:r w:rsidRPr="0097598D">
        <w:rPr>
          <w:rFonts w:eastAsia="STKaiti" w:hint="eastAsia"/>
          <w:noProof/>
          <w:spacing w:val="-4"/>
          <w:lang w:eastAsia="zh-CN"/>
        </w:rPr>
        <w:t>第</w:t>
      </w:r>
      <w:r w:rsidRPr="0097598D">
        <w:rPr>
          <w:rFonts w:eastAsia="STKaiti" w:hint="eastAsia"/>
          <w:b/>
          <w:noProof/>
          <w:spacing w:val="-4"/>
          <w:lang w:eastAsia="zh-CN"/>
        </w:rPr>
        <w:t>[A7(E)-AP30B]</w:t>
      </w:r>
      <w:r w:rsidRPr="0097598D">
        <w:rPr>
          <w:rFonts w:eastAsia="STKaiti" w:hint="eastAsia"/>
          <w:noProof/>
          <w:spacing w:val="-4"/>
          <w:lang w:eastAsia="zh-CN"/>
        </w:rPr>
        <w:t>号决议（</w:t>
      </w:r>
      <w:r w:rsidRPr="0097598D">
        <w:rPr>
          <w:rFonts w:eastAsia="STKaiti" w:hint="eastAsia"/>
          <w:noProof/>
          <w:spacing w:val="-4"/>
          <w:lang w:eastAsia="zh-CN"/>
        </w:rPr>
        <w:t>WRC-19</w:t>
      </w:r>
      <w:r w:rsidRPr="0097598D">
        <w:rPr>
          <w:rFonts w:eastAsia="STKaiti" w:hint="eastAsia"/>
          <w:noProof/>
          <w:spacing w:val="-4"/>
          <w:lang w:eastAsia="zh-CN"/>
        </w:rPr>
        <w:t>）</w:t>
      </w:r>
      <w:r w:rsidRPr="0097598D">
        <w:rPr>
          <w:rFonts w:eastAsia="STKaiti" w:hint="eastAsia"/>
          <w:noProof/>
          <w:lang w:eastAsia="zh-CN"/>
        </w:rPr>
        <w:t>实施这些条件的拟议日期。如果无线电通信局未收到此类资料，无线电通信局须立即发送提醒函，并提供额外的</w:t>
      </w:r>
      <w:r w:rsidRPr="0097598D">
        <w:rPr>
          <w:rFonts w:eastAsia="STKaiti" w:hint="eastAsia"/>
          <w:noProof/>
          <w:lang w:eastAsia="zh-CN"/>
        </w:rPr>
        <w:t>15</w:t>
      </w:r>
      <w:r w:rsidRPr="0097598D">
        <w:rPr>
          <w:rFonts w:eastAsia="STKaiti" w:hint="eastAsia"/>
          <w:noProof/>
          <w:lang w:eastAsia="zh-CN"/>
        </w:rPr>
        <w:t>天回复期限。如果在</w:t>
      </w:r>
      <w:r w:rsidRPr="0097598D">
        <w:rPr>
          <w:rFonts w:eastAsia="STKaiti" w:hint="eastAsia"/>
          <w:noProof/>
          <w:lang w:eastAsia="zh-CN"/>
        </w:rPr>
        <w:t>15</w:t>
      </w:r>
      <w:r w:rsidRPr="0097598D">
        <w:rPr>
          <w:rFonts w:eastAsia="STKaiti" w:hint="eastAsia"/>
          <w:noProof/>
          <w:lang w:eastAsia="zh-CN"/>
        </w:rPr>
        <w:t>天之内仍未收到确认，则须认为未启动合作的现有网络通知主管部门已承诺，不会就影响其自身指配的任何有害干扰提出投诉，干扰可能是由请求协调的新网络通知主管部门的指配引起的。</w:t>
      </w:r>
      <w:r>
        <w:rPr>
          <w:rFonts w:ascii="SimSun" w:hAnsi="SimSun" w:hint="eastAsia"/>
          <w:bCs/>
          <w:noProof/>
          <w:color w:val="000000" w:themeColor="text1"/>
          <w:lang w:eastAsia="zh-CN"/>
        </w:rPr>
        <w:t>”</w:t>
      </w:r>
      <w:r>
        <w:rPr>
          <w:rFonts w:hint="eastAsia"/>
          <w:bCs/>
          <w:noProof/>
          <w:color w:val="000000" w:themeColor="text1"/>
          <w:lang w:eastAsia="zh-CN"/>
        </w:rPr>
        <w:t>*</w:t>
      </w:r>
    </w:p>
    <w:p w14:paraId="27E9F542" w14:textId="27F027AD" w:rsidR="00EC0DA3" w:rsidRDefault="00EC0DA3" w:rsidP="00EC0DA3">
      <w:pPr>
        <w:tabs>
          <w:tab w:val="left" w:pos="284"/>
        </w:tabs>
        <w:autoSpaceDE/>
        <w:spacing w:before="240"/>
        <w:rPr>
          <w:rFonts w:hint="eastAsia"/>
          <w:bCs/>
          <w:noProof/>
          <w:lang w:eastAsia="zh-CN"/>
        </w:rPr>
      </w:pPr>
      <w:r>
        <w:rPr>
          <w:rFonts w:eastAsia="Times New Roman" w:hint="eastAsia"/>
          <w:i/>
          <w:iCs/>
          <w:noProof/>
          <w:sz w:val="22"/>
          <w:szCs w:val="22"/>
          <w:lang w:eastAsia="zh-CN"/>
        </w:rPr>
        <w:t>*</w:t>
      </w:r>
      <w:r>
        <w:rPr>
          <w:rFonts w:eastAsia="Times New Roman" w:hint="eastAsia"/>
          <w:i/>
          <w:iCs/>
          <w:noProof/>
          <w:sz w:val="22"/>
          <w:szCs w:val="22"/>
          <w:lang w:eastAsia="zh-CN"/>
        </w:rPr>
        <w:tab/>
      </w:r>
      <w:r>
        <w:rPr>
          <w:rFonts w:ascii="STKaiti" w:eastAsia="STKaiti" w:hAnsi="STKaiti" w:hint="eastAsia"/>
          <w:noProof/>
          <w:sz w:val="22"/>
          <w:szCs w:val="22"/>
          <w:bdr w:val="none" w:sz="0" w:space="0" w:color="auto" w:frame="1"/>
          <w:shd w:val="clear" w:color="auto" w:fill="FFFFFF"/>
          <w:lang w:eastAsia="zh-CN"/>
        </w:rPr>
        <w:t>秘书处的说明</w:t>
      </w:r>
      <w:r>
        <w:rPr>
          <w:rFonts w:hint="eastAsia"/>
          <w:noProof/>
          <w:sz w:val="22"/>
          <w:szCs w:val="22"/>
          <w:bdr w:val="none" w:sz="0" w:space="0" w:color="auto" w:frame="1"/>
          <w:shd w:val="clear" w:color="auto" w:fill="FFFFFF"/>
          <w:lang w:eastAsia="zh-CN"/>
        </w:rPr>
        <w:t>：</w:t>
      </w:r>
      <w:r>
        <w:rPr>
          <w:rFonts w:hint="eastAsia"/>
          <w:noProof/>
          <w:lang w:eastAsia="zh-CN"/>
        </w:rPr>
        <w:t>第</w:t>
      </w:r>
      <w:r>
        <w:rPr>
          <w:rFonts w:hint="eastAsia"/>
          <w:b/>
          <w:bCs/>
          <w:noProof/>
          <w:lang w:eastAsia="zh-CN"/>
        </w:rPr>
        <w:t>[A7(E)-AP30B]</w:t>
      </w:r>
      <w:r>
        <w:rPr>
          <w:rFonts w:hint="eastAsia"/>
          <w:noProof/>
          <w:lang w:eastAsia="zh-CN"/>
        </w:rPr>
        <w:t>号决议</w:t>
      </w:r>
      <w:r>
        <w:rPr>
          <w:rFonts w:hint="eastAsia"/>
          <w:b/>
          <w:bCs/>
          <w:noProof/>
          <w:lang w:eastAsia="zh-CN"/>
        </w:rPr>
        <w:t>（</w:t>
      </w:r>
      <w:r>
        <w:rPr>
          <w:rFonts w:hint="eastAsia"/>
          <w:b/>
          <w:bCs/>
          <w:noProof/>
          <w:lang w:eastAsia="zh-CN"/>
        </w:rPr>
        <w:t>WRC-19</w:t>
      </w:r>
      <w:r>
        <w:rPr>
          <w:rFonts w:hint="eastAsia"/>
          <w:b/>
          <w:bCs/>
          <w:noProof/>
          <w:lang w:eastAsia="zh-CN"/>
        </w:rPr>
        <w:t>）</w:t>
      </w:r>
      <w:r>
        <w:rPr>
          <w:rFonts w:hint="eastAsia"/>
          <w:noProof/>
          <w:lang w:eastAsia="zh-CN"/>
        </w:rPr>
        <w:t>在</w:t>
      </w:r>
      <w:r>
        <w:rPr>
          <w:rFonts w:hint="eastAsia"/>
          <w:noProof/>
          <w:lang w:eastAsia="zh-CN"/>
        </w:rPr>
        <w:t>WRC-19</w:t>
      </w:r>
      <w:r>
        <w:rPr>
          <w:rFonts w:hint="eastAsia"/>
          <w:noProof/>
          <w:lang w:eastAsia="zh-CN"/>
        </w:rPr>
        <w:t>之后被最终编号为第</w:t>
      </w:r>
      <w:r>
        <w:rPr>
          <w:rFonts w:hint="eastAsia"/>
          <w:b/>
          <w:noProof/>
          <w:lang w:eastAsia="zh-CN"/>
        </w:rPr>
        <w:t>170</w:t>
      </w:r>
      <w:r>
        <w:rPr>
          <w:rFonts w:hint="eastAsia"/>
          <w:noProof/>
          <w:lang w:eastAsia="zh-CN"/>
        </w:rPr>
        <w:t>号决议</w:t>
      </w:r>
      <w:r>
        <w:rPr>
          <w:rFonts w:hint="eastAsia"/>
          <w:b/>
          <w:noProof/>
          <w:lang w:eastAsia="zh-CN"/>
        </w:rPr>
        <w:t>（</w:t>
      </w:r>
      <w:r>
        <w:rPr>
          <w:rFonts w:hint="eastAsia"/>
          <w:b/>
          <w:noProof/>
          <w:lang w:eastAsia="zh-CN"/>
        </w:rPr>
        <w:t>WRC-19</w:t>
      </w:r>
      <w:r>
        <w:rPr>
          <w:rFonts w:hint="eastAsia"/>
          <w:b/>
          <w:noProof/>
          <w:lang w:eastAsia="zh-CN"/>
        </w:rPr>
        <w:t>）</w:t>
      </w:r>
      <w:r>
        <w:rPr>
          <w:rFonts w:hint="eastAsia"/>
          <w:bCs/>
          <w:noProof/>
          <w:lang w:eastAsia="zh-CN"/>
        </w:rPr>
        <w:t>。</w:t>
      </w:r>
    </w:p>
    <w:p w14:paraId="0824890F" w14:textId="19D0E0C4" w:rsidR="0097598D" w:rsidRDefault="0097598D" w:rsidP="0097598D">
      <w:pPr>
        <w:tabs>
          <w:tab w:val="left" w:pos="284"/>
        </w:tabs>
        <w:autoSpaceDE/>
        <w:spacing w:before="0"/>
      </w:pPr>
    </w:p>
    <w:p w14:paraId="7D4B888E" w14:textId="77777777" w:rsidR="0097598D" w:rsidRDefault="0097598D" w:rsidP="0097598D">
      <w:pPr>
        <w:tabs>
          <w:tab w:val="left" w:pos="284"/>
        </w:tabs>
        <w:autoSpaceDE/>
        <w:spacing w:before="0"/>
      </w:pPr>
    </w:p>
    <w:p w14:paraId="02A777AE" w14:textId="42890C90" w:rsidR="00EC0DA3" w:rsidRPr="0097598D" w:rsidRDefault="0097598D" w:rsidP="0097598D">
      <w:pPr>
        <w:jc w:val="center"/>
        <w:rPr>
          <w:rFonts w:hint="eastAsia"/>
        </w:rPr>
      </w:pPr>
      <w:r>
        <w:t>______________</w:t>
      </w:r>
    </w:p>
    <w:p w14:paraId="735EE054" w14:textId="77777777" w:rsidR="0097598D" w:rsidRDefault="0097598D" w:rsidP="00EC0DA3">
      <w:pPr>
        <w:tabs>
          <w:tab w:val="left" w:pos="284"/>
        </w:tabs>
        <w:autoSpaceDE/>
        <w:spacing w:before="240"/>
        <w:rPr>
          <w:rFonts w:eastAsia="Times New Roman" w:cs="Calibri"/>
          <w:b/>
          <w:bCs/>
          <w:noProof/>
          <w:sz w:val="22"/>
          <w:szCs w:val="22"/>
          <w:lang w:eastAsia="zh-CN"/>
        </w:rPr>
        <w:sectPr w:rsidR="0097598D" w:rsidSect="0089365D">
          <w:headerReference w:type="even" r:id="rId7"/>
          <w:headerReference w:type="default" r:id="rId8"/>
          <w:headerReference w:type="first" r:id="rId9"/>
          <w:footnotePr>
            <w:pos w:val="beneathText"/>
          </w:footnotePr>
          <w:pgSz w:w="11907" w:h="16840" w:code="9"/>
          <w:pgMar w:top="1701" w:right="851" w:bottom="1134" w:left="1985" w:header="720" w:footer="482" w:gutter="0"/>
          <w:cols w:space="720"/>
          <w:vAlign w:val="both"/>
          <w:titlePg/>
        </w:sectPr>
      </w:pPr>
    </w:p>
    <w:p w14:paraId="27D61798" w14:textId="77777777" w:rsidR="00EC0DA3" w:rsidRDefault="00EC0DA3" w:rsidP="0089365D">
      <w:pPr>
        <w:rPr>
          <w:rFonts w:hint="eastAsia"/>
          <w:noProof/>
          <w:lang w:val="en-US" w:eastAsia="zh-CN"/>
        </w:rPr>
      </w:pPr>
    </w:p>
    <w:sectPr w:rsidR="00EC0DA3" w:rsidSect="0089365D">
      <w:headerReference w:type="even" r:id="rId10"/>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F08EA" w14:textId="77777777" w:rsidR="00B810DB" w:rsidRDefault="00B810DB">
      <w:r>
        <w:separator/>
      </w:r>
    </w:p>
  </w:endnote>
  <w:endnote w:type="continuationSeparator" w:id="0">
    <w:p w14:paraId="436C91E8" w14:textId="77777777" w:rsidR="00B810DB" w:rsidRDefault="00B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A44CA" w14:textId="77777777" w:rsidR="00B810DB" w:rsidRDefault="00B810DB">
      <w:r>
        <w:rPr>
          <w:b/>
        </w:rPr>
        <w:t>_______________</w:t>
      </w:r>
    </w:p>
  </w:footnote>
  <w:footnote w:type="continuationSeparator" w:id="0">
    <w:p w14:paraId="626B68E2" w14:textId="77777777" w:rsidR="00B810DB" w:rsidRDefault="00B8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0DA3" w14:paraId="35F73467" w14:textId="77777777" w:rsidTr="00533E24">
      <w:trPr>
        <w:cantSplit/>
      </w:trPr>
      <w:tc>
        <w:tcPr>
          <w:tcW w:w="1701" w:type="dxa"/>
          <w:tcBorders>
            <w:top w:val="single" w:sz="6" w:space="0" w:color="auto"/>
            <w:left w:val="single" w:sz="6" w:space="0" w:color="auto"/>
            <w:bottom w:val="single" w:sz="6" w:space="0" w:color="auto"/>
            <w:right w:val="single" w:sz="6" w:space="0" w:color="auto"/>
          </w:tcBorders>
        </w:tcPr>
        <w:p w14:paraId="44AE483C" w14:textId="77777777" w:rsidR="00EC0DA3" w:rsidRDefault="00EC0DA3" w:rsidP="00EC0DA3">
          <w:pPr>
            <w:pStyle w:val="HeaderRegProc"/>
          </w:pPr>
          <w:r>
            <w:t xml:space="preserve">A1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D160C85" w14:textId="06F8F688" w:rsidR="00EC0DA3" w:rsidRDefault="00EC0DA3" w:rsidP="00EC0DA3">
          <w:pPr>
            <w:pStyle w:val="HeaderRegProc"/>
            <w:rPr>
              <w:lang w:val="fr-FR"/>
            </w:rPr>
          </w:pPr>
          <w:r>
            <w:t>RES</w:t>
          </w:r>
          <w:r w:rsidR="0097598D">
            <w:rPr>
              <w:rFonts w:hint="eastAsia"/>
              <w:lang w:eastAsia="zh-CN"/>
            </w:rPr>
            <w:t>170</w:t>
          </w:r>
        </w:p>
      </w:tc>
      <w:tc>
        <w:tcPr>
          <w:tcW w:w="1701" w:type="dxa"/>
          <w:tcBorders>
            <w:top w:val="single" w:sz="6" w:space="0" w:color="auto"/>
            <w:left w:val="single" w:sz="6" w:space="0" w:color="auto"/>
            <w:bottom w:val="single" w:sz="6" w:space="0" w:color="auto"/>
            <w:right w:val="single" w:sz="6" w:space="0" w:color="auto"/>
          </w:tcBorders>
        </w:tcPr>
        <w:p w14:paraId="01EB4BA6" w14:textId="77777777" w:rsidR="00EC0DA3" w:rsidRDefault="00EC0DA3" w:rsidP="00EC0DA3">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AC1C033" w14:textId="77777777" w:rsidR="00EC0DA3" w:rsidRDefault="00EC0DA3" w:rsidP="00EC0DA3">
          <w:pPr>
            <w:pStyle w:val="HeaderRegProc"/>
            <w:rPr>
              <w:lang w:val="fr-CH"/>
            </w:rPr>
          </w:pPr>
          <w:r>
            <w:rPr>
              <w:rFonts w:hint="eastAsia"/>
              <w:lang w:val="fr-CH" w:eastAsia="zh-CN"/>
            </w:rPr>
            <w:t>修订</w:t>
          </w:r>
          <w:r>
            <w:rPr>
              <w:lang w:val="fr-CH"/>
            </w:rPr>
            <w:t xml:space="preserve"> </w:t>
          </w:r>
          <w:r>
            <w:rPr>
              <w:rFonts w:hint="eastAsia"/>
              <w:lang w:val="fr-CH" w:eastAsia="zh-CN"/>
            </w:rPr>
            <w:t>7</w:t>
          </w:r>
        </w:p>
      </w:tc>
    </w:tr>
  </w:tbl>
  <w:p w14:paraId="7C8CEAA6" w14:textId="77777777" w:rsidR="00EC0DA3" w:rsidRDefault="00EC0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0DA3" w14:paraId="3E2DA56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D8F0F17" w14:textId="77777777" w:rsidR="00EC0DA3" w:rsidRDefault="00EC0DA3" w:rsidP="001221BA">
          <w:pPr>
            <w:pStyle w:val="HeaderRegProc"/>
            <w:rPr>
              <w:lang w:eastAsia="zh-CN"/>
            </w:rPr>
          </w:pPr>
          <w:r>
            <w:t xml:space="preserve">A1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442D4B2" w14:textId="77777777" w:rsidR="00EC0DA3" w:rsidRDefault="00EC0DA3" w:rsidP="001221BA">
          <w:pPr>
            <w:pStyle w:val="HeaderRegProc"/>
            <w:rPr>
              <w:lang w:val="fr-FR"/>
            </w:rPr>
          </w:pPr>
          <w:r>
            <w:t>RES49</w:t>
          </w:r>
        </w:p>
      </w:tc>
      <w:tc>
        <w:tcPr>
          <w:tcW w:w="1701" w:type="dxa"/>
          <w:tcBorders>
            <w:top w:val="single" w:sz="6" w:space="0" w:color="auto"/>
            <w:left w:val="single" w:sz="6" w:space="0" w:color="auto"/>
            <w:bottom w:val="single" w:sz="6" w:space="0" w:color="auto"/>
            <w:right w:val="single" w:sz="6" w:space="0" w:color="auto"/>
          </w:tcBorders>
        </w:tcPr>
        <w:p w14:paraId="42E6ADDF" w14:textId="77777777" w:rsidR="00EC0DA3" w:rsidRDefault="00EC0DA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6A90B92" w14:textId="360FAE80" w:rsidR="00EC0DA3" w:rsidRDefault="00EC0DA3" w:rsidP="00A90F96">
          <w:pPr>
            <w:pStyle w:val="HeaderRegProc"/>
            <w:rPr>
              <w:lang w:val="fr-CH"/>
            </w:rPr>
          </w:pPr>
          <w:r>
            <w:rPr>
              <w:rFonts w:hint="eastAsia"/>
              <w:lang w:val="fr-CH" w:eastAsia="zh-CN"/>
            </w:rPr>
            <w:t>修订</w:t>
          </w:r>
          <w:r>
            <w:rPr>
              <w:lang w:val="fr-CH"/>
            </w:rPr>
            <w:t xml:space="preserve"> </w:t>
          </w:r>
          <w:r>
            <w:rPr>
              <w:rFonts w:hint="eastAsia"/>
              <w:lang w:val="fr-CH" w:eastAsia="zh-CN"/>
            </w:rPr>
            <w:t>7</w:t>
          </w:r>
        </w:p>
      </w:tc>
    </w:tr>
  </w:tbl>
  <w:p w14:paraId="783001B7" w14:textId="77777777" w:rsidR="00EC0DA3" w:rsidRDefault="00EC0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7598D" w14:paraId="381CFBB7" w14:textId="77777777" w:rsidTr="00596A70">
      <w:trPr>
        <w:cantSplit/>
        <w:jc w:val="right"/>
      </w:trPr>
      <w:tc>
        <w:tcPr>
          <w:tcW w:w="1701" w:type="dxa"/>
          <w:tcBorders>
            <w:top w:val="single" w:sz="6" w:space="0" w:color="auto"/>
            <w:left w:val="single" w:sz="6" w:space="0" w:color="auto"/>
            <w:bottom w:val="single" w:sz="6" w:space="0" w:color="auto"/>
            <w:right w:val="single" w:sz="6" w:space="0" w:color="auto"/>
          </w:tcBorders>
        </w:tcPr>
        <w:p w14:paraId="6914A1A8" w14:textId="09EE4E4E" w:rsidR="0097598D" w:rsidRDefault="0097598D" w:rsidP="0097598D">
          <w:pPr>
            <w:pStyle w:val="HeaderRegProc"/>
          </w:pPr>
          <w:r>
            <w:t xml:space="preserve">A1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78A8B83" w14:textId="2E1CE4B9" w:rsidR="0097598D" w:rsidRDefault="0097598D" w:rsidP="0097598D">
          <w:pPr>
            <w:pStyle w:val="HeaderRegProc"/>
            <w:rPr>
              <w:lang w:val="fr-FR"/>
            </w:rPr>
          </w:pPr>
          <w:r>
            <w:t>RES</w:t>
          </w:r>
          <w:r>
            <w:rPr>
              <w:rFonts w:hint="eastAsia"/>
              <w:lang w:eastAsia="zh-CN"/>
            </w:rPr>
            <w:t>170</w:t>
          </w:r>
        </w:p>
      </w:tc>
      <w:tc>
        <w:tcPr>
          <w:tcW w:w="1701" w:type="dxa"/>
          <w:tcBorders>
            <w:top w:val="single" w:sz="6" w:space="0" w:color="auto"/>
            <w:left w:val="single" w:sz="6" w:space="0" w:color="auto"/>
            <w:bottom w:val="single" w:sz="6" w:space="0" w:color="auto"/>
            <w:right w:val="single" w:sz="6" w:space="0" w:color="auto"/>
          </w:tcBorders>
        </w:tcPr>
        <w:p w14:paraId="7917067D" w14:textId="3851F5C0" w:rsidR="0097598D" w:rsidRDefault="0097598D" w:rsidP="0097598D">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360EAD1" w14:textId="2C1F3224" w:rsidR="0097598D" w:rsidRDefault="0097598D" w:rsidP="0097598D">
          <w:pPr>
            <w:pStyle w:val="HeaderRegProc"/>
            <w:rPr>
              <w:lang w:val="fr-CH"/>
            </w:rPr>
          </w:pPr>
          <w:r>
            <w:rPr>
              <w:rFonts w:hint="eastAsia"/>
              <w:lang w:val="fr-CH" w:eastAsia="zh-CN"/>
            </w:rPr>
            <w:t>修订</w:t>
          </w:r>
          <w:r>
            <w:rPr>
              <w:lang w:val="fr-CH"/>
            </w:rPr>
            <w:t xml:space="preserve"> </w:t>
          </w:r>
          <w:r>
            <w:rPr>
              <w:rFonts w:hint="eastAsia"/>
              <w:lang w:val="fr-CH" w:eastAsia="zh-CN"/>
            </w:rPr>
            <w:t>7</w:t>
          </w:r>
        </w:p>
      </w:tc>
    </w:tr>
  </w:tbl>
  <w:p w14:paraId="6FA3F07E" w14:textId="77777777" w:rsidR="00E052A7" w:rsidRDefault="00E05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6606" w14:textId="77777777" w:rsidR="0097598D" w:rsidRDefault="009759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7EC28" w14:textId="77777777" w:rsidR="00EC0DA3" w:rsidRDefault="00EC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310D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C74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DCFE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CAF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B8E2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3E28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745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10A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0CD2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F7D8B"/>
    <w:rsid w:val="00117C3F"/>
    <w:rsid w:val="001221BA"/>
    <w:rsid w:val="00545224"/>
    <w:rsid w:val="006A4C0E"/>
    <w:rsid w:val="00762ECE"/>
    <w:rsid w:val="0076775E"/>
    <w:rsid w:val="007C3EF1"/>
    <w:rsid w:val="007E3EEF"/>
    <w:rsid w:val="00824378"/>
    <w:rsid w:val="00874CD0"/>
    <w:rsid w:val="0089365D"/>
    <w:rsid w:val="008B4159"/>
    <w:rsid w:val="0097598D"/>
    <w:rsid w:val="00A22DE6"/>
    <w:rsid w:val="00A90F96"/>
    <w:rsid w:val="00B810DB"/>
    <w:rsid w:val="00C91547"/>
    <w:rsid w:val="00CC1BC0"/>
    <w:rsid w:val="00D41107"/>
    <w:rsid w:val="00E052A7"/>
    <w:rsid w:val="00E469FD"/>
    <w:rsid w:val="00EC0DA3"/>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799F7"/>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59"/>
    <w:pPr>
      <w:tabs>
        <w:tab w:val="left" w:pos="1134"/>
        <w:tab w:val="left" w:pos="1871"/>
        <w:tab w:val="left" w:pos="2268"/>
      </w:tabs>
      <w:overflowPunct w:val="0"/>
      <w:autoSpaceDE w:val="0"/>
      <w:autoSpaceDN w:val="0"/>
      <w:adjustRightInd w:val="0"/>
      <w:spacing w:before="200"/>
      <w:jc w:val="both"/>
      <w:textAlignment w:val="baseline"/>
    </w:pPr>
    <w:rPr>
      <w:rFonts w:eastAsia="SimSun"/>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link w:val="RestitleChar"/>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RestitleChar">
    <w:name w:val="Res_title Char"/>
    <w:basedOn w:val="DefaultParagraphFont"/>
    <w:link w:val="Restitle"/>
    <w:rsid w:val="008B4159"/>
    <w:rPr>
      <w:b/>
      <w:noProof/>
      <w:sz w:val="28"/>
      <w:lang w:eastAsia="en-US"/>
    </w:rPr>
  </w:style>
  <w:style w:type="paragraph" w:customStyle="1" w:styleId="ResNo">
    <w:name w:val="Res_No"/>
    <w:basedOn w:val="Res"/>
    <w:qFormat/>
    <w:rsid w:val="008B4159"/>
    <w:pPr>
      <w:spacing w:before="480"/>
      <w:outlineLvl w:val="1"/>
    </w:pPr>
    <w:rPr>
      <w:bCs/>
    </w:rPr>
  </w:style>
  <w:style w:type="character" w:customStyle="1" w:styleId="CommentTextChar">
    <w:name w:val="Comment Text Char"/>
    <w:basedOn w:val="DefaultParagraphFont"/>
    <w:link w:val="CommentText"/>
    <w:semiHidden/>
    <w:rsid w:val="008B4159"/>
    <w:rPr>
      <w:lang w:val="fr-FR" w:eastAsia="en-US"/>
    </w:rPr>
  </w:style>
  <w:style w:type="paragraph" w:customStyle="1" w:styleId="Title4">
    <w:name w:val="Title 4"/>
    <w:basedOn w:val="Normal"/>
    <w:next w:val="Heading1"/>
    <w:rsid w:val="00EC0DA3"/>
    <w:pPr>
      <w:tabs>
        <w:tab w:val="clear" w:pos="1871"/>
        <w:tab w:val="left" w:pos="567"/>
        <w:tab w:val="left" w:pos="1701"/>
        <w:tab w:val="left" w:pos="2835"/>
      </w:tabs>
      <w:suppressAutoHyphens/>
      <w:adjustRightInd/>
      <w:spacing w:before="240"/>
      <w:jc w:val="center"/>
      <w:textAlignment w:val="auto"/>
    </w:pPr>
    <w:rPr>
      <w:rFonts w:ascii="Calibri" w:eastAsia="Times New Roman" w:hAnsi="Calibri"/>
      <w:b/>
      <w:sz w:val="28"/>
    </w:rPr>
  </w:style>
  <w:style w:type="paragraph" w:customStyle="1" w:styleId="Reasons">
    <w:name w:val="Reasons"/>
    <w:basedOn w:val="Normal"/>
    <w:qFormat/>
    <w:rsid w:val="00EC0DA3"/>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055981">
      <w:bodyDiv w:val="1"/>
      <w:marLeft w:val="0"/>
      <w:marRight w:val="0"/>
      <w:marTop w:val="0"/>
      <w:marBottom w:val="0"/>
      <w:divBdr>
        <w:top w:val="none" w:sz="0" w:space="0" w:color="auto"/>
        <w:left w:val="none" w:sz="0" w:space="0" w:color="auto"/>
        <w:bottom w:val="none" w:sz="0" w:space="0" w:color="auto"/>
        <w:right w:val="none" w:sz="0" w:space="0" w:color="auto"/>
      </w:divBdr>
    </w:div>
    <w:div w:id="155079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38</TotalTime>
  <Pages>3</Pages>
  <Words>921</Words>
  <Characters>1143</Characters>
  <Application>Microsoft Office Word</Application>
  <DocSecurity>0</DocSecurity>
  <Lines>45</Lines>
  <Paragraphs>38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Sanping Liu</cp:lastModifiedBy>
  <cp:revision>16</cp:revision>
  <cp:lastPrinted>2017-04-18T13:57:00Z</cp:lastPrinted>
  <dcterms:created xsi:type="dcterms:W3CDTF">2016-11-16T10:23:00Z</dcterms:created>
  <dcterms:modified xsi:type="dcterms:W3CDTF">2020-11-19T14:19:00Z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