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rsidR="00B74007" w:rsidRPr="000E7B00" w:rsidRDefault="00B74007" w:rsidP="00B74007">
      <w:pPr>
        <w:pStyle w:val="Heading2"/>
      </w:pPr>
      <w:r w:rsidRPr="000E7B00">
        <w:t>3.2</w:t>
      </w:r>
      <w:r w:rsidRPr="000E7B00">
        <w:tab/>
      </w:r>
      <w:r w:rsidRPr="000E7B00">
        <w:rPr>
          <w:rFonts w:hint="eastAsia"/>
        </w:rPr>
        <w:t>特节</w:t>
      </w:r>
    </w:p>
    <w:p w:rsidR="00B74007" w:rsidRDefault="00B74007" w:rsidP="00B74007">
      <w:pPr>
        <w:ind w:firstLineChars="200" w:firstLine="480"/>
        <w:rPr>
          <w:lang w:eastAsia="zh-CN"/>
        </w:rPr>
      </w:pPr>
      <w:r w:rsidRPr="000E7B00">
        <w:rPr>
          <w:rFonts w:hint="eastAsia"/>
        </w:rPr>
        <w:t>在</w:t>
      </w:r>
      <w:r w:rsidRPr="000E7B00">
        <w:rPr>
          <w:rFonts w:hint="eastAsia"/>
        </w:rPr>
        <w:t>MIFR</w:t>
      </w:r>
      <w:r w:rsidRPr="000E7B00">
        <w:rPr>
          <w:rFonts w:hint="eastAsia"/>
        </w:rPr>
        <w:t>登记的合并后卫星网络中述及的不同卫星网络的特节（</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）无需进行新的发布。</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rsidR="00B74007" w:rsidRDefault="00B74007" w:rsidP="00B74007">
      <w:pPr>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Pr="00225C72" w:rsidRDefault="00225C72" w:rsidP="00225C72">
      <w:pPr>
        <w:pStyle w:val="Heading8"/>
        <w:rPr>
          <w:lang w:eastAsia="zh-CN"/>
        </w:rPr>
      </w:pPr>
      <w:r w:rsidRPr="00225C72">
        <w:rPr>
          <w:lang w:eastAsia="zh-CN"/>
        </w:rPr>
        <w:lastRenderedPageBreak/>
        <w:t>11.13</w:t>
      </w:r>
    </w:p>
    <w:p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rsidR="00887731" w:rsidRDefault="00887731" w:rsidP="00640053">
      <w:pPr>
        <w:pStyle w:val="enumlev1"/>
        <w:rPr>
          <w:color w:val="000000"/>
          <w:lang w:eastAsia="zh-CN"/>
        </w:rPr>
      </w:pPr>
    </w:p>
    <w:p w:rsidR="00887731" w:rsidRDefault="00887731">
      <w:pPr>
        <w:tabs>
          <w:tab w:val="clear" w:pos="1134"/>
          <w:tab w:val="clear" w:pos="1871"/>
          <w:tab w:val="clear" w:pos="2268"/>
        </w:tabs>
        <w:overflowPunct/>
        <w:autoSpaceDE/>
        <w:autoSpaceDN/>
        <w:adjustRightInd/>
        <w:spacing w:before="0"/>
        <w:jc w:val="left"/>
        <w:textAlignment w:val="auto"/>
        <w:rPr>
          <w:color w:val="000000"/>
          <w:lang w:eastAsia="zh-CN"/>
        </w:rPr>
        <w:sectPr w:rsidR="00887731" w:rsidSect="00171A3D">
          <w:headerReference w:type="even" r:id="rId8"/>
          <w:headerReference w:type="default" r:id="rId9"/>
          <w:footnotePr>
            <w:pos w:val="beneathText"/>
          </w:footnotePr>
          <w:type w:val="oddPage"/>
          <w:pgSz w:w="11907" w:h="16840" w:code="9"/>
          <w:pgMar w:top="1701" w:right="851" w:bottom="1134" w:left="1985" w:header="720" w:footer="482" w:gutter="0"/>
          <w:pgNumType w:start="1"/>
          <w:cols w:space="720"/>
          <w:vAlign w:val="both"/>
        </w:sectPr>
      </w:pPr>
    </w:p>
    <w:p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rsidR="00225C72" w:rsidRDefault="00225C72" w:rsidP="00225C72">
      <w:pPr>
        <w:pStyle w:val="Heading8"/>
        <w:rPr>
          <w:lang w:eastAsia="zh-CN"/>
        </w:rPr>
      </w:pPr>
      <w:r>
        <w:rPr>
          <w:rFonts w:hint="eastAsia"/>
          <w:lang w:eastAsia="zh-CN"/>
        </w:rPr>
        <w:t>11.14</w:t>
      </w:r>
    </w:p>
    <w:p w:rsidR="00D85D4F" w:rsidRDefault="00D85D4F" w:rsidP="004F74C5">
      <w:pPr>
        <w:rPr>
          <w:lang w:eastAsia="zh-CN"/>
        </w:rPr>
      </w:pPr>
      <w:r w:rsidRPr="00D97807">
        <w:rPr>
          <w:bCs/>
          <w:color w:val="000000"/>
          <w:sz w:val="16"/>
          <w:szCs w:val="16"/>
          <w:lang w:eastAsia="zh-CN"/>
        </w:rPr>
        <w:t>(</w:t>
      </w:r>
      <w:r>
        <w:rPr>
          <w:bCs/>
          <w:color w:val="000000"/>
          <w:sz w:val="16"/>
          <w:szCs w:val="16"/>
          <w:lang w:eastAsia="zh-CN"/>
        </w:rPr>
        <w:t>MOD</w:t>
      </w:r>
      <w:r w:rsidRPr="00D97807">
        <w:rPr>
          <w:bCs/>
          <w:color w:val="000000"/>
          <w:sz w:val="16"/>
          <w:szCs w:val="16"/>
          <w:lang w:eastAsia="zh-CN"/>
        </w:rPr>
        <w:t>D RRB1</w:t>
      </w:r>
      <w:r>
        <w:rPr>
          <w:bCs/>
          <w:color w:val="000000"/>
          <w:sz w:val="16"/>
          <w:szCs w:val="16"/>
          <w:lang w:eastAsia="zh-CN"/>
        </w:rPr>
        <w:t>7</w:t>
      </w:r>
      <w:r w:rsidRPr="00D97807">
        <w:rPr>
          <w:bCs/>
          <w:color w:val="000000"/>
          <w:sz w:val="16"/>
          <w:szCs w:val="16"/>
          <w:lang w:eastAsia="zh-CN"/>
        </w:rPr>
        <w:t>/7</w:t>
      </w:r>
      <w:r>
        <w:rPr>
          <w:bCs/>
          <w:color w:val="000000"/>
          <w:sz w:val="16"/>
          <w:szCs w:val="16"/>
          <w:lang w:eastAsia="zh-CN"/>
        </w:rPr>
        <w:t>6</w:t>
      </w:r>
      <w:r w:rsidRPr="00D97807">
        <w:rPr>
          <w:bCs/>
          <w:color w:val="000000"/>
          <w:sz w:val="16"/>
          <w:szCs w:val="16"/>
          <w:lang w:eastAsia="zh-CN"/>
        </w:rPr>
        <w:t>)</w:t>
      </w:r>
    </w:p>
    <w:p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rsidR="00225C72" w:rsidRDefault="00225C72" w:rsidP="00391106">
      <w:pPr>
        <w:pStyle w:val="Heading8"/>
        <w:spacing w:before="120"/>
        <w:rPr>
          <w:lang w:eastAsia="zh-CN"/>
        </w:rPr>
      </w:pPr>
      <w:r>
        <w:rPr>
          <w:rFonts w:hint="eastAsia"/>
          <w:lang w:eastAsia="zh-CN"/>
        </w:rPr>
        <w:t>11.17</w:t>
      </w:r>
    </w:p>
    <w:p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rsidR="00C469D0"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rsidR="008A0AA2" w:rsidRDefault="008A0AA2" w:rsidP="00C469D0">
      <w:pPr>
        <w:rPr>
          <w:lang w:eastAsia="zh-CN"/>
        </w:rPr>
        <w:sectPr w:rsidR="008A0AA2" w:rsidSect="008877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的地理区域与一地球站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通知表</w:t>
      </w:r>
      <w:r w:rsidR="004F74C5" w:rsidRPr="00391106">
        <w:rPr>
          <w:rFonts w:hint="eastAsia"/>
          <w:lang w:eastAsia="zh-CN"/>
        </w:rPr>
        <w:t>可能在晚些时候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r>
        <w:rPr>
          <w:lang w:eastAsia="zh-CN"/>
        </w:rPr>
        <w:t>e.i.r.p.</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r>
        <w:rPr>
          <w:lang w:eastAsia="zh-CN"/>
        </w:rPr>
        <w:t>e.i.r.p.</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50 dBW</w:t>
      </w:r>
      <w:r w:rsidR="00225C72">
        <w:rPr>
          <w:lang w:eastAsia="zh-CN"/>
        </w:rPr>
        <w:t>，数字调制为</w:t>
      </w:r>
      <w:r w:rsidR="00F81E02">
        <w:rPr>
          <w:rFonts w:hint="eastAsia"/>
          <w:lang w:eastAsia="zh-CN"/>
        </w:rPr>
        <w:br/>
      </w:r>
      <w:r w:rsidR="00225C72">
        <w:rPr>
          <w:lang w:eastAsia="zh-CN"/>
        </w:rPr>
        <w:t>37 dBW</w:t>
      </w:r>
      <w:r w:rsidR="00225C72">
        <w:rPr>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55 dBW</w:t>
      </w:r>
      <w:r w:rsidR="00225C72">
        <w:rPr>
          <w:rStyle w:val="FootnoteReference"/>
        </w:rPr>
        <w:footnoteReference w:id="5"/>
      </w:r>
      <w:r w:rsidR="00225C72">
        <w:rPr>
          <w:lang w:eastAsia="zh-CN"/>
        </w:rPr>
        <w:t>，数字调制为</w:t>
      </w:r>
      <w:r>
        <w:rPr>
          <w:lang w:eastAsia="zh-CN"/>
        </w:rPr>
        <w:br/>
      </w:r>
      <w:r w:rsidR="00225C72">
        <w:rPr>
          <w:lang w:eastAsia="zh-CN"/>
        </w:rPr>
        <w:t>42 dBW</w:t>
      </w:r>
      <w:r w:rsidR="00225C72">
        <w:rPr>
          <w:lang w:eastAsia="zh-CN"/>
        </w:rPr>
        <w:t>；</w:t>
      </w:r>
    </w:p>
    <w:p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40 dBW</w:t>
      </w:r>
      <w:r w:rsidR="00225C72">
        <w:rPr>
          <w:lang w:eastAsia="zh-CN"/>
        </w:rPr>
        <w:t>。</w:t>
      </w:r>
    </w:p>
    <w:p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C469D0">
      <w:pPr>
        <w:pStyle w:val="Heading8"/>
        <w:rPr>
          <w:lang w:eastAsia="zh-CN"/>
        </w:rPr>
      </w:pPr>
      <w:r>
        <w:rPr>
          <w:rFonts w:hint="eastAsia"/>
          <w:lang w:eastAsia="zh-CN"/>
        </w:rPr>
        <w:lastRenderedPageBreak/>
        <w:t>11.28</w:t>
      </w:r>
    </w:p>
    <w:p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rsidR="0043739D" w:rsidRPr="00AD4F9F" w:rsidRDefault="0043739D" w:rsidP="0043739D">
      <w:pPr>
        <w:ind w:firstLineChars="200" w:firstLine="480"/>
        <w:rPr>
          <w:rFonts w:asciiTheme="minorHAnsi" w:hAnsiTheme="minorHAnsi"/>
          <w:color w:val="000000"/>
          <w:lang w:eastAsia="zh-CN"/>
          <w:rPrChange w:id="0" w:author="yvon henri" w:date="2016-07-06T16:41:00Z">
            <w:rPr>
              <w:color w:val="000000"/>
              <w:highlight w:val="yellow"/>
            </w:rPr>
          </w:rPrChange>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w:t>
      </w:r>
      <w:r>
        <w:rPr>
          <w:rFonts w:hint="eastAsia"/>
          <w:lang w:eastAsia="zh-CN"/>
        </w:rPr>
        <w:t>行动。须采取的行动如</w:t>
      </w:r>
      <w:r>
        <w:rPr>
          <w:lang w:eastAsia="zh-CN"/>
        </w:rPr>
        <w:br/>
      </w:r>
      <w:r>
        <w:rPr>
          <w:rFonts w:hint="eastAsia"/>
          <w:lang w:eastAsia="zh-CN"/>
        </w:rPr>
        <w:t>下</w:t>
      </w:r>
      <w:r>
        <w:rPr>
          <w:lang w:eastAsia="zh-CN"/>
        </w:rPr>
        <w:t>：</w:t>
      </w:r>
    </w:p>
    <w:p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rsidR="005A27DF" w:rsidRDefault="005A27DF" w:rsidP="0043739D">
      <w:pPr>
        <w:pStyle w:val="enumlev1"/>
        <w:rPr>
          <w:lang w:eastAsia="zh-CN"/>
        </w:rPr>
      </w:pPr>
    </w:p>
    <w:p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225C72" w:rsidRDefault="00225C72" w:rsidP="0043739D">
      <w:pPr>
        <w:pStyle w:val="Heading8"/>
        <w:rPr>
          <w:lang w:eastAsia="zh-CN"/>
        </w:rPr>
      </w:pPr>
      <w:r>
        <w:rPr>
          <w:rFonts w:hint="eastAsia"/>
          <w:lang w:eastAsia="zh-CN"/>
        </w:rPr>
        <w:lastRenderedPageBreak/>
        <w:t>11.31</w:t>
      </w:r>
    </w:p>
    <w:p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Pr>
          <w:lang w:eastAsia="zh-CN"/>
        </w:rPr>
        <w:t>其他</w:t>
      </w:r>
      <w:r w:rsidR="0010060C">
        <w:rPr>
          <w:rFonts w:hint="eastAsia"/>
          <w:lang w:eastAsia="zh-CN"/>
        </w:rPr>
        <w:t>款”予以确定并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w:t>
      </w:r>
      <w:bookmarkStart w:id="1" w:name="_GoBack"/>
      <w:bookmarkEnd w:id="1"/>
      <w:r w:rsidR="00225C72">
        <w:rPr>
          <w:lang w:eastAsia="zh-CN"/>
        </w:rPr>
        <w:t>一致性</w:t>
      </w:r>
      <w:r w:rsidR="00225C72">
        <w:rPr>
          <w:rFonts w:hint="eastAsia"/>
          <w:lang w:eastAsia="zh-CN"/>
        </w:rPr>
        <w:t>审</w:t>
      </w:r>
      <w:r w:rsidR="00225C72">
        <w:rPr>
          <w:lang w:eastAsia="zh-CN"/>
        </w:rPr>
        <w:t>查，包括脚注以及和脚注相关的决议或建议；</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Pr>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Pr>
          <w:rFonts w:hint="eastAsia"/>
          <w:lang w:eastAsia="zh-CN"/>
        </w:rPr>
        <w:t>条款”</w:t>
      </w:r>
      <w:r>
        <w:rPr>
          <w:lang w:eastAsia="zh-CN"/>
        </w:rPr>
        <w:t>如下所述：</w:t>
      </w:r>
      <w:r w:rsidR="00FC4ADB">
        <w:rPr>
          <w:color w:val="000000"/>
          <w:lang w:eastAsia="zh-CN"/>
        </w:rPr>
        <w:t>      </w:t>
      </w:r>
      <w:r w:rsidR="00FC4ADB">
        <w:rPr>
          <w:bCs/>
          <w:sz w:val="16"/>
          <w:szCs w:val="16"/>
          <w:lang w:eastAsia="zh-CN"/>
        </w:rPr>
        <w:t>(</w:t>
      </w:r>
      <w:r w:rsidR="00FC4ADB" w:rsidRPr="00724F43">
        <w:rPr>
          <w:bCs/>
          <w:sz w:val="16"/>
          <w:szCs w:val="16"/>
          <w:lang w:eastAsia="zh-CN"/>
        </w:rPr>
        <w:t>MOD RRB19/81</w:t>
      </w:r>
      <w:r w:rsidR="00FC4ADB">
        <w:rPr>
          <w:bCs/>
          <w:sz w:val="16"/>
          <w:szCs w:val="16"/>
          <w:lang w:eastAsia="zh-CN"/>
        </w:rPr>
        <w:t>)</w:t>
      </w:r>
    </w:p>
    <w:p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rsidR="005A27DF" w:rsidRDefault="005A27DF" w:rsidP="00B128B2">
      <w:pPr>
        <w:rPr>
          <w:lang w:eastAsia="zh-CN"/>
        </w:rPr>
      </w:pPr>
    </w:p>
    <w:p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4"/>
          <w:footnotePr>
            <w:pos w:val="beneathText"/>
          </w:footnotePr>
          <w:pgSz w:w="11907" w:h="16840" w:code="9"/>
          <w:pgMar w:top="1701" w:right="851" w:bottom="1134" w:left="1985" w:header="720" w:footer="482" w:gutter="0"/>
          <w:cols w:space="720"/>
          <w:vAlign w:val="both"/>
        </w:sectPr>
      </w:pPr>
    </w:p>
    <w:p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rsidTr="00C5040A">
        <w:trPr>
          <w:cantSplit/>
        </w:trPr>
        <w:tc>
          <w:tcPr>
            <w:tcW w:w="2835" w:type="dxa"/>
            <w:tcBorders>
              <w:top w:val="nil"/>
              <w:left w:val="nil"/>
            </w:tcBorders>
          </w:tcPr>
          <w:p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rsidTr="00C5040A">
        <w:trPr>
          <w:cantSplit/>
        </w:trPr>
        <w:tc>
          <w:tcPr>
            <w:tcW w:w="2835" w:type="dxa"/>
            <w:tcBorders>
              <w:bottom w:val="single" w:sz="6" w:space="0" w:color="auto"/>
            </w:tcBorders>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rsidR="00B35597" w:rsidRPr="000E7B00" w:rsidRDefault="00B35597" w:rsidP="00B35597"/>
    <w:p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Pr>
          <w:lang w:eastAsia="zh-CN"/>
        </w:rPr>
        <w:t>其他</w:t>
      </w:r>
      <w:r w:rsidR="00747BCC">
        <w:rPr>
          <w:rFonts w:hint="eastAsia"/>
          <w:lang w:eastAsia="zh-CN"/>
        </w:rPr>
        <w:t>条款</w:t>
      </w:r>
      <w:r>
        <w:rPr>
          <w:rFonts w:hint="eastAsia"/>
          <w:lang w:eastAsia="zh-CN"/>
        </w:rPr>
        <w:t>”</w:t>
      </w:r>
      <w:r w:rsidR="00747BCC">
        <w:rPr>
          <w:rFonts w:hint="eastAsia"/>
          <w:lang w:eastAsia="zh-CN"/>
        </w:rPr>
        <w:t>清单</w:t>
      </w:r>
      <w:r>
        <w:rPr>
          <w:lang w:eastAsia="zh-CN"/>
        </w:rPr>
        <w:t>如下所述：</w:t>
      </w:r>
    </w:p>
    <w:p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r>
        <w:rPr>
          <w:lang w:eastAsia="zh-CN"/>
        </w:rPr>
        <w:t>e.i.r.p.</w:t>
      </w:r>
      <w:r>
        <w:rPr>
          <w:lang w:eastAsia="zh-CN"/>
        </w:rPr>
        <w:t>）和限值进行一致性</w:t>
      </w:r>
      <w:r w:rsidR="00626838">
        <w:rPr>
          <w:lang w:eastAsia="zh-CN"/>
        </w:rPr>
        <w:t>审查</w:t>
      </w:r>
      <w:r>
        <w:rPr>
          <w:lang w:eastAsia="zh-CN"/>
        </w:rPr>
        <w:t>。</w:t>
      </w:r>
    </w:p>
    <w:p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3" w:name="OLE_LINK3"/>
      <w:bookmarkStart w:id="4" w:name="OLE_LINK4"/>
      <w:r>
        <w:rPr>
          <w:rFonts w:hint="eastAsia"/>
          <w:lang w:eastAsia="zh-CN"/>
        </w:rPr>
        <w:t>显示的</w:t>
      </w:r>
      <w:bookmarkEnd w:id="3"/>
      <w:bookmarkEnd w:id="4"/>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13 dBW</w:t>
      </w:r>
      <w:r>
        <w:rPr>
          <w:lang w:eastAsia="zh-CN"/>
        </w:rPr>
        <w:t>，</w:t>
      </w:r>
      <w:r>
        <w:rPr>
          <w:lang w:eastAsia="zh-CN"/>
        </w:rPr>
        <w:t>10 GHz</w:t>
      </w:r>
      <w:r>
        <w:rPr>
          <w:lang w:eastAsia="zh-CN"/>
        </w:rPr>
        <w:t>以上为</w:t>
      </w:r>
      <w:r>
        <w:rPr>
          <w:lang w:eastAsia="zh-CN"/>
        </w:rPr>
        <w:t>10 dBW</w:t>
      </w:r>
      <w:r>
        <w:rPr>
          <w:lang w:eastAsia="zh-CN"/>
        </w:rPr>
        <w:t>）进行一致性</w:t>
      </w:r>
      <w:r w:rsidR="00626838">
        <w:rPr>
          <w:lang w:eastAsia="zh-CN"/>
        </w:rPr>
        <w:t>审查</w:t>
      </w:r>
      <w:r>
        <w:rPr>
          <w:lang w:eastAsia="zh-CN"/>
        </w:rPr>
        <w:t>。</w:t>
      </w:r>
    </w:p>
    <w:p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sidR="000B272B">
        <w:rPr>
          <w:rFonts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rsidR="005A27DF" w:rsidRDefault="005A27DF" w:rsidP="000B272B">
      <w:pPr>
        <w:rPr>
          <w:lang w:eastAsia="zh-CN"/>
        </w:rPr>
      </w:pPr>
    </w:p>
    <w:p w:rsidR="005A27DF" w:rsidRDefault="005A27DF">
      <w:pPr>
        <w:tabs>
          <w:tab w:val="clear" w:pos="1134"/>
          <w:tab w:val="clear" w:pos="1871"/>
          <w:tab w:val="clear" w:pos="2268"/>
        </w:tabs>
        <w:overflowPunct/>
        <w:autoSpaceDE/>
        <w:autoSpaceDN/>
        <w:adjustRightInd/>
        <w:spacing w:before="0"/>
        <w:jc w:val="left"/>
        <w:textAlignment w:val="auto"/>
        <w:rPr>
          <w:lang w:eastAsia="zh-CN"/>
        </w:rPr>
        <w:sectPr w:rsidR="005A27DF" w:rsidSect="00887731">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225C72" w:rsidRDefault="00225C72" w:rsidP="000B272B">
      <w:pPr>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rsidR="00225C72" w:rsidRDefault="00225C72" w:rsidP="007E428A">
      <w:pPr>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2.6.3</w:t>
      </w:r>
      <w:r>
        <w:rPr>
          <w:rFonts w:hint="eastAsia"/>
          <w:lang w:eastAsia="zh-CN"/>
        </w:rPr>
        <w:tab/>
      </w:r>
      <w:r>
        <w:rPr>
          <w:rFonts w:hint="eastAsia"/>
          <w:lang w:eastAsia="zh-CN"/>
        </w:rPr>
        <w:t>关于</w:t>
      </w:r>
      <w:r>
        <w:rPr>
          <w:lang w:eastAsia="zh-CN"/>
        </w:rPr>
        <w:t>表</w:t>
      </w:r>
      <w:r>
        <w:rPr>
          <w:b/>
          <w:bCs/>
          <w:lang w:eastAsia="zh-CN"/>
        </w:rPr>
        <w:t>21-4</w:t>
      </w:r>
      <w:r>
        <w:rPr>
          <w:lang w:eastAsia="zh-CN"/>
        </w:rPr>
        <w:t>（第</w:t>
      </w:r>
      <w:r>
        <w:rPr>
          <w:b/>
          <w:bCs/>
          <w:lang w:eastAsia="zh-CN"/>
        </w:rPr>
        <w:t>21.16</w:t>
      </w:r>
      <w:r>
        <w:rPr>
          <w:rFonts w:hint="eastAsia"/>
          <w:lang w:eastAsia="zh-CN"/>
        </w:rPr>
        <w:t>款</w:t>
      </w:r>
      <w:r>
        <w:rPr>
          <w:lang w:eastAsia="zh-CN"/>
        </w:rPr>
        <w:t>）中</w:t>
      </w:r>
      <w:r>
        <w:rPr>
          <w:rFonts w:hint="eastAsia"/>
          <w:lang w:eastAsia="zh-CN"/>
        </w:rPr>
        <w:t>显示的</w:t>
      </w:r>
      <w:r>
        <w:rPr>
          <w:lang w:eastAsia="zh-CN"/>
        </w:rPr>
        <w:t>空间站在地球表面产生的功率通量密度</w:t>
      </w:r>
      <w:r>
        <w:rPr>
          <w:rFonts w:hint="eastAsia"/>
          <w:lang w:eastAsia="zh-CN"/>
        </w:rPr>
        <w:t>限值</w:t>
      </w:r>
      <w:r>
        <w:rPr>
          <w:lang w:eastAsia="zh-CN"/>
        </w:rPr>
        <w:t>，以及表</w:t>
      </w:r>
      <w:r>
        <w:rPr>
          <w:b/>
          <w:bCs/>
          <w:lang w:eastAsia="zh-CN"/>
        </w:rPr>
        <w:t>22-1A</w:t>
      </w:r>
      <w:r>
        <w:rPr>
          <w:lang w:eastAsia="zh-CN"/>
        </w:rPr>
        <w:t>到</w:t>
      </w:r>
      <w:r>
        <w:rPr>
          <w:b/>
          <w:bCs/>
          <w:lang w:eastAsia="zh-CN"/>
        </w:rPr>
        <w:t>22-1E</w:t>
      </w:r>
      <w:r>
        <w:rPr>
          <w:lang w:eastAsia="zh-CN"/>
        </w:rPr>
        <w:t>（第</w:t>
      </w:r>
      <w:r>
        <w:rPr>
          <w:b/>
          <w:bCs/>
          <w:lang w:eastAsia="zh-CN"/>
        </w:rPr>
        <w:t>22.5C</w:t>
      </w:r>
      <w:r>
        <w:rPr>
          <w:lang w:eastAsia="zh-CN"/>
        </w:rPr>
        <w:t>）中</w:t>
      </w:r>
      <w:r>
        <w:rPr>
          <w:rFonts w:hint="eastAsia"/>
          <w:lang w:eastAsia="zh-CN"/>
        </w:rPr>
        <w:t>显示</w:t>
      </w:r>
      <w:r>
        <w:rPr>
          <w:lang w:eastAsia="zh-CN"/>
        </w:rPr>
        <w:t>的下行等效功率通量密度限值进行一致性</w:t>
      </w:r>
      <w:r w:rsidR="00626838">
        <w:rPr>
          <w:lang w:eastAsia="zh-CN"/>
        </w:rPr>
        <w:t>审查</w:t>
      </w:r>
      <w:r>
        <w:rPr>
          <w:lang w:eastAsia="zh-CN"/>
        </w:rPr>
        <w:t>，可适当地考虑第</w:t>
      </w:r>
      <w:r>
        <w:rPr>
          <w:b/>
          <w:bCs/>
          <w:lang w:eastAsia="zh-CN"/>
        </w:rPr>
        <w:t>21.17</w:t>
      </w:r>
      <w:r>
        <w:rPr>
          <w:lang w:eastAsia="zh-CN"/>
        </w:rPr>
        <w:t>和</w:t>
      </w:r>
      <w:r>
        <w:rPr>
          <w:rFonts w:hint="eastAsia"/>
          <w:lang w:eastAsia="zh-CN"/>
        </w:rPr>
        <w:t>第</w:t>
      </w:r>
      <w:r>
        <w:rPr>
          <w:b/>
          <w:bCs/>
          <w:lang w:eastAsia="zh-CN"/>
        </w:rPr>
        <w:t>22.5CA</w:t>
      </w:r>
      <w:r>
        <w:rPr>
          <w:lang w:eastAsia="zh-CN"/>
        </w:rPr>
        <w:t>的规定</w:t>
      </w:r>
      <w:r>
        <w:rPr>
          <w:rFonts w:hint="eastAsia"/>
          <w:lang w:eastAsia="zh-CN"/>
        </w:rPr>
        <w:t>；</w:t>
      </w:r>
    </w:p>
    <w:p w:rsidR="00225C72" w:rsidRDefault="00225C72" w:rsidP="007E428A">
      <w:pPr>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r>
        <w:rPr>
          <w:lang w:eastAsia="zh-CN"/>
        </w:rPr>
        <w:t>epfd</w:t>
      </w:r>
      <w:r>
        <w:rPr>
          <w:vertAlign w:val="subscript"/>
          <w:lang w:eastAsia="zh-CN"/>
        </w:rPr>
        <w:t>is</w:t>
      </w:r>
      <w:r>
        <w:rPr>
          <w:rFonts w:hint="eastAsia"/>
          <w:lang w:eastAsia="zh-CN"/>
        </w:rPr>
        <w:t>）</w:t>
      </w:r>
      <w:r>
        <w:rPr>
          <w:lang w:eastAsia="zh-CN"/>
        </w:rPr>
        <w:t>限值进行一致性</w:t>
      </w:r>
      <w:r w:rsidR="00626838">
        <w:rPr>
          <w:lang w:eastAsia="zh-CN"/>
        </w:rPr>
        <w:t>审查</w:t>
      </w:r>
      <w:r>
        <w:rPr>
          <w:rFonts w:hint="eastAsia"/>
          <w:lang w:eastAsia="zh-CN"/>
        </w:rPr>
        <w:t>；</w:t>
      </w:r>
    </w:p>
    <w:p w:rsidR="00225C72" w:rsidRDefault="00225C72" w:rsidP="00225C72">
      <w:pPr>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r w:rsidRPr="00D415D0">
        <w:rPr>
          <w:szCs w:val="24"/>
          <w:lang w:eastAsia="zh-CN"/>
        </w:rPr>
        <w:t>epfd</w:t>
      </w:r>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rsidR="005A27DF" w:rsidRDefault="00225C72" w:rsidP="007E428A">
      <w:pPr>
        <w:rPr>
          <w:lang w:eastAsia="zh-CN"/>
        </w:rPr>
      </w:pPr>
      <w:r>
        <w:rPr>
          <w:rFonts w:hint="eastAsia"/>
          <w:lang w:eastAsia="zh-CN"/>
        </w:rPr>
        <w:t>2.6.6</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r w:rsidR="005A27DF" w:rsidRPr="00E852DF">
        <w:rPr>
          <w:color w:val="000000"/>
          <w:szCs w:val="24"/>
          <w:lang w:eastAsia="zh-CN"/>
        </w:rPr>
        <w:t>pfd</w:t>
      </w:r>
      <w:r w:rsidR="005A27DF" w:rsidRPr="00E852DF">
        <w:rPr>
          <w:rFonts w:hint="eastAsia"/>
          <w:color w:val="000000"/>
          <w:szCs w:val="24"/>
          <w:lang w:eastAsia="zh-CN"/>
        </w:rPr>
        <w:t>）限值；</w:t>
      </w:r>
      <w:r w:rsidR="00FC4ADB">
        <w:rPr>
          <w:color w:val="000000"/>
        </w:rPr>
        <w:t>      </w:t>
      </w:r>
      <w:r w:rsidR="00FC4ADB">
        <w:rPr>
          <w:bCs/>
          <w:sz w:val="16"/>
          <w:szCs w:val="16"/>
        </w:rPr>
        <w:t xml:space="preserve">(ADD </w:t>
      </w:r>
      <w:r w:rsidR="00FC4ADB" w:rsidRPr="00724F43">
        <w:rPr>
          <w:bCs/>
          <w:sz w:val="16"/>
          <w:szCs w:val="16"/>
        </w:rPr>
        <w:t>RRB19/81</w:t>
      </w:r>
      <w:r w:rsidR="00FC4ADB">
        <w:rPr>
          <w:bCs/>
          <w:sz w:val="16"/>
          <w:szCs w:val="16"/>
        </w:rPr>
        <w:t>)</w:t>
      </w:r>
    </w:p>
    <w:p w:rsidR="00225C72" w:rsidRDefault="005A27DF" w:rsidP="007E428A">
      <w:pPr>
        <w:rPr>
          <w:lang w:eastAsia="zh-CN"/>
        </w:rPr>
      </w:pPr>
      <w:r>
        <w:rPr>
          <w:lang w:eastAsia="zh-CN"/>
        </w:rPr>
        <w:t>2.6.7</w:t>
      </w:r>
      <w:r>
        <w:rPr>
          <w:lang w:eastAsia="zh-CN"/>
        </w:rPr>
        <w:tab/>
      </w:r>
      <w:r>
        <w:rPr>
          <w:rFonts w:hint="eastAsia"/>
          <w:lang w:eastAsia="zh-CN"/>
        </w:rPr>
        <w:t>遵守</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Pr>
          <w:rFonts w:hint="eastAsia"/>
          <w:lang w:val="fr-FR" w:eastAsia="zh-CN"/>
        </w:rPr>
        <w:t>规定</w:t>
      </w:r>
      <w:r w:rsidR="00225C72">
        <w:rPr>
          <w:rFonts w:hint="eastAsia"/>
          <w:lang w:eastAsia="zh-CN"/>
        </w:rPr>
        <w:t>的</w:t>
      </w:r>
      <w:r w:rsidR="00225C72">
        <w:rPr>
          <w:lang w:eastAsia="zh-CN"/>
        </w:rPr>
        <w:t>限值。</w:t>
      </w:r>
      <w:r w:rsidR="00FC4ADB">
        <w:rPr>
          <w:color w:val="000000"/>
        </w:rPr>
        <w:t>      </w:t>
      </w:r>
      <w:r w:rsidR="00FC4ADB">
        <w:rPr>
          <w:bCs/>
          <w:sz w:val="16"/>
          <w:szCs w:val="16"/>
        </w:rPr>
        <w:t>(MOD </w:t>
      </w:r>
      <w:r w:rsidR="00FC4ADB" w:rsidRPr="00724F43">
        <w:rPr>
          <w:bCs/>
          <w:sz w:val="16"/>
          <w:szCs w:val="16"/>
        </w:rPr>
        <w:t>RRB19/81</w:t>
      </w:r>
      <w:r w:rsidR="00FC4ADB">
        <w:rPr>
          <w:bCs/>
          <w:sz w:val="16"/>
          <w:szCs w:val="16"/>
        </w:rPr>
        <w:t>)</w:t>
      </w:r>
    </w:p>
    <w:p w:rsidR="00225C72" w:rsidRDefault="00225C72" w:rsidP="009C076A">
      <w:pPr>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rsidR="00225C72" w:rsidRDefault="00225C72" w:rsidP="007E428A">
      <w:pPr>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rsidR="00225C72" w:rsidRDefault="00225C72" w:rsidP="009C076A">
      <w:pPr>
        <w:pStyle w:val="Heading1"/>
        <w:rPr>
          <w:lang w:eastAsia="zh-CN"/>
        </w:rPr>
      </w:pPr>
      <w:r>
        <w:rPr>
          <w:rFonts w:hint="eastAsia"/>
          <w:lang w:eastAsia="zh-CN"/>
        </w:rPr>
        <w:t>5</w:t>
      </w:r>
      <w:r>
        <w:rPr>
          <w:rFonts w:hint="eastAsia"/>
          <w:lang w:eastAsia="zh-CN"/>
        </w:rPr>
        <w:tab/>
      </w:r>
      <w:r w:rsidR="009C076A">
        <w:rPr>
          <w:rFonts w:hint="eastAsia"/>
          <w:lang w:eastAsia="zh-CN"/>
        </w:rPr>
        <w:t>与</w:t>
      </w:r>
      <w:r>
        <w:rPr>
          <w:lang w:eastAsia="zh-CN"/>
        </w:rPr>
        <w:t>频率划分表</w:t>
      </w:r>
      <w:r w:rsidR="009C076A">
        <w:rPr>
          <w:rFonts w:hint="eastAsia"/>
          <w:lang w:eastAsia="zh-CN"/>
        </w:rPr>
        <w:t>保持</w:t>
      </w:r>
      <w:r>
        <w:rPr>
          <w:lang w:eastAsia="zh-CN"/>
        </w:rPr>
        <w:t>一致</w:t>
      </w:r>
    </w:p>
    <w:p w:rsidR="00225C72"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rsidR="005A27DF" w:rsidRDefault="005A27DF" w:rsidP="009C076A">
      <w:pPr>
        <w:ind w:firstLine="567"/>
        <w:rPr>
          <w:lang w:eastAsia="zh-CN"/>
        </w:rPr>
      </w:pPr>
    </w:p>
    <w:p w:rsidR="005A27DF" w:rsidRDefault="005A27DF" w:rsidP="009C076A">
      <w:pPr>
        <w:ind w:firstLine="567"/>
        <w:rPr>
          <w:lang w:eastAsia="zh-CN"/>
        </w:rPr>
        <w:sectPr w:rsidR="005A27DF" w:rsidSect="00887731">
          <w:footnotePr>
            <w:pos w:val="beneathText"/>
          </w:footnotePr>
          <w:pgSz w:w="11907" w:h="16840" w:code="9"/>
          <w:pgMar w:top="1701" w:right="851" w:bottom="1134" w:left="1985" w:header="720" w:footer="482" w:gutter="0"/>
          <w:cols w:space="720"/>
          <w:vAlign w:val="both"/>
        </w:sectPr>
      </w:pPr>
    </w:p>
    <w:p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Pr>
          <w:lang w:eastAsia="zh-CN"/>
        </w:rPr>
        <w:t>覆盖区域</w:t>
      </w:r>
      <w:r>
        <w:rPr>
          <w:rFonts w:hint="eastAsia"/>
          <w:lang w:eastAsia="zh-CN"/>
        </w:rPr>
        <w:t>”</w:t>
      </w:r>
      <w:r>
        <w:rPr>
          <w:lang w:eastAsia="zh-CN"/>
        </w:rPr>
        <w:t>通常包括</w:t>
      </w:r>
      <w:r>
        <w:rPr>
          <w:rFonts w:hint="eastAsia"/>
          <w:lang w:eastAsia="zh-CN"/>
        </w:rPr>
        <w:t>“</w:t>
      </w:r>
      <w:r>
        <w:rPr>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225C72">
      <w:pPr>
        <w:pStyle w:val="Heading8"/>
        <w:rPr>
          <w:lang w:eastAsia="zh-CN"/>
        </w:rPr>
      </w:pPr>
      <w:r>
        <w:rPr>
          <w:rFonts w:hint="eastAsia"/>
          <w:lang w:eastAsia="zh-CN"/>
        </w:rPr>
        <w:lastRenderedPageBreak/>
        <w:t>11.32</w:t>
      </w:r>
    </w:p>
    <w:p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款确认的任何电台的指配通知进行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rsidR="00651411" w:rsidRDefault="006143BD" w:rsidP="006143BD">
      <w:pPr>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rsidR="00225C72" w:rsidRDefault="00225C72" w:rsidP="007E428A">
      <w:pPr>
        <w:rPr>
          <w:lang w:eastAsia="zh-CN"/>
        </w:rPr>
      </w:pPr>
      <w:r>
        <w:rPr>
          <w:lang w:eastAsia="zh-CN"/>
        </w:rPr>
        <w:t>对地球站指配的修改可能考虑到：</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Pr>
          <w:rStyle w:val="FootnoteReference"/>
        </w:rPr>
        <w:footnoteReference w:id="10"/>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rsidR="008A0AA2" w:rsidRDefault="008A0AA2" w:rsidP="006143BD">
      <w:pPr>
        <w:ind w:firstLine="567"/>
        <w:rPr>
          <w:lang w:eastAsia="zh-CN"/>
        </w:rPr>
      </w:pPr>
    </w:p>
    <w:p w:rsidR="008A0AA2" w:rsidRDefault="008A0AA2" w:rsidP="006143BD">
      <w:pPr>
        <w:ind w:firstLine="567"/>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rsidR="00BF08F7" w:rsidRPr="0095715D" w:rsidRDefault="00BF08F7" w:rsidP="00BF08F7">
      <w:pPr>
        <w:pStyle w:val="Note"/>
        <w:rPr>
          <w:rFonts w:eastAsia="STKaiti"/>
          <w:i/>
          <w:iCs/>
          <w:sz w:val="22"/>
          <w:szCs w:val="22"/>
          <w:lang w:eastAsia="zh-CN"/>
        </w:rPr>
      </w:pPr>
      <w:r w:rsidRPr="0095715D">
        <w:rPr>
          <w:rFonts w:eastAsia="STKaiti"/>
          <w:sz w:val="22"/>
          <w:szCs w:val="22"/>
          <w:lang w:eastAsia="zh-CN"/>
        </w:rPr>
        <w:t xml:space="preserve"> “</w:t>
      </w:r>
      <w:r w:rsidRPr="0095715D">
        <w:rPr>
          <w:rFonts w:eastAsia="STKaiti"/>
          <w:sz w:val="22"/>
          <w:szCs w:val="22"/>
          <w:lang w:eastAsia="zh-CN"/>
        </w:rPr>
        <w:t>考虑到受到影响的主管部门可以在第</w:t>
      </w:r>
      <w:r w:rsidRPr="0095715D">
        <w:rPr>
          <w:rFonts w:eastAsia="STKaiti"/>
          <w:sz w:val="22"/>
          <w:szCs w:val="22"/>
          <w:lang w:eastAsia="zh-CN"/>
        </w:rPr>
        <w:t>II-S</w:t>
      </w:r>
      <w:r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Pr="0095715D">
        <w:rPr>
          <w:rFonts w:eastAsia="STKaiti"/>
          <w:b/>
          <w:bCs/>
          <w:sz w:val="22"/>
          <w:szCs w:val="22"/>
          <w:lang w:eastAsia="zh-CN"/>
        </w:rPr>
        <w:t>11.32</w:t>
      </w:r>
      <w:r w:rsidRPr="0095715D">
        <w:rPr>
          <w:rFonts w:eastAsia="STKaiti"/>
          <w:sz w:val="22"/>
          <w:szCs w:val="22"/>
          <w:lang w:eastAsia="zh-CN"/>
        </w:rPr>
        <w:t>款按照以下步骤对通知资料进行审查：</w:t>
      </w:r>
    </w:p>
    <w:p w:rsidR="00BF08F7" w:rsidRPr="0095715D" w:rsidRDefault="00BF08F7" w:rsidP="00BF08F7">
      <w:pPr>
        <w:pStyle w:val="Note"/>
        <w:ind w:left="284" w:hanging="284"/>
        <w:rPr>
          <w:rFonts w:eastAsia="STKaiti"/>
          <w:sz w:val="22"/>
          <w:szCs w:val="22"/>
          <w:lang w:eastAsia="zh-CN"/>
        </w:rPr>
      </w:pPr>
      <w:r w:rsidRPr="0095715D">
        <w:rPr>
          <w:rFonts w:eastAsia="STKaiti"/>
          <w:i/>
          <w:iCs/>
          <w:sz w:val="22"/>
          <w:szCs w:val="22"/>
          <w:lang w:eastAsia="zh-CN"/>
        </w:rPr>
        <w:t>i</w:t>
      </w:r>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rsidR="00BF08F7" w:rsidRPr="0095715D" w:rsidRDefault="00BF08F7" w:rsidP="00C469D0">
      <w:pPr>
        <w:pStyle w:val="Note"/>
        <w:ind w:left="284" w:hanging="284"/>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Pr="0095715D">
        <w:rPr>
          <w:rFonts w:eastAsia="STKaiti"/>
          <w:sz w:val="22"/>
          <w:szCs w:val="22"/>
          <w:lang w:eastAsia="zh-CN"/>
        </w:rPr>
        <w:t>” </w:t>
      </w:r>
    </w:p>
    <w:p w:rsidR="00225C72" w:rsidRDefault="00225C72" w:rsidP="00225C72">
      <w:pPr>
        <w:pStyle w:val="Heading8"/>
        <w:rPr>
          <w:lang w:eastAsia="zh-CN"/>
        </w:rPr>
      </w:pPr>
      <w:r>
        <w:rPr>
          <w:rFonts w:hint="eastAsia"/>
          <w:lang w:eastAsia="zh-CN"/>
        </w:rPr>
        <w:t>11.32A</w:t>
      </w:r>
    </w:p>
    <w:p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rsidR="00225C72" w:rsidRDefault="00225C72" w:rsidP="00225C72">
      <w:pPr>
        <w:pStyle w:val="Heading8"/>
        <w:rPr>
          <w:lang w:eastAsia="zh-CN"/>
        </w:rPr>
      </w:pPr>
      <w:r>
        <w:rPr>
          <w:rFonts w:hint="eastAsia"/>
          <w:lang w:eastAsia="zh-CN"/>
        </w:rPr>
        <w:t>11.34</w:t>
      </w:r>
    </w:p>
    <w:p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1"/>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2"/>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rsidR="00225C72" w:rsidRDefault="00225C72" w:rsidP="00225C72">
      <w:pPr>
        <w:pStyle w:val="Heading8"/>
        <w:rPr>
          <w:lang w:eastAsia="zh-CN"/>
        </w:rPr>
      </w:pPr>
      <w:r>
        <w:rPr>
          <w:rFonts w:hint="eastAsia"/>
          <w:lang w:eastAsia="zh-CN"/>
        </w:rPr>
        <w:t>11.36</w:t>
      </w:r>
    </w:p>
    <w:p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rsidR="00225C72" w:rsidRDefault="00225C72" w:rsidP="00225C72">
      <w:pPr>
        <w:pStyle w:val="Heading8"/>
        <w:rPr>
          <w:lang w:eastAsia="zh-CN"/>
        </w:rPr>
      </w:pPr>
      <w:r>
        <w:rPr>
          <w:rFonts w:hint="eastAsia"/>
          <w:lang w:eastAsia="zh-CN"/>
        </w:rPr>
        <w:t>11.37</w:t>
      </w:r>
    </w:p>
    <w:p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rsidR="0095715D" w:rsidRDefault="0095715D" w:rsidP="00C469D0">
      <w:pPr>
        <w:tabs>
          <w:tab w:val="left" w:pos="567"/>
        </w:tabs>
        <w:ind w:firstLine="490"/>
        <w:rPr>
          <w:lang w:eastAsia="zh-CN"/>
        </w:rPr>
      </w:pPr>
    </w:p>
    <w:p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rsidR="00225C72" w:rsidRDefault="00225C72" w:rsidP="00225C72">
      <w:pPr>
        <w:pStyle w:val="Heading8"/>
        <w:rPr>
          <w:bdr w:val="single" w:sz="4" w:space="0" w:color="auto"/>
          <w:lang w:eastAsia="zh-CN"/>
        </w:rPr>
      </w:pPr>
      <w:r>
        <w:rPr>
          <w:rFonts w:hint="eastAsia"/>
          <w:lang w:eastAsia="zh-CN"/>
        </w:rPr>
        <w:t>11.43A</w:t>
      </w:r>
    </w:p>
    <w:p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的规定将保持状态（审查）以及接受指配的日期不变。如果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r>
        <w:rPr>
          <w:lang w:eastAsia="zh-CN"/>
        </w:rPr>
        <w:t>当应用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r>
        <w:rPr>
          <w:lang w:eastAsia="zh-CN"/>
        </w:rPr>
        <w:t>见</w:t>
      </w:r>
      <w:r>
        <w:rPr>
          <w:rFonts w:hint="eastAsia"/>
          <w:lang w:eastAsia="zh-CN"/>
        </w:rPr>
        <w:t>关于</w:t>
      </w:r>
      <w:r>
        <w:rPr>
          <w:lang w:eastAsia="zh-CN"/>
        </w:rPr>
        <w:t>第</w:t>
      </w:r>
      <w:r>
        <w:rPr>
          <w:b/>
          <w:bCs/>
          <w:lang w:eastAsia="zh-CN"/>
        </w:rPr>
        <w:t>11.43B</w:t>
      </w:r>
      <w:r w:rsidRPr="003A4FD6">
        <w:rPr>
          <w:rFonts w:hint="eastAsia"/>
          <w:lang w:eastAsia="zh-CN"/>
        </w:rPr>
        <w:t>款</w:t>
      </w:r>
      <w:r>
        <w:rPr>
          <w:lang w:eastAsia="zh-CN"/>
        </w:rPr>
        <w:t>的程序规则。</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rsidR="00225C72" w:rsidRDefault="00225C72" w:rsidP="00225C72">
      <w:pPr>
        <w:pStyle w:val="Heading8"/>
        <w:rPr>
          <w:lang w:eastAsia="zh-CN"/>
        </w:rPr>
      </w:pPr>
      <w:r>
        <w:rPr>
          <w:rFonts w:hint="eastAsia"/>
          <w:lang w:eastAsia="zh-CN"/>
        </w:rPr>
        <w:t>11.43B</w:t>
      </w:r>
    </w:p>
    <w:p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Pr>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rsidR="00225C72" w:rsidRDefault="00225C72" w:rsidP="00225C72">
      <w:pPr>
        <w:pStyle w:val="Heading8"/>
        <w:rPr>
          <w:lang w:eastAsia="zh-CN"/>
        </w:rPr>
      </w:pPr>
      <w:r>
        <w:rPr>
          <w:rFonts w:hint="eastAsia"/>
          <w:lang w:eastAsia="zh-CN"/>
        </w:rPr>
        <w:t>11.43C</w:t>
      </w:r>
    </w:p>
    <w:p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r w:rsidR="000E6D53">
        <w:rPr>
          <w:lang w:eastAsia="zh-CN"/>
        </w:rPr>
        <w:tab/>
      </w:r>
    </w:p>
    <w:p w:rsidR="00225C72" w:rsidRDefault="00225C72" w:rsidP="00CD467D">
      <w:pPr>
        <w:rPr>
          <w:lang w:eastAsia="zh-CN"/>
        </w:rPr>
      </w:pPr>
      <w:r>
        <w:rPr>
          <w:rFonts w:hint="eastAsia"/>
          <w:lang w:eastAsia="zh-CN"/>
        </w:rPr>
        <w:t>1</w:t>
      </w:r>
      <w:r>
        <w:rPr>
          <w:rFonts w:hint="eastAsia"/>
          <w:lang w:eastAsia="zh-CN"/>
        </w:rPr>
        <w:tab/>
      </w:r>
      <w:r w:rsidR="00B026CF">
        <w:rPr>
          <w:lang w:eastAsia="zh-CN"/>
        </w:rPr>
        <w:t>关于投入使用日期的</w:t>
      </w:r>
      <w:r w:rsidR="00B026CF">
        <w:rPr>
          <w:rFonts w:hint="eastAsia"/>
          <w:lang w:eastAsia="zh-CN"/>
        </w:rPr>
        <w:t>信息应</w:t>
      </w:r>
      <w:r w:rsidR="00B026CF">
        <w:rPr>
          <w:lang w:eastAsia="zh-CN"/>
        </w:rPr>
        <w:t>在以下</w:t>
      </w:r>
      <w:r w:rsidR="00B026CF">
        <w:rPr>
          <w:rFonts w:hint="eastAsia"/>
          <w:lang w:eastAsia="zh-CN"/>
        </w:rPr>
        <w:t>情形中</w:t>
      </w:r>
      <w:r w:rsidR="00B026CF">
        <w:rPr>
          <w:lang w:eastAsia="zh-CN"/>
        </w:rPr>
        <w:t>提供：</w:t>
      </w:r>
    </w:p>
    <w:p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rsidR="00FF3CA5" w:rsidRPr="00385C40" w:rsidRDefault="00CD467D" w:rsidP="000E6D53">
      <w:pPr>
        <w:pStyle w:val="enumlev1"/>
        <w:rPr>
          <w:lang w:val="en-US" w:eastAsia="zh-CN"/>
        </w:rPr>
      </w:pPr>
      <w:r>
        <w:rPr>
          <w:lang w:val="en-US" w:eastAsia="zh-CN"/>
        </w:rPr>
        <w:t>–</w:t>
      </w:r>
      <w:r w:rsidR="00225C72">
        <w:rPr>
          <w:rFonts w:hint="eastAsia"/>
          <w:lang w:eastAsia="zh-CN"/>
        </w:rPr>
        <w:tab/>
      </w:r>
      <w:r w:rsidR="00B026CF">
        <w:rPr>
          <w:lang w:eastAsia="zh-CN"/>
        </w:rPr>
        <w:t>按照第</w:t>
      </w:r>
      <w:r w:rsidR="00B026CF" w:rsidRPr="006E1540">
        <w:rPr>
          <w:rFonts w:hint="eastAsia"/>
          <w:b/>
          <w:lang w:eastAsia="zh-CN"/>
        </w:rPr>
        <w:t>11.44.2</w:t>
      </w:r>
      <w:r w:rsidR="00B026CF">
        <w:rPr>
          <w:rFonts w:hint="eastAsia"/>
          <w:lang w:eastAsia="zh-CN"/>
        </w:rPr>
        <w:t>、</w:t>
      </w:r>
      <w:r w:rsidR="00B026CF">
        <w:rPr>
          <w:b/>
          <w:lang w:eastAsia="zh-CN"/>
        </w:rPr>
        <w:t>11.47</w:t>
      </w:r>
      <w:r w:rsidR="00B026CF" w:rsidRPr="006E1540">
        <w:rPr>
          <w:rFonts w:hint="eastAsia"/>
          <w:lang w:eastAsia="zh-CN"/>
        </w:rPr>
        <w:t>和</w:t>
      </w:r>
      <w:r w:rsidR="00B026CF">
        <w:rPr>
          <w:rFonts w:hint="eastAsia"/>
          <w:b/>
          <w:lang w:eastAsia="zh-CN"/>
        </w:rPr>
        <w:t>11.44B</w:t>
      </w:r>
      <w:r w:rsidR="00B026CF">
        <w:rPr>
          <w:lang w:eastAsia="zh-CN"/>
        </w:rPr>
        <w:t>款确认投入使用日期。</w:t>
      </w:r>
    </w:p>
    <w:p w:rsidR="00225C72" w:rsidRDefault="00B026CF" w:rsidP="00CD467D">
      <w:pPr>
        <w:ind w:firstLine="567"/>
        <w:rPr>
          <w:lang w:val="en-US" w:eastAsia="zh-CN"/>
        </w:rPr>
      </w:pPr>
      <w:r>
        <w:rPr>
          <w:noProof/>
          <w:lang w:eastAsia="zh-CN"/>
        </w:rPr>
        <w:t>值得注意的是</w:t>
      </w:r>
      <w:r>
        <w:rPr>
          <w:rFonts w:hint="eastAsia"/>
          <w:noProof/>
          <w:lang w:eastAsia="zh-CN"/>
        </w:rPr>
        <w:t>，</w:t>
      </w:r>
      <w:r>
        <w:rPr>
          <w:noProof/>
          <w:lang w:eastAsia="zh-CN"/>
        </w:rPr>
        <w:t>投入使用日期的</w:t>
      </w:r>
      <w:r>
        <w:rPr>
          <w:rFonts w:hint="eastAsia"/>
          <w:noProof/>
          <w:lang w:eastAsia="zh-CN"/>
        </w:rPr>
        <w:t>信息须</w:t>
      </w:r>
      <w:r>
        <w:rPr>
          <w:noProof/>
          <w:lang w:eastAsia="zh-CN"/>
        </w:rPr>
        <w:t>按每一个指配或每一组指配提供</w:t>
      </w:r>
      <w:r>
        <w:rPr>
          <w:rFonts w:hint="eastAsia"/>
          <w:noProof/>
          <w:lang w:eastAsia="zh-CN"/>
        </w:rPr>
        <w:t>（亦见关于第</w:t>
      </w:r>
      <w:r w:rsidRPr="00972BFE">
        <w:rPr>
          <w:rFonts w:hint="eastAsia"/>
          <w:b/>
          <w:noProof/>
          <w:lang w:eastAsia="zh-CN"/>
        </w:rPr>
        <w:t>11.44B</w:t>
      </w:r>
      <w:r>
        <w:rPr>
          <w:rFonts w:hint="eastAsia"/>
          <w:noProof/>
          <w:lang w:eastAsia="zh-CN"/>
        </w:rPr>
        <w:t>款的程序规则）</w:t>
      </w:r>
      <w:r>
        <w:rPr>
          <w:lang w:eastAsia="zh-CN"/>
        </w:rPr>
        <w:t>。</w:t>
      </w:r>
    </w:p>
    <w:p w:rsidR="00D6443C" w:rsidRPr="00D10BB0" w:rsidRDefault="003D3B7D" w:rsidP="00EA0497">
      <w:pPr>
        <w:spacing w:before="120" w:line="216" w:lineRule="auto"/>
        <w:rPr>
          <w:lang w:eastAsia="zh-CN"/>
        </w:rPr>
      </w:pPr>
      <w:r w:rsidRPr="00F21964">
        <w:rPr>
          <w:lang w:eastAsia="zh-CN"/>
        </w:rPr>
        <w:t>2</w:t>
      </w:r>
      <w:r>
        <w:rPr>
          <w:lang w:eastAsia="zh-CN"/>
        </w:rPr>
        <w:tab/>
      </w:r>
      <w:r w:rsidR="00EA0497" w:rsidRPr="00D10BB0">
        <w:rPr>
          <w:lang w:eastAsia="zh-CN"/>
        </w:rPr>
        <w:t>无线电规则委员会审议了在未来世界无线电通信大会通过规则规定之前启用</w:t>
      </w:r>
      <w:r w:rsidR="00EA0497" w:rsidRPr="00D10BB0">
        <w:rPr>
          <w:lang w:eastAsia="zh-CN"/>
        </w:rPr>
        <w:t>FSS</w:t>
      </w:r>
      <w:r w:rsidR="00EA0497" w:rsidRPr="00D10BB0">
        <w:rPr>
          <w:lang w:eastAsia="zh-CN"/>
        </w:rPr>
        <w:t>或</w:t>
      </w:r>
      <w:r w:rsidR="00EA0497" w:rsidRPr="00D10BB0">
        <w:rPr>
          <w:lang w:eastAsia="zh-CN"/>
        </w:rPr>
        <w:t>MSS</w:t>
      </w:r>
      <w:r w:rsidR="00EA0497" w:rsidRPr="00D10BB0">
        <w:rPr>
          <w:lang w:eastAsia="zh-CN"/>
        </w:rPr>
        <w:t>非对地静止卫星系统空间台站任何频率指配需提供的资料，并得出如下结论</w:t>
      </w:r>
      <w:r w:rsidR="00D6443C" w:rsidRPr="00D10BB0">
        <w:rPr>
          <w:lang w:eastAsia="zh-CN"/>
        </w:rPr>
        <w:t>：</w:t>
      </w:r>
    </w:p>
    <w:p w:rsidR="003D3B7D" w:rsidRPr="003D3B7D" w:rsidRDefault="00EA0497" w:rsidP="00171A3D">
      <w:pPr>
        <w:ind w:firstLine="567"/>
        <w:rPr>
          <w:lang w:eastAsia="zh-CN"/>
        </w:rPr>
      </w:pPr>
      <w:r>
        <w:rPr>
          <w:rFonts w:hint="eastAsia"/>
          <w:lang w:eastAsia="zh-CN"/>
        </w:rPr>
        <w:t>为了使</w:t>
      </w:r>
      <w:r>
        <w:rPr>
          <w:lang w:eastAsia="zh-CN"/>
        </w:rPr>
        <w:t>任何非对地静止卫星</w:t>
      </w:r>
      <w:r>
        <w:rPr>
          <w:rFonts w:hint="eastAsia"/>
          <w:lang w:eastAsia="zh-CN"/>
        </w:rPr>
        <w:t>系统</w:t>
      </w:r>
      <w:r>
        <w:rPr>
          <w:lang w:eastAsia="zh-CN"/>
        </w:rPr>
        <w:t>空间台站的频率指配被认为已得到启用，通知主管部门必须告知无线电通信局</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确认具有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Pr>
          <w:lang w:eastAsia="zh-CN"/>
        </w:rPr>
        <w:t>并连续运行了</w:t>
      </w:r>
      <w:r>
        <w:rPr>
          <w:rFonts w:hint="eastAsia"/>
          <w:lang w:eastAsia="zh-CN"/>
        </w:rPr>
        <w:t>九十</w:t>
      </w:r>
      <w:r>
        <w:rPr>
          <w:lang w:eastAsia="zh-CN"/>
        </w:rPr>
        <w:t>天，无论</w:t>
      </w:r>
      <w:r>
        <w:rPr>
          <w:rFonts w:hint="eastAsia"/>
          <w:lang w:eastAsia="zh-CN"/>
        </w:rPr>
        <w:t>系统内</w:t>
      </w:r>
      <w:r>
        <w:rPr>
          <w:lang w:eastAsia="zh-CN"/>
        </w:rPr>
        <w:t>被通知的轨道面</w:t>
      </w:r>
      <w:r>
        <w:rPr>
          <w:rFonts w:hint="eastAsia"/>
          <w:lang w:eastAsia="zh-CN"/>
        </w:rPr>
        <w:t>数量</w:t>
      </w:r>
      <w:r>
        <w:rPr>
          <w:lang w:eastAsia="zh-CN"/>
        </w:rPr>
        <w:t>或</w:t>
      </w:r>
      <w:r>
        <w:rPr>
          <w:rFonts w:hint="eastAsia"/>
          <w:lang w:eastAsia="zh-CN"/>
        </w:rPr>
        <w:t>每个轨道</w:t>
      </w:r>
      <w:r>
        <w:rPr>
          <w:lang w:eastAsia="zh-CN"/>
        </w:rPr>
        <w:t>面</w:t>
      </w:r>
      <w:r>
        <w:rPr>
          <w:rFonts w:hint="eastAsia"/>
          <w:lang w:eastAsia="zh-CN"/>
        </w:rPr>
        <w:t>上的卫星数量是多少</w:t>
      </w:r>
      <w:r>
        <w:rPr>
          <w:lang w:eastAsia="zh-CN"/>
        </w:rPr>
        <w:t>。通知</w:t>
      </w:r>
      <w:r>
        <w:rPr>
          <w:rFonts w:hint="eastAsia"/>
          <w:lang w:eastAsia="zh-CN"/>
        </w:rPr>
        <w:t>主管</w:t>
      </w:r>
      <w:r>
        <w:rPr>
          <w:lang w:eastAsia="zh-CN"/>
        </w:rPr>
        <w:t>部门须在</w:t>
      </w:r>
      <w:r>
        <w:rPr>
          <w:rFonts w:hint="eastAsia"/>
          <w:lang w:eastAsia="zh-CN"/>
        </w:rPr>
        <w:t>九十天</w:t>
      </w:r>
      <w:r>
        <w:rPr>
          <w:lang w:eastAsia="zh-CN"/>
        </w:rPr>
        <w:t>期限结束</w:t>
      </w:r>
      <w:r>
        <w:rPr>
          <w:rFonts w:hint="eastAsia"/>
          <w:lang w:eastAsia="zh-CN"/>
        </w:rPr>
        <w:t>后</w:t>
      </w:r>
      <w:r>
        <w:rPr>
          <w:lang w:eastAsia="zh-CN"/>
        </w:rPr>
        <w:t>的三十天内向无线电通信局做出上述通知。</w:t>
      </w:r>
      <w:r w:rsidRPr="005107E3">
        <w:rPr>
          <w:rFonts w:hint="eastAsia"/>
          <w:lang w:eastAsia="zh-CN"/>
        </w:rPr>
        <w:t>当</w:t>
      </w:r>
      <w:r>
        <w:rPr>
          <w:lang w:eastAsia="zh-CN"/>
        </w:rPr>
        <w:t>非</w:t>
      </w:r>
      <w:r w:rsidRPr="005107E3">
        <w:rPr>
          <w:rFonts w:hint="eastAsia"/>
          <w:lang w:eastAsia="zh-CN"/>
        </w:rPr>
        <w:t>对地静止卫星</w:t>
      </w:r>
      <w:r>
        <w:rPr>
          <w:rFonts w:hint="eastAsia"/>
          <w:lang w:eastAsia="zh-CN"/>
        </w:rPr>
        <w:t>系统</w:t>
      </w:r>
      <w:r>
        <w:rPr>
          <w:lang w:eastAsia="zh-CN"/>
        </w:rPr>
        <w:t>空间台站</w:t>
      </w:r>
      <w:r w:rsidRPr="005107E3">
        <w:rPr>
          <w:rFonts w:hint="eastAsia"/>
          <w:lang w:eastAsia="zh-CN"/>
        </w:rPr>
        <w:t>频率指配的启用通知日期早于通知资料收妥日期</w:t>
      </w:r>
      <w:r w:rsidRPr="005107E3">
        <w:rPr>
          <w:rFonts w:hint="eastAsia"/>
          <w:lang w:eastAsia="zh-CN"/>
        </w:rPr>
        <w:t>120</w:t>
      </w:r>
      <w:r w:rsidRPr="005107E3">
        <w:rPr>
          <w:rFonts w:hint="eastAsia"/>
          <w:lang w:eastAsia="zh-CN"/>
        </w:rPr>
        <w:t>天以上时，如果其通知主管部门在为此指配提交通知资料时确认</w:t>
      </w:r>
      <w:r>
        <w:rPr>
          <w:rFonts w:hint="eastAsia"/>
          <w:lang w:eastAsia="zh-CN"/>
        </w:rPr>
        <w:t>，至少已经</w:t>
      </w:r>
      <w:r>
        <w:rPr>
          <w:lang w:eastAsia="zh-CN"/>
        </w:rPr>
        <w:t>部署</w:t>
      </w:r>
      <w:r>
        <w:rPr>
          <w:rFonts w:hint="eastAsia"/>
          <w:lang w:eastAsia="zh-CN"/>
        </w:rPr>
        <w:t>了</w:t>
      </w:r>
      <w:r>
        <w:rPr>
          <w:lang w:eastAsia="zh-CN"/>
        </w:rPr>
        <w:t>一个</w:t>
      </w:r>
      <w:r>
        <w:rPr>
          <w:rFonts w:hint="eastAsia"/>
          <w:lang w:eastAsia="zh-CN"/>
        </w:rPr>
        <w:t>具有</w:t>
      </w:r>
      <w:r>
        <w:rPr>
          <w:lang w:eastAsia="zh-CN"/>
        </w:rPr>
        <w:t>发射或接</w:t>
      </w:r>
      <w:r>
        <w:rPr>
          <w:rFonts w:hint="eastAsia"/>
          <w:lang w:eastAsia="zh-CN"/>
        </w:rPr>
        <w:t>收</w:t>
      </w:r>
      <w:r>
        <w:rPr>
          <w:lang w:eastAsia="zh-CN"/>
        </w:rPr>
        <w:t>该频率指配</w:t>
      </w:r>
      <w:r>
        <w:rPr>
          <w:rFonts w:hint="eastAsia"/>
          <w:lang w:eastAsia="zh-CN"/>
        </w:rPr>
        <w:t>能力</w:t>
      </w:r>
      <w:r>
        <w:rPr>
          <w:lang w:eastAsia="zh-CN"/>
        </w:rPr>
        <w:t>的空间台站在非对地</w:t>
      </w:r>
      <w:r>
        <w:rPr>
          <w:rFonts w:hint="eastAsia"/>
          <w:lang w:eastAsia="zh-CN"/>
        </w:rPr>
        <w:t>静止</w:t>
      </w:r>
      <w:r>
        <w:rPr>
          <w:lang w:eastAsia="zh-CN"/>
        </w:rPr>
        <w:t>卫星</w:t>
      </w:r>
      <w:r>
        <w:rPr>
          <w:rFonts w:hint="eastAsia"/>
          <w:lang w:eastAsia="zh-CN"/>
        </w:rPr>
        <w:t>系统</w:t>
      </w:r>
      <w:r>
        <w:rPr>
          <w:lang w:eastAsia="zh-CN"/>
        </w:rPr>
        <w:t>被通知的一个轨道面上</w:t>
      </w:r>
      <w:r>
        <w:rPr>
          <w:rFonts w:hint="eastAsia"/>
          <w:lang w:eastAsia="zh-CN"/>
        </w:rPr>
        <w:t>，</w:t>
      </w:r>
      <w:r w:rsidRPr="005107E3">
        <w:rPr>
          <w:rFonts w:hint="eastAsia"/>
          <w:lang w:eastAsia="zh-CN"/>
        </w:rPr>
        <w:t>并自启用通知日期至该频率指配通知资料收妥日期</w:t>
      </w:r>
      <w:r>
        <w:rPr>
          <w:rFonts w:hint="eastAsia"/>
          <w:lang w:eastAsia="zh-CN"/>
        </w:rPr>
        <w:t>，保持连续运行</w:t>
      </w:r>
      <w:r w:rsidRPr="005107E3">
        <w:rPr>
          <w:rFonts w:hint="eastAsia"/>
          <w:lang w:eastAsia="zh-CN"/>
        </w:rPr>
        <w:t>，则该频率指配</w:t>
      </w:r>
      <w:r>
        <w:rPr>
          <w:rFonts w:hint="eastAsia"/>
          <w:lang w:eastAsia="zh-CN"/>
        </w:rPr>
        <w:t>亦</w:t>
      </w:r>
      <w:r w:rsidRPr="005107E3">
        <w:rPr>
          <w:rFonts w:hint="eastAsia"/>
          <w:lang w:eastAsia="zh-CN"/>
        </w:rPr>
        <w:t>须视为已启用</w:t>
      </w:r>
      <w:r>
        <w:rPr>
          <w:rFonts w:hint="eastAsia"/>
          <w:lang w:eastAsia="zh-CN"/>
        </w:rPr>
        <w:t>。</w:t>
      </w:r>
      <w:r>
        <w:rPr>
          <w:lang w:eastAsia="zh-CN"/>
        </w:rPr>
        <w:t>首个</w:t>
      </w:r>
      <w:r>
        <w:rPr>
          <w:rFonts w:hint="eastAsia"/>
          <w:lang w:eastAsia="zh-CN"/>
        </w:rPr>
        <w:t>卫星</w:t>
      </w:r>
      <w:r>
        <w:rPr>
          <w:lang w:eastAsia="zh-CN"/>
        </w:rPr>
        <w:t>在其</w:t>
      </w:r>
      <w:r>
        <w:rPr>
          <w:rFonts w:hint="eastAsia"/>
          <w:lang w:eastAsia="zh-CN"/>
        </w:rPr>
        <w:t>计划轨道</w:t>
      </w:r>
      <w:r>
        <w:rPr>
          <w:lang w:eastAsia="zh-CN"/>
        </w:rPr>
        <w:t>上的部署日期</w:t>
      </w:r>
      <w:r>
        <w:rPr>
          <w:rFonts w:hint="eastAsia"/>
          <w:lang w:eastAsia="zh-CN"/>
        </w:rPr>
        <w:t>须</w:t>
      </w:r>
      <w:r>
        <w:rPr>
          <w:lang w:eastAsia="zh-CN"/>
        </w:rPr>
        <w:t>在第</w:t>
      </w:r>
      <w:r w:rsidRPr="009079B6">
        <w:rPr>
          <w:rFonts w:hint="eastAsia"/>
          <w:b/>
          <w:bCs/>
          <w:lang w:eastAsia="zh-CN"/>
        </w:rPr>
        <w:t>11</w:t>
      </w:r>
      <w:r w:rsidRPr="009079B6">
        <w:rPr>
          <w:b/>
          <w:bCs/>
          <w:lang w:eastAsia="zh-CN"/>
        </w:rPr>
        <w:t>.44</w:t>
      </w:r>
      <w:r>
        <w:rPr>
          <w:rFonts w:hint="eastAsia"/>
          <w:lang w:eastAsia="zh-CN"/>
        </w:rPr>
        <w:t>款规定</w:t>
      </w:r>
      <w:r>
        <w:rPr>
          <w:lang w:eastAsia="zh-CN"/>
        </w:rPr>
        <w:t>的</w:t>
      </w:r>
      <w:r>
        <w:rPr>
          <w:rFonts w:hint="eastAsia"/>
          <w:lang w:eastAsia="zh-CN"/>
        </w:rPr>
        <w:t>空间</w:t>
      </w:r>
      <w:r>
        <w:rPr>
          <w:lang w:eastAsia="zh-CN"/>
        </w:rPr>
        <w:t>台站频率指配启用的</w:t>
      </w:r>
      <w:r>
        <w:rPr>
          <w:rFonts w:hint="eastAsia"/>
          <w:lang w:eastAsia="zh-CN"/>
        </w:rPr>
        <w:t>七</w:t>
      </w:r>
      <w:r>
        <w:rPr>
          <w:lang w:eastAsia="zh-CN"/>
        </w:rPr>
        <w:t>年时限内</w:t>
      </w:r>
      <w:r w:rsidR="00D6443C" w:rsidRPr="00EA0497">
        <w:rPr>
          <w:lang w:eastAsia="zh-CN"/>
        </w:rPr>
        <w:t>。</w:t>
      </w:r>
    </w:p>
    <w:p w:rsidR="00171A3D" w:rsidRDefault="00171A3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972BFE" w:rsidRDefault="00972BFE" w:rsidP="00171A3D">
      <w:pPr>
        <w:pStyle w:val="Heading8"/>
        <w:rPr>
          <w:bdr w:val="single" w:sz="4" w:space="0" w:color="auto"/>
          <w:lang w:eastAsia="zh-CN"/>
        </w:rPr>
      </w:pPr>
      <w:r>
        <w:rPr>
          <w:rFonts w:hint="eastAsia"/>
          <w:lang w:eastAsia="zh-CN"/>
        </w:rPr>
        <w:lastRenderedPageBreak/>
        <w:t>11.44B</w:t>
      </w:r>
    </w:p>
    <w:p w:rsidR="00FF3CA5" w:rsidRDefault="00FF3CA5" w:rsidP="00FF3CA5">
      <w:pPr>
        <w:rPr>
          <w:lang w:eastAsia="zh-CN"/>
        </w:rPr>
      </w:pPr>
      <w:r w:rsidRPr="00B327F0">
        <w:rPr>
          <w:lang w:val="fr-CH" w:eastAsia="zh-CN"/>
        </w:rPr>
        <w:t>1</w:t>
      </w:r>
      <w:r w:rsidRPr="00B327F0">
        <w:rPr>
          <w:lang w:val="fr-CH" w:eastAsia="zh-CN"/>
        </w:rPr>
        <w:tab/>
      </w:r>
      <w:r>
        <w:rPr>
          <w:rFonts w:hint="eastAsia"/>
          <w:lang w:val="fr-CH" w:eastAsia="zh-CN"/>
        </w:rPr>
        <w:t>本款涉及</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的频率指配</w:t>
      </w:r>
      <w:r>
        <w:rPr>
          <w:rFonts w:hint="eastAsia"/>
          <w:lang w:eastAsia="zh-CN"/>
        </w:rPr>
        <w:t>的投入使用问题。要将某个频率指配视为已投入使用，</w:t>
      </w:r>
      <w:r w:rsidRPr="000E3954">
        <w:rPr>
          <w:rFonts w:hint="eastAsia"/>
          <w:lang w:eastAsia="zh-CN"/>
        </w:rPr>
        <w:t>通知主管部门</w:t>
      </w:r>
      <w:r>
        <w:rPr>
          <w:rFonts w:hint="eastAsia"/>
          <w:lang w:eastAsia="zh-CN"/>
        </w:rPr>
        <w:t>需将</w:t>
      </w:r>
      <w:r w:rsidRPr="000E3954">
        <w:rPr>
          <w:rFonts w:hint="eastAsia"/>
          <w:lang w:eastAsia="zh-CN"/>
        </w:rPr>
        <w:t>一个具有发射或接收</w:t>
      </w:r>
      <w:r>
        <w:rPr>
          <w:rFonts w:hint="eastAsia"/>
          <w:lang w:eastAsia="zh-CN"/>
        </w:rPr>
        <w:t>该频率指配</w:t>
      </w:r>
      <w:r w:rsidRPr="000E3954">
        <w:rPr>
          <w:rFonts w:hint="eastAsia"/>
          <w:lang w:eastAsia="zh-CN"/>
        </w:rPr>
        <w:t>能力的</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部署在通知的轨道位置</w:t>
      </w:r>
      <w:r>
        <w:rPr>
          <w:rFonts w:hint="eastAsia"/>
          <w:lang w:eastAsia="zh-CN"/>
        </w:rPr>
        <w:t>上并连续保持九十天</w:t>
      </w:r>
      <w:r w:rsidRPr="000E3954">
        <w:rPr>
          <w:rFonts w:hint="eastAsia"/>
          <w:lang w:eastAsia="zh-CN"/>
        </w:rPr>
        <w:t>，</w:t>
      </w:r>
      <w:r>
        <w:rPr>
          <w:rFonts w:hint="eastAsia"/>
          <w:lang w:eastAsia="zh-CN"/>
        </w:rPr>
        <w:t>并在自九十天期限结束之日起的三十天内，将此情况</w:t>
      </w:r>
      <w:r w:rsidRPr="000E3954">
        <w:rPr>
          <w:rFonts w:hint="eastAsia"/>
          <w:lang w:eastAsia="zh-CN"/>
        </w:rPr>
        <w:t>通报无线电通信局</w:t>
      </w:r>
      <w:r>
        <w:rPr>
          <w:rFonts w:hint="eastAsia"/>
          <w:lang w:eastAsia="zh-CN"/>
        </w:rPr>
        <w:t>。</w:t>
      </w:r>
    </w:p>
    <w:p w:rsidR="00FF3CA5" w:rsidRDefault="00FF3CA5" w:rsidP="0095715D">
      <w:pPr>
        <w:rPr>
          <w:color w:val="000000"/>
          <w:lang w:eastAsia="zh-CN"/>
        </w:rPr>
      </w:pPr>
      <w:r>
        <w:rPr>
          <w:rFonts w:hint="eastAsia"/>
          <w:lang w:eastAsia="zh-CN"/>
        </w:rPr>
        <w:t>2</w:t>
      </w:r>
      <w:r>
        <w:rPr>
          <w:rFonts w:hint="eastAsia"/>
          <w:lang w:eastAsia="zh-CN"/>
        </w:rPr>
        <w:tab/>
      </w:r>
      <w:r w:rsidR="00D6443C" w:rsidRPr="00A566E4">
        <w:rPr>
          <w:rFonts w:hint="eastAsia"/>
          <w:lang w:eastAsia="zh-CN"/>
        </w:rPr>
        <w:t>无线电规则委员会仔细研究了根据</w:t>
      </w:r>
      <w:r w:rsidR="00D6443C" w:rsidRPr="00F60C4F">
        <w:rPr>
          <w:rFonts w:hint="eastAsia"/>
          <w:b/>
          <w:bCs/>
          <w:lang w:eastAsia="zh-CN"/>
        </w:rPr>
        <w:t>第</w:t>
      </w:r>
      <w:r w:rsidR="00D6443C" w:rsidRPr="00F60C4F">
        <w:rPr>
          <w:rFonts w:hint="eastAsia"/>
          <w:b/>
          <w:bCs/>
          <w:lang w:eastAsia="zh-CN"/>
        </w:rPr>
        <w:t>11.43A</w:t>
      </w:r>
      <w:r w:rsidR="00D6443C" w:rsidRPr="00F60C4F">
        <w:rPr>
          <w:rFonts w:hint="eastAsia"/>
          <w:b/>
          <w:bCs/>
          <w:lang w:eastAsia="zh-CN"/>
        </w:rPr>
        <w:t>、</w:t>
      </w:r>
      <w:r w:rsidR="00D6443C" w:rsidRPr="00F60C4F">
        <w:rPr>
          <w:rFonts w:hint="eastAsia"/>
          <w:b/>
          <w:bCs/>
          <w:lang w:eastAsia="zh-CN"/>
        </w:rPr>
        <w:t>11.44</w:t>
      </w:r>
      <w:r w:rsidR="00D6443C" w:rsidRPr="00F60C4F">
        <w:rPr>
          <w:rFonts w:hint="eastAsia"/>
          <w:b/>
          <w:bCs/>
          <w:lang w:eastAsia="zh-CN"/>
        </w:rPr>
        <w:t>、</w:t>
      </w:r>
      <w:r w:rsidR="00D6443C" w:rsidRPr="00F60C4F">
        <w:rPr>
          <w:rFonts w:hint="eastAsia"/>
          <w:b/>
          <w:bCs/>
          <w:lang w:eastAsia="zh-CN"/>
        </w:rPr>
        <w:t>11.44.2</w:t>
      </w:r>
      <w:r w:rsidR="00D6443C" w:rsidRPr="00F60C4F">
        <w:rPr>
          <w:rFonts w:hint="eastAsia"/>
          <w:b/>
          <w:bCs/>
          <w:lang w:eastAsia="zh-CN"/>
        </w:rPr>
        <w:t>、</w:t>
      </w:r>
      <w:r w:rsidR="00D6443C" w:rsidRPr="00D33D1E">
        <w:rPr>
          <w:b/>
          <w:bCs/>
          <w:lang w:eastAsia="zh-CN"/>
        </w:rPr>
        <w:t>11.44.3</w:t>
      </w:r>
      <w:r w:rsidR="00D6443C" w:rsidRPr="00F60C4F">
        <w:rPr>
          <w:rFonts w:hint="eastAsia"/>
          <w:b/>
          <w:bCs/>
          <w:lang w:eastAsia="zh-CN"/>
        </w:rPr>
        <w:t>、</w:t>
      </w:r>
      <w:r w:rsidR="00D6443C" w:rsidRPr="00F60C4F">
        <w:rPr>
          <w:rFonts w:hint="eastAsia"/>
          <w:b/>
          <w:bCs/>
          <w:lang w:eastAsia="zh-CN"/>
        </w:rPr>
        <w:t>11.44B</w:t>
      </w:r>
      <w:r w:rsidR="00D6443C" w:rsidRPr="009642C6">
        <w:rPr>
          <w:rFonts w:hint="eastAsia"/>
          <w:lang w:eastAsia="zh-CN"/>
        </w:rPr>
        <w:t>、</w:t>
      </w:r>
      <w:r w:rsidR="00D6443C" w:rsidRPr="00D33D1E">
        <w:rPr>
          <w:b/>
          <w:bCs/>
          <w:lang w:eastAsia="zh-CN"/>
        </w:rPr>
        <w:t>11.44B.1</w:t>
      </w:r>
      <w:r w:rsidR="00D6443C" w:rsidRPr="009642C6">
        <w:rPr>
          <w:rFonts w:hint="eastAsia"/>
          <w:lang w:eastAsia="zh-CN"/>
        </w:rPr>
        <w:t>、</w:t>
      </w:r>
      <w:r w:rsidR="00D6443C" w:rsidRPr="00D33D1E">
        <w:rPr>
          <w:b/>
          <w:bCs/>
          <w:lang w:eastAsia="zh-CN"/>
        </w:rPr>
        <w:t>11.44B.2</w:t>
      </w:r>
      <w:r w:rsidR="00D6443C" w:rsidRPr="00A566E4">
        <w:rPr>
          <w:rFonts w:hint="eastAsia"/>
          <w:lang w:eastAsia="zh-CN"/>
        </w:rPr>
        <w:t>和</w:t>
      </w:r>
      <w:r w:rsidR="00D6443C" w:rsidRPr="00A566E4">
        <w:rPr>
          <w:rFonts w:hint="eastAsia"/>
          <w:b/>
          <w:bCs/>
          <w:lang w:eastAsia="zh-CN"/>
        </w:rPr>
        <w:t>11.47</w:t>
      </w:r>
      <w:r w:rsidR="00D6443C" w:rsidRPr="00A566E4">
        <w:rPr>
          <w:rFonts w:hint="eastAsia"/>
          <w:lang w:eastAsia="zh-CN"/>
        </w:rPr>
        <w:t>等有关</w:t>
      </w:r>
      <w:r w:rsidR="00D6443C" w:rsidRPr="00A566E4">
        <w:rPr>
          <w:rFonts w:hint="eastAsia"/>
          <w:lang w:eastAsia="zh-CN"/>
        </w:rPr>
        <w:t>GSO</w:t>
      </w:r>
      <w:r w:rsidR="00D6443C" w:rsidRPr="00A566E4">
        <w:rPr>
          <w:rFonts w:hint="eastAsia"/>
          <w:lang w:eastAsia="zh-CN"/>
        </w:rPr>
        <w:t>卫星网络频率指配</w:t>
      </w:r>
      <w:r w:rsidR="00D6443C">
        <w:rPr>
          <w:rFonts w:hint="eastAsia"/>
          <w:lang w:eastAsia="zh-CN"/>
        </w:rPr>
        <w:t>启</w:t>
      </w:r>
      <w:r w:rsidR="00D6443C" w:rsidRPr="00A566E4">
        <w:rPr>
          <w:rFonts w:hint="eastAsia"/>
          <w:lang w:eastAsia="zh-CN"/>
        </w:rPr>
        <w:t>用的不同条款之间的关系，并得出结论认为，无线电通信局应应用下列程序。</w:t>
      </w:r>
    </w:p>
    <w:p w:rsidR="00FF3CA5" w:rsidRPr="00D6443C" w:rsidRDefault="00FF3CA5" w:rsidP="0095715D">
      <w:pPr>
        <w:rPr>
          <w:lang w:eastAsia="zh-CN"/>
        </w:rPr>
      </w:pPr>
      <w:r w:rsidRPr="00E65D0C">
        <w:rPr>
          <w:lang w:eastAsia="zh-CN"/>
        </w:rPr>
        <w:t>3</w:t>
      </w:r>
      <w:r>
        <w:rPr>
          <w:rFonts w:hint="eastAsia"/>
          <w:lang w:eastAsia="zh-CN"/>
        </w:rPr>
        <w:tab/>
      </w:r>
      <w:r w:rsidR="00D6443C" w:rsidRPr="00D6443C">
        <w:rPr>
          <w:lang w:eastAsia="zh-CN"/>
        </w:rPr>
        <w:t>第</w:t>
      </w:r>
      <w:r w:rsidR="00D6443C" w:rsidRPr="00D6443C">
        <w:rPr>
          <w:b/>
          <w:bCs/>
          <w:lang w:eastAsia="zh-CN"/>
        </w:rPr>
        <w:t>11.44</w:t>
      </w:r>
      <w:r w:rsidR="00D6443C" w:rsidRPr="00D6443C">
        <w:rPr>
          <w:rStyle w:val="FootnoteReference"/>
          <w:bCs/>
          <w:color w:val="000000"/>
        </w:rPr>
        <w:footnoteReference w:id="13"/>
      </w:r>
      <w:r w:rsidR="00D6443C" w:rsidRPr="00D6443C">
        <w:rPr>
          <w:lang w:eastAsia="zh-CN"/>
        </w:rPr>
        <w:t>款规定了启用空间电台频率指配的规则时限并表明，无线电通信局须删除未在要求的规则时限内启用的那些频率指配。第</w:t>
      </w:r>
      <w:r w:rsidR="00D6443C" w:rsidRPr="00D6443C">
        <w:rPr>
          <w:b/>
          <w:bCs/>
          <w:lang w:eastAsia="zh-CN"/>
        </w:rPr>
        <w:t>11.44B</w:t>
      </w:r>
      <w:r w:rsidR="00D6443C" w:rsidRPr="00D6443C">
        <w:rPr>
          <w:b/>
          <w:bCs/>
          <w:lang w:eastAsia="zh-CN"/>
        </w:rPr>
        <w:t>和</w:t>
      </w:r>
      <w:r w:rsidR="00D6443C" w:rsidRPr="00D6443C">
        <w:rPr>
          <w:b/>
          <w:bCs/>
          <w:lang w:eastAsia="zh-CN"/>
        </w:rPr>
        <w:t>11.44B.2</w:t>
      </w:r>
      <w:r w:rsidR="00D6443C" w:rsidRPr="00D6443C">
        <w:rPr>
          <w:lang w:eastAsia="zh-CN"/>
        </w:rPr>
        <w:t>款规定，对地静止卫星轨道空间台站的频率指配视为已经启用。无线电通信局会将第</w:t>
      </w:r>
      <w:r w:rsidR="00D6443C" w:rsidRPr="00D6443C">
        <w:rPr>
          <w:b/>
          <w:bCs/>
          <w:lang w:eastAsia="zh-CN"/>
        </w:rPr>
        <w:t>11.44B</w:t>
      </w:r>
      <w:r w:rsidR="00D6443C" w:rsidRPr="00D6443C">
        <w:rPr>
          <w:lang w:eastAsia="zh-CN"/>
        </w:rPr>
        <w:t>款所规定的九十天期限的开始之日或主管部门根据第</w:t>
      </w:r>
      <w:r w:rsidR="00D6443C" w:rsidRPr="00D6443C">
        <w:rPr>
          <w:b/>
          <w:bCs/>
          <w:lang w:eastAsia="zh-CN"/>
        </w:rPr>
        <w:t>11.44B.2</w:t>
      </w:r>
      <w:r w:rsidR="00D6443C" w:rsidRPr="00D6443C">
        <w:rPr>
          <w:lang w:eastAsia="zh-CN"/>
        </w:rPr>
        <w:t>款提供的日期登记为指配启用之日（参见第</w:t>
      </w:r>
      <w:r w:rsidR="00D6443C" w:rsidRPr="00C0399F">
        <w:rPr>
          <w:rStyle w:val="Artref"/>
          <w:b/>
          <w:color w:val="000000"/>
          <w:lang w:eastAsia="zh-CN"/>
        </w:rPr>
        <w:t>11.44.2</w:t>
      </w:r>
      <w:r w:rsidR="00D6443C" w:rsidRPr="00D6443C">
        <w:rPr>
          <w:lang w:eastAsia="zh-CN"/>
        </w:rPr>
        <w:t>款）。有关指配的启用日期将在无线电通信局网页上发布并表明确认状态，随后在</w:t>
      </w:r>
      <w:r w:rsidR="00D6443C" w:rsidRPr="00D6443C">
        <w:rPr>
          <w:lang w:eastAsia="zh-CN"/>
        </w:rPr>
        <w:t>BR IFIC</w:t>
      </w:r>
      <w:r w:rsidR="00D6443C" w:rsidRPr="00D6443C">
        <w:rPr>
          <w:lang w:eastAsia="zh-CN"/>
        </w:rPr>
        <w:t>第</w:t>
      </w:r>
      <w:r w:rsidR="00D6443C" w:rsidRPr="00D6443C">
        <w:rPr>
          <w:lang w:eastAsia="zh-CN"/>
        </w:rPr>
        <w:t>II-S</w:t>
      </w:r>
      <w:r w:rsidR="00D6443C" w:rsidRPr="00D6443C">
        <w:rPr>
          <w:lang w:eastAsia="zh-CN"/>
        </w:rPr>
        <w:t>部分中公布（如果指配将记录在</w:t>
      </w:r>
      <w:r w:rsidR="00D6443C" w:rsidRPr="00D6443C">
        <w:rPr>
          <w:lang w:eastAsia="zh-CN"/>
        </w:rPr>
        <w:t>MIFR</w:t>
      </w:r>
      <w:r w:rsidR="00D6443C" w:rsidRPr="00D6443C">
        <w:rPr>
          <w:lang w:eastAsia="zh-CN"/>
        </w:rPr>
        <w:t>中）。如果未收到第</w:t>
      </w:r>
      <w:r w:rsidR="00D6443C" w:rsidRPr="00D6443C">
        <w:rPr>
          <w:b/>
          <w:bCs/>
          <w:lang w:eastAsia="zh-CN"/>
        </w:rPr>
        <w:t>11.44B</w:t>
      </w:r>
      <w:r w:rsidR="00D6443C" w:rsidRPr="00D6443C">
        <w:rPr>
          <w:lang w:eastAsia="zh-CN"/>
        </w:rPr>
        <w:t>款和第</w:t>
      </w:r>
      <w:r w:rsidR="00D6443C" w:rsidRPr="00D6443C">
        <w:rPr>
          <w:b/>
          <w:bCs/>
          <w:lang w:eastAsia="zh-CN"/>
        </w:rPr>
        <w:t>11.44B.2</w:t>
      </w:r>
      <w:r w:rsidR="00D6443C" w:rsidRPr="00D6443C">
        <w:rPr>
          <w:lang w:eastAsia="zh-CN"/>
        </w:rPr>
        <w:t>款规定的确认信息，则无线电通信局须酌情取消按照第</w:t>
      </w:r>
      <w:r w:rsidR="00D6443C" w:rsidRPr="00D6443C">
        <w:rPr>
          <w:b/>
          <w:bCs/>
          <w:lang w:eastAsia="zh-CN"/>
        </w:rPr>
        <w:t>11.44</w:t>
      </w:r>
      <w:r w:rsidR="00D6443C" w:rsidRPr="00D6443C">
        <w:rPr>
          <w:rStyle w:val="FootnoteReference"/>
        </w:rPr>
        <w:footnoteReference w:id="14"/>
      </w:r>
      <w:r w:rsidR="00D6443C" w:rsidRPr="00D6443C">
        <w:rPr>
          <w:lang w:eastAsia="zh-CN"/>
        </w:rPr>
        <w:t>款临时登记在</w:t>
      </w:r>
      <w:r w:rsidR="00D6443C" w:rsidRPr="00D6443C">
        <w:rPr>
          <w:lang w:eastAsia="zh-CN"/>
        </w:rPr>
        <w:t>MIFR</w:t>
      </w:r>
      <w:r w:rsidR="00D6443C" w:rsidRPr="00D6443C">
        <w:rPr>
          <w:lang w:eastAsia="zh-CN"/>
        </w:rPr>
        <w:t>中的指配和</w:t>
      </w:r>
      <w:r w:rsidR="00D6443C" w:rsidRPr="00D6443C">
        <w:rPr>
          <w:lang w:eastAsia="zh-CN"/>
        </w:rPr>
        <w:t>/</w:t>
      </w:r>
      <w:r w:rsidR="00D6443C" w:rsidRPr="00D6443C">
        <w:rPr>
          <w:lang w:eastAsia="zh-CN"/>
        </w:rPr>
        <w:t>或删除按照第</w:t>
      </w:r>
      <w:r w:rsidR="00D6443C" w:rsidRPr="00D6443C">
        <w:rPr>
          <w:b/>
          <w:bCs/>
          <w:lang w:eastAsia="zh-CN"/>
        </w:rPr>
        <w:t>11.48</w:t>
      </w:r>
      <w:r w:rsidR="00D6443C" w:rsidRPr="00D6443C">
        <w:rPr>
          <w:rStyle w:val="FootnoteReference"/>
        </w:rPr>
        <w:footnoteReference w:id="15"/>
      </w:r>
      <w:r w:rsidR="00D6443C" w:rsidRPr="00D6443C">
        <w:rPr>
          <w:lang w:eastAsia="zh-CN"/>
        </w:rPr>
        <w:t>款公布的相关特节</w:t>
      </w:r>
      <w:r w:rsidRPr="00D6443C">
        <w:rPr>
          <w:lang w:eastAsia="zh-CN"/>
        </w:rPr>
        <w:t>。</w:t>
      </w:r>
    </w:p>
    <w:p w:rsidR="00FF3CA5" w:rsidRDefault="00FF3CA5" w:rsidP="00FF3CA5">
      <w:pPr>
        <w:rPr>
          <w:color w:val="000000"/>
          <w:lang w:eastAsia="zh-CN"/>
        </w:rPr>
      </w:pPr>
      <w:r>
        <w:rPr>
          <w:color w:val="000000"/>
          <w:lang w:eastAsia="zh-CN"/>
        </w:rPr>
        <w:t>4</w:t>
      </w:r>
      <w:r w:rsidRPr="00FE6CBF">
        <w:rPr>
          <w:color w:val="000000"/>
          <w:lang w:eastAsia="zh-CN"/>
        </w:rPr>
        <w:tab/>
      </w:r>
      <w:r>
        <w:rPr>
          <w:rFonts w:hint="eastAsia"/>
          <w:color w:val="000000"/>
          <w:lang w:eastAsia="zh-CN"/>
        </w:rPr>
        <w:t>主管部门已提交用于登入频率总表的通知资料、但未提交第</w:t>
      </w:r>
      <w:r w:rsidRPr="00FE6CBF">
        <w:rPr>
          <w:b/>
          <w:bCs/>
          <w:color w:val="000000"/>
          <w:lang w:eastAsia="zh-CN"/>
        </w:rPr>
        <w:t>11.44B</w:t>
      </w:r>
      <w:r>
        <w:rPr>
          <w:rFonts w:hint="eastAsia"/>
          <w:color w:val="000000"/>
          <w:lang w:eastAsia="zh-CN"/>
        </w:rPr>
        <w:t>款要求的强制性信息的指配将会临时登入频率总表。此后，在第</w:t>
      </w:r>
      <w:r w:rsidRPr="00FE6CBF">
        <w:rPr>
          <w:b/>
          <w:bCs/>
          <w:color w:val="000000"/>
          <w:lang w:eastAsia="zh-CN"/>
        </w:rPr>
        <w:t>11.44</w:t>
      </w:r>
      <w:r>
        <w:rPr>
          <w:rFonts w:hint="eastAsia"/>
          <w:color w:val="000000"/>
          <w:lang w:eastAsia="zh-CN"/>
        </w:rPr>
        <w:t>款规定的期限结束时，无线电通信局须按照第</w:t>
      </w:r>
      <w:r w:rsidRPr="00FE6CBF">
        <w:rPr>
          <w:b/>
          <w:bCs/>
          <w:color w:val="000000"/>
          <w:lang w:eastAsia="zh-CN"/>
        </w:rPr>
        <w:t>11.47</w:t>
      </w:r>
      <w:r>
        <w:rPr>
          <w:rFonts w:hint="eastAsia"/>
          <w:color w:val="000000"/>
          <w:lang w:eastAsia="zh-CN"/>
        </w:rPr>
        <w:t>和</w:t>
      </w:r>
      <w:r>
        <w:rPr>
          <w:rFonts w:hint="eastAsia"/>
          <w:color w:val="000000"/>
          <w:lang w:eastAsia="zh-CN"/>
        </w:rPr>
        <w:t>/</w:t>
      </w:r>
      <w:r>
        <w:rPr>
          <w:rFonts w:hint="eastAsia"/>
          <w:color w:val="000000"/>
          <w:lang w:eastAsia="zh-CN"/>
        </w:rPr>
        <w:t>或</w:t>
      </w:r>
      <w:r w:rsidRPr="00FE6CBF">
        <w:rPr>
          <w:b/>
          <w:bCs/>
          <w:color w:val="000000"/>
          <w:lang w:eastAsia="zh-CN"/>
        </w:rPr>
        <w:t>11.44B</w:t>
      </w:r>
      <w:r>
        <w:rPr>
          <w:rFonts w:hint="eastAsia"/>
          <w:color w:val="000000"/>
          <w:lang w:eastAsia="zh-CN"/>
        </w:rPr>
        <w:t>款的规定采取行动。</w:t>
      </w:r>
    </w:p>
    <w:p w:rsidR="008A0AA2" w:rsidRDefault="008A0AA2" w:rsidP="00FF3CA5">
      <w:pPr>
        <w:rPr>
          <w:color w:val="000000"/>
          <w:lang w:eastAsia="zh-CN"/>
        </w:rPr>
      </w:pPr>
    </w:p>
    <w:p w:rsidR="008A0AA2" w:rsidRDefault="008A0AA2" w:rsidP="00FF3CA5">
      <w:pPr>
        <w:rPr>
          <w:color w:val="000000"/>
          <w:lang w:eastAsia="zh-CN"/>
        </w:rPr>
        <w:sectPr w:rsidR="008A0AA2" w:rsidSect="00887731">
          <w:headerReference w:type="even" r:id="rId17"/>
          <w:footnotePr>
            <w:pos w:val="beneathText"/>
          </w:footnotePr>
          <w:pgSz w:w="11907" w:h="16840" w:code="9"/>
          <w:pgMar w:top="1701" w:right="851" w:bottom="1134" w:left="1985" w:header="720" w:footer="482" w:gutter="0"/>
          <w:cols w:space="720"/>
          <w:vAlign w:val="both"/>
        </w:sectPr>
      </w:pPr>
    </w:p>
    <w:p w:rsidR="00171A3D" w:rsidRDefault="00171A3D">
      <w:pPr>
        <w:tabs>
          <w:tab w:val="clear" w:pos="1134"/>
          <w:tab w:val="clear" w:pos="1871"/>
          <w:tab w:val="clear" w:pos="2268"/>
        </w:tabs>
        <w:overflowPunct/>
        <w:autoSpaceDE/>
        <w:autoSpaceDN/>
        <w:adjustRightInd/>
        <w:spacing w:before="0"/>
        <w:jc w:val="left"/>
        <w:textAlignment w:val="auto"/>
        <w:rPr>
          <w:b/>
          <w:lang w:eastAsia="zh-CN"/>
        </w:rPr>
      </w:pPr>
    </w:p>
    <w:p w:rsidR="00225C72" w:rsidRDefault="00225C72" w:rsidP="00225C72">
      <w:pPr>
        <w:pStyle w:val="Heading8"/>
        <w:rPr>
          <w:lang w:eastAsia="zh-CN"/>
        </w:rPr>
      </w:pPr>
      <w:r>
        <w:rPr>
          <w:rFonts w:hint="eastAsia"/>
          <w:lang w:eastAsia="zh-CN"/>
        </w:rPr>
        <w:t>11.47</w:t>
      </w:r>
    </w:p>
    <w:p w:rsidR="003A7B43" w:rsidRDefault="00FF3CA5" w:rsidP="00171A3D">
      <w:pPr>
        <w:ind w:firstLine="488"/>
        <w:rPr>
          <w:rStyle w:val="Artref"/>
          <w:color w:val="000000"/>
          <w:sz w:val="16"/>
          <w:szCs w:val="16"/>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rsidR="00A44016" w:rsidRDefault="00A44016" w:rsidP="00171A3D">
      <w:pPr>
        <w:pStyle w:val="Heading8"/>
        <w:rPr>
          <w:lang w:eastAsia="zh-CN"/>
        </w:rPr>
      </w:pPr>
      <w:r>
        <w:rPr>
          <w:rFonts w:hint="eastAsia"/>
          <w:lang w:eastAsia="zh-CN"/>
        </w:rPr>
        <w:t>11.4</w:t>
      </w:r>
      <w:r>
        <w:rPr>
          <w:lang w:eastAsia="zh-CN"/>
        </w:rPr>
        <w:t>8</w:t>
      </w:r>
    </w:p>
    <w:p w:rsidR="00A44016" w:rsidRPr="0095715D" w:rsidRDefault="00A44016" w:rsidP="00A44016">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48</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段），并批准了有关第</w:t>
      </w:r>
      <w:r w:rsidRPr="0095715D">
        <w:rPr>
          <w:sz w:val="22"/>
          <w:szCs w:val="22"/>
          <w:lang w:eastAsia="zh-CN"/>
        </w:rPr>
        <w:t>2.2.2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rsidR="00A44016" w:rsidRPr="0095715D" w:rsidRDefault="00A44016" w:rsidP="0008540F">
      <w:pPr>
        <w:pStyle w:val="Note"/>
        <w:rPr>
          <w:sz w:val="22"/>
          <w:szCs w:val="22"/>
          <w:lang w:eastAsia="zh-CN"/>
        </w:rPr>
      </w:pPr>
      <w:r w:rsidRPr="0095715D">
        <w:rPr>
          <w:rFonts w:ascii="SimSun"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注意到，《无线电规则》第</w:t>
      </w:r>
      <w:r w:rsidRPr="0095715D">
        <w:rPr>
          <w:rFonts w:eastAsia="STKaiti"/>
          <w:b/>
          <w:bCs/>
          <w:sz w:val="22"/>
          <w:szCs w:val="22"/>
          <w:lang w:eastAsia="zh-CN"/>
        </w:rPr>
        <w:t>11.48</w:t>
      </w:r>
      <w:r w:rsidRPr="0095715D">
        <w:rPr>
          <w:rFonts w:eastAsia="STKaiti"/>
          <w:sz w:val="22"/>
          <w:szCs w:val="22"/>
          <w:lang w:eastAsia="zh-CN"/>
        </w:rPr>
        <w:t>款与第</w:t>
      </w:r>
      <w:r w:rsidRPr="0095715D">
        <w:rPr>
          <w:rFonts w:eastAsia="STKaiti"/>
          <w:b/>
          <w:bCs/>
          <w:sz w:val="22"/>
          <w:szCs w:val="22"/>
          <w:lang w:eastAsia="zh-CN"/>
        </w:rPr>
        <w:t>552</w:t>
      </w:r>
      <w:r w:rsidRPr="0095715D">
        <w:rPr>
          <w:rFonts w:eastAsia="STKaiti"/>
          <w:b/>
          <w:bCs/>
          <w:sz w:val="22"/>
          <w:szCs w:val="22"/>
          <w:lang w:eastAsia="zh-CN"/>
        </w:rPr>
        <w:t>号决议（</w:t>
      </w:r>
      <w:r w:rsidRPr="0095715D">
        <w:rPr>
          <w:rFonts w:eastAsia="STKaiti"/>
          <w:b/>
          <w:bCs/>
          <w:sz w:val="22"/>
          <w:szCs w:val="22"/>
          <w:lang w:eastAsia="zh-CN"/>
        </w:rPr>
        <w:t>WRC</w:t>
      </w:r>
      <w:r w:rsidR="0008540F">
        <w:rPr>
          <w:rFonts w:eastAsia="STKaiti"/>
          <w:b/>
          <w:bCs/>
          <w:sz w:val="22"/>
          <w:szCs w:val="22"/>
          <w:lang w:eastAsia="zh-CN"/>
        </w:rPr>
        <w:t>-</w:t>
      </w:r>
      <w:r w:rsidRPr="0095715D">
        <w:rPr>
          <w:rFonts w:eastAsia="STKaiti"/>
          <w:b/>
          <w:bCs/>
          <w:sz w:val="22"/>
          <w:szCs w:val="22"/>
          <w:lang w:eastAsia="zh-CN"/>
        </w:rPr>
        <w:t>12</w:t>
      </w:r>
      <w:r w:rsidRPr="0095715D">
        <w:rPr>
          <w:rFonts w:eastAsia="STKaiti"/>
          <w:b/>
          <w:bCs/>
          <w:sz w:val="22"/>
          <w:szCs w:val="22"/>
          <w:lang w:eastAsia="zh-CN"/>
        </w:rPr>
        <w:t>）</w:t>
      </w:r>
      <w:r w:rsidR="0008540F" w:rsidRPr="0008540F">
        <w:rPr>
          <w:rStyle w:val="FootnoteReference"/>
          <w:lang w:eastAsia="zh-CN"/>
        </w:rPr>
        <w:footnoteReference w:customMarkFollows="1" w:id="16"/>
        <w:t>*</w:t>
      </w:r>
      <w:r w:rsidRPr="0095715D">
        <w:rPr>
          <w:rFonts w:eastAsia="STKaiti"/>
          <w:sz w:val="22"/>
          <w:szCs w:val="22"/>
          <w:lang w:eastAsia="zh-CN"/>
        </w:rPr>
        <w:t>附件</w:t>
      </w:r>
      <w:r w:rsidRPr="0095715D">
        <w:rPr>
          <w:rFonts w:eastAsia="STKaiti"/>
          <w:sz w:val="22"/>
          <w:szCs w:val="22"/>
          <w:lang w:eastAsia="zh-CN"/>
        </w:rPr>
        <w:t>1</w:t>
      </w:r>
      <w:r w:rsidRPr="0095715D">
        <w:rPr>
          <w:rFonts w:eastAsia="STKaiti"/>
          <w:sz w:val="22"/>
          <w:szCs w:val="22"/>
          <w:lang w:eastAsia="zh-CN"/>
        </w:rPr>
        <w:t>第</w:t>
      </w:r>
      <w:r w:rsidRPr="0095715D">
        <w:rPr>
          <w:rFonts w:eastAsia="STKaiti"/>
          <w:sz w:val="22"/>
          <w:szCs w:val="22"/>
          <w:lang w:eastAsia="zh-CN"/>
        </w:rPr>
        <w:t>8</w:t>
      </w:r>
      <w:r w:rsidRPr="0095715D">
        <w:rPr>
          <w:rFonts w:eastAsia="STKaiti"/>
          <w:sz w:val="22"/>
          <w:szCs w:val="22"/>
          <w:lang w:eastAsia="zh-CN"/>
        </w:rPr>
        <w:t>段之间存在矛盾之处并确认其理解如下：继无线电通信局根据《无线电规则》第</w:t>
      </w:r>
      <w:r w:rsidRPr="0095715D">
        <w:rPr>
          <w:rFonts w:eastAsia="STKaiti"/>
          <w:b/>
          <w:bCs/>
          <w:sz w:val="22"/>
          <w:szCs w:val="22"/>
          <w:lang w:eastAsia="zh-CN"/>
        </w:rPr>
        <w:t>9.1</w:t>
      </w:r>
      <w:r w:rsidRPr="0095715D">
        <w:rPr>
          <w:rFonts w:eastAsia="STKaiti"/>
          <w:sz w:val="22"/>
          <w:szCs w:val="22"/>
          <w:lang w:eastAsia="zh-CN"/>
        </w:rPr>
        <w:t>或</w:t>
      </w:r>
      <w:r w:rsidRPr="0095715D">
        <w:rPr>
          <w:rFonts w:eastAsia="STKaiti"/>
          <w:b/>
          <w:bCs/>
          <w:sz w:val="22"/>
          <w:szCs w:val="22"/>
          <w:lang w:eastAsia="zh-CN"/>
        </w:rPr>
        <w:t>9.2</w:t>
      </w:r>
      <w:r w:rsidRPr="0095715D">
        <w:rPr>
          <w:rFonts w:eastAsia="STKaiti"/>
          <w:sz w:val="22"/>
          <w:szCs w:val="22"/>
          <w:lang w:eastAsia="zh-CN"/>
        </w:rPr>
        <w:t>款收到相关完整资料之日后七年时限结束</w:t>
      </w:r>
      <w:r w:rsidRPr="0095715D">
        <w:rPr>
          <w:rFonts w:eastAsia="STKaiti"/>
          <w:sz w:val="22"/>
          <w:szCs w:val="22"/>
          <w:lang w:eastAsia="zh-CN"/>
        </w:rPr>
        <w:t>30</w:t>
      </w:r>
      <w:r w:rsidRPr="0095715D">
        <w:rPr>
          <w:rFonts w:eastAsia="STKaiti"/>
          <w:sz w:val="22"/>
          <w:szCs w:val="22"/>
          <w:lang w:eastAsia="zh-CN"/>
        </w:rPr>
        <w:t>天后，且在根据《无线电规则》第</w:t>
      </w:r>
      <w:r w:rsidRPr="0095715D">
        <w:rPr>
          <w:rFonts w:eastAsia="STKaiti"/>
          <w:b/>
          <w:bCs/>
          <w:sz w:val="22"/>
          <w:szCs w:val="22"/>
          <w:lang w:eastAsia="zh-CN"/>
        </w:rPr>
        <w:t>11.49</w:t>
      </w:r>
      <w:r w:rsidRPr="0095715D">
        <w:rPr>
          <w:rFonts w:eastAsia="STKaiti"/>
          <w:sz w:val="22"/>
          <w:szCs w:val="22"/>
          <w:lang w:eastAsia="zh-CN"/>
        </w:rPr>
        <w:t>款规定的暂停使用之日三年后，须注销工作在</w:t>
      </w:r>
      <w:r w:rsidRPr="0095715D">
        <w:rPr>
          <w:rFonts w:eastAsia="STKaiti"/>
          <w:sz w:val="22"/>
          <w:szCs w:val="22"/>
          <w:lang w:eastAsia="zh-CN"/>
        </w:rPr>
        <w:t>21.4-22 GHz</w:t>
      </w:r>
      <w:r w:rsidRPr="0095715D">
        <w:rPr>
          <w:rFonts w:eastAsia="STKaiti"/>
          <w:sz w:val="22"/>
          <w:szCs w:val="22"/>
          <w:lang w:eastAsia="zh-CN"/>
        </w:rPr>
        <w:t>频段中的卫星网络频率指配。</w:t>
      </w:r>
      <w:r w:rsidR="0008540F" w:rsidRPr="0008540F">
        <w:rPr>
          <w:rStyle w:val="FootnoteReference"/>
          <w:rFonts w:eastAsia="STKaiti"/>
          <w:szCs w:val="22"/>
          <w:lang w:eastAsia="zh-CN"/>
        </w:rPr>
        <w:footnoteReference w:customMarkFollows="1" w:id="17"/>
        <w:sym w:font="Symbol" w:char="F02A"/>
      </w:r>
      <w:r w:rsidR="0008540F" w:rsidRPr="0008540F">
        <w:rPr>
          <w:rStyle w:val="FootnoteReference"/>
          <w:rFonts w:eastAsia="STKaiti"/>
          <w:szCs w:val="22"/>
          <w:lang w:eastAsia="zh-CN"/>
        </w:rPr>
        <w:sym w:font="Symbol" w:char="F02A"/>
      </w:r>
      <w:r w:rsidRPr="0095715D">
        <w:rPr>
          <w:rFonts w:ascii="SimSun" w:hAnsi="SimSun"/>
          <w:sz w:val="22"/>
          <w:szCs w:val="22"/>
          <w:lang w:eastAsia="zh-CN"/>
        </w:rPr>
        <w:t>”</w:t>
      </w:r>
    </w:p>
    <w:p w:rsidR="001C6D57" w:rsidRDefault="001C6D57" w:rsidP="001C6D57">
      <w:pPr>
        <w:rPr>
          <w:b/>
          <w:bCs/>
          <w:lang w:eastAsia="zh-CN"/>
        </w:rPr>
      </w:pPr>
      <w:r w:rsidRPr="00D97807">
        <w:rPr>
          <w:bCs/>
          <w:color w:val="000000"/>
          <w:sz w:val="16"/>
          <w:szCs w:val="16"/>
          <w:lang w:eastAsia="zh-CN"/>
        </w:rPr>
        <w:t>(</w:t>
      </w:r>
      <w:r>
        <w:rPr>
          <w:bCs/>
          <w:color w:val="000000"/>
          <w:sz w:val="16"/>
          <w:szCs w:val="16"/>
          <w:lang w:eastAsia="zh-CN"/>
        </w:rPr>
        <w:t>AD</w:t>
      </w:r>
      <w:r w:rsidRPr="00D97807">
        <w:rPr>
          <w:bCs/>
          <w:color w:val="000000"/>
          <w:sz w:val="16"/>
          <w:szCs w:val="16"/>
          <w:lang w:eastAsia="zh-CN"/>
        </w:rPr>
        <w:t>D RRB18/78)</w:t>
      </w:r>
    </w:p>
    <w:p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rsidR="001C6D57" w:rsidRDefault="001C6D57" w:rsidP="001C6D57">
      <w:pPr>
        <w:ind w:firstLineChars="200" w:firstLine="480"/>
        <w:rPr>
          <w:lang w:eastAsia="zh-CN"/>
        </w:rPr>
      </w:pPr>
      <w:r w:rsidRPr="00C37700">
        <w:rPr>
          <w:rFonts w:hint="eastAsia"/>
          <w:lang w:eastAsia="zh-CN"/>
        </w:rPr>
        <w:t>当委员会决定延长启用卫星网络频率指配的规则期限时，就提出了提交第</w:t>
      </w:r>
      <w:r w:rsidRPr="00C37700">
        <w:rPr>
          <w:rFonts w:hint="eastAsia"/>
          <w:b/>
          <w:bCs/>
          <w:lang w:eastAsia="zh-CN"/>
        </w:rPr>
        <w:t>49</w:t>
      </w:r>
      <w:r w:rsidRPr="00C37700">
        <w:rPr>
          <w:rFonts w:hint="eastAsia"/>
          <w:lang w:eastAsia="zh-CN"/>
        </w:rPr>
        <w:t>号决议（</w:t>
      </w:r>
      <w:r w:rsidRPr="00CE18AC">
        <w:rPr>
          <w:rFonts w:cs="Calibri"/>
          <w:b/>
          <w:bCs/>
          <w:lang w:eastAsia="zh-CN"/>
        </w:rPr>
        <w:t>WRC-15</w:t>
      </w:r>
      <w:r w:rsidRPr="00C37700">
        <w:rPr>
          <w:rFonts w:hint="eastAsia"/>
          <w:lang w:eastAsia="zh-CN"/>
        </w:rPr>
        <w:t>，</w:t>
      </w:r>
      <w:r w:rsidRPr="00CE18AC">
        <w:rPr>
          <w:rFonts w:hint="eastAsia"/>
          <w:b/>
          <w:bCs/>
          <w:lang w:eastAsia="zh-CN"/>
        </w:rPr>
        <w:t>修订版</w:t>
      </w:r>
      <w:r w:rsidRPr="00C37700">
        <w:rPr>
          <w:rFonts w:hint="eastAsia"/>
          <w:lang w:eastAsia="zh-CN"/>
        </w:rPr>
        <w:t>）和通知资料信息的最后期限是否也应该延长的问题。</w:t>
      </w:r>
      <w:r>
        <w:rPr>
          <w:rFonts w:hint="eastAsia"/>
          <w:lang w:eastAsia="zh-CN"/>
        </w:rPr>
        <w:t>实际</w:t>
      </w:r>
      <w:r w:rsidRPr="00C37700">
        <w:rPr>
          <w:rFonts w:hint="eastAsia"/>
          <w:lang w:eastAsia="zh-CN"/>
        </w:rPr>
        <w:t>上，第</w:t>
      </w:r>
      <w:r w:rsidRPr="00C37700">
        <w:rPr>
          <w:rFonts w:hint="eastAsia"/>
          <w:b/>
          <w:bCs/>
          <w:lang w:eastAsia="zh-CN"/>
        </w:rPr>
        <w:t>11.48</w:t>
      </w:r>
      <w:r w:rsidRPr="00C37700">
        <w:rPr>
          <w:rFonts w:hint="eastAsia"/>
          <w:lang w:eastAsia="zh-CN"/>
        </w:rPr>
        <w:t>款不仅涉及启用，而且还要求无线电通信局在</w:t>
      </w:r>
      <w:r w:rsidRPr="00C37700">
        <w:rPr>
          <w:rFonts w:hint="eastAsia"/>
          <w:lang w:eastAsia="zh-CN"/>
        </w:rPr>
        <w:t>7</w:t>
      </w:r>
      <w:r w:rsidRPr="00C37700">
        <w:rPr>
          <w:rFonts w:hint="eastAsia"/>
          <w:lang w:eastAsia="zh-CN"/>
        </w:rPr>
        <w:t>年规则周期结束之前收到根据第</w:t>
      </w:r>
      <w:r w:rsidRPr="00C37700">
        <w:rPr>
          <w:rFonts w:hint="eastAsia"/>
          <w:b/>
          <w:bCs/>
          <w:lang w:eastAsia="zh-CN"/>
        </w:rPr>
        <w:t>11.15</w:t>
      </w:r>
      <w:r w:rsidRPr="00C37700">
        <w:rPr>
          <w:rFonts w:hint="eastAsia"/>
          <w:lang w:eastAsia="zh-CN"/>
        </w:rPr>
        <w:t>款登记频率指配的第一份通知资料以及根据第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）提交的应付努力信息。</w:t>
      </w:r>
    </w:p>
    <w:p w:rsidR="008A0AA2" w:rsidRDefault="008A0AA2" w:rsidP="001C6D57">
      <w:pPr>
        <w:ind w:firstLineChars="200" w:firstLine="480"/>
        <w:rPr>
          <w:lang w:eastAsia="zh-CN"/>
        </w:rPr>
      </w:pPr>
    </w:p>
    <w:p w:rsidR="008A0AA2" w:rsidRDefault="008A0AA2" w:rsidP="001C6D57">
      <w:pPr>
        <w:ind w:firstLineChars="200" w:firstLine="480"/>
        <w:rPr>
          <w:lang w:eastAsia="zh-CN"/>
        </w:rPr>
      </w:pPr>
    </w:p>
    <w:p w:rsidR="008A0AA2" w:rsidRDefault="008A0AA2" w:rsidP="001C6D57">
      <w:pPr>
        <w:ind w:firstLineChars="200" w:firstLine="480"/>
        <w:rPr>
          <w:lang w:eastAsia="zh-CN"/>
        </w:rPr>
        <w:sectPr w:rsidR="008A0AA2" w:rsidSect="00887731">
          <w:headerReference w:type="even" r:id="rId18"/>
          <w:footnotePr>
            <w:pos w:val="beneathText"/>
          </w:footnotePr>
          <w:pgSz w:w="11907" w:h="16840" w:code="9"/>
          <w:pgMar w:top="1701" w:right="851" w:bottom="1134" w:left="1985" w:header="720" w:footer="482" w:gutter="0"/>
          <w:cols w:space="720"/>
          <w:vAlign w:val="both"/>
        </w:sectPr>
      </w:pPr>
    </w:p>
    <w:p w:rsidR="001C6D57" w:rsidRDefault="001C6D57" w:rsidP="001C6D57">
      <w:pPr>
        <w:ind w:firstLineChars="200" w:firstLine="480"/>
        <w:rPr>
          <w:lang w:eastAsia="zh-CN"/>
        </w:rPr>
      </w:pPr>
      <w:r w:rsidRPr="00C37700">
        <w:rPr>
          <w:rFonts w:hint="eastAsia"/>
          <w:lang w:eastAsia="zh-CN"/>
        </w:rPr>
        <w:lastRenderedPageBreak/>
        <w:t>无线电通信局的理解是，除非委员会另有明确规定，延长启用卫星网络频率指配的日期并不意味着延长根据第</w:t>
      </w:r>
      <w:r w:rsidRPr="00C37700">
        <w:rPr>
          <w:rFonts w:hint="eastAsia"/>
          <w:b/>
          <w:bCs/>
          <w:lang w:eastAsia="zh-CN"/>
        </w:rPr>
        <w:t>11.48</w:t>
      </w:r>
      <w:r w:rsidRPr="00C37700">
        <w:rPr>
          <w:rFonts w:hint="eastAsia"/>
          <w:lang w:eastAsia="zh-CN"/>
        </w:rPr>
        <w:t>款要求提交通知资料和提交的第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）信息的规定期限。</w:t>
      </w:r>
      <w:r>
        <w:rPr>
          <w:rFonts w:hint="eastAsia"/>
          <w:lang w:eastAsia="zh-CN"/>
        </w:rPr>
        <w:t>因为</w:t>
      </w:r>
      <w:r w:rsidRPr="00C37700">
        <w:rPr>
          <w:rFonts w:hint="eastAsia"/>
          <w:lang w:eastAsia="zh-CN"/>
        </w:rPr>
        <w:t>关于计划中的频率使用和协调状态的</w:t>
      </w:r>
      <w:r>
        <w:rPr>
          <w:rFonts w:hint="eastAsia"/>
          <w:lang w:eastAsia="zh-CN"/>
        </w:rPr>
        <w:t>此类</w:t>
      </w:r>
      <w:r w:rsidRPr="00C37700">
        <w:rPr>
          <w:rFonts w:hint="eastAsia"/>
          <w:lang w:eastAsia="zh-CN"/>
        </w:rPr>
        <w:t>信息</w:t>
      </w:r>
      <w:r>
        <w:rPr>
          <w:rFonts w:hint="eastAsia"/>
          <w:lang w:eastAsia="zh-CN"/>
        </w:rPr>
        <w:t>会</w:t>
      </w:r>
      <w:r w:rsidRPr="00C37700">
        <w:rPr>
          <w:rFonts w:hint="eastAsia"/>
          <w:lang w:eastAsia="zh-CN"/>
        </w:rPr>
        <w:t>对</w:t>
      </w:r>
      <w:r>
        <w:rPr>
          <w:rFonts w:hint="eastAsia"/>
          <w:lang w:eastAsia="zh-CN"/>
        </w:rPr>
        <w:t>于</w:t>
      </w:r>
      <w:r w:rsidRPr="00C37700">
        <w:rPr>
          <w:rFonts w:hint="eastAsia"/>
          <w:lang w:eastAsia="zh-CN"/>
        </w:rPr>
        <w:t>其他主管部门</w:t>
      </w:r>
      <w:r>
        <w:rPr>
          <w:rFonts w:hint="eastAsia"/>
          <w:lang w:eastAsia="zh-CN"/>
        </w:rPr>
        <w:t>规划</w:t>
      </w:r>
      <w:r>
        <w:rPr>
          <w:lang w:eastAsia="zh-CN"/>
        </w:rPr>
        <w:t>卫星项目及其协调活动</w:t>
      </w:r>
      <w:r w:rsidRPr="00C37700">
        <w:rPr>
          <w:rFonts w:hint="eastAsia"/>
          <w:lang w:eastAsia="zh-CN"/>
        </w:rPr>
        <w:t>有用。因此，如果在委员会批准延长启用的最后期限这一决定之前没有提供这些信息，无线电通信局将在委员</w:t>
      </w:r>
      <w:r>
        <w:rPr>
          <w:rFonts w:hint="eastAsia"/>
          <w:lang w:eastAsia="zh-CN"/>
        </w:rPr>
        <w:t>会</w:t>
      </w:r>
      <w:r w:rsidRPr="00C37700">
        <w:rPr>
          <w:rFonts w:hint="eastAsia"/>
          <w:lang w:eastAsia="zh-CN"/>
        </w:rPr>
        <w:t>决定后告知通知主管部门它仍然需要根据第</w:t>
      </w:r>
      <w:r w:rsidRPr="00C37700">
        <w:rPr>
          <w:rFonts w:hint="eastAsia"/>
          <w:b/>
          <w:bCs/>
          <w:lang w:eastAsia="zh-CN"/>
        </w:rPr>
        <w:t>11.48</w:t>
      </w:r>
      <w:r w:rsidRPr="00C37700">
        <w:rPr>
          <w:rFonts w:hint="eastAsia"/>
          <w:lang w:eastAsia="zh-CN"/>
        </w:rPr>
        <w:t>款在七年期限内提供通知资料和</w:t>
      </w:r>
      <w:r>
        <w:rPr>
          <w:rFonts w:hint="eastAsia"/>
          <w:lang w:eastAsia="zh-CN"/>
        </w:rPr>
        <w:t>面临</w:t>
      </w:r>
      <w:r w:rsidRPr="00671BD0">
        <w:rPr>
          <w:rFonts w:ascii="STKaiti" w:eastAsia="STKaiti" w:hAnsi="STKaiti"/>
          <w:lang w:eastAsia="zh-CN"/>
        </w:rPr>
        <w:t>不可抗力</w:t>
      </w:r>
      <w:r>
        <w:rPr>
          <w:lang w:eastAsia="zh-CN"/>
        </w:rPr>
        <w:t>情况的卫星的</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）信息</w:t>
      </w:r>
      <w:r>
        <w:rPr>
          <w:rFonts w:hint="eastAsia"/>
          <w:lang w:eastAsia="zh-CN"/>
        </w:rPr>
        <w:t>或</w:t>
      </w:r>
      <w:r>
        <w:rPr>
          <w:lang w:eastAsia="zh-CN"/>
        </w:rPr>
        <w:t>同乘发射推迟</w:t>
      </w:r>
      <w:r w:rsidRPr="00C37700">
        <w:rPr>
          <w:rFonts w:hint="eastAsia"/>
          <w:lang w:eastAsia="zh-CN"/>
        </w:rPr>
        <w:t>。为保持信息</w:t>
      </w:r>
      <w:r>
        <w:rPr>
          <w:rFonts w:hint="eastAsia"/>
          <w:lang w:eastAsia="zh-CN"/>
        </w:rPr>
        <w:t>相关</w:t>
      </w:r>
      <w:r>
        <w:rPr>
          <w:lang w:eastAsia="zh-CN"/>
        </w:rPr>
        <w:t>且准确</w:t>
      </w:r>
      <w:r w:rsidRPr="00C37700">
        <w:rPr>
          <w:rFonts w:hint="eastAsia"/>
          <w:lang w:eastAsia="zh-CN"/>
        </w:rPr>
        <w:t>，通知主管部门</w:t>
      </w:r>
      <w:r>
        <w:rPr>
          <w:rFonts w:hint="eastAsia"/>
          <w:lang w:eastAsia="zh-CN"/>
        </w:rPr>
        <w:t>需</w:t>
      </w:r>
      <w:r>
        <w:rPr>
          <w:lang w:eastAsia="zh-CN"/>
        </w:rPr>
        <w:t>在</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C37700">
        <w:rPr>
          <w:rFonts w:hint="eastAsia"/>
          <w:b/>
          <w:bCs/>
          <w:lang w:eastAsia="zh-CN"/>
        </w:rPr>
        <w:t>WRC-15</w:t>
      </w:r>
      <w:r w:rsidRPr="00C37700">
        <w:rPr>
          <w:rFonts w:hint="eastAsia"/>
          <w:lang w:eastAsia="zh-CN"/>
        </w:rPr>
        <w:t>，</w:t>
      </w:r>
      <w:r w:rsidRPr="00C37700">
        <w:rPr>
          <w:rFonts w:hint="eastAsia"/>
          <w:b/>
          <w:bCs/>
          <w:lang w:eastAsia="zh-CN"/>
        </w:rPr>
        <w:t>修订版</w:t>
      </w:r>
      <w:r w:rsidRPr="00C37700">
        <w:rPr>
          <w:rFonts w:hint="eastAsia"/>
          <w:lang w:eastAsia="zh-CN"/>
        </w:rPr>
        <w:t>）附件</w:t>
      </w:r>
      <w:r w:rsidRPr="00C37700">
        <w:rPr>
          <w:rFonts w:hint="eastAsia"/>
          <w:lang w:eastAsia="zh-CN"/>
        </w:rPr>
        <w:t>2</w:t>
      </w:r>
      <w:r w:rsidRPr="00C37700">
        <w:rPr>
          <w:rFonts w:hint="eastAsia"/>
          <w:lang w:eastAsia="zh-CN"/>
        </w:rPr>
        <w:t>所</w:t>
      </w:r>
      <w:r>
        <w:rPr>
          <w:rFonts w:hint="eastAsia"/>
          <w:lang w:eastAsia="zh-CN"/>
        </w:rPr>
        <w:t>含</w:t>
      </w:r>
      <w:r w:rsidRPr="00C37700">
        <w:rPr>
          <w:rFonts w:hint="eastAsia"/>
          <w:lang w:eastAsia="zh-CN"/>
        </w:rPr>
        <w:t>信息</w:t>
      </w:r>
      <w:r>
        <w:rPr>
          <w:rFonts w:hint="eastAsia"/>
          <w:lang w:eastAsia="zh-CN"/>
        </w:rPr>
        <w:t>可</w:t>
      </w:r>
      <w:r>
        <w:rPr>
          <w:lang w:eastAsia="zh-CN"/>
        </w:rPr>
        <w:t>提供时对其</w:t>
      </w:r>
      <w:r w:rsidRPr="00C37700">
        <w:rPr>
          <w:rFonts w:hint="eastAsia"/>
          <w:lang w:eastAsia="zh-CN"/>
        </w:rPr>
        <w:t>进行更新，</w:t>
      </w:r>
      <w:r>
        <w:rPr>
          <w:rFonts w:hint="eastAsia"/>
          <w:lang w:eastAsia="zh-CN"/>
        </w:rPr>
        <w:t>但</w:t>
      </w:r>
      <w:r>
        <w:rPr>
          <w:lang w:eastAsia="zh-CN"/>
        </w:rPr>
        <w:t>需在投入使用</w:t>
      </w:r>
      <w:r w:rsidRPr="00C37700">
        <w:rPr>
          <w:rFonts w:hint="eastAsia"/>
          <w:lang w:eastAsia="zh-CN"/>
        </w:rPr>
        <w:t>延长期结束之前</w:t>
      </w:r>
      <w:r>
        <w:rPr>
          <w:rFonts w:hint="eastAsia"/>
          <w:lang w:eastAsia="zh-CN"/>
        </w:rPr>
        <w:t>、</w:t>
      </w:r>
      <w:r w:rsidRPr="00C37700">
        <w:rPr>
          <w:rFonts w:hint="eastAsia"/>
          <w:lang w:eastAsia="zh-CN"/>
        </w:rPr>
        <w:t>根据</w:t>
      </w:r>
      <w:r>
        <w:rPr>
          <w:rFonts w:hint="eastAsia"/>
          <w:lang w:eastAsia="zh-CN"/>
        </w:rPr>
        <w:t>将</w:t>
      </w:r>
      <w:r>
        <w:rPr>
          <w:lang w:eastAsia="zh-CN"/>
        </w:rPr>
        <w:t>实际投入使用相关频率指配的</w:t>
      </w:r>
      <w:r w:rsidRPr="00C37700">
        <w:rPr>
          <w:rFonts w:hint="eastAsia"/>
          <w:lang w:eastAsia="zh-CN"/>
        </w:rPr>
        <w:t>卫星进行。</w:t>
      </w:r>
    </w:p>
    <w:p w:rsidR="00A44016" w:rsidRDefault="001C6D57" w:rsidP="001C6D57">
      <w:pPr>
        <w:ind w:firstLineChars="200" w:firstLine="480"/>
        <w:rPr>
          <w:rStyle w:val="Artref"/>
          <w:color w:val="000000"/>
          <w:sz w:val="16"/>
          <w:szCs w:val="16"/>
          <w:lang w:eastAsia="zh-CN"/>
        </w:rPr>
      </w:pPr>
      <w:r w:rsidRPr="007909A9">
        <w:rPr>
          <w:rFonts w:hint="eastAsia"/>
          <w:lang w:eastAsia="zh-CN"/>
        </w:rPr>
        <w:t>如</w:t>
      </w:r>
      <w:r w:rsidRPr="007909A9">
        <w:rPr>
          <w:lang w:eastAsia="zh-CN"/>
        </w:rPr>
        <w:t>在延期结束前</w:t>
      </w:r>
      <w:r w:rsidRPr="007909A9">
        <w:rPr>
          <w:rFonts w:hint="eastAsia"/>
          <w:lang w:eastAsia="zh-CN"/>
        </w:rPr>
        <w:t>或</w:t>
      </w:r>
      <w:r w:rsidRPr="007909A9">
        <w:rPr>
          <w:lang w:eastAsia="zh-CN"/>
        </w:rPr>
        <w:t>在委员会做出准许延期的决定后一年内（</w:t>
      </w:r>
      <w:r w:rsidRPr="007909A9">
        <w:rPr>
          <w:rFonts w:hint="eastAsia"/>
          <w:lang w:eastAsia="zh-CN"/>
        </w:rPr>
        <w:t>二者</w:t>
      </w:r>
      <w:r w:rsidRPr="007909A9">
        <w:rPr>
          <w:lang w:eastAsia="zh-CN"/>
        </w:rPr>
        <w:t>中更早的</w:t>
      </w:r>
      <w:r>
        <w:rPr>
          <w:lang w:eastAsia="zh-CN"/>
        </w:rPr>
        <w:br/>
      </w:r>
      <w:r w:rsidRPr="007909A9">
        <w:rPr>
          <w:lang w:eastAsia="zh-CN"/>
        </w:rPr>
        <w:t>时间）</w:t>
      </w:r>
      <w:r>
        <w:rPr>
          <w:rFonts w:hint="eastAsia"/>
          <w:lang w:eastAsia="zh-CN"/>
        </w:rPr>
        <w:t>，</w:t>
      </w:r>
      <w:r w:rsidRPr="007909A9">
        <w:rPr>
          <w:lang w:eastAsia="zh-CN"/>
        </w:rPr>
        <w:t>通知主管部门</w:t>
      </w:r>
      <w:r w:rsidRPr="007909A9">
        <w:rPr>
          <w:rFonts w:hint="eastAsia"/>
          <w:lang w:eastAsia="zh-CN"/>
        </w:rPr>
        <w:t>未向</w:t>
      </w:r>
      <w:r w:rsidRPr="007909A9">
        <w:rPr>
          <w:lang w:eastAsia="zh-CN"/>
        </w:rPr>
        <w:t>无线电通信局提供</w:t>
      </w:r>
      <w:r w:rsidRPr="007909A9">
        <w:rPr>
          <w:rFonts w:hint="eastAsia"/>
          <w:lang w:eastAsia="zh-CN"/>
        </w:rPr>
        <w:t>有关</w:t>
      </w:r>
      <w:r w:rsidRPr="007909A9">
        <w:rPr>
          <w:lang w:eastAsia="zh-CN"/>
        </w:rPr>
        <w:t>采购中的新卫星的最新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-15</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，相关频率指配</w:t>
      </w:r>
      <w:r w:rsidRPr="007909A9">
        <w:rPr>
          <w:rFonts w:hint="eastAsia"/>
          <w:lang w:eastAsia="zh-CN"/>
        </w:rPr>
        <w:t>须</w:t>
      </w:r>
      <w:r w:rsidRPr="007909A9">
        <w:rPr>
          <w:lang w:eastAsia="zh-CN"/>
        </w:rPr>
        <w:t>失效。如</w:t>
      </w:r>
      <w:r w:rsidRPr="007909A9">
        <w:rPr>
          <w:rFonts w:hint="eastAsia"/>
          <w:lang w:eastAsia="zh-CN"/>
        </w:rPr>
        <w:t>通知</w:t>
      </w:r>
      <w:r w:rsidRPr="007909A9">
        <w:rPr>
          <w:lang w:eastAsia="zh-CN"/>
        </w:rPr>
        <w:t>主管部门</w:t>
      </w:r>
      <w:r w:rsidRPr="007909A9">
        <w:rPr>
          <w:rFonts w:hint="eastAsia"/>
          <w:lang w:eastAsia="zh-CN"/>
        </w:rPr>
        <w:t>在</w:t>
      </w:r>
      <w:r w:rsidRPr="007909A9">
        <w:rPr>
          <w:lang w:eastAsia="zh-CN"/>
        </w:rPr>
        <w:t>上述截止日期一个月前</w:t>
      </w:r>
      <w:r w:rsidRPr="007909A9">
        <w:rPr>
          <w:rFonts w:hint="eastAsia"/>
          <w:lang w:eastAsia="zh-CN"/>
        </w:rPr>
        <w:t>未</w:t>
      </w:r>
      <w:r w:rsidRPr="007909A9">
        <w:rPr>
          <w:lang w:eastAsia="zh-CN"/>
        </w:rPr>
        <w:t>向无线电通信局提供最新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-15</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，无线电通信局须立即向通知主管部门发出提醒函。</w:t>
      </w:r>
    </w:p>
    <w:p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44016" w:rsidRPr="008A0AA2">
        <w:rPr>
          <w:rStyle w:val="FootnoteReference"/>
          <w:bCs/>
        </w:rPr>
        <w:footnoteReference w:id="18"/>
      </w:r>
    </w:p>
    <w:p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rsidR="00225C72" w:rsidRPr="000E6D53" w:rsidRDefault="00225C72" w:rsidP="00CD467D">
      <w:pPr>
        <w:rPr>
          <w:lang w:val="en-US"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rsidR="008A0AA2" w:rsidRDefault="008A0AA2">
      <w:pPr>
        <w:tabs>
          <w:tab w:val="clear" w:pos="1134"/>
          <w:tab w:val="clear" w:pos="1871"/>
          <w:tab w:val="clear" w:pos="2268"/>
        </w:tabs>
        <w:overflowPunct/>
        <w:autoSpaceDE/>
        <w:autoSpaceDN/>
        <w:adjustRightInd/>
        <w:spacing w:before="0"/>
        <w:jc w:val="left"/>
        <w:textAlignment w:val="auto"/>
        <w:rPr>
          <w:lang w:eastAsia="zh-CN"/>
        </w:rPr>
        <w:sectPr w:rsidR="008A0AA2" w:rsidSect="00887731">
          <w:headerReference w:type="default" r:id="rId19"/>
          <w:footnotePr>
            <w:pos w:val="beneathText"/>
          </w:footnotePr>
          <w:pgSz w:w="11907" w:h="16840" w:code="9"/>
          <w:pgMar w:top="1701" w:right="851" w:bottom="1134" w:left="1985" w:header="720" w:footer="482" w:gutter="0"/>
          <w:cols w:space="720"/>
          <w:vAlign w:val="both"/>
        </w:sectPr>
      </w:pPr>
    </w:p>
    <w:p w:rsidR="00225C72" w:rsidRDefault="00225C72" w:rsidP="00F74E06">
      <w:pPr>
        <w:pStyle w:val="Heading1"/>
        <w:rPr>
          <w:lang w:eastAsia="zh-CN"/>
        </w:rPr>
      </w:pPr>
      <w:r>
        <w:rPr>
          <w:rFonts w:hint="eastAsia"/>
          <w:lang w:eastAsia="zh-CN"/>
        </w:rPr>
        <w:lastRenderedPageBreak/>
        <w:t>2</w:t>
      </w:r>
      <w:r>
        <w:rPr>
          <w:rFonts w:hint="eastAsia"/>
          <w:lang w:eastAsia="zh-CN"/>
        </w:rPr>
        <w:tab/>
      </w:r>
      <w:r>
        <w:rPr>
          <w:lang w:eastAsia="zh-CN"/>
        </w:rPr>
        <w:t>关于暂停使用的记录</w:t>
      </w:r>
    </w:p>
    <w:p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rsidR="00225C72" w:rsidRDefault="00225C72" w:rsidP="000E6D53">
      <w:pPr>
        <w:rPr>
          <w:lang w:val="en-US" w:eastAsia="zh-CN"/>
        </w:rPr>
      </w:pPr>
      <w:r>
        <w:rPr>
          <w:rFonts w:hint="eastAsia"/>
          <w:lang w:eastAsia="zh-CN"/>
        </w:rPr>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-15</w:t>
      </w:r>
      <w:r w:rsidR="00482E20" w:rsidRPr="00482E20">
        <w:rPr>
          <w:b/>
          <w:bCs/>
          <w:lang w:eastAsia="zh-CN"/>
        </w:rPr>
        <w:t>）</w:t>
      </w:r>
      <w:r w:rsidR="00482E20">
        <w:rPr>
          <w:rFonts w:hint="eastAsia"/>
          <w:lang w:eastAsia="zh-CN"/>
        </w:rPr>
        <w:t>。</w:t>
      </w:r>
    </w:p>
    <w:p w:rsidR="00225C72" w:rsidRDefault="00225C72" w:rsidP="00171A3D">
      <w:pPr>
        <w:rPr>
          <w:rStyle w:val="Artref"/>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rsidR="00171A3D" w:rsidRDefault="00171A3D">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rsidR="00482E20" w:rsidRPr="0095715D" w:rsidRDefault="00482E20" w:rsidP="00482E20">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rsidR="00482E20" w:rsidRPr="0095715D" w:rsidRDefault="00482E20" w:rsidP="00171A3D">
      <w:pPr>
        <w:pStyle w:val="Note"/>
        <w:rPr>
          <w:rStyle w:val="Artref"/>
          <w:rFonts w:eastAsia="STKaiti"/>
          <w:color w:val="000000"/>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rsidR="00D639EB" w:rsidRPr="004E5145" w:rsidRDefault="00D639EB" w:rsidP="00171A3D">
      <w:pPr>
        <w:pStyle w:val="Heading8"/>
        <w:rPr>
          <w:lang w:eastAsia="zh-CN"/>
        </w:rPr>
      </w:pPr>
      <w:r w:rsidRPr="00326947">
        <w:rPr>
          <w:lang w:eastAsia="zh-CN"/>
        </w:rPr>
        <w:t>11.</w:t>
      </w:r>
      <w:r w:rsidR="00171A3D">
        <w:rPr>
          <w:lang w:eastAsia="zh-CN"/>
        </w:rPr>
        <w:t>50</w:t>
      </w:r>
    </w:p>
    <w:p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Pr>
          <w:lang w:eastAsia="zh-CN"/>
        </w:rPr>
        <w:t>…</w:t>
      </w:r>
      <w:r w:rsidRPr="004E5145">
        <w:rPr>
          <w:lang w:eastAsia="zh-CN"/>
        </w:rPr>
        <w:t>重点是</w:t>
      </w:r>
      <w:r>
        <w:rPr>
          <w:lang w:eastAsia="zh-CN"/>
        </w:rPr>
        <w:t>…</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rsidR="00D639EB" w:rsidRPr="004E5145" w:rsidRDefault="00D639EB" w:rsidP="00D639EB">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639EB" w:rsidRPr="004E5145" w:rsidRDefault="00D639EB" w:rsidP="00D639EB">
      <w:pPr>
        <w:rPr>
          <w:lang w:eastAsia="zh-CN"/>
        </w:rPr>
      </w:pPr>
      <w:r w:rsidRPr="004E5145">
        <w:rPr>
          <w:lang w:eastAsia="zh-CN"/>
        </w:rPr>
        <w:lastRenderedPageBreak/>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rsidR="00D639EB" w:rsidRPr="004E5145"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rsidR="00D639EB" w:rsidRPr="004E5145" w:rsidRDefault="00D639EB" w:rsidP="00171A3D">
      <w:pPr>
        <w:ind w:firstLineChars="200" w:firstLine="480"/>
        <w:rPr>
          <w:lang w:eastAsia="zh-CN"/>
        </w:rPr>
      </w:pPr>
      <w:r w:rsidRPr="004E5145">
        <w:rPr>
          <w:lang w:eastAsia="zh-CN"/>
        </w:rPr>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款达成协议、间隔距离等）时，无线电通信局须建议删除发出通知的主管部门的该指配，或者修改其特性以符合新的条件。如果通知主管部门要求保留该指配且其特性不变时，并表示将根据第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rsidR="00171A3D"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w:t>
      </w:r>
      <w:r w:rsidR="00171A3D">
        <w:rPr>
          <w:lang w:eastAsia="zh-CN"/>
        </w:rPr>
        <w:br/>
      </w:r>
    </w:p>
    <w:p w:rsidR="00171A3D" w:rsidRDefault="00171A3D" w:rsidP="00171A3D">
      <w:pPr>
        <w:rPr>
          <w:lang w:eastAsia="zh-CN"/>
        </w:rPr>
      </w:pPr>
    </w:p>
    <w:p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D639EB" w:rsidRDefault="00482E20" w:rsidP="00171A3D">
      <w:pPr>
        <w:rPr>
          <w:lang w:eastAsia="zh-CN"/>
        </w:rPr>
      </w:pPr>
      <w:r>
        <w:rPr>
          <w:rFonts w:hint="eastAsia"/>
          <w:lang w:eastAsia="zh-CN"/>
        </w:rPr>
        <w:lastRenderedPageBreak/>
        <w:t>部门</w:t>
      </w:r>
      <w:r>
        <w:rPr>
          <w:lang w:eastAsia="zh-CN"/>
        </w:rPr>
        <w:t>注意其</w:t>
      </w:r>
      <w:r w:rsidRPr="00A566E4">
        <w:rPr>
          <w:rFonts w:hint="eastAsia"/>
          <w:lang w:eastAsia="zh-CN"/>
        </w:rPr>
        <w:t>已登记在</w:t>
      </w:r>
      <w:r w:rsidRPr="00A566E4">
        <w:rPr>
          <w:rFonts w:hint="eastAsia"/>
          <w:lang w:eastAsia="zh-CN"/>
        </w:rPr>
        <w:t>MIFR</w:t>
      </w:r>
      <w:r w:rsidRPr="00A566E4">
        <w:rPr>
          <w:rFonts w:hint="eastAsia"/>
          <w:lang w:eastAsia="zh-CN"/>
        </w:rPr>
        <w:t>中的</w:t>
      </w:r>
      <w:r w:rsidRPr="00A566E4">
        <w:rPr>
          <w:rFonts w:hint="eastAsia"/>
          <w:lang w:eastAsia="zh-CN"/>
        </w:rPr>
        <w:t>S1</w:t>
      </w:r>
      <w:r w:rsidRPr="00A566E4">
        <w:rPr>
          <w:rFonts w:hint="eastAsia"/>
          <w:lang w:eastAsia="zh-CN"/>
        </w:rPr>
        <w:t>业务指配或在大会决定前已收到协调要求的</w:t>
      </w:r>
      <w:r>
        <w:rPr>
          <w:rFonts w:hint="eastAsia"/>
          <w:lang w:eastAsia="zh-CN"/>
        </w:rPr>
        <w:t>该</w:t>
      </w:r>
      <w:r>
        <w:rPr>
          <w:lang w:eastAsia="zh-CN"/>
        </w:rPr>
        <w:t>指配</w:t>
      </w:r>
      <w:r w:rsidRPr="00A566E4">
        <w:rPr>
          <w:rFonts w:hint="eastAsia"/>
          <w:lang w:eastAsia="zh-CN"/>
        </w:rPr>
        <w:t>，并</w:t>
      </w:r>
      <w:r>
        <w:rPr>
          <w:rFonts w:hint="eastAsia"/>
          <w:lang w:eastAsia="zh-CN"/>
        </w:rPr>
        <w:t>建议</w:t>
      </w:r>
      <w:r w:rsidRPr="00A566E4">
        <w:rPr>
          <w:rFonts w:hint="eastAsia"/>
          <w:lang w:eastAsia="zh-CN"/>
        </w:rPr>
        <w:t>主管部门</w:t>
      </w:r>
      <w:r>
        <w:rPr>
          <w:rFonts w:hint="eastAsia"/>
          <w:lang w:eastAsia="zh-CN"/>
        </w:rPr>
        <w:t>在</w:t>
      </w:r>
      <w:r>
        <w:rPr>
          <w:lang w:eastAsia="zh-CN"/>
        </w:rPr>
        <w:t>有关提交资料的四个月期限内，</w:t>
      </w:r>
      <w:r w:rsidRPr="00A566E4">
        <w:rPr>
          <w:rFonts w:hint="eastAsia"/>
          <w:lang w:eastAsia="zh-CN"/>
        </w:rPr>
        <w:t>提交新的指配以取代</w:t>
      </w:r>
      <w:r>
        <w:rPr>
          <w:rFonts w:hint="eastAsia"/>
          <w:lang w:eastAsia="zh-CN"/>
        </w:rPr>
        <w:t>此</w:t>
      </w:r>
      <w:r w:rsidRPr="00A566E4">
        <w:rPr>
          <w:rFonts w:hint="eastAsia"/>
          <w:lang w:eastAsia="zh-CN"/>
        </w:rPr>
        <w:t>前的指配。</w:t>
      </w:r>
      <w:r>
        <w:rPr>
          <w:rFonts w:hint="eastAsia"/>
          <w:lang w:eastAsia="zh-CN"/>
        </w:rPr>
        <w:t>之后</w:t>
      </w:r>
      <w:r w:rsidRPr="00A566E4">
        <w:rPr>
          <w:rFonts w:hint="eastAsia"/>
          <w:lang w:eastAsia="zh-CN"/>
        </w:rPr>
        <w:t>无线电通信局须认为</w:t>
      </w:r>
      <w:r>
        <w:rPr>
          <w:rFonts w:hint="eastAsia"/>
          <w:lang w:eastAsia="zh-CN"/>
        </w:rPr>
        <w:t>，在</w:t>
      </w:r>
      <w:r>
        <w:rPr>
          <w:lang w:eastAsia="zh-CN"/>
        </w:rPr>
        <w:t>上述期限内收到的</w:t>
      </w:r>
      <w:r w:rsidRPr="00A566E4">
        <w:rPr>
          <w:rFonts w:hint="eastAsia"/>
          <w:lang w:eastAsia="zh-CN"/>
        </w:rPr>
        <w:t>这些指配无需与</w:t>
      </w:r>
      <w:r w:rsidRPr="00A566E4">
        <w:rPr>
          <w:rFonts w:hint="eastAsia"/>
          <w:lang w:eastAsia="zh-CN"/>
        </w:rPr>
        <w:t>S2</w:t>
      </w:r>
      <w:r w:rsidRPr="00A566E4">
        <w:rPr>
          <w:rFonts w:hint="eastAsia"/>
          <w:lang w:eastAsia="zh-CN"/>
        </w:rPr>
        <w:t>新业务</w:t>
      </w:r>
      <w:r>
        <w:rPr>
          <w:rFonts w:hint="eastAsia"/>
          <w:lang w:eastAsia="zh-CN"/>
        </w:rPr>
        <w:t>或</w:t>
      </w:r>
      <w:r>
        <w:rPr>
          <w:lang w:eastAsia="zh-CN"/>
        </w:rPr>
        <w:t>升级</w:t>
      </w:r>
      <w:r w:rsidRPr="00A566E4">
        <w:rPr>
          <w:rFonts w:hint="eastAsia"/>
          <w:lang w:eastAsia="zh-CN"/>
        </w:rPr>
        <w:t>指配进行协调。</w:t>
      </w:r>
    </w:p>
    <w:p w:rsidR="00D639EB" w:rsidRPr="004E5145"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t>关于对频率指配进行审查以确定其是否符合第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款规定的世界或区域规划，当适用规划的条件发生变化时，已登记指配的原始审查结果是否予以保留取决于是否符合新的条件。如何不符合条件，相应的指配可以被保留在频率总表中，但要注明第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rsidR="00E70B02" w:rsidRDefault="00E70B02">
      <w:pPr>
        <w:jc w:val="center"/>
      </w:pPr>
      <w:r>
        <w:t>______________</w:t>
      </w:r>
    </w:p>
    <w:p w:rsidR="00F27A73" w:rsidRDefault="00F27A73">
      <w:pPr>
        <w:rPr>
          <w:lang w:val="en-US" w:eastAsia="zh-CN"/>
        </w:rPr>
      </w:pPr>
    </w:p>
    <w:p w:rsidR="00171A3D" w:rsidRDefault="00171A3D">
      <w:pPr>
        <w:rPr>
          <w:lang w:val="en-US" w:eastAsia="zh-CN"/>
        </w:rPr>
      </w:pPr>
    </w:p>
    <w:p w:rsidR="00F27A73" w:rsidRDefault="00F27A73">
      <w:pPr>
        <w:rPr>
          <w:lang w:val="en-US" w:eastAsia="zh-CN"/>
        </w:rPr>
      </w:pPr>
    </w:p>
    <w:p w:rsidR="00F27A73" w:rsidRDefault="00F27A73">
      <w:pPr>
        <w:rPr>
          <w:lang w:val="en-US" w:eastAsia="zh-CN"/>
        </w:rPr>
        <w:sectPr w:rsidR="00F27A73" w:rsidSect="00D85D4F">
          <w:headerReference w:type="even" r:id="rId20"/>
          <w:headerReference w:type="default" r:id="rId21"/>
          <w:footnotePr>
            <w:pos w:val="beneathText"/>
          </w:footnotePr>
          <w:pgSz w:w="11907" w:h="16840" w:code="9"/>
          <w:pgMar w:top="1701" w:right="851" w:bottom="1134" w:left="1985" w:header="720" w:footer="482" w:gutter="0"/>
          <w:pgNumType w:start="29"/>
          <w:cols w:space="720"/>
          <w:vAlign w:val="both"/>
        </w:sectPr>
      </w:pPr>
    </w:p>
    <w:p w:rsidR="00F27A73" w:rsidRDefault="00F27A73">
      <w:pPr>
        <w:rPr>
          <w:lang w:val="en-US" w:eastAsia="zh-CN"/>
        </w:rPr>
      </w:pPr>
    </w:p>
    <w:sectPr w:rsidR="00F27A73" w:rsidSect="00385C40">
      <w:headerReference w:type="even" r:id="rId22"/>
      <w:headerReference w:type="default" r:id="rId2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7DF" w:rsidRDefault="005A27DF">
      <w:r>
        <w:separator/>
      </w:r>
    </w:p>
  </w:endnote>
  <w:endnote w:type="continuationSeparator" w:id="0">
    <w:p w:rsidR="005A27DF" w:rsidRDefault="005A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altName w:val="Arial Unicode MS"/>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7DF" w:rsidRDefault="005A27DF">
      <w:r>
        <w:rPr>
          <w:b/>
        </w:rPr>
        <w:t>_______________</w:t>
      </w:r>
    </w:p>
  </w:footnote>
  <w:footnote w:type="continuationSeparator" w:id="0">
    <w:p w:rsidR="005A27DF" w:rsidRDefault="005A27DF">
      <w:r>
        <w:continuationSeparator/>
      </w:r>
    </w:p>
  </w:footnote>
  <w:footnote w:type="continuationNotice" w:id="1">
    <w:p w:rsidR="00A27BA1" w:rsidRDefault="00A27BA1">
      <w:pPr>
        <w:spacing w:before="0"/>
      </w:pPr>
    </w:p>
  </w:footnote>
  <w:footnote w:id="2">
    <w:p w:rsidR="005A27DF" w:rsidRDefault="005A27DF"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rsidR="005A27DF" w:rsidRDefault="005A27DF"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rsidR="005A27DF" w:rsidRDefault="005A27DF"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rsidR="005A27DF" w:rsidRDefault="005A27DF"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r>
        <w:rPr>
          <w:lang w:eastAsia="zh-CN"/>
        </w:rPr>
        <w:t>e.i.r.p.</w:t>
      </w:r>
      <w:r>
        <w:rPr>
          <w:rFonts w:hint="eastAsia"/>
          <w:lang w:eastAsia="zh-CN"/>
        </w:rPr>
        <w:t>是按</w:t>
      </w:r>
      <w:r>
        <w:rPr>
          <w:lang w:eastAsia="zh-CN"/>
        </w:rPr>
        <w:t>总</w:t>
      </w:r>
      <w:r>
        <w:rPr>
          <w:lang w:eastAsia="zh-CN"/>
        </w:rPr>
        <w:t>e.i.r.p.</w:t>
      </w:r>
      <w:r>
        <w:rPr>
          <w:rFonts w:hint="eastAsia"/>
          <w:lang w:eastAsia="zh-CN"/>
        </w:rPr>
        <w:t>为</w:t>
      </w:r>
      <w:r>
        <w:rPr>
          <w:lang w:eastAsia="zh-CN"/>
        </w:rPr>
        <w:t>55 dBW</w:t>
      </w:r>
      <w:r>
        <w:rPr>
          <w:rFonts w:hint="eastAsia"/>
          <w:lang w:eastAsia="zh-CN"/>
        </w:rPr>
        <w:t>算出的</w:t>
      </w:r>
      <w:r>
        <w:rPr>
          <w:lang w:eastAsia="zh-CN"/>
        </w:rPr>
        <w:t>。</w:t>
      </w:r>
    </w:p>
  </w:footnote>
  <w:footnote w:id="6">
    <w:p w:rsidR="005A27DF" w:rsidRDefault="005A27DF" w:rsidP="00AC1B9B">
      <w:pPr>
        <w:pStyle w:val="FootnoteText"/>
        <w:spacing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Pr>
          <w:b/>
          <w:bCs/>
          <w:lang w:eastAsia="zh-CN"/>
        </w:rPr>
        <w:t>WRC-15</w:t>
      </w:r>
      <w:r>
        <w:rPr>
          <w:rFonts w:hint="eastAsia"/>
          <w:b/>
          <w:bCs/>
          <w:lang w:eastAsia="zh-CN"/>
        </w:rPr>
        <w:t>，</w:t>
      </w:r>
      <w:r>
        <w:rPr>
          <w:b/>
          <w:lang w:eastAsia="zh-CN"/>
        </w:rPr>
        <w:t>修订版</w:t>
      </w:r>
      <w:r>
        <w:rPr>
          <w:lang w:eastAsia="zh-CN"/>
        </w:rPr>
        <w:t>）提交的</w:t>
      </w:r>
      <w:r>
        <w:rPr>
          <w:lang w:eastAsia="zh-CN"/>
        </w:rPr>
        <w:t>BSS</w:t>
      </w:r>
      <w:r>
        <w:rPr>
          <w:lang w:eastAsia="zh-CN"/>
        </w:rPr>
        <w:t>指配</w:t>
      </w:r>
      <w:r>
        <w:rPr>
          <w:rFonts w:hint="eastAsia"/>
          <w:lang w:eastAsia="zh-CN"/>
        </w:rPr>
        <w:t>的适用性</w:t>
      </w:r>
      <w:r>
        <w:rPr>
          <w:lang w:eastAsia="zh-CN"/>
        </w:rPr>
        <w:t>，见</w:t>
      </w:r>
      <w:r>
        <w:rPr>
          <w:rFonts w:hint="eastAsia"/>
          <w:lang w:eastAsia="zh-CN"/>
        </w:rPr>
        <w:t>关于</w:t>
      </w:r>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footnote>
  <w:footnote w:id="7">
    <w:p w:rsidR="005A27DF" w:rsidRDefault="005A27DF"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接收台比较接近，但这通常使得电台最大辐射方向发生显著的改变，因而对轨道位置产生较大的影响；为此，无线电规则委员会决定，须要求主管部门对链路的两端，即，发射台到</w:t>
      </w:r>
      <w:bookmarkStart w:id="2" w:name="OLE_LINK5"/>
      <w:r>
        <w:rPr>
          <w:rFonts w:hint="eastAsia"/>
          <w:lang w:eastAsia="zh-CN"/>
        </w:rPr>
        <w:t>无源中继站</w:t>
      </w:r>
      <w:bookmarkEnd w:id="2"/>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要求的资料，并作为代表一单个电台的单独频率指配处理。</w:t>
      </w:r>
    </w:p>
  </w:footnote>
  <w:footnote w:id="8">
    <w:p w:rsidR="005A27DF" w:rsidRDefault="005A27DF"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21.11</w:t>
      </w:r>
      <w:r>
        <w:rPr>
          <w:rFonts w:hint="eastAsia"/>
          <w:lang w:eastAsia="zh-CN"/>
        </w:rPr>
        <w:t>款的程序规则。</w:t>
      </w:r>
    </w:p>
  </w:footnote>
  <w:footnote w:id="9">
    <w:p w:rsidR="005A27DF" w:rsidRDefault="005A27DF"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21.14</w:t>
      </w:r>
      <w:r>
        <w:rPr>
          <w:rFonts w:hint="eastAsia"/>
          <w:lang w:eastAsia="zh-CN"/>
        </w:rPr>
        <w:t>款的程序规则。</w:t>
      </w:r>
    </w:p>
  </w:footnote>
  <w:footnote w:id="10">
    <w:p w:rsidR="005A27DF" w:rsidRDefault="005A27DF" w:rsidP="00225C72">
      <w:pPr>
        <w:pStyle w:val="FootnoteText"/>
        <w:rPr>
          <w:lang w:eastAsia="zh-CN"/>
        </w:rPr>
      </w:pPr>
      <w:r>
        <w:rPr>
          <w:rStyle w:val="FootnoteReference"/>
        </w:rPr>
        <w:footnoteRef/>
      </w:r>
      <w:r>
        <w:rPr>
          <w:rFonts w:hint="eastAsia"/>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1">
    <w:p w:rsidR="00A27BA1" w:rsidRPr="009314A3" w:rsidRDefault="00A27BA1"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2">
    <w:p w:rsidR="005A27DF" w:rsidRDefault="005A27DF"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r w:rsidRPr="0095715D">
        <w:rPr>
          <w:rFonts w:ascii="STKaiti" w:eastAsia="STKaiti" w:hAnsi="STKaiti" w:hint="eastAsia"/>
          <w:lang w:eastAsia="zh-CN"/>
        </w:rPr>
        <w:t>秘书处注</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p>
  </w:footnote>
  <w:footnote w:id="13">
    <w:p w:rsidR="005A27DF" w:rsidRPr="00A44016" w:rsidRDefault="005A27DF" w:rsidP="00A27BA1">
      <w:pPr>
        <w:pStyle w:val="FootnoteText"/>
        <w:spacing w:before="120"/>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.1.3</w:t>
      </w:r>
      <w:r w:rsidRPr="00081B4F">
        <w:rPr>
          <w:rFonts w:hint="eastAsia"/>
          <w:lang w:eastAsia="zh-CN"/>
        </w:rPr>
        <w:t>或</w:t>
      </w:r>
      <w:r w:rsidRPr="00081B4F">
        <w:rPr>
          <w:rFonts w:hint="eastAsia"/>
          <w:lang w:eastAsia="zh-CN"/>
        </w:rPr>
        <w:t>4</w:t>
      </w:r>
      <w:r w:rsidRPr="00081B4F">
        <w:rPr>
          <w:lang w:eastAsia="zh-CN"/>
        </w:rPr>
        <w:t>.1.3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w:t>
      </w:r>
      <w:r w:rsidRPr="00081B4F">
        <w:rPr>
          <w:rFonts w:hint="eastAsia"/>
          <w:lang w:eastAsia="zh-CN"/>
        </w:rPr>
        <w:t>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.1</w:t>
      </w:r>
      <w:r w:rsidRPr="00081B4F">
        <w:rPr>
          <w:rFonts w:hint="eastAsia"/>
          <w:lang w:eastAsia="zh-CN"/>
        </w:rPr>
        <w:t>或</w:t>
      </w:r>
      <w:r w:rsidRPr="00081B4F">
        <w:rPr>
          <w:rFonts w:hint="eastAsia"/>
          <w:lang w:eastAsia="zh-CN"/>
        </w:rPr>
        <w:t>6</w:t>
      </w:r>
      <w:r w:rsidRPr="00081B4F">
        <w:rPr>
          <w:lang w:eastAsia="zh-CN"/>
        </w:rPr>
        <w:t>.31</w:t>
      </w:r>
      <w:r w:rsidRPr="00081B4F">
        <w:rPr>
          <w:rFonts w:hint="eastAsia"/>
          <w:lang w:eastAsia="zh-CN"/>
        </w:rPr>
        <w:t>之二</w:t>
      </w:r>
      <w:r w:rsidRPr="00081B4F">
        <w:rPr>
          <w:lang w:eastAsia="zh-CN"/>
        </w:rPr>
        <w:t>及</w:t>
      </w:r>
      <w:r w:rsidRPr="00081B4F">
        <w:rPr>
          <w:rFonts w:hint="eastAsia"/>
          <w:lang w:eastAsia="zh-CN"/>
        </w:rPr>
        <w:t>6</w:t>
      </w:r>
      <w:r w:rsidRPr="00081B4F">
        <w:rPr>
          <w:lang w:eastAsia="zh-CN"/>
        </w:rPr>
        <w:t>.33</w:t>
      </w:r>
      <w:r w:rsidRPr="00081B4F">
        <w:rPr>
          <w:rFonts w:hint="eastAsia"/>
          <w:lang w:eastAsia="zh-CN"/>
        </w:rPr>
        <w:t>段。</w:t>
      </w:r>
    </w:p>
  </w:footnote>
  <w:footnote w:id="14">
    <w:p w:rsidR="005A27DF" w:rsidRPr="00A44016" w:rsidRDefault="005A27DF"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w:t>
      </w:r>
      <w:r w:rsidRPr="00081B4F">
        <w:rPr>
          <w:lang w:eastAsia="zh-CN"/>
        </w:rPr>
        <w:t>适用于附录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5</w:t>
      </w:r>
      <w:r w:rsidRPr="00081B4F">
        <w:rPr>
          <w:rFonts w:hint="eastAsia"/>
          <w:lang w:eastAsia="zh-CN"/>
        </w:rPr>
        <w:t>条</w:t>
      </w:r>
      <w:r w:rsidRPr="00081B4F">
        <w:rPr>
          <w:lang w:eastAsia="zh-CN"/>
        </w:rPr>
        <w:t>的第</w:t>
      </w:r>
      <w:r w:rsidRPr="00081B4F">
        <w:rPr>
          <w:rFonts w:hint="eastAsia"/>
          <w:lang w:eastAsia="zh-CN"/>
        </w:rPr>
        <w:t>5</w:t>
      </w:r>
      <w:r w:rsidRPr="00081B4F">
        <w:rPr>
          <w:lang w:eastAsia="zh-CN"/>
        </w:rPr>
        <w:t>.3.1</w:t>
      </w:r>
      <w:r w:rsidRPr="00081B4F">
        <w:rPr>
          <w:rFonts w:hint="eastAsia"/>
          <w:lang w:eastAsia="zh-CN"/>
        </w:rPr>
        <w:t>段以及附录</w:t>
      </w:r>
      <w:r w:rsidRPr="00081B4F">
        <w:rPr>
          <w:rFonts w:hint="eastAsia"/>
          <w:b/>
          <w:bCs/>
          <w:lang w:eastAsia="zh-CN"/>
        </w:rPr>
        <w:t>30</w:t>
      </w:r>
      <w:r w:rsidRPr="00081B4F">
        <w:rPr>
          <w:b/>
          <w:bCs/>
          <w:lang w:eastAsia="zh-CN"/>
        </w:rPr>
        <w:t>B</w:t>
      </w:r>
      <w:r w:rsidRPr="00081B4F">
        <w:rPr>
          <w:lang w:eastAsia="zh-CN"/>
        </w:rPr>
        <w:t>的第</w:t>
      </w:r>
      <w:r w:rsidRPr="00081B4F">
        <w:rPr>
          <w:rFonts w:hint="eastAsia"/>
          <w:lang w:eastAsia="zh-CN"/>
        </w:rPr>
        <w:t>8</w:t>
      </w:r>
      <w:r w:rsidRPr="00081B4F">
        <w:rPr>
          <w:rFonts w:hint="eastAsia"/>
          <w:lang w:eastAsia="zh-CN"/>
        </w:rPr>
        <w:t>条</w:t>
      </w:r>
      <w:r w:rsidRPr="00081B4F">
        <w:rPr>
          <w:lang w:eastAsia="zh-CN"/>
        </w:rPr>
        <w:t>第</w:t>
      </w:r>
      <w:r w:rsidRPr="00081B4F">
        <w:rPr>
          <w:rFonts w:hint="eastAsia"/>
          <w:lang w:eastAsia="zh-CN"/>
        </w:rPr>
        <w:t>8</w:t>
      </w:r>
      <w:r w:rsidRPr="00081B4F">
        <w:rPr>
          <w:lang w:eastAsia="zh-CN"/>
        </w:rPr>
        <w:t>.16</w:t>
      </w:r>
      <w:r>
        <w:rPr>
          <w:rFonts w:hint="eastAsia"/>
          <w:lang w:eastAsia="zh-CN"/>
        </w:rPr>
        <w:t>段</w:t>
      </w:r>
      <w:r w:rsidRPr="00A44016">
        <w:rPr>
          <w:rStyle w:val="Artref"/>
          <w:bCs/>
          <w:color w:val="auto"/>
          <w:sz w:val="16"/>
          <w:szCs w:val="16"/>
          <w:lang w:eastAsia="zh-CN"/>
        </w:rPr>
        <w:t>)</w:t>
      </w:r>
    </w:p>
  </w:footnote>
  <w:footnote w:id="15">
    <w:p w:rsidR="005A27DF" w:rsidRPr="00A44016" w:rsidRDefault="005A27DF" w:rsidP="00171A3D">
      <w:pPr>
        <w:pStyle w:val="FootnoteText"/>
        <w:rPr>
          <w:sz w:val="22"/>
          <w:szCs w:val="22"/>
          <w:lang w:eastAsia="zh-CN"/>
        </w:rPr>
      </w:pPr>
      <w:r w:rsidRPr="00A44016">
        <w:rPr>
          <w:rStyle w:val="FootnoteReference"/>
          <w:szCs w:val="18"/>
        </w:rPr>
        <w:footnoteRef/>
      </w:r>
      <w:r w:rsidRPr="00A44016">
        <w:rPr>
          <w:sz w:val="22"/>
          <w:szCs w:val="22"/>
          <w:lang w:eastAsia="zh-CN"/>
        </w:rPr>
        <w:tab/>
      </w:r>
      <w:r w:rsidRPr="00081B4F">
        <w:rPr>
          <w:rFonts w:hint="eastAsia"/>
          <w:lang w:eastAsia="zh-CN"/>
        </w:rPr>
        <w:t>同样适用于</w:t>
      </w:r>
      <w:r w:rsidRPr="00081B4F">
        <w:rPr>
          <w:lang w:eastAsia="zh-CN"/>
        </w:rPr>
        <w:t>附录</w:t>
      </w:r>
      <w:r w:rsidRPr="00081B4F">
        <w:rPr>
          <w:rFonts w:hint="eastAsia"/>
          <w:b/>
          <w:bCs/>
          <w:lang w:eastAsia="zh-CN"/>
        </w:rPr>
        <w:t>30</w:t>
      </w:r>
      <w:r w:rsidRPr="00081B4F">
        <w:rPr>
          <w:rFonts w:hint="eastAsia"/>
          <w:lang w:eastAsia="zh-CN"/>
        </w:rPr>
        <w:t>和</w:t>
      </w:r>
      <w:r w:rsidRPr="00081B4F">
        <w:rPr>
          <w:rFonts w:hint="eastAsia"/>
          <w:b/>
          <w:bCs/>
          <w:lang w:eastAsia="zh-CN"/>
        </w:rPr>
        <w:t>30</w:t>
      </w:r>
      <w:r w:rsidRPr="00081B4F">
        <w:rPr>
          <w:b/>
          <w:bCs/>
          <w:lang w:eastAsia="zh-CN"/>
        </w:rPr>
        <w:t>A</w:t>
      </w:r>
      <w:r w:rsidRPr="00081B4F">
        <w:rPr>
          <w:lang w:eastAsia="zh-CN"/>
        </w:rPr>
        <w:t>第</w:t>
      </w:r>
      <w:r w:rsidRPr="00081B4F">
        <w:rPr>
          <w:rFonts w:hint="eastAsia"/>
          <w:lang w:eastAsia="zh-CN"/>
        </w:rPr>
        <w:t>4</w:t>
      </w:r>
      <w:r w:rsidRPr="00081B4F">
        <w:rPr>
          <w:rFonts w:hint="eastAsia"/>
          <w:lang w:eastAsia="zh-CN"/>
        </w:rPr>
        <w:t>条</w:t>
      </w:r>
      <w:r w:rsidRPr="00081B4F">
        <w:rPr>
          <w:lang w:eastAsia="zh-CN"/>
        </w:rPr>
        <w:t>的第</w:t>
      </w:r>
      <w:r w:rsidRPr="00081B4F">
        <w:rPr>
          <w:rFonts w:hint="eastAsia"/>
          <w:lang w:eastAsia="zh-CN"/>
        </w:rPr>
        <w:t>4</w:t>
      </w:r>
      <w:r w:rsidRPr="00081B4F">
        <w:rPr>
          <w:lang w:eastAsia="zh-CN"/>
        </w:rPr>
        <w:t>.1</w:t>
      </w:r>
      <w:r w:rsidRPr="00081B4F">
        <w:rPr>
          <w:rFonts w:hint="eastAsia"/>
          <w:lang w:eastAsia="zh-CN"/>
        </w:rPr>
        <w:t>.</w:t>
      </w:r>
      <w:r w:rsidRPr="00081B4F">
        <w:rPr>
          <w:lang w:eastAsia="zh-CN"/>
        </w:rPr>
        <w:t>3</w:t>
      </w:r>
      <w:r w:rsidRPr="00081B4F">
        <w:rPr>
          <w:rFonts w:hint="eastAsia"/>
          <w:lang w:eastAsia="zh-CN"/>
        </w:rPr>
        <w:t>或</w:t>
      </w:r>
      <w:r w:rsidRPr="00081B4F">
        <w:rPr>
          <w:rFonts w:hint="eastAsia"/>
          <w:lang w:eastAsia="zh-CN"/>
        </w:rPr>
        <w:t>4</w:t>
      </w:r>
      <w:r w:rsidRPr="00081B4F">
        <w:rPr>
          <w:lang w:eastAsia="zh-CN"/>
        </w:rPr>
        <w:t>.1</w:t>
      </w:r>
      <w:r w:rsidRPr="00081B4F">
        <w:rPr>
          <w:rFonts w:hint="eastAsia"/>
          <w:lang w:eastAsia="zh-CN"/>
        </w:rPr>
        <w:t>.3</w:t>
      </w:r>
      <w:r w:rsidRPr="00081B4F">
        <w:rPr>
          <w:rFonts w:hint="eastAsia"/>
          <w:lang w:eastAsia="zh-CN"/>
        </w:rPr>
        <w:t>之二</w:t>
      </w:r>
      <w:r w:rsidRPr="00081B4F">
        <w:rPr>
          <w:lang w:eastAsia="zh-CN"/>
        </w:rPr>
        <w:t>或</w:t>
      </w:r>
      <w:r w:rsidRPr="00081B4F">
        <w:rPr>
          <w:rFonts w:hint="eastAsia"/>
          <w:lang w:eastAsia="zh-CN"/>
        </w:rPr>
        <w:t>4</w:t>
      </w:r>
      <w:r w:rsidRPr="00081B4F">
        <w:rPr>
          <w:lang w:eastAsia="zh-CN"/>
        </w:rPr>
        <w:t>.2.6</w:t>
      </w:r>
      <w:r w:rsidRPr="00081B4F">
        <w:rPr>
          <w:rFonts w:hint="eastAsia"/>
          <w:lang w:eastAsia="zh-CN"/>
        </w:rPr>
        <w:t>或</w:t>
      </w:r>
      <w:r w:rsidRPr="00081B4F">
        <w:rPr>
          <w:rFonts w:hint="eastAsia"/>
          <w:lang w:eastAsia="zh-CN"/>
        </w:rPr>
        <w:t>4</w:t>
      </w:r>
      <w:r w:rsidRPr="00081B4F">
        <w:rPr>
          <w:lang w:eastAsia="zh-CN"/>
        </w:rPr>
        <w:t>.2.6</w:t>
      </w:r>
      <w:r w:rsidRPr="00081B4F">
        <w:rPr>
          <w:rFonts w:hint="eastAsia"/>
          <w:lang w:eastAsia="zh-CN"/>
        </w:rPr>
        <w:t>之二段</w:t>
      </w:r>
      <w:r w:rsidRPr="00081B4F">
        <w:rPr>
          <w:lang w:eastAsia="zh-CN"/>
        </w:rPr>
        <w:t>以及附录</w:t>
      </w:r>
      <w:r w:rsidRPr="00081B4F">
        <w:rPr>
          <w:rFonts w:hint="eastAsia"/>
          <w:b/>
          <w:bCs/>
          <w:lang w:eastAsia="zh-CN"/>
        </w:rPr>
        <w:t>30</w:t>
      </w:r>
      <w:r w:rsidRPr="00081B4F">
        <w:rPr>
          <w:b/>
          <w:bCs/>
          <w:lang w:eastAsia="zh-CN"/>
        </w:rPr>
        <w:t>B</w:t>
      </w:r>
      <w:r w:rsidRPr="00081B4F">
        <w:rPr>
          <w:lang w:eastAsia="zh-CN"/>
        </w:rPr>
        <w:t>第</w:t>
      </w:r>
      <w:r w:rsidRPr="00081B4F">
        <w:rPr>
          <w:rFonts w:hint="eastAsia"/>
          <w:lang w:eastAsia="zh-CN"/>
        </w:rPr>
        <w:t>6</w:t>
      </w:r>
      <w:r w:rsidRPr="00081B4F">
        <w:rPr>
          <w:rFonts w:hint="eastAsia"/>
          <w:lang w:eastAsia="zh-CN"/>
        </w:rPr>
        <w:t>条</w:t>
      </w:r>
      <w:r w:rsidRPr="00081B4F">
        <w:rPr>
          <w:lang w:eastAsia="zh-CN"/>
        </w:rPr>
        <w:t>的第</w:t>
      </w:r>
      <w:r w:rsidRPr="00081B4F">
        <w:rPr>
          <w:rFonts w:hint="eastAsia"/>
          <w:lang w:eastAsia="zh-CN"/>
        </w:rPr>
        <w:t>6</w:t>
      </w:r>
      <w:r w:rsidRPr="00081B4F">
        <w:rPr>
          <w:lang w:eastAsia="zh-CN"/>
        </w:rPr>
        <w:t>.33</w:t>
      </w:r>
      <w:r w:rsidRPr="00081B4F">
        <w:rPr>
          <w:rFonts w:hint="eastAsia"/>
          <w:lang w:eastAsia="zh-CN"/>
        </w:rPr>
        <w:t>段</w:t>
      </w:r>
      <w:r w:rsidRPr="00081B4F">
        <w:rPr>
          <w:lang w:eastAsia="zh-CN"/>
        </w:rPr>
        <w:t>。</w:t>
      </w:r>
    </w:p>
  </w:footnote>
  <w:footnote w:id="16">
    <w:p w:rsidR="005A27DF" w:rsidRPr="0008540F" w:rsidRDefault="005A27DF" w:rsidP="00A27BA1">
      <w:pPr>
        <w:pStyle w:val="FootnoteText"/>
        <w:spacing w:before="120"/>
        <w:rPr>
          <w:lang w:val="en-US" w:eastAsia="zh-CN"/>
        </w:rPr>
      </w:pPr>
      <w:r>
        <w:rPr>
          <w:rStyle w:val="FootnoteReference"/>
          <w:lang w:eastAsia="zh-CN"/>
        </w:rPr>
        <w:t>*</w:t>
      </w:r>
      <w:r>
        <w:rPr>
          <w:lang w:eastAsia="zh-CN"/>
        </w:rPr>
        <w:t xml:space="preserve"> </w:t>
      </w:r>
      <w:r w:rsidRPr="0008540F">
        <w:rPr>
          <w:lang w:val="en-US"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：此</w:t>
      </w:r>
      <w:r>
        <w:rPr>
          <w:rFonts w:asciiTheme="minorEastAsia" w:eastAsiaTheme="minorEastAsia" w:hAnsiTheme="minorEastAsia"/>
          <w:lang w:eastAsia="zh-CN"/>
        </w:rPr>
        <w:t>决议已</w:t>
      </w:r>
      <w:r>
        <w:rPr>
          <w:rFonts w:asciiTheme="minorEastAsia" w:eastAsiaTheme="minorEastAsia" w:hAnsiTheme="minorEastAsia" w:hint="eastAsia"/>
          <w:lang w:eastAsia="zh-CN"/>
        </w:rPr>
        <w:t>经</w:t>
      </w:r>
      <w:r w:rsidRPr="0008540F">
        <w:rPr>
          <w:lang w:val="en-US" w:eastAsia="zh-CN"/>
        </w:rPr>
        <w:t>WRC-15</w:t>
      </w:r>
      <w:r>
        <w:rPr>
          <w:rFonts w:hint="eastAsia"/>
          <w:lang w:val="en-US" w:eastAsia="zh-CN"/>
        </w:rPr>
        <w:t>修订</w:t>
      </w:r>
      <w:r>
        <w:rPr>
          <w:lang w:val="en-US" w:eastAsia="zh-CN"/>
        </w:rPr>
        <w:t>。</w:t>
      </w:r>
    </w:p>
  </w:footnote>
  <w:footnote w:id="17">
    <w:p w:rsidR="005A27DF" w:rsidRPr="0008540F" w:rsidRDefault="005A27DF">
      <w:pPr>
        <w:pStyle w:val="FootnoteText"/>
        <w:rPr>
          <w:lang w:eastAsia="zh-CN"/>
        </w:rPr>
      </w:pPr>
      <w:r w:rsidRPr="0008540F">
        <w:rPr>
          <w:rStyle w:val="FootnoteReference"/>
        </w:rPr>
        <w:sym w:font="Symbol" w:char="F02A"/>
      </w:r>
      <w:r w:rsidRPr="0008540F">
        <w:rPr>
          <w:rStyle w:val="FootnoteReference"/>
        </w:rPr>
        <w:sym w:font="Symbol" w:char="F02A"/>
      </w:r>
      <w:r>
        <w:rPr>
          <w:lang w:eastAsia="zh-CN"/>
        </w:rPr>
        <w:t xml:space="preserve"> </w:t>
      </w:r>
      <w:r>
        <w:rPr>
          <w:rFonts w:asciiTheme="minorEastAsia" w:eastAsiaTheme="minorEastAsia" w:hAnsiTheme="minorEastAsia"/>
          <w:lang w:eastAsia="zh-CN"/>
        </w:rPr>
        <w:tab/>
      </w:r>
      <w:r w:rsidRPr="00A44016">
        <w:rPr>
          <w:rFonts w:asciiTheme="minorEastAsia" w:eastAsia="STKaiti" w:hAnsiTheme="minorEastAsia" w:hint="eastAsia"/>
          <w:lang w:eastAsia="zh-CN"/>
        </w:rPr>
        <w:t>秘书处注</w:t>
      </w:r>
      <w:r>
        <w:rPr>
          <w:rFonts w:asciiTheme="minorEastAsia" w:eastAsiaTheme="minorEastAsia" w:hAnsiTheme="minorEastAsia" w:hint="eastAsia"/>
          <w:lang w:eastAsia="zh-CN"/>
        </w:rPr>
        <w:t>：</w:t>
      </w:r>
      <w:r w:rsidRPr="00D10BB0">
        <w:rPr>
          <w:lang w:eastAsia="zh-CN"/>
        </w:rPr>
        <w:t>WRC-15</w:t>
      </w:r>
      <w:r w:rsidRPr="00D10BB0">
        <w:rPr>
          <w:rFonts w:eastAsiaTheme="minorEastAsia"/>
          <w:lang w:eastAsia="zh-CN"/>
        </w:rPr>
        <w:t>进一步修正了第</w:t>
      </w:r>
      <w:r w:rsidRPr="00D10BB0">
        <w:rPr>
          <w:b/>
          <w:bCs/>
          <w:lang w:eastAsia="zh-CN"/>
        </w:rPr>
        <w:t>11.49</w:t>
      </w:r>
      <w:r w:rsidRPr="00D10BB0">
        <w:rPr>
          <w:rFonts w:eastAsiaTheme="minorEastAsia"/>
          <w:lang w:eastAsia="zh-CN"/>
        </w:rPr>
        <w:t>款的规定</w:t>
      </w:r>
      <w:r w:rsidRPr="00D10BB0">
        <w:rPr>
          <w:rFonts w:eastAsiaTheme="minorEastAsia"/>
          <w:lang w:val="en-US" w:eastAsia="zh-CN"/>
        </w:rPr>
        <w:t>。因此，</w:t>
      </w:r>
      <w:r w:rsidRPr="000D067E">
        <w:rPr>
          <w:rFonts w:ascii="SimSun" w:hAnsi="SimSun"/>
          <w:lang w:val="en-US" w:eastAsia="zh-CN"/>
        </w:rPr>
        <w:t>“</w:t>
      </w:r>
      <w:r w:rsidRPr="00D10BB0">
        <w:rPr>
          <w:rFonts w:eastAsiaTheme="minorEastAsia"/>
          <w:lang w:val="en-US" w:eastAsia="zh-CN"/>
        </w:rPr>
        <w:t>暂停使用之日三年</w:t>
      </w:r>
      <w:r w:rsidRPr="000D067E">
        <w:rPr>
          <w:rFonts w:ascii="SimSun" w:hAnsi="SimSun"/>
          <w:lang w:val="en-US" w:eastAsia="zh-CN"/>
        </w:rPr>
        <w:t>”</w:t>
      </w:r>
      <w:r w:rsidRPr="00D10BB0">
        <w:rPr>
          <w:rFonts w:eastAsiaTheme="minorEastAsia"/>
          <w:lang w:val="en-US" w:eastAsia="zh-CN"/>
        </w:rPr>
        <w:t>理解为系指按照</w:t>
      </w:r>
      <w:r w:rsidRPr="00D10BB0">
        <w:rPr>
          <w:rFonts w:eastAsiaTheme="minorEastAsia"/>
          <w:lang w:eastAsia="zh-CN"/>
        </w:rPr>
        <w:t>第</w:t>
      </w:r>
      <w:r w:rsidRPr="00D10BB0">
        <w:rPr>
          <w:b/>
          <w:bCs/>
          <w:lang w:eastAsia="zh-CN"/>
        </w:rPr>
        <w:t>11.49</w:t>
      </w:r>
      <w:r w:rsidRPr="00D10BB0">
        <w:rPr>
          <w:rFonts w:eastAsiaTheme="minorEastAsia"/>
          <w:lang w:eastAsia="zh-CN"/>
        </w:rPr>
        <w:t>款暂停使用的最长期限。</w:t>
      </w:r>
    </w:p>
  </w:footnote>
  <w:footnote w:id="18">
    <w:p w:rsidR="005A27DF" w:rsidRPr="006516EC" w:rsidRDefault="005A27DF" w:rsidP="00A27BA1">
      <w:pPr>
        <w:pStyle w:val="FootnoteText"/>
        <w:spacing w:before="120"/>
        <w:rPr>
          <w:lang w:eastAsia="zh-CN"/>
        </w:rPr>
      </w:pPr>
      <w:r w:rsidRPr="00D10BB0">
        <w:rPr>
          <w:rStyle w:val="FootnoteReference"/>
        </w:rPr>
        <w:footnoteRef/>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5A27DF">
          <w:pPr>
            <w:pStyle w:val="HeaderRegProc"/>
            <w:rPr>
              <w:lang w:val="fr-CH" w:eastAsia="zh-CN"/>
            </w:rPr>
          </w:pPr>
          <w:r>
            <w:rPr>
              <w:rFonts w:hint="eastAsia"/>
              <w:lang w:val="fr-CH" w:eastAsia="zh-CN"/>
            </w:rPr>
            <w:t>修订</w:t>
          </w:r>
          <w:r>
            <w:rPr>
              <w:rFonts w:hint="eastAsia"/>
              <w:lang w:val="fr-CH" w:eastAsia="zh-CN"/>
            </w:rPr>
            <w:t xml:space="preserve"> </w:t>
          </w:r>
        </w:p>
      </w:tc>
    </w:tr>
  </w:tbl>
  <w:p w:rsidR="005A27DF" w:rsidRDefault="005A27D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28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rsidR="005A27DF" w:rsidRDefault="005A27D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D85D4F">
          <w:pPr>
            <w:pStyle w:val="HeaderRegProc"/>
            <w:rPr>
              <w:lang w:val="fr-CH" w:eastAsia="zh-CN"/>
            </w:rPr>
          </w:pPr>
          <w:r>
            <w:rPr>
              <w:rFonts w:hint="eastAsia"/>
              <w:lang w:val="fr-CH" w:eastAsia="zh-CN"/>
            </w:rPr>
            <w:t>第</w:t>
          </w:r>
          <w:r>
            <w:rPr>
              <w:lang w:val="fr-CH"/>
            </w:rPr>
            <w:t xml:space="preserve"> </w:t>
          </w:r>
          <w:r>
            <w:rPr>
              <w:rStyle w:val="PageNumber"/>
            </w:rPr>
            <w:t>28</w:t>
          </w:r>
          <w:r w:rsidRPr="00F54E17">
            <w:rPr>
              <w:i/>
              <w:iCs/>
              <w:lang w:val="fr-CH"/>
            </w:rPr>
            <w:t>bis</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rsidR="005A27DF" w:rsidRDefault="005A27DF" w:rsidP="00E70B02">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32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31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rsidP="00E70B02">
    <w:pPr>
      <w:pStyle w:val="Header"/>
      <w:jc w:val="lef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7DF" w:rsidRDefault="005A27DF"/>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7DF" w:rsidRDefault="005A2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rsidP="00E70B02">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D85D4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1</w:t>
          </w:r>
        </w:p>
      </w:tc>
    </w:tr>
  </w:tbl>
  <w:p w:rsidR="005A27DF" w:rsidRDefault="005A27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rsidP="00E70B02">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rsidP="00E70B02">
    <w:pPr>
      <w:pStyle w:val="Header"/>
      <w:jc w:val="lef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5A27DF">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4</w:t>
          </w:r>
        </w:p>
      </w:tc>
    </w:tr>
  </w:tbl>
  <w:p w:rsidR="005A27DF" w:rsidRDefault="005A27D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171A3D">
      <w:trPr>
        <w:cantSpli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jc w:val="left"/>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171A3D">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5A27DF">
          <w:pPr>
            <w:pStyle w:val="HeaderRegProc"/>
            <w:rPr>
              <w:lang w:val="fr-CH" w:eastAsia="zh-CN"/>
            </w:rPr>
          </w:pPr>
          <w:r>
            <w:rPr>
              <w:rFonts w:hint="eastAsia"/>
              <w:lang w:val="fr-CH" w:eastAsia="zh-CN"/>
            </w:rPr>
            <w:t>修订</w:t>
          </w:r>
          <w:r>
            <w:rPr>
              <w:rFonts w:hint="eastAsia"/>
              <w:lang w:val="fr-CH" w:eastAsia="zh-CN"/>
            </w:rPr>
            <w:t xml:space="preserve"> 4</w:t>
          </w:r>
        </w:p>
      </w:tc>
    </w:tr>
  </w:tbl>
  <w:p w:rsidR="005A27DF" w:rsidRDefault="005A27D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7DF"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fldChar w:fldCharType="begin"/>
          </w:r>
          <w:r>
            <w:rPr>
              <w:lang w:val="fr-CH"/>
            </w:rPr>
            <w:instrText xml:space="preserve"> DOCPROPERTY "Header" \* MERGEFORMAT </w:instrText>
          </w:r>
          <w:r>
            <w:fldChar w:fldCharType="separate"/>
          </w:r>
          <w:r w:rsidR="002347F8">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2347F8">
            <w:rPr>
              <w:rStyle w:val="PageNumber"/>
              <w:noProof/>
            </w:rPr>
            <w:t>21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A27DF" w:rsidRDefault="005A27DF" w:rsidP="00887731">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w:t>
          </w:r>
        </w:p>
      </w:tc>
    </w:tr>
  </w:tbl>
  <w:p w:rsidR="005A27DF" w:rsidRDefault="005A27DF" w:rsidP="00E70B02">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von henri">
    <w15:presenceInfo w15:providerId="Windows Live" w15:userId="3b1285a1fd0280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73"/>
    <w:rsid w:val="0000342F"/>
    <w:rsid w:val="00003430"/>
    <w:rsid w:val="00007AC4"/>
    <w:rsid w:val="00023379"/>
    <w:rsid w:val="00032B17"/>
    <w:rsid w:val="000505DA"/>
    <w:rsid w:val="00060612"/>
    <w:rsid w:val="00081B4F"/>
    <w:rsid w:val="00083DD3"/>
    <w:rsid w:val="0008540F"/>
    <w:rsid w:val="00086F42"/>
    <w:rsid w:val="000967A8"/>
    <w:rsid w:val="000A3BD6"/>
    <w:rsid w:val="000B272B"/>
    <w:rsid w:val="000C2678"/>
    <w:rsid w:val="000D067E"/>
    <w:rsid w:val="000D0C8C"/>
    <w:rsid w:val="000D164D"/>
    <w:rsid w:val="000D16BA"/>
    <w:rsid w:val="000E423A"/>
    <w:rsid w:val="000E6D53"/>
    <w:rsid w:val="000F4950"/>
    <w:rsid w:val="0010060C"/>
    <w:rsid w:val="00112F49"/>
    <w:rsid w:val="001272CA"/>
    <w:rsid w:val="00131B10"/>
    <w:rsid w:val="00145602"/>
    <w:rsid w:val="0015331A"/>
    <w:rsid w:val="00171A3D"/>
    <w:rsid w:val="00196C85"/>
    <w:rsid w:val="001A3A14"/>
    <w:rsid w:val="001B5E0C"/>
    <w:rsid w:val="001C6D57"/>
    <w:rsid w:val="001D49AD"/>
    <w:rsid w:val="001E20EC"/>
    <w:rsid w:val="00217329"/>
    <w:rsid w:val="00225C72"/>
    <w:rsid w:val="00231320"/>
    <w:rsid w:val="002347F8"/>
    <w:rsid w:val="002B28A2"/>
    <w:rsid w:val="002D4B7D"/>
    <w:rsid w:val="002E151D"/>
    <w:rsid w:val="002F215D"/>
    <w:rsid w:val="002F75FC"/>
    <w:rsid w:val="0031764D"/>
    <w:rsid w:val="003526F1"/>
    <w:rsid w:val="00385C40"/>
    <w:rsid w:val="00391106"/>
    <w:rsid w:val="003970FD"/>
    <w:rsid w:val="003A4A43"/>
    <w:rsid w:val="003A7B43"/>
    <w:rsid w:val="003D3B7D"/>
    <w:rsid w:val="003E4DA7"/>
    <w:rsid w:val="003F6A9A"/>
    <w:rsid w:val="00404F19"/>
    <w:rsid w:val="0043739D"/>
    <w:rsid w:val="0045676A"/>
    <w:rsid w:val="00471750"/>
    <w:rsid w:val="00482E20"/>
    <w:rsid w:val="004A1C7B"/>
    <w:rsid w:val="004D7A2F"/>
    <w:rsid w:val="004F74C5"/>
    <w:rsid w:val="005318C1"/>
    <w:rsid w:val="00552476"/>
    <w:rsid w:val="00580FA1"/>
    <w:rsid w:val="005A27DF"/>
    <w:rsid w:val="005C674F"/>
    <w:rsid w:val="005E35F9"/>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B0F4B"/>
    <w:rsid w:val="006B7453"/>
    <w:rsid w:val="006F7219"/>
    <w:rsid w:val="007125E1"/>
    <w:rsid w:val="007216E1"/>
    <w:rsid w:val="00736291"/>
    <w:rsid w:val="00737E13"/>
    <w:rsid w:val="00747BCC"/>
    <w:rsid w:val="007533F9"/>
    <w:rsid w:val="00762400"/>
    <w:rsid w:val="007B3717"/>
    <w:rsid w:val="007E1854"/>
    <w:rsid w:val="007E428A"/>
    <w:rsid w:val="007E4324"/>
    <w:rsid w:val="007E5D0B"/>
    <w:rsid w:val="007E60B1"/>
    <w:rsid w:val="008156D1"/>
    <w:rsid w:val="0082298D"/>
    <w:rsid w:val="0084032C"/>
    <w:rsid w:val="00866166"/>
    <w:rsid w:val="00866CCE"/>
    <w:rsid w:val="00887731"/>
    <w:rsid w:val="008A0AA2"/>
    <w:rsid w:val="008A173F"/>
    <w:rsid w:val="008B3563"/>
    <w:rsid w:val="008E1145"/>
    <w:rsid w:val="00915CBF"/>
    <w:rsid w:val="00932D3B"/>
    <w:rsid w:val="0095715D"/>
    <w:rsid w:val="00960A0C"/>
    <w:rsid w:val="00961D52"/>
    <w:rsid w:val="009642C6"/>
    <w:rsid w:val="00972BFE"/>
    <w:rsid w:val="00975297"/>
    <w:rsid w:val="009868E2"/>
    <w:rsid w:val="0099299D"/>
    <w:rsid w:val="009A72D9"/>
    <w:rsid w:val="009C076A"/>
    <w:rsid w:val="009C27E1"/>
    <w:rsid w:val="009C3C1F"/>
    <w:rsid w:val="009C7602"/>
    <w:rsid w:val="009D5E76"/>
    <w:rsid w:val="00A03ECF"/>
    <w:rsid w:val="00A053CD"/>
    <w:rsid w:val="00A071E4"/>
    <w:rsid w:val="00A27BA1"/>
    <w:rsid w:val="00A44016"/>
    <w:rsid w:val="00A73E4C"/>
    <w:rsid w:val="00A82568"/>
    <w:rsid w:val="00AC1B9B"/>
    <w:rsid w:val="00AF58F2"/>
    <w:rsid w:val="00B026CF"/>
    <w:rsid w:val="00B0507E"/>
    <w:rsid w:val="00B128B2"/>
    <w:rsid w:val="00B316F0"/>
    <w:rsid w:val="00B353CF"/>
    <w:rsid w:val="00B35597"/>
    <w:rsid w:val="00B64C0A"/>
    <w:rsid w:val="00B74007"/>
    <w:rsid w:val="00B752F5"/>
    <w:rsid w:val="00BD5310"/>
    <w:rsid w:val="00BE1706"/>
    <w:rsid w:val="00BE38D2"/>
    <w:rsid w:val="00BF08F7"/>
    <w:rsid w:val="00C0399F"/>
    <w:rsid w:val="00C05028"/>
    <w:rsid w:val="00C20950"/>
    <w:rsid w:val="00C469D0"/>
    <w:rsid w:val="00C5040A"/>
    <w:rsid w:val="00CC7767"/>
    <w:rsid w:val="00CD1F1C"/>
    <w:rsid w:val="00CD467D"/>
    <w:rsid w:val="00CE0973"/>
    <w:rsid w:val="00CE6C00"/>
    <w:rsid w:val="00CE6ED9"/>
    <w:rsid w:val="00CF2C13"/>
    <w:rsid w:val="00D0540F"/>
    <w:rsid w:val="00D10BB0"/>
    <w:rsid w:val="00D639EB"/>
    <w:rsid w:val="00D6443C"/>
    <w:rsid w:val="00D65434"/>
    <w:rsid w:val="00D84068"/>
    <w:rsid w:val="00D85416"/>
    <w:rsid w:val="00D85D4F"/>
    <w:rsid w:val="00D90F02"/>
    <w:rsid w:val="00DB72AA"/>
    <w:rsid w:val="00DC2A5E"/>
    <w:rsid w:val="00DD3699"/>
    <w:rsid w:val="00DD7DBA"/>
    <w:rsid w:val="00DE4D61"/>
    <w:rsid w:val="00E421BE"/>
    <w:rsid w:val="00E52CA9"/>
    <w:rsid w:val="00E70B02"/>
    <w:rsid w:val="00EA0497"/>
    <w:rsid w:val="00ED38C9"/>
    <w:rsid w:val="00EE1385"/>
    <w:rsid w:val="00EE2296"/>
    <w:rsid w:val="00F21964"/>
    <w:rsid w:val="00F22B45"/>
    <w:rsid w:val="00F27A73"/>
    <w:rsid w:val="00F65B20"/>
    <w:rsid w:val="00F74E06"/>
    <w:rsid w:val="00F81E02"/>
    <w:rsid w:val="00F8475F"/>
    <w:rsid w:val="00FC4ADB"/>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694</TotalTime>
  <Pages>35</Pages>
  <Words>3551</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 Jianying</cp:lastModifiedBy>
  <cp:revision>85</cp:revision>
  <cp:lastPrinted>2019-07-29T12:16:00Z</cp:lastPrinted>
  <dcterms:created xsi:type="dcterms:W3CDTF">2013-04-19T12:22:00Z</dcterms:created>
  <dcterms:modified xsi:type="dcterms:W3CDTF">2019-07-29T12:20:00Z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