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A67" w:rsidRDefault="00A01A67" w:rsidP="006D6EA1">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rsidR="00A01A67" w:rsidRDefault="001C0210" w:rsidP="00267C98">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A01A67">
        <w:rPr>
          <w:rFonts w:hint="cs"/>
          <w:b/>
          <w:bCs/>
          <w:sz w:val="28"/>
          <w:szCs w:val="40"/>
          <w:rtl/>
          <w:lang w:bidi="ar-EG"/>
        </w:rPr>
        <w:t xml:space="preserve"> </w:t>
      </w:r>
      <w:r>
        <w:rPr>
          <w:b/>
          <w:bCs/>
          <w:sz w:val="28"/>
          <w:szCs w:val="40"/>
          <w:lang w:val="en-US" w:bidi="ar-EG"/>
        </w:rPr>
        <w:t>30</w:t>
      </w:r>
      <w:r w:rsidR="00A01A67">
        <w:rPr>
          <w:rFonts w:hint="cs"/>
          <w:b/>
          <w:bCs/>
          <w:sz w:val="28"/>
          <w:szCs w:val="40"/>
          <w:rtl/>
          <w:lang w:val="en-US" w:bidi="ar-EG"/>
        </w:rPr>
        <w:t xml:space="preserve"> </w:t>
      </w:r>
      <w:r w:rsidR="00267C98">
        <w:rPr>
          <w:rFonts w:hint="cs"/>
          <w:b/>
          <w:bCs/>
          <w:sz w:val="28"/>
          <w:szCs w:val="40"/>
          <w:rtl/>
          <w:lang w:val="en-US" w:bidi="ar-EG"/>
        </w:rPr>
        <w:t>ل</w:t>
      </w:r>
      <w:r w:rsidR="00A01A67">
        <w:rPr>
          <w:rFonts w:hint="cs"/>
          <w:b/>
          <w:bCs/>
          <w:sz w:val="28"/>
          <w:szCs w:val="40"/>
          <w:rtl/>
          <w:lang w:val="en-US" w:bidi="ar-EG"/>
        </w:rPr>
        <w:t>لوائح الراديو</w:t>
      </w:r>
    </w:p>
    <w:p w:rsidR="006D6EA1" w:rsidRDefault="009A3EED" w:rsidP="009A3EED">
      <w:pPr>
        <w:tabs>
          <w:tab w:val="clear" w:pos="794"/>
          <w:tab w:val="clear" w:pos="1191"/>
          <w:tab w:val="clear" w:pos="1588"/>
          <w:tab w:val="clear" w:pos="1985"/>
        </w:tabs>
        <w:spacing w:before="240"/>
        <w:jc w:val="center"/>
        <w:rPr>
          <w:rtl/>
          <w:lang w:val="en-US"/>
        </w:rPr>
      </w:pPr>
      <w:r>
        <w:rPr>
          <w:lang w:val="en-US"/>
        </w:rPr>
        <w:t>)</w:t>
      </w:r>
      <w:r>
        <w:rPr>
          <w:rFonts w:hint="cs"/>
          <w:rtl/>
          <w:lang w:val="en-US"/>
        </w:rPr>
        <w:t xml:space="preserve">تتبع </w:t>
      </w:r>
      <w:r w:rsidR="00FC4984">
        <w:rPr>
          <w:rFonts w:hint="cs"/>
          <w:rtl/>
          <w:lang w:val="en-US"/>
        </w:rPr>
        <w:t xml:space="preserve">القواعد ترتيب </w:t>
      </w:r>
      <w:r>
        <w:rPr>
          <w:rFonts w:hint="cs"/>
          <w:rtl/>
          <w:lang w:val="en-US"/>
        </w:rPr>
        <w:t>أرقام</w:t>
      </w:r>
      <w:r w:rsidR="00FC4984">
        <w:rPr>
          <w:rFonts w:hint="cs"/>
          <w:rtl/>
          <w:lang w:val="en-US"/>
        </w:rPr>
        <w:t xml:space="preserve"> </w:t>
      </w:r>
      <w:r>
        <w:rPr>
          <w:rFonts w:hint="cs"/>
          <w:rtl/>
          <w:lang w:val="en-US"/>
        </w:rPr>
        <w:t>ال</w:t>
      </w:r>
      <w:r w:rsidR="00FC4984">
        <w:rPr>
          <w:rFonts w:hint="cs"/>
          <w:rtl/>
          <w:lang w:val="en-US"/>
        </w:rPr>
        <w:t xml:space="preserve">فقرات </w:t>
      </w:r>
      <w:r>
        <w:rPr>
          <w:rFonts w:hint="cs"/>
          <w:rtl/>
          <w:lang w:val="en-US"/>
        </w:rPr>
        <w:t xml:space="preserve">في </w:t>
      </w:r>
      <w:r w:rsidR="00FC4984">
        <w:rPr>
          <w:rFonts w:hint="cs"/>
          <w:rtl/>
          <w:lang w:val="en-US"/>
        </w:rPr>
        <w:t xml:space="preserve">التذييل </w:t>
      </w:r>
      <w:r w:rsidRPr="009A3EED">
        <w:rPr>
          <w:lang w:val="en-US"/>
        </w:rPr>
        <w:t>(</w:t>
      </w:r>
      <w:r w:rsidR="00FC4984" w:rsidRPr="00FC4984">
        <w:rPr>
          <w:b/>
          <w:bCs/>
          <w:lang w:val="en-US"/>
        </w:rPr>
        <w:t>30</w:t>
      </w:r>
    </w:p>
    <w:p w:rsidR="00DD06C5" w:rsidRPr="006D6EA1" w:rsidRDefault="00DD06C5" w:rsidP="00DD06C5">
      <w:pPr>
        <w:tabs>
          <w:tab w:val="clear" w:pos="794"/>
          <w:tab w:val="clear" w:pos="1191"/>
          <w:tab w:val="clear" w:pos="1588"/>
          <w:tab w:val="clear" w:pos="1985"/>
        </w:tabs>
        <w:spacing w:before="400"/>
        <w:jc w:val="cente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D6EA1">
        <w:tc>
          <w:tcPr>
            <w:tcW w:w="1275" w:type="dxa"/>
          </w:tcPr>
          <w:p w:rsidR="006D6EA1" w:rsidRPr="00EC59CD" w:rsidRDefault="001C0210" w:rsidP="006D6E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3</w:t>
            </w:r>
          </w:p>
        </w:tc>
      </w:tr>
    </w:tbl>
    <w:p w:rsidR="00D02BBC" w:rsidRDefault="00DD06C5" w:rsidP="00DD06C5">
      <w:pPr>
        <w:tabs>
          <w:tab w:val="clear" w:pos="794"/>
          <w:tab w:val="clear" w:pos="1191"/>
          <w:tab w:val="clear" w:pos="1588"/>
          <w:tab w:val="clear" w:pos="1985"/>
        </w:tabs>
        <w:spacing w:before="400"/>
        <w:jc w:val="center"/>
        <w:rPr>
          <w:b/>
          <w:bCs/>
          <w:rtl/>
          <w:lang w:val="en-US"/>
        </w:rPr>
      </w:pPr>
      <w:r>
        <w:rPr>
          <w:rFonts w:hint="cs"/>
          <w:b/>
          <w:bCs/>
          <w:rtl/>
          <w:lang w:val="en-US" w:bidi="ar-EG"/>
        </w:rPr>
        <w:t>تنفيذ الأحكام والخطتين المصاحبتين لها</w:t>
      </w:r>
    </w:p>
    <w:tbl>
      <w:tblPr>
        <w:tblStyle w:val="TableGrid"/>
        <w:bidiVisual/>
        <w:tblW w:w="0" w:type="auto"/>
        <w:tblInd w:w="108" w:type="dxa"/>
        <w:tblLook w:val="01E0" w:firstRow="1" w:lastRow="1" w:firstColumn="1" w:lastColumn="1" w:noHBand="0" w:noVBand="0"/>
      </w:tblPr>
      <w:tblGrid>
        <w:gridCol w:w="1275"/>
      </w:tblGrid>
      <w:tr w:rsidR="00DD06C5">
        <w:tc>
          <w:tcPr>
            <w:tcW w:w="1275" w:type="dxa"/>
          </w:tcPr>
          <w:p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b/>
                <w:bCs/>
                <w:lang w:val="en-US"/>
              </w:rPr>
              <w:t>1.3</w:t>
            </w:r>
          </w:p>
        </w:tc>
      </w:tr>
    </w:tbl>
    <w:p w:rsidR="00DD06C5" w:rsidRDefault="00DD06C5" w:rsidP="002B188D">
      <w:pPr>
        <w:tabs>
          <w:tab w:val="clear" w:pos="794"/>
          <w:tab w:val="clear" w:pos="1191"/>
          <w:tab w:val="clear" w:pos="1588"/>
          <w:tab w:val="clear" w:pos="1985"/>
        </w:tabs>
        <w:spacing w:before="240"/>
        <w:rPr>
          <w:b/>
          <w:bCs/>
          <w:rtl/>
          <w:lang w:val="en-US"/>
        </w:rPr>
      </w:pPr>
      <w:r w:rsidRPr="00DD06C5">
        <w:rPr>
          <w:rFonts w:hint="cs"/>
          <w:rtl/>
          <w:lang w:val="en-US"/>
        </w:rPr>
        <w:t xml:space="preserve">بالنسبة </w:t>
      </w:r>
      <w:r>
        <w:rPr>
          <w:rFonts w:hint="cs"/>
          <w:rtl/>
          <w:lang w:val="en-US"/>
        </w:rPr>
        <w:t xml:space="preserve">لحاشية الفقرة </w:t>
      </w:r>
      <w:r>
        <w:rPr>
          <w:lang w:val="en-US"/>
        </w:rPr>
        <w:t>1.3</w:t>
      </w:r>
      <w:r>
        <w:rPr>
          <w:rFonts w:hint="cs"/>
          <w:rtl/>
          <w:lang w:val="en-US"/>
        </w:rPr>
        <w:t xml:space="preserve">، انظر التعليقات الواردة في القواعد الإجرائية بشأن الرقم </w:t>
      </w:r>
      <w:r>
        <w:rPr>
          <w:b/>
          <w:bCs/>
          <w:lang w:val="en-US"/>
        </w:rPr>
        <w:t>492.5</w:t>
      </w:r>
      <w:r>
        <w:rPr>
          <w:rFonts w:hint="cs"/>
          <w:b/>
          <w:bCs/>
          <w:rtl/>
          <w:lang w:val="en-US"/>
        </w:rPr>
        <w:t>.</w:t>
      </w:r>
    </w:p>
    <w:p w:rsidR="00DD06C5" w:rsidRDefault="00DD06C5" w:rsidP="00DD06C5">
      <w:pPr>
        <w:tabs>
          <w:tab w:val="clear" w:pos="794"/>
          <w:tab w:val="clear" w:pos="1191"/>
          <w:tab w:val="clear" w:pos="1588"/>
          <w:tab w:val="clear" w:pos="1985"/>
        </w:tabs>
        <w:spacing w:before="400"/>
        <w:rPr>
          <w:b/>
          <w:b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D06C5">
        <w:tc>
          <w:tcPr>
            <w:tcW w:w="1275" w:type="dxa"/>
          </w:tcPr>
          <w:p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rsidR="00DD06C5" w:rsidRDefault="00DD06C5" w:rsidP="00DD06C5">
      <w:pPr>
        <w:tabs>
          <w:tab w:val="clear" w:pos="794"/>
          <w:tab w:val="clear" w:pos="1191"/>
          <w:tab w:val="clear" w:pos="1588"/>
          <w:tab w:val="clear" w:pos="1985"/>
        </w:tabs>
        <w:spacing w:before="400"/>
        <w:jc w:val="center"/>
        <w:rPr>
          <w:b/>
          <w:bCs/>
          <w:rtl/>
          <w:lang w:val="en-US"/>
        </w:rPr>
      </w:pPr>
      <w:r w:rsidRPr="00DD06C5">
        <w:rPr>
          <w:rFonts w:hint="cs"/>
          <w:b/>
          <w:bCs/>
          <w:rtl/>
          <w:lang w:val="en-US"/>
        </w:rPr>
        <w:t xml:space="preserve">الإجراءات المتعلقة بتعديل خطة الإقليم </w:t>
      </w:r>
      <w:r w:rsidRPr="00DD06C5">
        <w:rPr>
          <w:b/>
          <w:bCs/>
          <w:lang w:val="en-US"/>
        </w:rPr>
        <w:t>2</w:t>
      </w:r>
      <w:r w:rsidRPr="00DD06C5">
        <w:rPr>
          <w:rFonts w:hint="cs"/>
          <w:b/>
          <w:bCs/>
          <w:rtl/>
          <w:lang w:val="en-US"/>
        </w:rPr>
        <w:t xml:space="preserve"> </w:t>
      </w:r>
      <w:r>
        <w:rPr>
          <w:b/>
          <w:bCs/>
          <w:rtl/>
          <w:lang w:val="en-US"/>
        </w:rPr>
        <w:br/>
      </w:r>
      <w:r w:rsidRPr="00DD06C5">
        <w:rPr>
          <w:rFonts w:hint="cs"/>
          <w:b/>
          <w:bCs/>
          <w:rtl/>
          <w:lang w:val="en-US"/>
        </w:rPr>
        <w:t xml:space="preserve">أو بالاستخدامات الإضافية في الإقليمين </w:t>
      </w:r>
      <w:r w:rsidRPr="00DD06C5">
        <w:rPr>
          <w:b/>
          <w:bCs/>
          <w:lang w:val="en-US"/>
        </w:rPr>
        <w:t>1</w:t>
      </w:r>
      <w:r w:rsidRPr="00DD06C5">
        <w:rPr>
          <w:rFonts w:hint="cs"/>
          <w:b/>
          <w:bCs/>
          <w:rtl/>
          <w:lang w:val="en-US"/>
        </w:rPr>
        <w:t xml:space="preserve"> و</w:t>
      </w:r>
      <w:r w:rsidRPr="00DD06C5">
        <w:rPr>
          <w:b/>
          <w:bCs/>
          <w:lang w:val="en-US"/>
        </w:rPr>
        <w:t>3</w:t>
      </w:r>
    </w:p>
    <w:p w:rsidR="00DD06C5" w:rsidRPr="00DD06C5" w:rsidRDefault="00DD06C5" w:rsidP="00DD06C5">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Look w:val="01E0" w:firstRow="1" w:lastRow="1" w:firstColumn="1" w:lastColumn="1" w:noHBand="0" w:noVBand="0"/>
      </w:tblPr>
      <w:tblGrid>
        <w:gridCol w:w="1275"/>
      </w:tblGrid>
      <w:tr w:rsidR="00DD06C5">
        <w:tc>
          <w:tcPr>
            <w:tcW w:w="1275" w:type="dxa"/>
          </w:tcPr>
          <w:p w:rsidR="00D81EA3" w:rsidRPr="00D81EA3" w:rsidRDefault="00DD06C5" w:rsidP="00D81EA3">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00D81EA3">
              <w:rPr>
                <w:b/>
                <w:bCs/>
                <w:i/>
                <w:iCs/>
                <w:rtl/>
                <w:lang w:val="en-US"/>
              </w:rPr>
              <w:br/>
            </w:r>
            <w:r w:rsidR="00D81EA3" w:rsidRPr="009623BE">
              <w:rPr>
                <w:rFonts w:hint="cs"/>
                <w:b/>
                <w:bCs/>
                <w:rtl/>
                <w:lang w:val="en-US"/>
              </w:rPr>
              <w:t>و</w:t>
            </w:r>
            <w:r w:rsidR="00D81EA3" w:rsidRPr="009623BE">
              <w:rPr>
                <w:b/>
                <w:bCs/>
                <w:lang w:val="en-US"/>
              </w:rPr>
              <w:t>1.1.4</w:t>
            </w:r>
            <w:r w:rsidR="00D81EA3">
              <w:rPr>
                <w:rFonts w:hint="cs"/>
                <w:b/>
                <w:bCs/>
                <w:i/>
                <w:iCs/>
                <w:rtl/>
                <w:lang w:val="en-US"/>
              </w:rPr>
              <w:t xml:space="preserve"> </w:t>
            </w:r>
            <w:r w:rsidR="00D81EA3" w:rsidRPr="009A3EED">
              <w:rPr>
                <w:rFonts w:hint="cs"/>
                <w:b/>
                <w:bCs/>
                <w:i/>
                <w:iCs/>
                <w:rtl/>
                <w:lang w:val="en-US"/>
              </w:rPr>
              <w:t>ب)</w:t>
            </w:r>
          </w:p>
        </w:tc>
      </w:tr>
    </w:tbl>
    <w:p w:rsidR="00DD06C5" w:rsidRDefault="00CE2581"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تحديد الإدارات التي قد تتأثر في الإقليمين </w:t>
      </w:r>
      <w:r>
        <w:rPr>
          <w:lang w:val="en-US"/>
        </w:rPr>
        <w:t>1</w:t>
      </w:r>
      <w:r>
        <w:rPr>
          <w:rFonts w:hint="cs"/>
          <w:rtl/>
          <w:lang w:val="en-US"/>
        </w:rPr>
        <w:t xml:space="preserve"> و</w:t>
      </w:r>
      <w:r>
        <w:rPr>
          <w:lang w:val="en-US"/>
        </w:rPr>
        <w:t>3</w:t>
      </w:r>
      <w:r>
        <w:rPr>
          <w:rFonts w:hint="cs"/>
          <w:rtl/>
          <w:lang w:val="en-US"/>
        </w:rPr>
        <w:t xml:space="preserve">، يفحص التخصيص الجديد أو المعدل المقترح في القائمة فيما يتعلق بالخطة والقائمة المتعلقتين بالإقليمين </w:t>
      </w:r>
      <w:r>
        <w:rPr>
          <w:lang w:val="en-US"/>
        </w:rPr>
        <w:t>1</w:t>
      </w:r>
      <w:r>
        <w:rPr>
          <w:rFonts w:hint="cs"/>
          <w:rtl/>
          <w:lang w:val="en-US"/>
        </w:rPr>
        <w:t xml:space="preserve"> و</w:t>
      </w:r>
      <w:r w:rsidR="009A3EED">
        <w:rPr>
          <w:lang w:val="en-US"/>
        </w:rPr>
        <w:t>3</w:t>
      </w:r>
      <w:r>
        <w:rPr>
          <w:rFonts w:hint="cs"/>
          <w:rtl/>
          <w:lang w:val="en-US"/>
        </w:rPr>
        <w:t xml:space="preserve"> بصورتيهما القائمتين في تاريخ استلام التخصيص الجديد أو المعدل المقترح في القائمة، بما في ذلك التخصيصات الأخر</w:t>
      </w:r>
      <w:r w:rsidR="009623BE">
        <w:rPr>
          <w:rFonts w:hint="cs"/>
          <w:rtl/>
          <w:lang w:val="en-US"/>
        </w:rPr>
        <w:t>ى المستلمة قبل ذلك التاريخ (سوا</w:t>
      </w:r>
      <w:r w:rsidR="00E75744">
        <w:rPr>
          <w:rFonts w:hint="cs"/>
          <w:rtl/>
          <w:lang w:val="en-US"/>
        </w:rPr>
        <w:t>ء</w:t>
      </w:r>
      <w:r>
        <w:rPr>
          <w:rFonts w:hint="cs"/>
          <w:rtl/>
          <w:lang w:val="en-US"/>
        </w:rPr>
        <w:t xml:space="preserve"> </w:t>
      </w:r>
      <w:r w:rsidR="00E75744">
        <w:rPr>
          <w:rFonts w:hint="cs"/>
          <w:rtl/>
          <w:lang w:val="en-US"/>
        </w:rPr>
        <w:t>أ</w:t>
      </w:r>
      <w:r>
        <w:rPr>
          <w:rFonts w:hint="cs"/>
          <w:rtl/>
          <w:lang w:val="en-US"/>
        </w:rPr>
        <w:t xml:space="preserve">اكتمل الإجراء المتعلق بالمادة </w:t>
      </w:r>
      <w:r>
        <w:rPr>
          <w:lang w:val="en-US"/>
        </w:rPr>
        <w:t>4</w:t>
      </w:r>
      <w:r>
        <w:rPr>
          <w:rFonts w:hint="cs"/>
          <w:rtl/>
          <w:lang w:val="en-US"/>
        </w:rPr>
        <w:t xml:space="preserve"> أ</w:t>
      </w:r>
      <w:r w:rsidR="009A3EED">
        <w:rPr>
          <w:rFonts w:hint="cs"/>
          <w:rtl/>
          <w:lang w:val="en-US"/>
        </w:rPr>
        <w:t>م</w:t>
      </w:r>
      <w:r>
        <w:rPr>
          <w:rFonts w:hint="cs"/>
          <w:rtl/>
          <w:lang w:val="en-US"/>
        </w:rPr>
        <w:t xml:space="preserve"> لم يكتمل)</w:t>
      </w:r>
      <w:r w:rsidR="00FC4984">
        <w:rPr>
          <w:rFonts w:hint="cs"/>
          <w:rtl/>
          <w:lang w:val="en-US"/>
        </w:rPr>
        <w:t>.</w:t>
      </w:r>
      <w:r>
        <w:rPr>
          <w:rFonts w:hint="cs"/>
          <w:rtl/>
          <w:lang w:val="en-US"/>
        </w:rPr>
        <w:t xml:space="preserve"> ويشمل الفحص ضمان عدم تجاوز الحدود المبينة في القسم </w:t>
      </w:r>
      <w:r>
        <w:rPr>
          <w:lang w:val="en-US"/>
        </w:rPr>
        <w:t>1</w:t>
      </w:r>
      <w:r>
        <w:rPr>
          <w:rFonts w:hint="cs"/>
          <w:rtl/>
          <w:lang w:val="en-US"/>
        </w:rPr>
        <w:t xml:space="preserve"> من الملحق </w:t>
      </w:r>
      <w:r>
        <w:rPr>
          <w:lang w:val="en-US"/>
        </w:rPr>
        <w:t>1</w:t>
      </w:r>
      <w:r>
        <w:rPr>
          <w:rFonts w:hint="cs"/>
          <w:rtl/>
          <w:lang w:val="en-US"/>
        </w:rPr>
        <w:t xml:space="preserve"> في التذييل </w:t>
      </w:r>
      <w:r w:rsidRPr="009A3EED">
        <w:rPr>
          <w:b/>
          <w:bCs/>
          <w:lang w:val="en-US"/>
        </w:rPr>
        <w:t>30</w:t>
      </w:r>
      <w:r>
        <w:rPr>
          <w:rFonts w:hint="cs"/>
          <w:rtl/>
          <w:lang w:val="en-US"/>
        </w:rPr>
        <w:t xml:space="preserve">. كما تؤخذ في الاعتبار أي تخصيصات جديدة أو معدلة في القائمة مقيدة بحدود زمنية، وفقاً للفقرة </w:t>
      </w:r>
      <w:r>
        <w:rPr>
          <w:lang w:val="en-US"/>
        </w:rPr>
        <w:t>13.1.4</w:t>
      </w:r>
      <w:r>
        <w:rPr>
          <w:rFonts w:hint="cs"/>
          <w:rtl/>
          <w:lang w:val="en-US"/>
        </w:rPr>
        <w:t>.</w:t>
      </w:r>
    </w:p>
    <w:p w:rsidR="00CE2581" w:rsidRDefault="003B1435" w:rsidP="002B188D">
      <w:pPr>
        <w:tabs>
          <w:tab w:val="clear" w:pos="794"/>
          <w:tab w:val="clear" w:pos="1191"/>
          <w:tab w:val="clear" w:pos="1588"/>
          <w:tab w:val="clear" w:pos="1985"/>
        </w:tabs>
        <w:spacing w:before="240"/>
        <w:rPr>
          <w:rtl/>
          <w:lang w:val="en-US"/>
        </w:rPr>
      </w:pPr>
      <w:r>
        <w:rPr>
          <w:lang w:val="en-US"/>
        </w:rPr>
        <w:t>2</w:t>
      </w:r>
      <w:r>
        <w:rPr>
          <w:rFonts w:hint="cs"/>
          <w:rtl/>
          <w:lang w:val="en-US"/>
        </w:rPr>
        <w:tab/>
        <w:t xml:space="preserve">في أعقاب إدخال مؤتمر عام </w:t>
      </w:r>
      <w:r>
        <w:rPr>
          <w:lang w:val="en-US"/>
        </w:rPr>
        <w:t>1983</w:t>
      </w:r>
      <w:r>
        <w:rPr>
          <w:rFonts w:hint="cs"/>
          <w:rtl/>
          <w:lang w:val="en-US"/>
        </w:rPr>
        <w:t xml:space="preserve"> لمفهوم التجميع في زمر في الإقليم </w:t>
      </w:r>
      <w:r>
        <w:rPr>
          <w:lang w:val="en-US"/>
        </w:rPr>
        <w:t>2</w:t>
      </w:r>
      <w:r>
        <w:rPr>
          <w:rFonts w:hint="cs"/>
          <w:rtl/>
          <w:lang w:val="en-US"/>
        </w:rPr>
        <w:t xml:space="preserve"> (المادتان </w:t>
      </w:r>
      <w:r>
        <w:rPr>
          <w:lang w:val="en-US"/>
        </w:rPr>
        <w:t>9</w:t>
      </w:r>
      <w:r>
        <w:rPr>
          <w:rFonts w:hint="cs"/>
          <w:rtl/>
          <w:lang w:val="en-US"/>
        </w:rPr>
        <w:t xml:space="preserve"> و</w:t>
      </w:r>
      <w:r>
        <w:rPr>
          <w:lang w:val="en-US"/>
        </w:rPr>
        <w:t>10</w:t>
      </w:r>
      <w:r>
        <w:rPr>
          <w:rFonts w:hint="cs"/>
          <w:rtl/>
          <w:lang w:val="en-US"/>
        </w:rPr>
        <w:t xml:space="preserve"> في التذييلين </w:t>
      </w:r>
      <w:r w:rsidRPr="009A3EED">
        <w:rPr>
          <w:b/>
          <w:bCs/>
          <w:lang w:val="en-US"/>
        </w:rPr>
        <w:t>30A</w:t>
      </w:r>
      <w:r>
        <w:rPr>
          <w:rFonts w:hint="cs"/>
          <w:rtl/>
          <w:lang w:val="en-US"/>
        </w:rPr>
        <w:t xml:space="preserve"> و</w:t>
      </w:r>
      <w:r w:rsidRPr="009A3EED">
        <w:rPr>
          <w:b/>
          <w:bCs/>
          <w:lang w:val="en-US"/>
        </w:rPr>
        <w:t>30</w:t>
      </w:r>
      <w:r>
        <w:rPr>
          <w:rFonts w:hint="cs"/>
          <w:rtl/>
          <w:lang w:val="en-US"/>
        </w:rPr>
        <w:t xml:space="preserve">، على التوالي) وبالإضافة إلى ما قرره المؤتمر </w:t>
      </w:r>
      <w:r>
        <w:rPr>
          <w:lang w:val="en-US"/>
        </w:rPr>
        <w:t>WARC</w:t>
      </w:r>
      <w:r w:rsidR="00FC4984">
        <w:rPr>
          <w:lang w:val="en-US"/>
        </w:rPr>
        <w:t xml:space="preserve"> </w:t>
      </w:r>
      <w:r w:rsidR="00CD4030">
        <w:rPr>
          <w:lang w:val="en-US"/>
        </w:rPr>
        <w:t>Orb-88</w:t>
      </w:r>
      <w:r w:rsidR="00CD4030">
        <w:rPr>
          <w:rFonts w:hint="cs"/>
          <w:rtl/>
          <w:lang w:val="en-US"/>
        </w:rPr>
        <w:t xml:space="preserve"> بعد ذلك من تطبيق مفهوم التجميع هذا على خطط وصلات التغذية في الإقليمين </w:t>
      </w:r>
      <w:r w:rsidR="00CD4030">
        <w:rPr>
          <w:lang w:val="en-US"/>
        </w:rPr>
        <w:t>1</w:t>
      </w:r>
      <w:r w:rsidR="00CD4030">
        <w:rPr>
          <w:rFonts w:hint="cs"/>
          <w:rtl/>
          <w:lang w:val="en-US"/>
        </w:rPr>
        <w:t xml:space="preserve"> و</w:t>
      </w:r>
      <w:r w:rsidR="00CD4030">
        <w:rPr>
          <w:lang w:val="en-US"/>
        </w:rPr>
        <w:t>3</w:t>
      </w:r>
      <w:r w:rsidR="00CD4030">
        <w:rPr>
          <w:rFonts w:hint="cs"/>
          <w:rtl/>
          <w:lang w:val="en-US"/>
        </w:rPr>
        <w:t xml:space="preserve"> (المادة </w:t>
      </w:r>
      <w:r w:rsidR="00CD4030">
        <w:rPr>
          <w:lang w:val="en-US"/>
        </w:rPr>
        <w:t>9A</w:t>
      </w:r>
      <w:r w:rsidR="00CD4030">
        <w:rPr>
          <w:rFonts w:hint="cs"/>
          <w:rtl/>
          <w:lang w:val="en-US"/>
        </w:rPr>
        <w:t xml:space="preserve"> من التذييل </w:t>
      </w:r>
      <w:r w:rsidR="00CD4030" w:rsidRPr="009A3EED">
        <w:rPr>
          <w:b/>
          <w:bCs/>
          <w:lang w:val="en-US"/>
        </w:rPr>
        <w:t>30A</w:t>
      </w:r>
      <w:r w:rsidR="00CD4030">
        <w:rPr>
          <w:rFonts w:hint="cs"/>
          <w:rtl/>
          <w:lang w:val="en-US"/>
        </w:rPr>
        <w:t xml:space="preserve">)، قررت اللجنة </w:t>
      </w:r>
      <w:r w:rsidR="00CD4030">
        <w:rPr>
          <w:lang w:val="en-US"/>
        </w:rPr>
        <w:t>IFRB</w:t>
      </w:r>
      <w:r w:rsidR="00CD4030">
        <w:rPr>
          <w:rFonts w:hint="cs"/>
          <w:rtl/>
          <w:lang w:val="en-US"/>
        </w:rPr>
        <w:t xml:space="preserve"> سابقاً توسيع نطاق هذا المفهوم ليشمل خطة الخدمة الإذاعية الساتلية </w:t>
      </w:r>
      <w:r w:rsidR="00CD4030">
        <w:rPr>
          <w:lang w:val="en-US"/>
        </w:rPr>
        <w:t>(BSS)</w:t>
      </w:r>
      <w:r w:rsidR="00CD4030">
        <w:rPr>
          <w:rFonts w:hint="cs"/>
          <w:rtl/>
          <w:lang w:val="en-US"/>
        </w:rPr>
        <w:t xml:space="preserve"> التي وضعها مؤتمر عام </w:t>
      </w:r>
      <w:r w:rsidR="00CD4030">
        <w:rPr>
          <w:lang w:val="en-US"/>
        </w:rPr>
        <w:t>1977</w:t>
      </w:r>
      <w:r w:rsidR="00CD4030">
        <w:rPr>
          <w:rFonts w:hint="cs"/>
          <w:rtl/>
          <w:lang w:val="en-US"/>
        </w:rPr>
        <w:t xml:space="preserve">. وأيد المؤتمر </w:t>
      </w:r>
      <w:r w:rsidR="00CD4030">
        <w:rPr>
          <w:lang w:val="en-US"/>
        </w:rPr>
        <w:t>WRC-2000</w:t>
      </w:r>
      <w:r w:rsidR="00CD4030">
        <w:rPr>
          <w:rFonts w:hint="cs"/>
          <w:rtl/>
          <w:lang w:val="en-US"/>
        </w:rPr>
        <w:t xml:space="preserve"> هذا القرار وقرر إدراج التعريف الخاص بمفهوم التجميع نفسه في المادتين </w:t>
      </w:r>
      <w:r w:rsidR="00CD4030">
        <w:rPr>
          <w:lang w:val="en-US"/>
        </w:rPr>
        <w:t>11</w:t>
      </w:r>
      <w:r w:rsidR="00CD4030">
        <w:rPr>
          <w:rFonts w:hint="cs"/>
          <w:rtl/>
          <w:lang w:val="en-US"/>
        </w:rPr>
        <w:t xml:space="preserve"> و</w:t>
      </w:r>
      <w:r w:rsidR="00CD4030">
        <w:rPr>
          <w:lang w:val="en-US"/>
        </w:rPr>
        <w:t>9A</w:t>
      </w:r>
      <w:r w:rsidR="00CD4030">
        <w:rPr>
          <w:rFonts w:hint="cs"/>
          <w:rtl/>
          <w:lang w:val="en-US"/>
        </w:rPr>
        <w:t xml:space="preserve"> من التذييلين </w:t>
      </w:r>
      <w:r w:rsidR="00CD4030" w:rsidRPr="009A3EED">
        <w:rPr>
          <w:b/>
          <w:bCs/>
          <w:lang w:val="en-US"/>
        </w:rPr>
        <w:t>30</w:t>
      </w:r>
      <w:r w:rsidR="00CD4030">
        <w:rPr>
          <w:rFonts w:hint="cs"/>
          <w:rtl/>
          <w:lang w:val="en-US"/>
        </w:rPr>
        <w:t xml:space="preserve"> و</w:t>
      </w:r>
      <w:r w:rsidR="00CD4030" w:rsidRPr="009A3EED">
        <w:rPr>
          <w:b/>
          <w:bCs/>
          <w:lang w:val="en-US"/>
        </w:rPr>
        <w:t>30A</w:t>
      </w:r>
      <w:r w:rsidR="00CD4030">
        <w:rPr>
          <w:rFonts w:hint="cs"/>
          <w:rtl/>
          <w:lang w:val="en-US"/>
        </w:rPr>
        <w:t xml:space="preserve"> على التوالي.</w:t>
      </w:r>
    </w:p>
    <w:p w:rsidR="002B188D" w:rsidRDefault="002B188D" w:rsidP="00CD4030">
      <w:pPr>
        <w:tabs>
          <w:tab w:val="clear" w:pos="794"/>
          <w:tab w:val="clear" w:pos="1191"/>
          <w:tab w:val="clear" w:pos="1588"/>
          <w:tab w:val="clear" w:pos="1985"/>
        </w:tabs>
        <w:spacing w:before="400"/>
        <w:rPr>
          <w:lang w:val="en-US"/>
        </w:rPr>
      </w:pPr>
      <w:r>
        <w:rPr>
          <w:rtl/>
          <w:lang w:val="en-US"/>
        </w:rPr>
        <w:br w:type="page"/>
      </w:r>
    </w:p>
    <w:p w:rsidR="00CD4030" w:rsidRDefault="00CD4030" w:rsidP="002B188D">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t>تفسر اللجنة مفهوم التجميع في زمر أنه عند حساب التداخلات في التخصيصات التي تشكل جزءاً من زمرة، لا تؤخذ في الحسبان إلا إسهامات التداخلات الناشئة عن تخصيصات (تشكل جزء</w:t>
      </w:r>
      <w:r w:rsidR="009A3EED">
        <w:rPr>
          <w:rFonts w:hint="cs"/>
          <w:rtl/>
          <w:lang w:val="en-US"/>
        </w:rPr>
        <w:t>اً</w:t>
      </w:r>
      <w:r>
        <w:rPr>
          <w:rFonts w:hint="cs"/>
          <w:rtl/>
          <w:lang w:val="en-US"/>
        </w:rPr>
        <w:t>) من الزمرة نفسها. ومن جهة أخرى، لا يؤخذ في الحسبان، عند حساب التداخل الذي تسببه تخصيصات تنتمي إلى زمرة ما لتخصيصات لا</w:t>
      </w:r>
      <w:r>
        <w:rPr>
          <w:rFonts w:hint="eastAsia"/>
          <w:rtl/>
          <w:lang w:val="en-US"/>
        </w:rPr>
        <w:t> </w:t>
      </w:r>
      <w:r>
        <w:rPr>
          <w:rFonts w:hint="cs"/>
          <w:rtl/>
          <w:lang w:val="en-US"/>
        </w:rPr>
        <w:t>تشكل جزءاً من الزمرة نفسها، إلا أسوأ إسهام تسببه هذه الزمرة.</w:t>
      </w:r>
    </w:p>
    <w:p w:rsidR="00D42C35" w:rsidRDefault="00CD4030" w:rsidP="00F4621E">
      <w:pPr>
        <w:tabs>
          <w:tab w:val="clear" w:pos="794"/>
          <w:tab w:val="clear" w:pos="1191"/>
          <w:tab w:val="clear" w:pos="1588"/>
          <w:tab w:val="clear" w:pos="1985"/>
        </w:tabs>
        <w:spacing w:before="240"/>
        <w:rPr>
          <w:rtl/>
          <w:lang w:val="en-US"/>
        </w:rPr>
      </w:pPr>
      <w:r>
        <w:rPr>
          <w:lang w:val="en-US"/>
        </w:rPr>
        <w:t>4</w:t>
      </w:r>
      <w:r>
        <w:rPr>
          <w:lang w:val="en-US"/>
        </w:rPr>
        <w:tab/>
      </w:r>
      <w:r>
        <w:rPr>
          <w:rFonts w:hint="cs"/>
          <w:rtl/>
          <w:lang w:val="en-US"/>
        </w:rPr>
        <w:t xml:space="preserve">ووفقاً للفقرة </w:t>
      </w:r>
      <w:r>
        <w:rPr>
          <w:lang w:val="en-US"/>
        </w:rPr>
        <w:t>5</w:t>
      </w:r>
      <w:r>
        <w:rPr>
          <w:rFonts w:hint="cs"/>
          <w:rtl/>
          <w:lang w:val="en-US"/>
        </w:rPr>
        <w:t xml:space="preserve"> في إطار "</w:t>
      </w:r>
      <w:r w:rsidRPr="00CD4030">
        <w:rPr>
          <w:rFonts w:hint="cs"/>
          <w:i/>
          <w:iCs/>
          <w:rtl/>
          <w:lang w:val="en-US"/>
        </w:rPr>
        <w:t>تقرر</w:t>
      </w:r>
      <w:r>
        <w:rPr>
          <w:rFonts w:hint="cs"/>
          <w:rtl/>
          <w:lang w:val="en-US"/>
        </w:rPr>
        <w:t xml:space="preserve">" من منطوق القرار </w:t>
      </w:r>
      <w:r w:rsidRPr="00D42C35">
        <w:rPr>
          <w:b/>
          <w:bCs/>
          <w:lang w:val="en-US"/>
        </w:rPr>
        <w:t>548 (WRC-</w:t>
      </w:r>
      <w:r w:rsidR="00F4621E">
        <w:rPr>
          <w:b/>
          <w:bCs/>
          <w:lang w:val="en-US"/>
        </w:rPr>
        <w:t>12</w:t>
      </w:r>
      <w:r w:rsidRPr="00D42C35">
        <w:rPr>
          <w:b/>
          <w:bCs/>
          <w:lang w:val="en-US"/>
        </w:rPr>
        <w:t>)</w:t>
      </w:r>
      <w:r>
        <w:rPr>
          <w:rFonts w:hint="cs"/>
          <w:rtl/>
          <w:lang w:val="en-US"/>
        </w:rPr>
        <w:t>، فعند تجهيز ال</w:t>
      </w:r>
      <w:r w:rsidR="00FC4984">
        <w:rPr>
          <w:rFonts w:hint="cs"/>
          <w:rtl/>
          <w:lang w:val="en-US"/>
        </w:rPr>
        <w:t>طلبات</w:t>
      </w:r>
      <w:r>
        <w:rPr>
          <w:rFonts w:hint="cs"/>
          <w:rtl/>
          <w:lang w:val="en-US"/>
        </w:rPr>
        <w:t xml:space="preserve"> المقدمة في</w:t>
      </w:r>
      <w:r w:rsidR="00B25473">
        <w:rPr>
          <w:rFonts w:hint="eastAsia"/>
          <w:rtl/>
          <w:lang w:val="en-US"/>
        </w:rPr>
        <w:t> </w:t>
      </w:r>
      <w:r>
        <w:rPr>
          <w:rFonts w:hint="cs"/>
          <w:rtl/>
          <w:lang w:val="en-US"/>
        </w:rPr>
        <w:t xml:space="preserve">إطار المادة </w:t>
      </w:r>
      <w:r>
        <w:rPr>
          <w:lang w:val="en-US"/>
        </w:rPr>
        <w:t>4</w:t>
      </w:r>
      <w:r>
        <w:rPr>
          <w:rFonts w:hint="cs"/>
          <w:rtl/>
          <w:lang w:val="en-US"/>
        </w:rPr>
        <w:t xml:space="preserve"> بشأن الإقليمين </w:t>
      </w:r>
      <w:r>
        <w:rPr>
          <w:lang w:val="en-US"/>
        </w:rPr>
        <w:t>1</w:t>
      </w:r>
      <w:r>
        <w:rPr>
          <w:rFonts w:hint="cs"/>
          <w:rtl/>
          <w:lang w:val="en-US"/>
        </w:rPr>
        <w:t xml:space="preserve"> و</w:t>
      </w:r>
      <w:r>
        <w:rPr>
          <w:lang w:val="en-US"/>
        </w:rPr>
        <w:t>3</w:t>
      </w:r>
      <w:r>
        <w:rPr>
          <w:rFonts w:hint="cs"/>
          <w:rtl/>
          <w:lang w:val="en-US"/>
        </w:rPr>
        <w:t xml:space="preserve"> أو المستلمة بعد </w:t>
      </w:r>
      <w:r>
        <w:rPr>
          <w:lang w:val="en-US"/>
        </w:rPr>
        <w:t>2</w:t>
      </w:r>
      <w:r>
        <w:rPr>
          <w:rFonts w:hint="cs"/>
          <w:rtl/>
          <w:lang w:val="en-US"/>
        </w:rPr>
        <w:t xml:space="preserve"> يونيو </w:t>
      </w:r>
      <w:r>
        <w:rPr>
          <w:lang w:val="en-US"/>
        </w:rPr>
        <w:t>2000</w:t>
      </w:r>
      <w:r>
        <w:rPr>
          <w:rFonts w:hint="cs"/>
          <w:rtl/>
          <w:lang w:val="en-US"/>
        </w:rPr>
        <w:t xml:space="preserve"> من أجل تحديد الإدار</w:t>
      </w:r>
      <w:r w:rsidR="00FC4984">
        <w:rPr>
          <w:rFonts w:hint="cs"/>
          <w:rtl/>
          <w:lang w:val="en-US"/>
        </w:rPr>
        <w:t>ات</w:t>
      </w:r>
      <w:r>
        <w:rPr>
          <w:rFonts w:hint="cs"/>
          <w:rtl/>
          <w:lang w:val="en-US"/>
        </w:rPr>
        <w:t xml:space="preserve"> المتأثرة، سوف </w:t>
      </w:r>
      <w:r w:rsidR="00FC4984">
        <w:rPr>
          <w:rFonts w:hint="cs"/>
          <w:rtl/>
          <w:lang w:val="en-US"/>
        </w:rPr>
        <w:t>يجرى</w:t>
      </w:r>
      <w:r>
        <w:rPr>
          <w:rFonts w:hint="cs"/>
          <w:rtl/>
          <w:lang w:val="en-US"/>
        </w:rPr>
        <w:t xml:space="preserve"> فحص </w:t>
      </w:r>
      <w:r w:rsidR="00FC4984">
        <w:rPr>
          <w:rFonts w:hint="cs"/>
          <w:rtl/>
          <w:lang w:val="en-US"/>
        </w:rPr>
        <w:t>منفصل ل</w:t>
      </w:r>
      <w:r>
        <w:rPr>
          <w:rFonts w:hint="cs"/>
          <w:rtl/>
          <w:lang w:val="en-US"/>
        </w:rPr>
        <w:t>كل شبكة في مجموعة دون مراعاة لإسهام التداخل من الشبكات الأخرى في المجموعة. ويعني هذا أن</w:t>
      </w:r>
      <w:r w:rsidR="00B25473">
        <w:rPr>
          <w:rFonts w:hint="eastAsia"/>
          <w:rtl/>
          <w:lang w:val="en-US"/>
        </w:rPr>
        <w:t> </w:t>
      </w:r>
      <w:r>
        <w:rPr>
          <w:rFonts w:hint="cs"/>
          <w:rtl/>
          <w:lang w:val="en-US"/>
        </w:rPr>
        <w:t xml:space="preserve">فكرة حساب أسوأ إسهام في التداخل من التخصيصات التي تشكل جزءاً من مجموعة في التخصيصات التي لا تشكل جزءاً من المجموعة نفسها، على النحو المبين في المادة </w:t>
      </w:r>
      <w:r>
        <w:rPr>
          <w:lang w:val="en-US"/>
        </w:rPr>
        <w:t>11</w:t>
      </w:r>
      <w:r>
        <w:rPr>
          <w:rFonts w:hint="cs"/>
          <w:rtl/>
          <w:lang w:val="en-US"/>
        </w:rPr>
        <w:t xml:space="preserve"> (العمود </w:t>
      </w:r>
      <w:r>
        <w:rPr>
          <w:lang w:val="en-US"/>
        </w:rPr>
        <w:t>14</w:t>
      </w:r>
      <w:r>
        <w:rPr>
          <w:rFonts w:hint="cs"/>
          <w:rtl/>
          <w:lang w:val="en-US"/>
        </w:rPr>
        <w:t xml:space="preserve">) من التذييل </w:t>
      </w:r>
      <w:r w:rsidRPr="00D42C35">
        <w:rPr>
          <w:b/>
          <w:bCs/>
          <w:lang w:val="en-US"/>
        </w:rPr>
        <w:t>30</w:t>
      </w:r>
      <w:r w:rsidR="00FC4984">
        <w:rPr>
          <w:rFonts w:hint="cs"/>
          <w:rtl/>
          <w:lang w:val="en-US"/>
        </w:rPr>
        <w:t>،</w:t>
      </w:r>
      <w:r>
        <w:rPr>
          <w:rFonts w:hint="cs"/>
          <w:rtl/>
          <w:lang w:val="en-US"/>
        </w:rPr>
        <w:t xml:space="preserve"> لا ينطبق </w:t>
      </w:r>
      <w:r w:rsidR="00D42C35">
        <w:rPr>
          <w:rFonts w:hint="cs"/>
          <w:rtl/>
          <w:lang w:val="en-US"/>
        </w:rPr>
        <w:t xml:space="preserve">على الشبكات المجمعة في زمر لغرض معرفة الإدارات المتأثرة وفقاً للفقرة </w:t>
      </w:r>
      <w:r w:rsidR="00D42C35">
        <w:rPr>
          <w:lang w:val="en-US"/>
        </w:rPr>
        <w:t>5.1.4</w:t>
      </w:r>
      <w:r w:rsidR="00D42C35">
        <w:rPr>
          <w:rFonts w:hint="cs"/>
          <w:rtl/>
          <w:lang w:val="en-US"/>
        </w:rPr>
        <w:t xml:space="preserve"> من ذلك التذييل. وعند تطبيق الفقرة </w:t>
      </w:r>
      <w:r w:rsidR="00D42C35">
        <w:rPr>
          <w:lang w:val="en-US"/>
        </w:rPr>
        <w:t>11.1.4</w:t>
      </w:r>
      <w:r w:rsidR="00D42C35">
        <w:rPr>
          <w:rFonts w:hint="cs"/>
          <w:rtl/>
          <w:lang w:val="en-US"/>
        </w:rPr>
        <w:t>، فإن</w:t>
      </w:r>
      <w:r w:rsidR="00B25473">
        <w:rPr>
          <w:rFonts w:hint="eastAsia"/>
          <w:rtl/>
          <w:lang w:val="en-US"/>
        </w:rPr>
        <w:t> </w:t>
      </w:r>
      <w:r w:rsidR="00D42C35">
        <w:rPr>
          <w:rFonts w:hint="cs"/>
          <w:rtl/>
          <w:lang w:val="en-US"/>
        </w:rPr>
        <w:t xml:space="preserve">تطبيق هذه الطريقة على الشبكات المستلمة قبل </w:t>
      </w:r>
      <w:r w:rsidR="00D42C35">
        <w:rPr>
          <w:lang w:val="en-US"/>
        </w:rPr>
        <w:t>3</w:t>
      </w:r>
      <w:r w:rsidR="00D42C35">
        <w:rPr>
          <w:rFonts w:hint="cs"/>
          <w:rtl/>
          <w:lang w:val="en-US"/>
        </w:rPr>
        <w:t xml:space="preserve"> يونيو </w:t>
      </w:r>
      <w:r w:rsidR="00D42C35">
        <w:rPr>
          <w:lang w:val="en-US"/>
        </w:rPr>
        <w:t>2000</w:t>
      </w:r>
      <w:r w:rsidR="00D42C35">
        <w:rPr>
          <w:rFonts w:hint="cs"/>
          <w:rtl/>
          <w:lang w:val="en-US"/>
        </w:rPr>
        <w:t xml:space="preserve"> لن يسفر عن متطلبات إضافية للتنسيق فيما يتصل بتلك الشبكات.</w:t>
      </w:r>
    </w:p>
    <w:p w:rsidR="00D42C35" w:rsidRDefault="00D42C35" w:rsidP="00F4621E">
      <w:pPr>
        <w:tabs>
          <w:tab w:val="clear" w:pos="794"/>
          <w:tab w:val="clear" w:pos="1191"/>
          <w:tab w:val="clear" w:pos="1588"/>
          <w:tab w:val="clear" w:pos="1985"/>
        </w:tabs>
        <w:spacing w:before="240"/>
        <w:rPr>
          <w:rtl/>
          <w:lang w:val="en-US"/>
        </w:rPr>
      </w:pPr>
      <w:r>
        <w:rPr>
          <w:lang w:val="en-US"/>
        </w:rPr>
        <w:t>5</w:t>
      </w:r>
      <w:r>
        <w:rPr>
          <w:rFonts w:hint="cs"/>
          <w:rtl/>
          <w:lang w:val="en-US"/>
        </w:rPr>
        <w:tab/>
        <w:t>ولتنفيذ هذا الفحص المنفصل وحساب تأثير التد</w:t>
      </w:r>
      <w:r w:rsidR="00FC4984">
        <w:rPr>
          <w:rFonts w:hint="cs"/>
          <w:rtl/>
          <w:lang w:val="en-US"/>
        </w:rPr>
        <w:t>ا</w:t>
      </w:r>
      <w:r>
        <w:rPr>
          <w:rFonts w:hint="cs"/>
          <w:rtl/>
          <w:lang w:val="en-US"/>
        </w:rPr>
        <w:t xml:space="preserve">خل </w:t>
      </w:r>
      <w:r w:rsidR="00FC4984">
        <w:rPr>
          <w:rFonts w:hint="cs"/>
          <w:rtl/>
          <w:lang w:val="en-US"/>
        </w:rPr>
        <w:t>ل</w:t>
      </w:r>
      <w:r>
        <w:rPr>
          <w:rFonts w:hint="cs"/>
          <w:rtl/>
          <w:lang w:val="en-US"/>
        </w:rPr>
        <w:t xml:space="preserve">لشبكة </w:t>
      </w:r>
      <w:r w:rsidR="00FC4984">
        <w:rPr>
          <w:rFonts w:hint="cs"/>
          <w:rtl/>
          <w:lang w:val="en-US"/>
        </w:rPr>
        <w:t xml:space="preserve">قيد الفحص </w:t>
      </w:r>
      <w:r>
        <w:rPr>
          <w:rFonts w:hint="cs"/>
          <w:rtl/>
          <w:lang w:val="en-US"/>
        </w:rPr>
        <w:t xml:space="preserve">في إطار المادة </w:t>
      </w:r>
      <w:r>
        <w:rPr>
          <w:lang w:val="en-US"/>
        </w:rPr>
        <w:t>4</w:t>
      </w:r>
      <w:r>
        <w:rPr>
          <w:rFonts w:hint="cs"/>
          <w:rtl/>
          <w:lang w:val="en-US"/>
        </w:rPr>
        <w:t xml:space="preserve"> بصورة مستقلة عن الشبكات الأخرى في المجموعة وفقاً للفقرة </w:t>
      </w:r>
      <w:r>
        <w:rPr>
          <w:lang w:val="en-US"/>
        </w:rPr>
        <w:t>5</w:t>
      </w:r>
      <w:r>
        <w:rPr>
          <w:rFonts w:hint="cs"/>
          <w:rtl/>
          <w:lang w:val="en-US"/>
        </w:rPr>
        <w:t xml:space="preserve"> في إطار "</w:t>
      </w:r>
      <w:r w:rsidRPr="00D42C35">
        <w:rPr>
          <w:rFonts w:hint="cs"/>
          <w:i/>
          <w:iCs/>
          <w:rtl/>
          <w:lang w:val="en-US"/>
        </w:rPr>
        <w:t>تقرر</w:t>
      </w:r>
      <w:r>
        <w:rPr>
          <w:rFonts w:hint="cs"/>
          <w:rtl/>
          <w:lang w:val="en-US"/>
        </w:rPr>
        <w:t xml:space="preserve">" من منطوق القرار </w:t>
      </w:r>
      <w:r w:rsidRPr="00D42C35">
        <w:rPr>
          <w:b/>
          <w:bCs/>
          <w:lang w:val="en-US"/>
        </w:rPr>
        <w:t>548 (WRC-</w:t>
      </w:r>
      <w:r w:rsidR="00F4621E">
        <w:rPr>
          <w:b/>
          <w:bCs/>
          <w:lang w:val="en-US"/>
        </w:rPr>
        <w:t>12</w:t>
      </w:r>
      <w:r w:rsidRPr="00D42C35">
        <w:rPr>
          <w:b/>
          <w:bCs/>
          <w:lang w:val="en-US"/>
        </w:rPr>
        <w:t>)</w:t>
      </w:r>
      <w:r>
        <w:rPr>
          <w:rFonts w:hint="cs"/>
          <w:rtl/>
          <w:lang w:val="en-US"/>
        </w:rPr>
        <w:t>، خلصت اللجنة إلى أنه ينبغي تطبيق الطريقة التالية.</w:t>
      </w:r>
    </w:p>
    <w:p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تحدد الإدارات المتأثرة دون مراعاة لإسهام التداخل من الخطة والقائمة المتعلقتين بالتخصيصات المجمعة مع تخصيصات الشبكة الداخلة في إطار المادة </w:t>
      </w:r>
      <w:r>
        <w:rPr>
          <w:lang w:val="en-US"/>
        </w:rPr>
        <w:t>4</w:t>
      </w:r>
      <w:r>
        <w:rPr>
          <w:rFonts w:hint="cs"/>
          <w:rtl/>
          <w:lang w:val="en-US"/>
        </w:rPr>
        <w:t xml:space="preserve"> والتي هي قيد الفحص استناداً إلى الحالة المرجعية المحددة دون مراعاة لإسهام التداخل من تلك التخصيصات المجمعة.</w:t>
      </w:r>
    </w:p>
    <w:p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وإضافة إلى ذلك، من المفهوم أن هذا الفحص المنفصل لا ينطبق على حالات الفحص الأخرى، من قبيل تلك التي تجري في إطار القسمين </w:t>
      </w:r>
      <w:r>
        <w:rPr>
          <w:lang w:val="en-US"/>
        </w:rPr>
        <w:t>4</w:t>
      </w:r>
      <w:r>
        <w:rPr>
          <w:rFonts w:hint="cs"/>
          <w:rtl/>
          <w:lang w:val="en-US"/>
        </w:rPr>
        <w:t xml:space="preserve"> و</w:t>
      </w:r>
      <w:r>
        <w:rPr>
          <w:lang w:val="en-US"/>
        </w:rPr>
        <w:t>6</w:t>
      </w:r>
      <w:r>
        <w:rPr>
          <w:rFonts w:hint="cs"/>
          <w:rtl/>
          <w:lang w:val="en-US"/>
        </w:rPr>
        <w:t xml:space="preserve"> من الملحق </w:t>
      </w:r>
      <w:r>
        <w:rPr>
          <w:lang w:val="en-US"/>
        </w:rPr>
        <w:t>1</w:t>
      </w:r>
      <w:r>
        <w:rPr>
          <w:rFonts w:hint="cs"/>
          <w:rtl/>
          <w:lang w:val="en-US"/>
        </w:rPr>
        <w:t xml:space="preserve"> للتذييل </w:t>
      </w:r>
      <w:r w:rsidRPr="00D42C35">
        <w:rPr>
          <w:b/>
          <w:bCs/>
          <w:lang w:val="en-US"/>
        </w:rPr>
        <w:t>30</w:t>
      </w:r>
      <w:r>
        <w:rPr>
          <w:rFonts w:hint="cs"/>
          <w:rtl/>
          <w:lang w:val="en-US"/>
        </w:rPr>
        <w:t xml:space="preserve">، وهي حالات لا تستخدم فيها فكرة التجميع، من أجل تحديد الإدارات المتأثرة في إطار الفقرة </w:t>
      </w:r>
      <w:r>
        <w:rPr>
          <w:lang w:val="en-US"/>
        </w:rPr>
        <w:t>5.1.4</w:t>
      </w:r>
      <w:r>
        <w:rPr>
          <w:rFonts w:hint="cs"/>
          <w:rtl/>
          <w:lang w:val="en-US"/>
        </w:rPr>
        <w:t xml:space="preserve"> من المادة </w:t>
      </w:r>
      <w:r>
        <w:rPr>
          <w:lang w:val="en-US"/>
        </w:rPr>
        <w:t>4</w:t>
      </w:r>
      <w:r>
        <w:rPr>
          <w:rFonts w:hint="cs"/>
          <w:rtl/>
          <w:lang w:val="en-US"/>
        </w:rPr>
        <w:t xml:space="preserve"> في التذييل </w:t>
      </w:r>
      <w:r w:rsidRPr="00D42C35">
        <w:rPr>
          <w:b/>
          <w:bCs/>
          <w:lang w:val="en-US"/>
        </w:rPr>
        <w:t>30</w:t>
      </w:r>
      <w:r>
        <w:rPr>
          <w:rFonts w:hint="cs"/>
          <w:rtl/>
          <w:lang w:val="en-US"/>
        </w:rPr>
        <w:t>.</w:t>
      </w:r>
    </w:p>
    <w:p w:rsidR="00D42C35" w:rsidRDefault="00D42C35" w:rsidP="00F4621E">
      <w:pPr>
        <w:tabs>
          <w:tab w:val="clear" w:pos="794"/>
          <w:tab w:val="clear" w:pos="1191"/>
          <w:tab w:val="clear" w:pos="1588"/>
          <w:tab w:val="clear" w:pos="1985"/>
        </w:tabs>
        <w:spacing w:before="240"/>
        <w:rPr>
          <w:rtl/>
          <w:lang w:val="en-US"/>
        </w:rPr>
      </w:pPr>
      <w:r>
        <w:rPr>
          <w:lang w:val="en-US"/>
        </w:rPr>
        <w:t>6</w:t>
      </w:r>
      <w:r>
        <w:rPr>
          <w:rFonts w:hint="cs"/>
          <w:rtl/>
          <w:lang w:val="en-US"/>
        </w:rPr>
        <w:tab/>
        <w:t xml:space="preserve">وبالنسبة إلى الخطة والقائمة </w:t>
      </w:r>
      <w:r w:rsidR="006F0DFB">
        <w:rPr>
          <w:rFonts w:hint="cs"/>
          <w:rtl/>
          <w:lang w:val="en-US"/>
        </w:rPr>
        <w:t xml:space="preserve">المتعلقتين بالإقليمين </w:t>
      </w:r>
      <w:r w:rsidR="006F0DFB">
        <w:rPr>
          <w:lang w:val="en-US"/>
        </w:rPr>
        <w:t>1</w:t>
      </w:r>
      <w:r w:rsidR="006F0DFB">
        <w:rPr>
          <w:rFonts w:hint="cs"/>
          <w:rtl/>
          <w:lang w:val="en-US"/>
        </w:rPr>
        <w:t xml:space="preserve"> و</w:t>
      </w:r>
      <w:r w:rsidR="006F0DFB">
        <w:rPr>
          <w:lang w:val="en-US"/>
        </w:rPr>
        <w:t>3</w:t>
      </w:r>
      <w:r w:rsidR="006F0DFB">
        <w:rPr>
          <w:rFonts w:hint="cs"/>
          <w:rtl/>
          <w:lang w:val="en-US"/>
        </w:rPr>
        <w:t xml:space="preserve">، ووفقاً للفقرة </w:t>
      </w:r>
      <w:r w:rsidR="006F0DFB">
        <w:rPr>
          <w:lang w:val="en-US"/>
        </w:rPr>
        <w:t>1</w:t>
      </w:r>
      <w:r w:rsidR="006F0DFB">
        <w:rPr>
          <w:rFonts w:hint="cs"/>
          <w:rtl/>
          <w:lang w:val="en-US"/>
        </w:rPr>
        <w:t xml:space="preserve"> في إطار "</w:t>
      </w:r>
      <w:r w:rsidR="002B54C3">
        <w:rPr>
          <w:rFonts w:hint="cs"/>
          <w:i/>
          <w:iCs/>
          <w:rtl/>
          <w:lang w:val="en-US"/>
        </w:rPr>
        <w:t xml:space="preserve"> ي</w:t>
      </w:r>
      <w:r w:rsidR="006F0DFB" w:rsidRPr="006F0DFB">
        <w:rPr>
          <w:rFonts w:hint="cs"/>
          <w:i/>
          <w:iCs/>
          <w:rtl/>
          <w:lang w:val="en-US"/>
        </w:rPr>
        <w:t>قرر</w:t>
      </w:r>
      <w:r w:rsidR="006F0DFB">
        <w:rPr>
          <w:rFonts w:hint="cs"/>
          <w:rtl/>
          <w:lang w:val="en-US"/>
        </w:rPr>
        <w:t xml:space="preserve">" من منطوق القرار </w:t>
      </w:r>
      <w:r w:rsidR="006F0DFB" w:rsidRPr="006F0DFB">
        <w:rPr>
          <w:b/>
          <w:bCs/>
          <w:lang w:val="en-US"/>
        </w:rPr>
        <w:t>548 (WRC-</w:t>
      </w:r>
      <w:r w:rsidR="00F4621E">
        <w:rPr>
          <w:b/>
          <w:bCs/>
          <w:lang w:val="en-US"/>
        </w:rPr>
        <w:t>12</w:t>
      </w:r>
      <w:r w:rsidR="006F0DFB" w:rsidRPr="006F0DFB">
        <w:rPr>
          <w:b/>
          <w:bCs/>
          <w:lang w:val="en-US"/>
        </w:rPr>
        <w:t>)</w:t>
      </w:r>
      <w:r w:rsidR="006F0DFB">
        <w:rPr>
          <w:rFonts w:hint="cs"/>
          <w:rtl/>
          <w:lang w:val="en-US"/>
        </w:rPr>
        <w:t xml:space="preserve"> والقرار الذي اتخذه المؤتمر </w:t>
      </w:r>
      <w:r w:rsidR="002B54C3">
        <w:rPr>
          <w:rFonts w:hint="cs"/>
          <w:rtl/>
          <w:lang w:val="en-US"/>
        </w:rPr>
        <w:t>في جلسته العامة</w:t>
      </w:r>
      <w:r w:rsidR="006F0DFB">
        <w:rPr>
          <w:rFonts w:hint="cs"/>
          <w:rtl/>
          <w:lang w:val="en-US"/>
        </w:rPr>
        <w:t xml:space="preserve">، خلصت اللجنة إلى أن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في قوس المدار المستقر بالنسبة إلى الأرض غير مسموح به في القائمة إلا في حالة تطبيق البند </w:t>
      </w:r>
      <w:r w:rsidR="006F0DFB">
        <w:rPr>
          <w:lang w:val="en-US"/>
        </w:rPr>
        <w:t>27.1.4</w:t>
      </w:r>
      <w:r w:rsidR="006F0DFB">
        <w:rPr>
          <w:rFonts w:hint="cs"/>
          <w:rtl/>
          <w:lang w:val="en-US"/>
        </w:rPr>
        <w:t xml:space="preserve">. غير أنه يمكن استخدام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قبل إدراج التخصيصات في القا</w:t>
      </w:r>
      <w:r w:rsidR="00FC4984">
        <w:rPr>
          <w:rFonts w:hint="cs"/>
          <w:rtl/>
          <w:lang w:val="en-US"/>
        </w:rPr>
        <w:t>ئم</w:t>
      </w:r>
      <w:r w:rsidR="006F0DFB">
        <w:rPr>
          <w:rFonts w:hint="cs"/>
          <w:rtl/>
          <w:lang w:val="en-US"/>
        </w:rPr>
        <w:t>ة من أجل تعديل موقع الشبكة في المدار.</w:t>
      </w:r>
    </w:p>
    <w:p w:rsidR="006F0DFB" w:rsidRDefault="006F0DFB" w:rsidP="002B188D">
      <w:pPr>
        <w:tabs>
          <w:tab w:val="clear" w:pos="794"/>
          <w:tab w:val="clear" w:pos="1191"/>
          <w:tab w:val="clear" w:pos="1588"/>
          <w:tab w:val="clear" w:pos="1985"/>
        </w:tabs>
        <w:spacing w:before="240"/>
        <w:rPr>
          <w:rtl/>
          <w:lang w:val="en-US"/>
        </w:rPr>
      </w:pPr>
      <w:r>
        <w:rPr>
          <w:rFonts w:hint="cs"/>
          <w:rtl/>
          <w:lang w:val="en-US"/>
        </w:rPr>
        <w:t xml:space="preserve">وبالنسبة إلى الخطة المتعلقة بالإقليم </w:t>
      </w:r>
      <w:r>
        <w:rPr>
          <w:lang w:val="en-US"/>
        </w:rPr>
        <w:t>2</w:t>
      </w:r>
      <w:r>
        <w:rPr>
          <w:rFonts w:hint="cs"/>
          <w:rtl/>
          <w:lang w:val="en-US"/>
        </w:rPr>
        <w:t xml:space="preserve">، وفيما يخص الفقرة </w:t>
      </w:r>
      <w:r>
        <w:rPr>
          <w:lang w:val="en-US"/>
        </w:rPr>
        <w:t>3.2.4</w:t>
      </w:r>
      <w:r>
        <w:rPr>
          <w:rFonts w:hint="cs"/>
          <w:rtl/>
          <w:lang w:val="en-US"/>
        </w:rPr>
        <w:t xml:space="preserve"> </w:t>
      </w:r>
      <w:r w:rsidRPr="009A3EED">
        <w:rPr>
          <w:rFonts w:hint="cs"/>
          <w:i/>
          <w:iCs/>
          <w:rtl/>
          <w:lang w:val="en-US"/>
        </w:rPr>
        <w:t>ج)</w:t>
      </w:r>
      <w:r>
        <w:rPr>
          <w:rFonts w:hint="cs"/>
          <w:rtl/>
          <w:lang w:val="en-US"/>
        </w:rPr>
        <w:t xml:space="preserve">، لم تجد اللجنة أي أساس تنظيمي لتوسيع نطاق استعمال التجميع في زمر ذات مواقع مدارية متعددة (باستثناء حالة الفصل المداري البالغ </w:t>
      </w:r>
      <w:r>
        <w:rPr>
          <w:rFonts w:hint="cs"/>
          <w:lang w:val="en-US"/>
        </w:rPr>
        <w:sym w:font="Symbol" w:char="F0B0"/>
      </w:r>
      <w:r>
        <w:rPr>
          <w:lang w:val="en-US"/>
        </w:rPr>
        <w:t>0</w:t>
      </w:r>
      <w:r w:rsidR="009A3EED">
        <w:rPr>
          <w:lang w:val="en-US"/>
        </w:rPr>
        <w:t>,</w:t>
      </w:r>
      <w:r>
        <w:rPr>
          <w:lang w:val="en-US"/>
        </w:rPr>
        <w:t>4</w:t>
      </w:r>
      <w:r>
        <w:rPr>
          <w:rFonts w:hint="cs"/>
          <w:rtl/>
          <w:lang w:val="en-US"/>
        </w:rPr>
        <w:t xml:space="preserve"> التي سمح بها في حالة المجموعات الداخلة ضمن خطة الإقليم </w:t>
      </w:r>
      <w:r>
        <w:rPr>
          <w:lang w:val="en-US"/>
        </w:rPr>
        <w:t>2</w:t>
      </w:r>
      <w:r>
        <w:rPr>
          <w:rFonts w:hint="cs"/>
          <w:rtl/>
          <w:lang w:val="en-US"/>
        </w:rPr>
        <w:t xml:space="preserve"> وتعديلاتها اللاحقة).</w:t>
      </w:r>
    </w:p>
    <w:p w:rsidR="002B188D" w:rsidRDefault="002B188D" w:rsidP="002B188D">
      <w:pPr>
        <w:tabs>
          <w:tab w:val="clear" w:pos="794"/>
          <w:tab w:val="clear" w:pos="1191"/>
          <w:tab w:val="clear" w:pos="1588"/>
          <w:tab w:val="clear" w:pos="1985"/>
        </w:tabs>
        <w:spacing w:before="0"/>
        <w:rPr>
          <w:rtl/>
          <w:lang w:val="en-US"/>
        </w:rPr>
      </w:pPr>
      <w:r>
        <w:rPr>
          <w:rtl/>
          <w:lang w:val="en-US"/>
        </w:rPr>
        <w:br w:type="page"/>
      </w:r>
    </w:p>
    <w:p w:rsidR="006F0DFB" w:rsidRDefault="0099508A" w:rsidP="002B188D">
      <w:pPr>
        <w:tabs>
          <w:tab w:val="clear" w:pos="794"/>
          <w:tab w:val="clear" w:pos="1191"/>
          <w:tab w:val="clear" w:pos="1588"/>
          <w:tab w:val="clear" w:pos="1985"/>
        </w:tabs>
        <w:spacing w:before="240"/>
        <w:rPr>
          <w:rtl/>
          <w:lang w:val="en-US"/>
        </w:rPr>
      </w:pPr>
      <w:r>
        <w:rPr>
          <w:rFonts w:hint="cs"/>
          <w:rtl/>
          <w:lang w:val="en-US"/>
        </w:rPr>
        <w:lastRenderedPageBreak/>
        <w:t xml:space="preserve">وبالنسبة إلى حالة طلب مقدم لاستبدال تخصيص/دخول في </w:t>
      </w:r>
      <w:r w:rsidR="00A94CBC">
        <w:rPr>
          <w:rFonts w:hint="cs"/>
          <w:rtl/>
          <w:lang w:val="en-US"/>
        </w:rPr>
        <w:t xml:space="preserve">خطة </w:t>
      </w:r>
      <w:r>
        <w:rPr>
          <w:rFonts w:hint="cs"/>
          <w:rtl/>
          <w:lang w:val="en-US"/>
        </w:rPr>
        <w:t xml:space="preserve">الإقليم </w:t>
      </w:r>
      <w:r>
        <w:rPr>
          <w:lang w:val="en-US"/>
        </w:rPr>
        <w:t>2</w:t>
      </w:r>
      <w:r>
        <w:rPr>
          <w:rFonts w:hint="cs"/>
          <w:rtl/>
          <w:lang w:val="en-US"/>
        </w:rPr>
        <w:t xml:space="preserve"> يتعلق بإدارة ما، فإن تنفيذ الفقرة </w:t>
      </w:r>
      <w:r>
        <w:rPr>
          <w:lang w:val="en-US"/>
        </w:rPr>
        <w:t>2.2</w:t>
      </w:r>
      <w:r>
        <w:rPr>
          <w:rFonts w:hint="cs"/>
          <w:rtl/>
          <w:lang w:val="en-US"/>
        </w:rPr>
        <w:t xml:space="preserve"> من القواعد الإجرائية المتصلة بالفقرة </w:t>
      </w:r>
      <w:r>
        <w:rPr>
          <w:lang w:val="en-US"/>
        </w:rPr>
        <w:t>6.2.4</w:t>
      </w:r>
      <w:r>
        <w:rPr>
          <w:rFonts w:hint="cs"/>
          <w:rtl/>
          <w:lang w:val="en-US"/>
        </w:rPr>
        <w:t xml:space="preserve"> من التذييل </w:t>
      </w:r>
      <w:r>
        <w:rPr>
          <w:b/>
          <w:bCs/>
          <w:lang w:val="en-US"/>
        </w:rPr>
        <w:t>30</w:t>
      </w:r>
      <w:r>
        <w:rPr>
          <w:rFonts w:hint="cs"/>
          <w:rtl/>
          <w:lang w:val="en-US"/>
        </w:rPr>
        <w:t xml:space="preserve"> يتطلب معالجة التخصيص المعدل الذي طلبته الإدارة بموجب المادة </w:t>
      </w:r>
      <w:r>
        <w:rPr>
          <w:lang w:val="en-US"/>
        </w:rPr>
        <w:t>4</w:t>
      </w:r>
      <w:r>
        <w:rPr>
          <w:rFonts w:hint="cs"/>
          <w:rtl/>
          <w:lang w:val="en-US"/>
        </w:rPr>
        <w:t xml:space="preserve"> من ذلك التذييل على أساس الشروط التالية:</w:t>
      </w:r>
    </w:p>
    <w:p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أي تأثير تداخل من تخصيص أولي للإدارة الطالبة في حسابات </w:t>
      </w:r>
      <w:r w:rsidR="002D010E">
        <w:rPr>
          <w:rFonts w:hint="cs"/>
          <w:rtl/>
          <w:lang w:val="en-US"/>
        </w:rPr>
        <w:t>هامش الحماية المكافئة</w:t>
      </w:r>
      <w:r>
        <w:rPr>
          <w:rFonts w:hint="cs"/>
          <w:rtl/>
          <w:lang w:val="en-US"/>
        </w:rPr>
        <w:t xml:space="preserve"> الشامل للتخصيص المعدل الذي طلبته تلك الإدارة، والعكس بالعكس؛</w:t>
      </w:r>
    </w:p>
    <w:p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تأثير التداخل الإجمالي من التخصيص الأولي قيد النظر ومن التخصيص المعدل للإدارة الطالبة في حسابات </w:t>
      </w:r>
      <w:r w:rsidR="002D010E">
        <w:rPr>
          <w:rFonts w:hint="cs"/>
          <w:rtl/>
          <w:lang w:val="en-US"/>
        </w:rPr>
        <w:t>هامش الحماية المكافئة</w:t>
      </w:r>
      <w:r>
        <w:rPr>
          <w:rFonts w:hint="cs"/>
          <w:rtl/>
          <w:lang w:val="en-US"/>
        </w:rPr>
        <w:t xml:space="preserve"> الشامل لها من </w:t>
      </w:r>
      <w:r w:rsidR="00A94CBC">
        <w:rPr>
          <w:rFonts w:hint="cs"/>
          <w:rtl/>
          <w:lang w:val="en-US"/>
        </w:rPr>
        <w:t>ا</w:t>
      </w:r>
      <w:r>
        <w:rPr>
          <w:rFonts w:hint="cs"/>
          <w:rtl/>
          <w:lang w:val="en-US"/>
        </w:rPr>
        <w:t>لتخصيصات الأخرى، وإنما يؤخذ فقط بعين الاعتبار أسوأ تأثير تداخل من التخصيصين.</w:t>
      </w:r>
    </w:p>
    <w:p w:rsidR="00CD68A0" w:rsidRDefault="00CD68A0" w:rsidP="002B188D">
      <w:pPr>
        <w:tabs>
          <w:tab w:val="clear" w:pos="794"/>
          <w:tab w:val="clear" w:pos="1191"/>
          <w:tab w:val="clear" w:pos="1588"/>
          <w:tab w:val="clear" w:pos="1985"/>
        </w:tabs>
        <w:spacing w:before="240"/>
        <w:rPr>
          <w:rtl/>
          <w:lang w:val="en-US"/>
        </w:rPr>
      </w:pPr>
      <w:r>
        <w:rPr>
          <w:rFonts w:hint="cs"/>
          <w:rtl/>
          <w:lang w:val="en-US"/>
        </w:rPr>
        <w:t xml:space="preserve">ولا تنطبق الشروط المذكورة أعلاه إلا خلال الفترة الزمنية المخصصة </w:t>
      </w:r>
      <w:r w:rsidR="002B54C3">
        <w:rPr>
          <w:rFonts w:hint="cs"/>
          <w:rtl/>
          <w:lang w:val="en-US"/>
        </w:rPr>
        <w:t>لمعالجة</w:t>
      </w:r>
      <w:r>
        <w:rPr>
          <w:rFonts w:hint="cs"/>
          <w:rtl/>
          <w:lang w:val="en-US"/>
        </w:rPr>
        <w:t xml:space="preserve"> التخصيص المعدل بموجب المادة </w:t>
      </w:r>
      <w:r>
        <w:rPr>
          <w:lang w:val="en-US"/>
        </w:rPr>
        <w:t>4</w:t>
      </w:r>
      <w:r>
        <w:rPr>
          <w:rFonts w:hint="cs"/>
          <w:rtl/>
          <w:lang w:val="en-US"/>
        </w:rPr>
        <w:t xml:space="preserve"> من </w:t>
      </w:r>
      <w:r w:rsidR="002B54C3">
        <w:rPr>
          <w:rFonts w:hint="cs"/>
          <w:rtl/>
          <w:lang w:val="en-US"/>
        </w:rPr>
        <w:t>هذا</w:t>
      </w:r>
      <w:r>
        <w:rPr>
          <w:rFonts w:hint="cs"/>
          <w:rtl/>
          <w:lang w:val="en-US"/>
        </w:rPr>
        <w:t xml:space="preserve"> التذييل. وبعد انتهاء تلك الفترة، </w:t>
      </w:r>
      <w:r w:rsidR="002B54C3">
        <w:rPr>
          <w:rFonts w:hint="cs"/>
          <w:rtl/>
          <w:lang w:val="en-US"/>
        </w:rPr>
        <w:t>يبقى</w:t>
      </w:r>
      <w:r>
        <w:rPr>
          <w:rFonts w:hint="cs"/>
          <w:rtl/>
          <w:lang w:val="en-US"/>
        </w:rPr>
        <w:t xml:space="preserve"> التخصيص الأولي أو التخصيص المعدل </w:t>
      </w:r>
      <w:r w:rsidR="00A94CBC">
        <w:rPr>
          <w:rFonts w:hint="cs"/>
          <w:rtl/>
          <w:lang w:val="en-US"/>
        </w:rPr>
        <w:t xml:space="preserve">المعني </w:t>
      </w:r>
      <w:r>
        <w:rPr>
          <w:rFonts w:hint="cs"/>
          <w:rtl/>
          <w:lang w:val="en-US"/>
        </w:rPr>
        <w:t>للإدار</w:t>
      </w:r>
      <w:r w:rsidR="002B54C3">
        <w:rPr>
          <w:rFonts w:hint="cs"/>
          <w:rtl/>
          <w:lang w:val="en-US"/>
        </w:rPr>
        <w:t>ة الطالبة في الخطة، بحسب نجاح تطبيق إجراء المادة</w:t>
      </w:r>
      <w:r>
        <w:rPr>
          <w:rFonts w:hint="cs"/>
          <w:rtl/>
          <w:lang w:val="en-US"/>
        </w:rPr>
        <w:t xml:space="preserve"> </w:t>
      </w:r>
      <w:r>
        <w:rPr>
          <w:lang w:val="en-US"/>
        </w:rPr>
        <w:t>4</w:t>
      </w:r>
      <w:r>
        <w:rPr>
          <w:rFonts w:hint="cs"/>
          <w:rtl/>
          <w:lang w:val="en-US"/>
        </w:rPr>
        <w:t xml:space="preserve"> على هذا التخصيص المعدل.</w:t>
      </w:r>
    </w:p>
    <w:p w:rsidR="00CD68A0" w:rsidRDefault="00CD68A0" w:rsidP="0099508A">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1EA3">
        <w:tc>
          <w:tcPr>
            <w:tcW w:w="1275" w:type="dxa"/>
          </w:tcPr>
          <w:p w:rsidR="00D81EA3" w:rsidRPr="00DD06C5" w:rsidRDefault="00D81EA3" w:rsidP="00D81EA3">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ج)</w:t>
            </w:r>
          </w:p>
        </w:tc>
      </w:tr>
    </w:tbl>
    <w:p w:rsidR="00D81EA3" w:rsidRDefault="00D81EA3" w:rsidP="002B188D">
      <w:pPr>
        <w:tabs>
          <w:tab w:val="clear" w:pos="794"/>
          <w:tab w:val="clear" w:pos="1191"/>
          <w:tab w:val="clear" w:pos="1588"/>
          <w:tab w:val="clear" w:pos="1985"/>
        </w:tabs>
        <w:spacing w:before="240"/>
        <w:rPr>
          <w:rtl/>
          <w:lang w:val="en-US"/>
        </w:rPr>
      </w:pPr>
      <w:r>
        <w:rPr>
          <w:rFonts w:hint="cs"/>
          <w:rtl/>
          <w:lang w:val="en-US"/>
        </w:rPr>
        <w:t xml:space="preserve">ومن أجل تحديد الإدارات التي قد تتأثر في الإقليم </w:t>
      </w:r>
      <w:r>
        <w:rPr>
          <w:lang w:val="en-US"/>
        </w:rPr>
        <w:t>2</w:t>
      </w:r>
      <w:r>
        <w:rPr>
          <w:rFonts w:hint="cs"/>
          <w:rtl/>
          <w:lang w:val="en-US"/>
        </w:rPr>
        <w:t xml:space="preserve">، يجرى </w:t>
      </w:r>
      <w:r w:rsidR="0098027C">
        <w:rPr>
          <w:rFonts w:hint="cs"/>
          <w:rtl/>
          <w:lang w:val="en-US"/>
        </w:rPr>
        <w:t>ت</w:t>
      </w:r>
      <w:r>
        <w:rPr>
          <w:rFonts w:hint="cs"/>
          <w:rtl/>
          <w:lang w:val="en-US"/>
        </w:rPr>
        <w:t>فحص التخص</w:t>
      </w:r>
      <w:r w:rsidR="00A94CBC">
        <w:rPr>
          <w:rFonts w:hint="cs"/>
          <w:rtl/>
          <w:lang w:val="en-US"/>
        </w:rPr>
        <w:t>ي</w:t>
      </w:r>
      <w:r>
        <w:rPr>
          <w:rFonts w:hint="cs"/>
          <w:rtl/>
          <w:lang w:val="en-US"/>
        </w:rPr>
        <w:t xml:space="preserve">ص الجديد أو المعدل المقترح في قائمة الإقليمين </w:t>
      </w:r>
      <w:r>
        <w:rPr>
          <w:lang w:val="en-US"/>
        </w:rPr>
        <w:t>1</w:t>
      </w:r>
      <w:r>
        <w:rPr>
          <w:rFonts w:hint="cs"/>
          <w:rtl/>
          <w:lang w:val="en-US"/>
        </w:rPr>
        <w:t xml:space="preserve"> و</w:t>
      </w:r>
      <w:r>
        <w:rPr>
          <w:lang w:val="en-US"/>
        </w:rPr>
        <w:t>3</w:t>
      </w:r>
      <w:r>
        <w:rPr>
          <w:rFonts w:hint="cs"/>
          <w:rtl/>
          <w:lang w:val="en-US"/>
        </w:rPr>
        <w:t xml:space="preserve"> فيما يخص خطة الإقليم </w:t>
      </w:r>
      <w:r>
        <w:rPr>
          <w:lang w:val="en-US"/>
        </w:rPr>
        <w:t>2</w:t>
      </w:r>
      <w:r>
        <w:rPr>
          <w:rFonts w:hint="cs"/>
          <w:rtl/>
          <w:lang w:val="en-US"/>
        </w:rPr>
        <w:t xml:space="preserve"> بصورتها القائمة في تاريخ استلام التخصيص الجديد أو المعدل المقترح بما في ذلك التعديلات المقترح إدخالها على خطة الإقليم </w:t>
      </w:r>
      <w:r>
        <w:rPr>
          <w:lang w:val="en-US"/>
        </w:rPr>
        <w:t>2</w:t>
      </w:r>
      <w:r>
        <w:rPr>
          <w:rFonts w:hint="cs"/>
          <w:rtl/>
          <w:lang w:val="en-US"/>
        </w:rPr>
        <w:t xml:space="preserve"> والمستلمة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w:t>
      </w:r>
      <w:r w:rsidR="00A94CBC">
        <w:rPr>
          <w:rFonts w:hint="cs"/>
          <w:rtl/>
          <w:lang w:val="en-US"/>
        </w:rPr>
        <w:t>.</w:t>
      </w:r>
      <w:r>
        <w:rPr>
          <w:rFonts w:hint="cs"/>
          <w:rtl/>
          <w:lang w:val="en-US"/>
        </w:rPr>
        <w:t xml:space="preserve"> ولا يتناول الفحص بالنظر إلا الإدارات التي توجد لها تخصيصات </w:t>
      </w:r>
      <w:r w:rsidR="00A94CBC">
        <w:rPr>
          <w:rFonts w:hint="cs"/>
          <w:rtl/>
          <w:lang w:val="en-US"/>
        </w:rPr>
        <w:t>ي</w:t>
      </w:r>
      <w:r>
        <w:rPr>
          <w:rFonts w:hint="cs"/>
          <w:rtl/>
          <w:lang w:val="en-US"/>
        </w:rPr>
        <w:t xml:space="preserve">تراكب عرض نطاق التردد </w:t>
      </w:r>
      <w:r w:rsidR="00B3524F">
        <w:rPr>
          <w:rFonts w:hint="cs"/>
          <w:rtl/>
          <w:lang w:val="en-US"/>
        </w:rPr>
        <w:t>اللازم</w:t>
      </w:r>
      <w:r w:rsidR="006C42B0" w:rsidRPr="006C42B0">
        <w:rPr>
          <w:position w:val="6"/>
          <w:vertAlign w:val="superscript"/>
          <w:lang w:val="en-US"/>
        </w:rPr>
        <w:t>1</w:t>
      </w:r>
      <w:r>
        <w:rPr>
          <w:rFonts w:hint="cs"/>
          <w:rtl/>
          <w:lang w:val="en-US"/>
        </w:rPr>
        <w:t xml:space="preserve"> لها </w:t>
      </w:r>
      <w:r w:rsidR="006C42B0">
        <w:rPr>
          <w:rFonts w:hint="cs"/>
          <w:rtl/>
          <w:lang w:val="en-US"/>
        </w:rPr>
        <w:t xml:space="preserve">مع </w:t>
      </w:r>
      <w:r>
        <w:rPr>
          <w:rFonts w:hint="cs"/>
          <w:rtl/>
          <w:lang w:val="en-US"/>
        </w:rPr>
        <w:t xml:space="preserve">عرض نطاق التردد </w:t>
      </w:r>
      <w:r w:rsidR="0098027C">
        <w:rPr>
          <w:rFonts w:hint="cs"/>
          <w:rtl/>
          <w:lang w:val="en-US"/>
        </w:rPr>
        <w:t>اللازم</w:t>
      </w:r>
      <w:r>
        <w:rPr>
          <w:rFonts w:hint="cs"/>
          <w:rtl/>
          <w:lang w:val="en-US"/>
        </w:rPr>
        <w:t xml:space="preserve"> للتخصيص الجديد أو المع</w:t>
      </w:r>
      <w:r w:rsidR="006C42B0">
        <w:rPr>
          <w:rFonts w:hint="cs"/>
          <w:rtl/>
          <w:lang w:val="en-US"/>
        </w:rPr>
        <w:t>د</w:t>
      </w:r>
      <w:r>
        <w:rPr>
          <w:rFonts w:hint="cs"/>
          <w:rtl/>
          <w:lang w:val="en-US"/>
        </w:rPr>
        <w:t xml:space="preserve">ل المقترح للإقليمين </w:t>
      </w:r>
      <w:r>
        <w:rPr>
          <w:lang w:val="en-US"/>
        </w:rPr>
        <w:t>1</w:t>
      </w:r>
      <w:r>
        <w:rPr>
          <w:rFonts w:hint="cs"/>
          <w:rtl/>
          <w:lang w:val="en-US"/>
        </w:rPr>
        <w:t xml:space="preserve"> و</w:t>
      </w:r>
      <w:r>
        <w:rPr>
          <w:lang w:val="en-US"/>
        </w:rPr>
        <w:t>3</w:t>
      </w:r>
      <w:r>
        <w:rPr>
          <w:rFonts w:hint="cs"/>
          <w:rtl/>
          <w:lang w:val="en-US"/>
        </w:rPr>
        <w:t xml:space="preserve">. وتحدد إدارة الإقليم </w:t>
      </w:r>
      <w:r>
        <w:rPr>
          <w:lang w:val="en-US"/>
        </w:rPr>
        <w:t>2</w:t>
      </w:r>
      <w:r>
        <w:rPr>
          <w:rFonts w:hint="cs"/>
          <w:rtl/>
          <w:lang w:val="en-US"/>
        </w:rPr>
        <w:t xml:space="preserve"> باعتبارها الإدارة التي لها خدمات اعتبرت خدمات تتأثر عندما تتجاوز كثافة تدفق القدرة في أي </w:t>
      </w:r>
      <w:r w:rsidR="005432F0">
        <w:rPr>
          <w:rFonts w:hint="cs"/>
          <w:rtl/>
          <w:lang w:val="en-US"/>
        </w:rPr>
        <w:t>نقطة قياس</w:t>
      </w:r>
      <w:r>
        <w:rPr>
          <w:rFonts w:hint="cs"/>
          <w:rtl/>
          <w:lang w:val="en-US"/>
        </w:rPr>
        <w:t xml:space="preserve"> تقع ضمن منطقة الخدمة قيد الفحص للتخصيص من أجل الإقليم </w:t>
      </w:r>
      <w:r>
        <w:rPr>
          <w:lang w:val="en-US"/>
        </w:rPr>
        <w:t>2</w:t>
      </w:r>
      <w:r>
        <w:rPr>
          <w:rFonts w:hint="cs"/>
          <w:rtl/>
          <w:lang w:val="en-US"/>
        </w:rPr>
        <w:t xml:space="preserve"> الحدود المبينة في القسم </w:t>
      </w:r>
      <w:r>
        <w:rPr>
          <w:lang w:val="en-US"/>
        </w:rPr>
        <w:t>3</w:t>
      </w:r>
      <w:r>
        <w:rPr>
          <w:rFonts w:hint="cs"/>
          <w:rtl/>
          <w:lang w:val="en-US"/>
        </w:rPr>
        <w:t xml:space="preserve"> من الملحق </w:t>
      </w:r>
      <w:r>
        <w:rPr>
          <w:lang w:val="en-US"/>
        </w:rPr>
        <w:t>1</w:t>
      </w:r>
      <w:r>
        <w:rPr>
          <w:rFonts w:hint="cs"/>
          <w:rtl/>
          <w:lang w:val="en-US"/>
        </w:rPr>
        <w:t xml:space="preserve"> من التذييل </w:t>
      </w:r>
      <w:r w:rsidRPr="00D81EA3">
        <w:rPr>
          <w:b/>
          <w:bCs/>
          <w:lang w:val="en-US"/>
        </w:rPr>
        <w:t>30</w:t>
      </w:r>
      <w:r>
        <w:rPr>
          <w:rFonts w:hint="cs"/>
          <w:rtl/>
          <w:lang w:val="en-US"/>
        </w:rPr>
        <w:t>.</w:t>
      </w:r>
    </w:p>
    <w:p w:rsidR="005457F1" w:rsidRPr="00D81EA3" w:rsidRDefault="005457F1" w:rsidP="00D81EA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457F1">
        <w:tc>
          <w:tcPr>
            <w:tcW w:w="1275" w:type="dxa"/>
          </w:tcPr>
          <w:p w:rsidR="005457F1" w:rsidRPr="00DD06C5" w:rsidRDefault="005457F1" w:rsidP="005457F1">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د)</w:t>
            </w:r>
          </w:p>
        </w:tc>
      </w:tr>
    </w:tbl>
    <w:p w:rsidR="007C317C" w:rsidRDefault="00201296"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ترى اللجنة أن الغرض من هذه الفقرة هو حماية خدمات الأرض في أي أراض أو جزء من أراض في الأقاليم الثلاثة عندما تكون هذه الأراضي أو هذا الجزء من الأراضي غير مشمولة بتخصيص للإذاعة الساتلية في عرض نطاق </w:t>
      </w:r>
      <w:r w:rsidR="0098027C">
        <w:rPr>
          <w:rFonts w:hint="cs"/>
          <w:rtl/>
          <w:lang w:val="en-US"/>
        </w:rPr>
        <w:t>لازم</w:t>
      </w:r>
      <w:r w:rsidR="00597E56">
        <w:rPr>
          <w:rStyle w:val="FootnoteReference"/>
          <w:rtl/>
          <w:lang w:val="en-US"/>
        </w:rPr>
        <w:footnoteReference w:customMarkFollows="1" w:id="1"/>
        <w:t>1</w:t>
      </w:r>
      <w:r>
        <w:rPr>
          <w:rFonts w:hint="cs"/>
          <w:rtl/>
          <w:lang w:val="en-US"/>
        </w:rPr>
        <w:t>.</w:t>
      </w:r>
      <w:r w:rsidR="00E1037E">
        <w:rPr>
          <w:rFonts w:hint="cs"/>
          <w:rtl/>
          <w:lang w:val="en-US"/>
        </w:rPr>
        <w:t xml:space="preserve"> وعلى ذلك، ينبغي أن يأخذ التخصيص الجديد أو المعدل المقترح من أجل قائمة الإقليمين </w:t>
      </w:r>
      <w:r w:rsidR="00E1037E">
        <w:rPr>
          <w:lang w:val="en-US"/>
        </w:rPr>
        <w:t>1</w:t>
      </w:r>
      <w:r w:rsidR="007C317C">
        <w:rPr>
          <w:rFonts w:hint="cs"/>
          <w:rtl/>
          <w:lang w:val="en-US"/>
        </w:rPr>
        <w:t xml:space="preserve"> و</w:t>
      </w:r>
      <w:r w:rsidR="007C317C">
        <w:rPr>
          <w:lang w:val="en-US"/>
        </w:rPr>
        <w:t>3</w:t>
      </w:r>
      <w:r w:rsidR="007C317C">
        <w:rPr>
          <w:rFonts w:hint="cs"/>
          <w:rtl/>
          <w:lang w:val="en-US"/>
        </w:rPr>
        <w:t xml:space="preserve"> في الاعتبار محطات الأرض في جميع الأقاليم.</w:t>
      </w:r>
    </w:p>
    <w:p w:rsidR="00597E56" w:rsidRDefault="00597E56" w:rsidP="00DD5CE0">
      <w:pPr>
        <w:tabs>
          <w:tab w:val="clear" w:pos="794"/>
          <w:tab w:val="clear" w:pos="1191"/>
          <w:tab w:val="clear" w:pos="1588"/>
          <w:tab w:val="clear" w:pos="1985"/>
        </w:tabs>
        <w:spacing w:before="400"/>
        <w:rPr>
          <w:lang w:val="en-US"/>
        </w:rPr>
      </w:pPr>
      <w:r>
        <w:rPr>
          <w:rtl/>
          <w:lang w:val="en-US"/>
        </w:rPr>
        <w:br w:type="page"/>
      </w:r>
    </w:p>
    <w:p w:rsidR="007C317C" w:rsidRDefault="007C317C" w:rsidP="002B188D">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وبالنسبة لمحطات الأرض في جميع الأقاليم، فإن حد كثافة تدفق القدرة الذي يجب ألا يتجاوزه التخصيص الجديد أو المعدل المقترح من أجل </w:t>
      </w:r>
      <w:r w:rsidR="00B05472">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sidR="00B05472">
        <w:rPr>
          <w:lang w:val="en-US"/>
        </w:rPr>
        <w:t>3</w:t>
      </w:r>
      <w:r>
        <w:rPr>
          <w:rFonts w:hint="cs"/>
          <w:rtl/>
          <w:lang w:val="en-US"/>
        </w:rPr>
        <w:t xml:space="preserve"> هو ذلك الحد المبين في القسم </w:t>
      </w:r>
      <w:r>
        <w:rPr>
          <w:lang w:val="en-US"/>
        </w:rPr>
        <w:t>4</w:t>
      </w:r>
      <w:r>
        <w:rPr>
          <w:rFonts w:hint="cs"/>
          <w:rtl/>
          <w:lang w:val="en-US"/>
        </w:rPr>
        <w:t xml:space="preserve"> من الملحق </w:t>
      </w:r>
      <w:r>
        <w:rPr>
          <w:lang w:val="en-US"/>
        </w:rPr>
        <w:t>1</w:t>
      </w:r>
      <w:r>
        <w:rPr>
          <w:rFonts w:hint="cs"/>
          <w:rtl/>
          <w:lang w:val="en-US"/>
        </w:rPr>
        <w:t xml:space="preserve"> من التذييل </w:t>
      </w:r>
      <w:r w:rsidRPr="003140ED">
        <w:rPr>
          <w:b/>
          <w:bCs/>
          <w:lang w:val="en-US"/>
        </w:rPr>
        <w:t>30</w:t>
      </w:r>
      <w:r>
        <w:rPr>
          <w:rFonts w:hint="cs"/>
          <w:rtl/>
          <w:lang w:val="en-US"/>
        </w:rPr>
        <w:t xml:space="preserve">. ويلزم الحصول على موافقة الإدارة عند وجود زيادة في كثافة تدفق القدرة فوق جزء من أراضيها، وذلك ما لم يكن عرض النطاق </w:t>
      </w:r>
      <w:r w:rsidR="00DD5CE0">
        <w:rPr>
          <w:rFonts w:hint="cs"/>
          <w:rtl/>
          <w:lang w:val="en-US"/>
        </w:rPr>
        <w:t>اللازم</w:t>
      </w:r>
      <w:r w:rsidR="00B05472" w:rsidRPr="00B05472">
        <w:rPr>
          <w:position w:val="6"/>
          <w:vertAlign w:val="superscript"/>
          <w:lang w:val="en-US"/>
        </w:rPr>
        <w:t>1</w:t>
      </w:r>
      <w:r>
        <w:rPr>
          <w:rFonts w:hint="cs"/>
          <w:rtl/>
          <w:lang w:val="en-US"/>
        </w:rPr>
        <w:t xml:space="preserve"> للتخصيص قيد الفحص واقعاً بكامله ضمن عرض النطاق (النطاقات) </w:t>
      </w:r>
      <w:r w:rsidR="00DD5CE0">
        <w:rPr>
          <w:rFonts w:hint="cs"/>
          <w:rtl/>
          <w:lang w:val="en-US"/>
        </w:rPr>
        <w:t>اللازم (اللازمة)</w:t>
      </w:r>
      <w:r w:rsidR="00E33B1F" w:rsidRPr="00B05472">
        <w:rPr>
          <w:position w:val="6"/>
          <w:vertAlign w:val="superscript"/>
          <w:lang w:val="en-US"/>
        </w:rPr>
        <w:t>1</w:t>
      </w:r>
      <w:r>
        <w:rPr>
          <w:rFonts w:hint="cs"/>
          <w:rtl/>
          <w:lang w:val="en-US"/>
        </w:rPr>
        <w:t xml:space="preserve"> لواحد أو أكثر من التخصيصات</w:t>
      </w:r>
      <w:r w:rsidR="00597E56">
        <w:rPr>
          <w:rStyle w:val="FootnoteReference"/>
          <w:rtl/>
          <w:lang w:val="en-US"/>
        </w:rPr>
        <w:footnoteReference w:customMarkFollows="1" w:id="2"/>
        <w:t>2</w:t>
      </w:r>
      <w:r w:rsidR="0072096C">
        <w:rPr>
          <w:rFonts w:hint="cs"/>
          <w:rtl/>
          <w:lang w:val="en-US"/>
        </w:rPr>
        <w:t xml:space="preserve"> </w:t>
      </w:r>
      <w:r w:rsidR="00BA107E">
        <w:rPr>
          <w:rFonts w:hint="cs"/>
          <w:rtl/>
          <w:lang w:val="en-US"/>
        </w:rPr>
        <w:t xml:space="preserve">من أجل الإدارة المحتمل تأثرها في </w:t>
      </w:r>
      <w:r w:rsidR="00C321ED">
        <w:rPr>
          <w:rFonts w:hint="cs"/>
          <w:rtl/>
          <w:lang w:val="en-US"/>
        </w:rPr>
        <w:t xml:space="preserve">خطة </w:t>
      </w:r>
      <w:r w:rsidR="00BA107E">
        <w:rPr>
          <w:rFonts w:hint="cs"/>
          <w:rtl/>
          <w:lang w:val="en-US"/>
        </w:rPr>
        <w:t xml:space="preserve">الإقليم </w:t>
      </w:r>
      <w:r w:rsidR="00BA107E">
        <w:rPr>
          <w:lang w:val="en-US"/>
        </w:rPr>
        <w:t>2</w:t>
      </w:r>
      <w:r w:rsidR="00BA107E">
        <w:rPr>
          <w:rFonts w:hint="cs"/>
          <w:rtl/>
          <w:lang w:val="en-US"/>
        </w:rPr>
        <w:t xml:space="preserve"> أو خطة أو قائمة الإقليمين </w:t>
      </w:r>
      <w:r w:rsidR="00BA107E">
        <w:rPr>
          <w:lang w:val="en-US"/>
        </w:rPr>
        <w:t>1</w:t>
      </w:r>
      <w:r w:rsidR="00BA107E">
        <w:rPr>
          <w:rFonts w:hint="cs"/>
          <w:rtl/>
          <w:lang w:val="en-US"/>
        </w:rPr>
        <w:t xml:space="preserve"> و</w:t>
      </w:r>
      <w:r w:rsidR="00BA107E">
        <w:rPr>
          <w:lang w:val="en-US"/>
        </w:rPr>
        <w:t>3</w:t>
      </w:r>
      <w:r w:rsidR="00BA107E">
        <w:rPr>
          <w:rFonts w:hint="cs"/>
          <w:rtl/>
          <w:lang w:val="en-US"/>
        </w:rPr>
        <w:t xml:space="preserve"> وتكون المنطقة التي توجد بها زيادة في قيمة كثافة تدفق القدرة واقعة داخل منطقة (مناطق) الخدمة لتلك التخصيصات. وفي حالة عدم وجود خط كفاف محدد لمنطقة الخدمة، تعتبر المنطقة الواقعة على سطح الأرض ضمن خط كفاف </w:t>
      </w:r>
      <w:r w:rsidR="00BA107E">
        <w:rPr>
          <w:lang w:val="en-US"/>
        </w:rPr>
        <w:t>dB</w:t>
      </w:r>
      <w:r w:rsidR="009A3EED">
        <w:rPr>
          <w:lang w:val="en-US"/>
        </w:rPr>
        <w:t> </w:t>
      </w:r>
      <w:r w:rsidR="008578D3">
        <w:rPr>
          <w:lang w:val="en-US"/>
        </w:rPr>
        <w:t>3</w:t>
      </w:r>
      <w:r w:rsidR="008578D3">
        <w:rPr>
          <w:lang w:val="en-US"/>
        </w:rPr>
        <w:sym w:font="Symbol" w:char="F02D"/>
      </w:r>
      <w:r w:rsidR="00BA107E">
        <w:rPr>
          <w:rFonts w:hint="cs"/>
          <w:rtl/>
          <w:lang w:val="en-US"/>
        </w:rPr>
        <w:t xml:space="preserve"> </w:t>
      </w:r>
      <w:r w:rsidR="008578D3">
        <w:rPr>
          <w:rFonts w:hint="cs"/>
          <w:rtl/>
          <w:lang w:val="en-US"/>
        </w:rPr>
        <w:t xml:space="preserve">هي منطقة </w:t>
      </w:r>
      <w:r w:rsidR="00C321ED">
        <w:rPr>
          <w:rFonts w:hint="cs"/>
          <w:rtl/>
          <w:lang w:val="en-US"/>
        </w:rPr>
        <w:t>الخدمة ل</w:t>
      </w:r>
      <w:r w:rsidR="008578D3">
        <w:rPr>
          <w:rFonts w:hint="cs"/>
          <w:rtl/>
          <w:lang w:val="en-US"/>
        </w:rPr>
        <w:t>لتخصيصات قيد الفحص.</w:t>
      </w:r>
    </w:p>
    <w:p w:rsidR="008578D3" w:rsidRDefault="00F61EF9"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القسم </w:t>
      </w:r>
      <w:r>
        <w:rPr>
          <w:lang w:val="en-US"/>
        </w:rPr>
        <w:t>4</w:t>
      </w:r>
      <w:r>
        <w:rPr>
          <w:rFonts w:hint="cs"/>
          <w:rtl/>
          <w:lang w:val="en-US"/>
        </w:rPr>
        <w:t xml:space="preserve"> من الملحق </w:t>
      </w:r>
      <w:r>
        <w:rPr>
          <w:lang w:val="en-US"/>
        </w:rPr>
        <w:t>1</w:t>
      </w:r>
      <w:r>
        <w:rPr>
          <w:rFonts w:hint="cs"/>
          <w:rtl/>
          <w:lang w:val="en-US"/>
        </w:rPr>
        <w:t xml:space="preserve">، في الحالات التي تنطبق فيها، سيقارن المكتب قيم كثافة تدفق القدرة الناتجة عن التخصيصات الجديدة أو المعدلة المقترحة من أجل </w:t>
      </w:r>
      <w:r w:rsidR="00C321ED">
        <w:rPr>
          <w:rFonts w:hint="cs"/>
          <w:rtl/>
          <w:lang w:val="en-US"/>
        </w:rPr>
        <w:t xml:space="preserve">قائمة الإقليمين </w:t>
      </w:r>
      <w:r w:rsidR="00C321ED">
        <w:rPr>
          <w:lang w:val="en-US"/>
        </w:rPr>
        <w:t>1</w:t>
      </w:r>
      <w:r w:rsidR="00C321ED">
        <w:rPr>
          <w:rFonts w:hint="cs"/>
          <w:rtl/>
          <w:lang w:val="en-US"/>
        </w:rPr>
        <w:t xml:space="preserve"> و</w:t>
      </w:r>
      <w:r w:rsidR="00C321ED">
        <w:rPr>
          <w:lang w:val="en-US"/>
        </w:rPr>
        <w:t>3</w:t>
      </w:r>
      <w:r w:rsidR="00C321ED">
        <w:rPr>
          <w:rFonts w:hint="cs"/>
          <w:rtl/>
          <w:lang w:val="en-US"/>
        </w:rPr>
        <w:t xml:space="preserve"> بقيم </w:t>
      </w:r>
      <w:r>
        <w:rPr>
          <w:rFonts w:hint="cs"/>
          <w:rtl/>
          <w:lang w:val="en-US"/>
        </w:rPr>
        <w:t xml:space="preserve">خطة أو قائمة الإقليمين </w:t>
      </w:r>
      <w:r>
        <w:rPr>
          <w:lang w:val="en-US"/>
        </w:rPr>
        <w:t>1</w:t>
      </w:r>
      <w:r>
        <w:rPr>
          <w:rFonts w:hint="cs"/>
          <w:rtl/>
          <w:lang w:val="en-US"/>
        </w:rPr>
        <w:t xml:space="preserve"> و</w:t>
      </w:r>
      <w:r>
        <w:rPr>
          <w:lang w:val="en-US"/>
        </w:rPr>
        <w:t>3</w:t>
      </w:r>
      <w:r>
        <w:rPr>
          <w:rFonts w:hint="cs"/>
          <w:rtl/>
          <w:lang w:val="en-US"/>
        </w:rPr>
        <w:t xml:space="preserve">، حسب مقتضى الحال. وإذا لم يتيسر إجراء هذه المقارنة، فإنه يتعين على المكتب أن يستخدم الحد المطلق المبين في القسم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rsidR="00F61EF9" w:rsidRDefault="00F61EF9" w:rsidP="0027777B">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1EF9">
        <w:tc>
          <w:tcPr>
            <w:tcW w:w="1275" w:type="dxa"/>
          </w:tcPr>
          <w:p w:rsidR="00F61EF9" w:rsidRPr="00DD06C5" w:rsidRDefault="00F61EF9" w:rsidP="00F61EF9">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ﻫ)</w:t>
            </w:r>
          </w:p>
        </w:tc>
      </w:tr>
    </w:tbl>
    <w:p w:rsidR="007407AD" w:rsidRDefault="004A1C8F" w:rsidP="0027777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سوف ينظر هذا الفحص فقط في الإدارات التي لها تخصيصات لمحطات فضائية في الخدمة الثابتة الساتلية يتراكب عرض نطاقها </w:t>
      </w:r>
      <w:r w:rsidR="00DD5CE0">
        <w:rPr>
          <w:rFonts w:hint="cs"/>
          <w:rtl/>
          <w:lang w:val="en-US"/>
        </w:rPr>
        <w:t>اللازم</w:t>
      </w:r>
      <w:r w:rsidR="00597E56">
        <w:rPr>
          <w:rStyle w:val="FootnoteReference"/>
          <w:rtl/>
          <w:lang w:val="en-US"/>
        </w:rPr>
        <w:footnoteReference w:customMarkFollows="1" w:id="3"/>
        <w:t>3</w:t>
      </w:r>
      <w:r w:rsidR="007407AD">
        <w:rPr>
          <w:rFonts w:hint="cs"/>
          <w:rtl/>
          <w:lang w:val="en-US"/>
        </w:rPr>
        <w:t xml:space="preserve"> مع عرض النطاق </w:t>
      </w:r>
      <w:r w:rsidR="00DD5CE0">
        <w:rPr>
          <w:rFonts w:hint="cs"/>
          <w:rtl/>
          <w:lang w:val="en-US"/>
        </w:rPr>
        <w:t>اللازم</w:t>
      </w:r>
      <w:r w:rsidR="007407AD" w:rsidRPr="007407AD">
        <w:rPr>
          <w:position w:val="6"/>
          <w:vertAlign w:val="superscript"/>
          <w:lang w:val="en-US"/>
        </w:rPr>
        <w:t>3</w:t>
      </w:r>
      <w:r w:rsidR="007407AD">
        <w:rPr>
          <w:rFonts w:hint="cs"/>
          <w:rtl/>
          <w:lang w:val="en-US"/>
        </w:rPr>
        <w:t xml:space="preserve"> للتخصيص الجديد أو المعدل المقترح من أجل قائمة الإقليمين </w:t>
      </w:r>
      <w:r w:rsidR="007407AD">
        <w:rPr>
          <w:lang w:val="en-US"/>
        </w:rPr>
        <w:t>1</w:t>
      </w:r>
      <w:r w:rsidR="007407AD">
        <w:rPr>
          <w:rFonts w:hint="cs"/>
          <w:rtl/>
          <w:lang w:val="en-US"/>
        </w:rPr>
        <w:t xml:space="preserve"> و</w:t>
      </w:r>
      <w:r w:rsidR="007407AD">
        <w:rPr>
          <w:lang w:val="en-US"/>
        </w:rPr>
        <w:t>3</w:t>
      </w:r>
      <w:r w:rsidR="007407AD">
        <w:rPr>
          <w:rFonts w:hint="cs"/>
          <w:rtl/>
          <w:lang w:val="en-US"/>
        </w:rPr>
        <w:t>.</w:t>
      </w:r>
    </w:p>
    <w:p w:rsidR="007407AD" w:rsidRDefault="00B80658" w:rsidP="0027777B">
      <w:pPr>
        <w:tabs>
          <w:tab w:val="clear" w:pos="794"/>
          <w:tab w:val="clear" w:pos="1191"/>
          <w:tab w:val="clear" w:pos="1588"/>
          <w:tab w:val="clear" w:pos="1985"/>
        </w:tabs>
        <w:spacing w:before="240"/>
        <w:rPr>
          <w:rtl/>
          <w:lang w:val="en-US"/>
        </w:rPr>
      </w:pPr>
      <w:r>
        <w:rPr>
          <w:lang w:val="en-US"/>
        </w:rPr>
        <w:t>2</w:t>
      </w:r>
      <w:r>
        <w:rPr>
          <w:rFonts w:hint="cs"/>
          <w:rtl/>
          <w:lang w:val="en-US"/>
        </w:rPr>
        <w:tab/>
        <w:t xml:space="preserve">يفسر أي تخصيص مدون في السجل الأساسي في إطار هذه الفقرة بأنه تخصيص محدد في الفقرات </w:t>
      </w:r>
      <w:r>
        <w:rPr>
          <w:lang w:val="en-US"/>
        </w:rPr>
        <w:t>1</w:t>
      </w:r>
      <w:r>
        <w:rPr>
          <w:rFonts w:hint="cs"/>
          <w:rtl/>
          <w:lang w:val="en-US"/>
        </w:rPr>
        <w:t xml:space="preserve"> </w:t>
      </w:r>
      <w:r w:rsidRPr="00B80658">
        <w:rPr>
          <w:rFonts w:hint="cs"/>
          <w:i/>
          <w:iCs/>
          <w:rtl/>
          <w:lang w:val="en-US"/>
        </w:rPr>
        <w:t>أ)</w:t>
      </w:r>
      <w:r>
        <w:rPr>
          <w:rFonts w:hint="cs"/>
          <w:rtl/>
          <w:lang w:val="en-US"/>
        </w:rPr>
        <w:t xml:space="preserve"> و</w:t>
      </w:r>
      <w:r>
        <w:rPr>
          <w:lang w:val="en-US"/>
        </w:rPr>
        <w:t>1</w:t>
      </w:r>
      <w:r>
        <w:rPr>
          <w:rFonts w:hint="cs"/>
          <w:rtl/>
          <w:lang w:val="en-US"/>
        </w:rPr>
        <w:t xml:space="preserve"> </w:t>
      </w:r>
      <w:r w:rsidRPr="00B80658">
        <w:rPr>
          <w:rFonts w:hint="cs"/>
          <w:i/>
          <w:iCs/>
          <w:rtl/>
          <w:lang w:val="en-US"/>
        </w:rPr>
        <w:t>ب)</w:t>
      </w:r>
      <w:r>
        <w:rPr>
          <w:rFonts w:hint="cs"/>
          <w:rtl/>
          <w:lang w:val="en-US"/>
        </w:rPr>
        <w:t xml:space="preserve"> و</w:t>
      </w:r>
      <w:r>
        <w:rPr>
          <w:lang w:val="en-US"/>
        </w:rPr>
        <w:t>1</w:t>
      </w:r>
      <w:r>
        <w:rPr>
          <w:rFonts w:hint="cs"/>
          <w:rtl/>
          <w:lang w:val="en-US"/>
        </w:rPr>
        <w:t xml:space="preserve"> </w:t>
      </w:r>
      <w:r w:rsidRPr="00B80658">
        <w:rPr>
          <w:rFonts w:hint="cs"/>
          <w:i/>
          <w:iCs/>
          <w:rtl/>
          <w:lang w:val="en-US"/>
        </w:rPr>
        <w:t>ج)</w:t>
      </w:r>
      <w:r>
        <w:rPr>
          <w:rFonts w:hint="cs"/>
          <w:rtl/>
          <w:lang w:val="en-US"/>
        </w:rPr>
        <w:t xml:space="preserve"> </w:t>
      </w:r>
      <w:r w:rsidR="00C321ED">
        <w:rPr>
          <w:rFonts w:hint="cs"/>
          <w:rtl/>
          <w:lang w:val="en-US"/>
        </w:rPr>
        <w:t>و</w:t>
      </w:r>
      <w:r w:rsidR="00C321ED">
        <w:rPr>
          <w:lang w:val="en-US"/>
        </w:rPr>
        <w:t>1</w:t>
      </w:r>
      <w:r w:rsidR="00C321ED">
        <w:rPr>
          <w:rFonts w:hint="cs"/>
          <w:rtl/>
          <w:lang w:val="en-US"/>
        </w:rPr>
        <w:t xml:space="preserve"> </w:t>
      </w:r>
      <w:r w:rsidR="00C321ED" w:rsidRPr="00C321ED">
        <w:rPr>
          <w:rFonts w:hint="cs"/>
          <w:i/>
          <w:iCs/>
          <w:rtl/>
          <w:lang w:val="en-US"/>
        </w:rPr>
        <w:t>ج)</w:t>
      </w:r>
      <w:r w:rsidR="00C321ED">
        <w:rPr>
          <w:rFonts w:hint="cs"/>
          <w:rtl/>
          <w:lang w:val="en-US"/>
        </w:rPr>
        <w:t xml:space="preserve"> </w:t>
      </w:r>
      <w:r w:rsidRPr="00C321ED">
        <w:rPr>
          <w:rFonts w:hint="cs"/>
          <w:i/>
          <w:iCs/>
          <w:rtl/>
          <w:lang w:val="en-US"/>
        </w:rPr>
        <w:t>مكرراً</w:t>
      </w:r>
      <w:r>
        <w:rPr>
          <w:rFonts w:hint="cs"/>
          <w:rtl/>
          <w:lang w:val="en-US"/>
        </w:rPr>
        <w:t xml:space="preserve"> من التذييل </w:t>
      </w:r>
      <w:r w:rsidRPr="00C7238A">
        <w:rPr>
          <w:b/>
          <w:bCs/>
          <w:lang w:val="en-US"/>
        </w:rPr>
        <w:t>5</w:t>
      </w:r>
      <w:r>
        <w:rPr>
          <w:rFonts w:hint="cs"/>
          <w:rtl/>
          <w:lang w:val="en-US"/>
        </w:rPr>
        <w:t>.</w:t>
      </w:r>
    </w:p>
    <w:p w:rsidR="00C7238A" w:rsidRDefault="00AA2038"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في حال إدراج تخصيص جديد في قائمة الإقليمين </w:t>
      </w:r>
      <w:r>
        <w:rPr>
          <w:lang w:val="en-US"/>
        </w:rPr>
        <w:t>1</w:t>
      </w:r>
      <w:r>
        <w:rPr>
          <w:rFonts w:hint="cs"/>
          <w:rtl/>
          <w:lang w:val="en-US"/>
        </w:rPr>
        <w:t xml:space="preserve"> و</w:t>
      </w:r>
      <w:r>
        <w:rPr>
          <w:lang w:val="en-US"/>
        </w:rPr>
        <w:t>3</w:t>
      </w:r>
      <w:r>
        <w:rPr>
          <w:rFonts w:hint="cs"/>
          <w:rtl/>
          <w:lang w:val="en-US"/>
        </w:rPr>
        <w:t xml:space="preserve">، يختلف عن تخصيصات التردد في خطة أو قائمة الإقليمين </w:t>
      </w:r>
      <w:r>
        <w:rPr>
          <w:lang w:val="en-US"/>
        </w:rPr>
        <w:t>1</w:t>
      </w:r>
      <w:r>
        <w:rPr>
          <w:rFonts w:hint="cs"/>
          <w:rtl/>
          <w:lang w:val="en-US"/>
        </w:rPr>
        <w:t xml:space="preserve"> و</w:t>
      </w:r>
      <w:r>
        <w:rPr>
          <w:lang w:val="en-US"/>
        </w:rPr>
        <w:t>3</w:t>
      </w:r>
      <w:r>
        <w:rPr>
          <w:rFonts w:hint="cs"/>
          <w:rtl/>
          <w:lang w:val="en-US"/>
        </w:rPr>
        <w:t xml:space="preserve"> بصورتهما التي حددها المؤتمر </w:t>
      </w:r>
      <w:r>
        <w:rPr>
          <w:lang w:val="en-US"/>
        </w:rPr>
        <w:t>WRC-2000</w:t>
      </w:r>
      <w:r>
        <w:rPr>
          <w:rFonts w:hint="cs"/>
          <w:rtl/>
          <w:lang w:val="en-US"/>
        </w:rPr>
        <w:t xml:space="preserve">، يطبق الحد المبين في الفقرة </w:t>
      </w:r>
      <w:r>
        <w:rPr>
          <w:lang w:val="en-US"/>
        </w:rPr>
        <w:t>3</w:t>
      </w:r>
      <w:r>
        <w:rPr>
          <w:rFonts w:hint="cs"/>
          <w:rtl/>
          <w:lang w:val="en-US"/>
        </w:rPr>
        <w:t xml:space="preserve"> أو </w:t>
      </w:r>
      <w:r w:rsidR="00DD5CE0">
        <w:rPr>
          <w:rFonts w:hint="cs"/>
          <w:rtl/>
          <w:lang w:val="en-US"/>
        </w:rPr>
        <w:t>الملاحظة</w:t>
      </w:r>
      <w:r>
        <w:rPr>
          <w:rFonts w:hint="cs"/>
          <w:rtl/>
          <w:lang w:val="en-US"/>
        </w:rPr>
        <w:t xml:space="preserve"> </w:t>
      </w:r>
      <w:r>
        <w:rPr>
          <w:lang w:val="en-US"/>
        </w:rPr>
        <w:t>1</w:t>
      </w:r>
      <w:r>
        <w:rPr>
          <w:rFonts w:hint="cs"/>
          <w:rtl/>
          <w:lang w:val="en-US"/>
        </w:rPr>
        <w:t xml:space="preserve"> من القسم </w:t>
      </w:r>
      <w:r>
        <w:rPr>
          <w:lang w:val="en-US"/>
        </w:rPr>
        <w:t>6</w:t>
      </w:r>
      <w:r>
        <w:rPr>
          <w:rFonts w:hint="cs"/>
          <w:rtl/>
          <w:lang w:val="en-US"/>
        </w:rPr>
        <w:t xml:space="preserve"> من الملحق </w:t>
      </w:r>
      <w:r>
        <w:rPr>
          <w:lang w:val="en-US"/>
        </w:rPr>
        <w:t>1</w:t>
      </w:r>
      <w:r>
        <w:rPr>
          <w:rFonts w:hint="cs"/>
          <w:rtl/>
          <w:lang w:val="en-US"/>
        </w:rPr>
        <w:t>، حسب مقتضى الحال.</w:t>
      </w:r>
    </w:p>
    <w:p w:rsidR="00AA2038" w:rsidRDefault="00AA2038" w:rsidP="0027777B">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تطبيق القسم </w:t>
      </w:r>
      <w:r>
        <w:rPr>
          <w:lang w:val="en-US"/>
        </w:rPr>
        <w:t>6</w:t>
      </w:r>
      <w:r>
        <w:rPr>
          <w:rFonts w:hint="cs"/>
          <w:rtl/>
          <w:lang w:val="en-US"/>
        </w:rPr>
        <w:t xml:space="preserve"> من الملحق </w:t>
      </w:r>
      <w:r>
        <w:rPr>
          <w:lang w:val="en-US"/>
        </w:rPr>
        <w:t>1</w:t>
      </w:r>
      <w:r>
        <w:rPr>
          <w:rFonts w:hint="cs"/>
          <w:rtl/>
          <w:lang w:val="en-US"/>
        </w:rPr>
        <w:t xml:space="preserve">، في الحالات التي تنطبق عليها، سيقارن المكتب قيم كثافة تدفق القدرة الناتجة عن التخصيصات الجديدة أو المعدلة المقترحة من أجل قائمة الإقليمين </w:t>
      </w:r>
      <w:r>
        <w:rPr>
          <w:lang w:val="en-US"/>
        </w:rPr>
        <w:t>1</w:t>
      </w:r>
      <w:r>
        <w:rPr>
          <w:rFonts w:hint="cs"/>
          <w:rtl/>
          <w:lang w:val="en-US"/>
        </w:rPr>
        <w:t xml:space="preserve"> و</w:t>
      </w:r>
      <w:r>
        <w:rPr>
          <w:lang w:val="en-US"/>
        </w:rPr>
        <w:t>3</w:t>
      </w:r>
      <w:r w:rsidR="009A3EED" w:rsidRPr="009A3EED">
        <w:rPr>
          <w:rFonts w:hint="cs"/>
          <w:rtl/>
          <w:lang w:val="en-US"/>
        </w:rPr>
        <w:t xml:space="preserve"> </w:t>
      </w:r>
      <w:r w:rsidR="009A3EED">
        <w:rPr>
          <w:rFonts w:hint="cs"/>
          <w:rtl/>
          <w:lang w:val="en-US"/>
        </w:rPr>
        <w:t xml:space="preserve">بقيم خطة أو قائمة الإقليمين </w:t>
      </w:r>
      <w:r w:rsidR="009A3EED">
        <w:rPr>
          <w:lang w:val="en-US"/>
        </w:rPr>
        <w:t>1</w:t>
      </w:r>
      <w:r w:rsidR="009A3EED">
        <w:rPr>
          <w:rFonts w:hint="cs"/>
          <w:rtl/>
          <w:lang w:val="en-US"/>
        </w:rPr>
        <w:t xml:space="preserve"> و</w:t>
      </w:r>
      <w:r w:rsidR="009A3EED">
        <w:rPr>
          <w:lang w:val="en-US"/>
        </w:rPr>
        <w:t>3</w:t>
      </w:r>
      <w:r>
        <w:rPr>
          <w:rFonts w:hint="cs"/>
          <w:rtl/>
          <w:lang w:val="en-US"/>
        </w:rPr>
        <w:t xml:space="preserve">، حسب مقتضى الحال. وإذا لم يتيسر إجراء </w:t>
      </w:r>
      <w:r w:rsidR="009A3EED">
        <w:rPr>
          <w:rFonts w:hint="cs"/>
          <w:rtl/>
          <w:lang w:val="en-US"/>
        </w:rPr>
        <w:t xml:space="preserve">هذه </w:t>
      </w:r>
      <w:r>
        <w:rPr>
          <w:rFonts w:hint="cs"/>
          <w:rtl/>
          <w:lang w:val="en-US"/>
        </w:rPr>
        <w:t>المقارنة، فإنه يتعين على المكتب أن يستخدم الحد المط</w:t>
      </w:r>
      <w:r w:rsidR="009A3EED">
        <w:rPr>
          <w:rFonts w:hint="cs"/>
          <w:rtl/>
          <w:lang w:val="en-US"/>
        </w:rPr>
        <w:t>ل</w:t>
      </w:r>
      <w:r>
        <w:rPr>
          <w:rFonts w:hint="cs"/>
          <w:rtl/>
          <w:lang w:val="en-US"/>
        </w:rPr>
        <w:t xml:space="preserve">ق المبين في القسم </w:t>
      </w:r>
      <w:r>
        <w:rPr>
          <w:lang w:val="en-US"/>
        </w:rPr>
        <w:t>6</w:t>
      </w:r>
      <w:r>
        <w:rPr>
          <w:rFonts w:hint="cs"/>
          <w:rtl/>
          <w:lang w:val="en-US"/>
        </w:rPr>
        <w:t xml:space="preserve"> من الملحق </w:t>
      </w:r>
      <w:r>
        <w:rPr>
          <w:lang w:val="en-US"/>
        </w:rPr>
        <w:t>1</w:t>
      </w:r>
      <w:r>
        <w:rPr>
          <w:rFonts w:hint="cs"/>
          <w:rtl/>
          <w:lang w:val="en-US"/>
        </w:rPr>
        <w:t xml:space="preserve"> من ذلك التذييل.</w:t>
      </w:r>
    </w:p>
    <w:p w:rsidR="00685EC3" w:rsidRDefault="00685EC3" w:rsidP="0027777B">
      <w:pPr>
        <w:spacing w:before="0" w:line="120" w:lineRule="auto"/>
        <w:rPr>
          <w:rtl/>
        </w:rPr>
      </w:pPr>
    </w:p>
    <w:p w:rsidR="00685EC3" w:rsidRDefault="00685EC3" w:rsidP="0027777B">
      <w:pPr>
        <w:spacing w:before="0" w:line="120" w:lineRule="auto"/>
        <w:rPr>
          <w:rtl/>
        </w:rPr>
      </w:pPr>
    </w:p>
    <w:p w:rsidR="00597E56" w:rsidRDefault="00597E56" w:rsidP="0027777B">
      <w:pPr>
        <w:spacing w:before="0" w:line="120" w:lineRule="auto"/>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A2038">
        <w:tc>
          <w:tcPr>
            <w:tcW w:w="1275" w:type="dxa"/>
          </w:tcPr>
          <w:p w:rsidR="00AA2038" w:rsidRPr="00DD06C5" w:rsidRDefault="00AA2038" w:rsidP="00AA2038">
            <w:pPr>
              <w:tabs>
                <w:tab w:val="clear" w:pos="794"/>
                <w:tab w:val="clear" w:pos="1191"/>
                <w:tab w:val="clear" w:pos="1588"/>
                <w:tab w:val="clear" w:pos="1985"/>
              </w:tabs>
              <w:spacing w:before="0" w:after="40" w:line="280" w:lineRule="exact"/>
              <w:rPr>
                <w:b/>
                <w:bCs/>
                <w:i/>
                <w:iCs/>
                <w:rtl/>
                <w:lang w:val="en-US"/>
              </w:rPr>
            </w:pPr>
            <w:r>
              <w:rPr>
                <w:b/>
                <w:bCs/>
                <w:lang w:val="en-US"/>
              </w:rPr>
              <w:lastRenderedPageBreak/>
              <w:t>3.1.4</w:t>
            </w:r>
            <w:r>
              <w:rPr>
                <w:rFonts w:hint="cs"/>
                <w:b/>
                <w:bCs/>
                <w:rtl/>
                <w:lang w:val="en-US"/>
              </w:rPr>
              <w:t xml:space="preserve"> </w:t>
            </w:r>
          </w:p>
        </w:tc>
      </w:tr>
    </w:tbl>
    <w:p w:rsidR="00AA2038" w:rsidRDefault="00250EE0" w:rsidP="00634695">
      <w:pPr>
        <w:tabs>
          <w:tab w:val="clear" w:pos="794"/>
          <w:tab w:val="clear" w:pos="1191"/>
          <w:tab w:val="clear" w:pos="1588"/>
          <w:tab w:val="clear" w:pos="1985"/>
        </w:tabs>
        <w:spacing w:before="240"/>
        <w:rPr>
          <w:rtl/>
          <w:lang w:val="en-US"/>
        </w:rPr>
      </w:pPr>
      <w:r>
        <w:rPr>
          <w:lang w:val="en-US"/>
        </w:rPr>
        <w:t>1</w:t>
      </w:r>
      <w:r>
        <w:rPr>
          <w:rFonts w:hint="cs"/>
          <w:rtl/>
          <w:lang w:val="en-US"/>
        </w:rPr>
        <w:tab/>
        <w:t xml:space="preserve">في حالة قيام المكتب بإلغاء تخصيص تردد عند تطبيق الفقرة </w:t>
      </w:r>
      <w:r w:rsidR="009A3EED">
        <w:rPr>
          <w:lang w:val="en-US"/>
        </w:rPr>
        <w:t>2</w:t>
      </w:r>
      <w:r>
        <w:rPr>
          <w:lang w:val="en-US"/>
        </w:rPr>
        <w:t>.</w:t>
      </w:r>
      <w:r w:rsidR="009A3EED">
        <w:rPr>
          <w:lang w:val="en-US"/>
        </w:rPr>
        <w:t>3</w:t>
      </w:r>
      <w:r>
        <w:rPr>
          <w:lang w:val="en-US"/>
        </w:rPr>
        <w:t>.5</w:t>
      </w:r>
      <w:r>
        <w:rPr>
          <w:rFonts w:hint="cs"/>
          <w:rtl/>
          <w:lang w:val="en-US"/>
        </w:rPr>
        <w:t xml:space="preserve"> من المادة </w:t>
      </w:r>
      <w:r>
        <w:rPr>
          <w:lang w:val="en-US"/>
        </w:rPr>
        <w:t>5</w:t>
      </w:r>
      <w:r>
        <w:rPr>
          <w:rFonts w:hint="cs"/>
          <w:rtl/>
          <w:lang w:val="en-US"/>
        </w:rPr>
        <w:t xml:space="preserve"> من هذا التذييل، يحذف أيضاً من الخطة أو القائمة، حسب مقتضى الحال، التخصيص </w:t>
      </w:r>
      <w:r w:rsidR="00634695">
        <w:rPr>
          <w:rFonts w:hint="cs"/>
          <w:rtl/>
          <w:lang w:val="en-US"/>
        </w:rPr>
        <w:t>المقابل</w:t>
      </w:r>
      <w:r>
        <w:rPr>
          <w:rFonts w:hint="cs"/>
          <w:rtl/>
          <w:lang w:val="en-US"/>
        </w:rPr>
        <w:t xml:space="preserve"> الذي </w:t>
      </w:r>
      <w:r w:rsidR="00106B05">
        <w:rPr>
          <w:rFonts w:hint="cs"/>
          <w:rtl/>
          <w:lang w:val="en-US"/>
        </w:rPr>
        <w:t xml:space="preserve">قدم إما في إطار البند </w:t>
      </w:r>
      <w:r w:rsidR="00106B05">
        <w:rPr>
          <w:lang w:val="en-US"/>
        </w:rPr>
        <w:t>6.2.4</w:t>
      </w:r>
      <w:r w:rsidR="00106B05">
        <w:rPr>
          <w:rFonts w:hint="cs"/>
          <w:rtl/>
          <w:lang w:val="en-US"/>
        </w:rPr>
        <w:t xml:space="preserve"> (باستثناء حالة طلب مقدم لاستبدال تخصيص في خطة الإقليم </w:t>
      </w:r>
      <w:r w:rsidR="00106B05">
        <w:rPr>
          <w:lang w:val="en-US"/>
        </w:rPr>
        <w:t>2</w:t>
      </w:r>
      <w:r w:rsidR="00106B05">
        <w:rPr>
          <w:rFonts w:hint="cs"/>
          <w:rtl/>
          <w:lang w:val="en-US"/>
        </w:rPr>
        <w:t>) و</w:t>
      </w:r>
      <w:r w:rsidR="009A3EED">
        <w:rPr>
          <w:rFonts w:hint="cs"/>
          <w:rtl/>
          <w:lang w:val="en-US"/>
        </w:rPr>
        <w:t>أ</w:t>
      </w:r>
      <w:r w:rsidR="00106B05">
        <w:rPr>
          <w:rFonts w:hint="cs"/>
          <w:rtl/>
          <w:lang w:val="en-US"/>
        </w:rPr>
        <w:t xml:space="preserve">درج في خطة الإقليم </w:t>
      </w:r>
      <w:r w:rsidR="00106B05">
        <w:rPr>
          <w:lang w:val="en-US"/>
        </w:rPr>
        <w:t>2</w:t>
      </w:r>
      <w:r w:rsidR="00106B05">
        <w:rPr>
          <w:rFonts w:hint="cs"/>
          <w:rtl/>
          <w:lang w:val="en-US"/>
        </w:rPr>
        <w:t xml:space="preserve">، أو في إطار الفقرة </w:t>
      </w:r>
      <w:r w:rsidR="00106B05">
        <w:rPr>
          <w:lang w:val="en-US"/>
        </w:rPr>
        <w:t>3.1.4</w:t>
      </w:r>
      <w:r w:rsidR="00106B05">
        <w:rPr>
          <w:rFonts w:hint="cs"/>
          <w:rtl/>
          <w:lang w:val="en-US"/>
        </w:rPr>
        <w:t xml:space="preserve"> وأدرج في قائمة الإقليمين </w:t>
      </w:r>
      <w:r w:rsidR="00106B05">
        <w:rPr>
          <w:lang w:val="en-US"/>
        </w:rPr>
        <w:t>1</w:t>
      </w:r>
      <w:r w:rsidR="00106B05">
        <w:rPr>
          <w:rFonts w:hint="cs"/>
          <w:rtl/>
          <w:lang w:val="en-US"/>
        </w:rPr>
        <w:t xml:space="preserve"> و</w:t>
      </w:r>
      <w:r w:rsidR="00106B05">
        <w:rPr>
          <w:lang w:val="en-US"/>
        </w:rPr>
        <w:t>3</w:t>
      </w:r>
      <w:r w:rsidR="00106B05">
        <w:rPr>
          <w:rFonts w:hint="cs"/>
          <w:rtl/>
          <w:lang w:val="en-US"/>
        </w:rPr>
        <w:t>. ولا يحتاج المكتب إلى إعادة تعرف الإ</w:t>
      </w:r>
      <w:r w:rsidR="00634695">
        <w:rPr>
          <w:rFonts w:hint="cs"/>
          <w:rtl/>
          <w:lang w:val="en-US"/>
        </w:rPr>
        <w:t>دارة (الإدارات) المتأثرة نتيجة ا</w:t>
      </w:r>
      <w:r w:rsidR="00106B05">
        <w:rPr>
          <w:rFonts w:hint="cs"/>
          <w:rtl/>
          <w:lang w:val="en-US"/>
        </w:rPr>
        <w:t xml:space="preserve">لإلغاء </w:t>
      </w:r>
      <w:r w:rsidR="00634695">
        <w:rPr>
          <w:rFonts w:hint="cs"/>
          <w:rtl/>
          <w:lang w:val="en-US"/>
        </w:rPr>
        <w:t>المذكور</w:t>
      </w:r>
      <w:r w:rsidR="00106B05">
        <w:rPr>
          <w:rFonts w:hint="cs"/>
          <w:rtl/>
          <w:lang w:val="en-US"/>
        </w:rPr>
        <w:t xml:space="preserve"> أعلاه.</w:t>
      </w:r>
    </w:p>
    <w:p w:rsidR="00106B05" w:rsidRDefault="00106B05" w:rsidP="00F672DC">
      <w:pPr>
        <w:tabs>
          <w:tab w:val="clear" w:pos="794"/>
          <w:tab w:val="clear" w:pos="1191"/>
          <w:tab w:val="clear" w:pos="1588"/>
          <w:tab w:val="clear" w:pos="1985"/>
        </w:tabs>
        <w:spacing w:before="240"/>
        <w:rPr>
          <w:rtl/>
          <w:lang w:val="en-US"/>
        </w:rPr>
      </w:pPr>
      <w:r>
        <w:rPr>
          <w:lang w:val="en-US"/>
        </w:rPr>
        <w:t>2</w:t>
      </w:r>
      <w:r>
        <w:rPr>
          <w:lang w:val="en-US"/>
        </w:rPr>
        <w:tab/>
      </w:r>
      <w:r>
        <w:rPr>
          <w:rFonts w:hint="cs"/>
          <w:rtl/>
          <w:lang w:val="en-US"/>
        </w:rPr>
        <w:t xml:space="preserve">انظر أيضاً القواعد الإجرائية المتعلقة بقبول </w:t>
      </w:r>
      <w:r w:rsidR="009A3EED">
        <w:rPr>
          <w:rFonts w:hint="cs"/>
          <w:rtl/>
          <w:lang w:val="en-US"/>
        </w:rPr>
        <w:t xml:space="preserve">استلام </w:t>
      </w:r>
      <w:r>
        <w:rPr>
          <w:rFonts w:hint="cs"/>
          <w:rtl/>
          <w:lang w:val="en-US"/>
        </w:rPr>
        <w:t>بطاقات التبليغ.</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7.1.4</w:t>
            </w:r>
            <w:r>
              <w:rPr>
                <w:rFonts w:hint="cs"/>
                <w:b/>
                <w:bCs/>
                <w:rtl/>
                <w:lang w:val="en-US"/>
              </w:rPr>
              <w:t xml:space="preserve"> </w:t>
            </w:r>
          </w:p>
        </w:tc>
      </w:tr>
    </w:tbl>
    <w:p w:rsidR="00106B05" w:rsidRDefault="00106B05" w:rsidP="009A3EED">
      <w:pPr>
        <w:tabs>
          <w:tab w:val="clear" w:pos="794"/>
          <w:tab w:val="clear" w:pos="1191"/>
          <w:tab w:val="clear" w:pos="1588"/>
          <w:tab w:val="clear" w:pos="1985"/>
        </w:tabs>
        <w:spacing w:before="240"/>
        <w:rPr>
          <w:rtl/>
          <w:lang w:val="en-US"/>
        </w:rPr>
      </w:pPr>
      <w:r>
        <w:rPr>
          <w:rFonts w:hint="cs"/>
          <w:rtl/>
          <w:lang w:val="en-US"/>
        </w:rPr>
        <w:t xml:space="preserve">يستند أي طلب مقدم من إدارة لإدراج اسمها في قائمة الإدارات التي ستنشر أسماؤها </w:t>
      </w:r>
      <w:r w:rsidR="005841C1">
        <w:rPr>
          <w:rFonts w:hint="cs"/>
          <w:rtl/>
          <w:lang w:val="en-US"/>
        </w:rPr>
        <w:t>إ</w:t>
      </w:r>
      <w:r>
        <w:rPr>
          <w:rFonts w:hint="cs"/>
          <w:rtl/>
          <w:lang w:val="en-US"/>
        </w:rPr>
        <w:t xml:space="preserve">لى أسباب تقنية فقط يتم التحقق منها باستخدام الملحق </w:t>
      </w:r>
      <w:r>
        <w:rPr>
          <w:lang w:val="en-US"/>
        </w:rPr>
        <w:t>1</w:t>
      </w:r>
      <w:r>
        <w:rPr>
          <w:rFonts w:hint="cs"/>
          <w:rtl/>
          <w:lang w:val="en-US"/>
        </w:rPr>
        <w:t xml:space="preserve"> </w:t>
      </w:r>
      <w:r w:rsidR="009A3EED">
        <w:rPr>
          <w:rFonts w:hint="cs"/>
          <w:rtl/>
          <w:lang w:val="en-US"/>
        </w:rPr>
        <w:t>والملحقات</w:t>
      </w:r>
      <w:r>
        <w:rPr>
          <w:rFonts w:hint="cs"/>
          <w:rtl/>
          <w:lang w:val="en-US"/>
        </w:rPr>
        <w:t xml:space="preserve"> الأخرى ذات الصلة. وإذا بين ذلك </w:t>
      </w:r>
      <w:r w:rsidR="005841C1">
        <w:rPr>
          <w:rFonts w:hint="cs"/>
          <w:rtl/>
          <w:lang w:val="en-US"/>
        </w:rPr>
        <w:t xml:space="preserve">التحقق </w:t>
      </w:r>
      <w:r>
        <w:rPr>
          <w:rFonts w:hint="cs"/>
          <w:rtl/>
          <w:lang w:val="en-US"/>
        </w:rPr>
        <w:t xml:space="preserve">أنه </w:t>
      </w:r>
      <w:r w:rsidR="005841C1">
        <w:rPr>
          <w:rFonts w:hint="cs"/>
          <w:rtl/>
          <w:lang w:val="en-US"/>
        </w:rPr>
        <w:t xml:space="preserve">كان </w:t>
      </w:r>
      <w:r>
        <w:rPr>
          <w:rFonts w:hint="cs"/>
          <w:rtl/>
          <w:lang w:val="en-US"/>
        </w:rPr>
        <w:t>ينبغي إدراج الإدارة الطالبة في القائمة</w:t>
      </w:r>
      <w:r w:rsidR="009A3EED">
        <w:rPr>
          <w:rFonts w:hint="cs"/>
          <w:rtl/>
          <w:lang w:val="en-US"/>
        </w:rPr>
        <w:t>،</w:t>
      </w:r>
      <w:r>
        <w:rPr>
          <w:rFonts w:hint="cs"/>
          <w:rtl/>
          <w:lang w:val="en-US"/>
        </w:rPr>
        <w:t xml:space="preserve"> يقوم المكتب بإدراجها</w:t>
      </w:r>
      <w:r w:rsidR="005841C1">
        <w:rPr>
          <w:rFonts w:hint="cs"/>
          <w:rtl/>
          <w:lang w:val="en-US"/>
        </w:rPr>
        <w:t>؛</w:t>
      </w:r>
      <w:r>
        <w:rPr>
          <w:rFonts w:hint="cs"/>
          <w:rtl/>
          <w:lang w:val="en-US"/>
        </w:rPr>
        <w:t xml:space="preserve"> وإذا تبين غير ذلك</w:t>
      </w:r>
      <w:r w:rsidR="005841C1">
        <w:rPr>
          <w:rFonts w:hint="cs"/>
          <w:rtl/>
          <w:lang w:val="en-US"/>
        </w:rPr>
        <w:t>،</w:t>
      </w:r>
      <w:r>
        <w:rPr>
          <w:rFonts w:hint="cs"/>
          <w:rtl/>
          <w:lang w:val="en-US"/>
        </w:rPr>
        <w:t xml:space="preserve"> تبلغ الإدارة الطالبة بأن اسمها لن ينشر، ويترك للإدارة المبلغة أن تقرر مدى ملاءمة أخذ الطلب في الاعتبار.</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B3524F">
            <w:pPr>
              <w:tabs>
                <w:tab w:val="clear" w:pos="794"/>
                <w:tab w:val="clear" w:pos="1191"/>
                <w:tab w:val="clear" w:pos="1588"/>
                <w:tab w:val="clear" w:pos="1985"/>
              </w:tabs>
              <w:spacing w:before="80" w:after="40" w:line="280" w:lineRule="exact"/>
              <w:rPr>
                <w:b/>
                <w:bCs/>
                <w:i/>
                <w:iCs/>
                <w:rtl/>
                <w:lang w:val="en-US"/>
              </w:rPr>
            </w:pPr>
            <w:r>
              <w:rPr>
                <w:b/>
                <w:bCs/>
                <w:lang w:val="en-US"/>
              </w:rPr>
              <w:t>7.1.4</w:t>
            </w:r>
            <w:r>
              <w:rPr>
                <w:rFonts w:hint="cs"/>
                <w:b/>
                <w:bCs/>
                <w:rtl/>
                <w:lang w:val="en-US"/>
              </w:rPr>
              <w:t xml:space="preserve"> </w:t>
            </w:r>
            <w:r w:rsidRPr="009A3EED">
              <w:rPr>
                <w:rFonts w:hint="cs"/>
                <w:b/>
                <w:bCs/>
                <w:i/>
                <w:iCs/>
                <w:rtl/>
                <w:lang w:val="en-US"/>
              </w:rPr>
              <w:t>مكرراً</w:t>
            </w:r>
          </w:p>
        </w:tc>
      </w:tr>
    </w:tbl>
    <w:p w:rsidR="00106B05" w:rsidRDefault="00106B05" w:rsidP="00F672DC">
      <w:pPr>
        <w:tabs>
          <w:tab w:val="clear" w:pos="794"/>
          <w:tab w:val="clear" w:pos="1191"/>
          <w:tab w:val="clear" w:pos="1588"/>
          <w:tab w:val="clear" w:pos="1985"/>
        </w:tabs>
        <w:spacing w:before="240"/>
        <w:rPr>
          <w:rtl/>
          <w:lang w:val="en-US"/>
        </w:rPr>
      </w:pPr>
      <w:r>
        <w:rPr>
          <w:rFonts w:hint="cs"/>
          <w:rtl/>
          <w:lang w:val="en-US"/>
        </w:rPr>
        <w:t xml:space="preserve">الموافقة المشار إليها في الفقرة </w:t>
      </w:r>
      <w:r>
        <w:rPr>
          <w:lang w:val="en-US"/>
        </w:rPr>
        <w:t>7.1.4</w:t>
      </w:r>
      <w:r>
        <w:rPr>
          <w:rFonts w:hint="cs"/>
          <w:rtl/>
          <w:lang w:val="en-US"/>
        </w:rPr>
        <w:t xml:space="preserve"> </w:t>
      </w:r>
      <w:r w:rsidRPr="009A3EED">
        <w:rPr>
          <w:rFonts w:hint="cs"/>
          <w:i/>
          <w:iCs/>
          <w:rtl/>
          <w:lang w:val="en-US"/>
        </w:rPr>
        <w:t>مكرراً</w:t>
      </w:r>
      <w:r>
        <w:rPr>
          <w:rFonts w:hint="cs"/>
          <w:rtl/>
          <w:lang w:val="en-US"/>
        </w:rPr>
        <w:t xml:space="preserve"> هي موافقة الإدارات المحددة في إطار الفقرة </w:t>
      </w:r>
      <w:r>
        <w:rPr>
          <w:lang w:val="en-US"/>
        </w:rPr>
        <w:t>1.1.4</w:t>
      </w:r>
      <w:r>
        <w:rPr>
          <w:rFonts w:hint="cs"/>
          <w:rtl/>
          <w:lang w:val="en-US"/>
        </w:rPr>
        <w:t xml:space="preserve"> </w:t>
      </w:r>
      <w:r w:rsidR="005841C1">
        <w:rPr>
          <w:rFonts w:hint="cs"/>
          <w:rtl/>
          <w:lang w:val="en-US"/>
        </w:rPr>
        <w:t xml:space="preserve">والإدارات المحددة في إطار الفقرة </w:t>
      </w:r>
      <w:r w:rsidR="005841C1">
        <w:rPr>
          <w:lang w:val="en-US"/>
        </w:rPr>
        <w:t>7.1.4</w:t>
      </w:r>
      <w:r w:rsidR="005841C1">
        <w:rPr>
          <w:rFonts w:hint="cs"/>
          <w:rtl/>
          <w:lang w:val="en-US"/>
        </w:rPr>
        <w:t xml:space="preserve"> </w:t>
      </w:r>
      <w:r>
        <w:rPr>
          <w:rFonts w:hint="cs"/>
          <w:rtl/>
          <w:lang w:val="en-US"/>
        </w:rPr>
        <w:t>والتي أكدها المكتب باستخدام المعايير المناسبة.</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8.1.4</w:t>
            </w:r>
            <w:r>
              <w:rPr>
                <w:rFonts w:hint="cs"/>
                <w:b/>
                <w:bCs/>
                <w:rtl/>
                <w:lang w:val="en-US"/>
              </w:rPr>
              <w:t xml:space="preserve"> </w:t>
            </w:r>
          </w:p>
        </w:tc>
      </w:tr>
    </w:tbl>
    <w:p w:rsidR="00106B05" w:rsidRDefault="00106B05" w:rsidP="002B188D">
      <w:pPr>
        <w:tabs>
          <w:tab w:val="clear" w:pos="794"/>
          <w:tab w:val="clear" w:pos="1191"/>
          <w:tab w:val="clear" w:pos="1588"/>
          <w:tab w:val="clear" w:pos="1985"/>
        </w:tabs>
        <w:spacing w:before="240"/>
        <w:rPr>
          <w:rtl/>
          <w:lang w:val="en-US"/>
        </w:rPr>
      </w:pPr>
      <w:r>
        <w:rPr>
          <w:rFonts w:hint="cs"/>
          <w:rtl/>
          <w:lang w:val="en-US"/>
        </w:rPr>
        <w:t xml:space="preserve">أي إدارة تطلب معلومات إضافية فقط في إطار الفقرة </w:t>
      </w:r>
      <w:r>
        <w:rPr>
          <w:lang w:val="en-US"/>
        </w:rPr>
        <w:t>8.1.4</w:t>
      </w:r>
      <w:r>
        <w:rPr>
          <w:rFonts w:hint="cs"/>
          <w:rtl/>
          <w:lang w:val="en-US"/>
        </w:rPr>
        <w:t xml:space="preserve"> أو الفقرة </w:t>
      </w:r>
      <w:r>
        <w:rPr>
          <w:lang w:val="en-US"/>
        </w:rPr>
        <w:t>12.2.4</w:t>
      </w:r>
      <w:r>
        <w:rPr>
          <w:rFonts w:hint="cs"/>
          <w:rtl/>
          <w:lang w:val="en-US"/>
        </w:rPr>
        <w:t xml:space="preserve"> لن يعتبر المكتب أنها قدمت تعليقات وفقاً للفقرة </w:t>
      </w:r>
      <w:r>
        <w:rPr>
          <w:lang w:val="en-US"/>
        </w:rPr>
        <w:t>10.1.4</w:t>
      </w:r>
      <w:r>
        <w:rPr>
          <w:rFonts w:hint="cs"/>
          <w:rtl/>
          <w:lang w:val="en-US"/>
        </w:rPr>
        <w:t xml:space="preserve"> أو الفقرة </w:t>
      </w:r>
      <w:r>
        <w:rPr>
          <w:lang w:val="en-US"/>
        </w:rPr>
        <w:t>14.2.4</w:t>
      </w:r>
      <w:r w:rsidR="005841C1">
        <w:rPr>
          <w:rFonts w:hint="cs"/>
          <w:rtl/>
          <w:lang w:val="en-US"/>
        </w:rPr>
        <w:t>،</w:t>
      </w:r>
      <w:r>
        <w:rPr>
          <w:rFonts w:hint="cs"/>
          <w:rtl/>
          <w:lang w:val="en-US"/>
        </w:rPr>
        <w:t xml:space="preserve"> على التوالي.</w:t>
      </w:r>
    </w:p>
    <w:p w:rsidR="00106B05" w:rsidRDefault="00106B05" w:rsidP="00AA203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11.1.4</w:t>
            </w:r>
            <w:r>
              <w:rPr>
                <w:rFonts w:hint="cs"/>
                <w:b/>
                <w:bCs/>
                <w:rtl/>
                <w:lang w:val="en-US"/>
              </w:rPr>
              <w:t xml:space="preserve"> </w:t>
            </w:r>
          </w:p>
        </w:tc>
      </w:tr>
    </w:tbl>
    <w:p w:rsidR="00106B05" w:rsidRDefault="00106B05" w:rsidP="00F672DC">
      <w:pPr>
        <w:tabs>
          <w:tab w:val="clear" w:pos="794"/>
          <w:tab w:val="clear" w:pos="1191"/>
          <w:tab w:val="clear" w:pos="1588"/>
          <w:tab w:val="clear" w:pos="1985"/>
        </w:tabs>
        <w:spacing w:before="240"/>
        <w:rPr>
          <w:lang w:val="en-US"/>
        </w:rPr>
      </w:pPr>
      <w:r>
        <w:rPr>
          <w:rFonts w:hint="cs"/>
          <w:rtl/>
          <w:lang w:val="en-US"/>
        </w:rPr>
        <w:t xml:space="preserve">انظر أيضاً التعليقات المقدمة في إطار الفقرتين الفرعيتين </w:t>
      </w:r>
      <w:r>
        <w:rPr>
          <w:lang w:val="en-US"/>
        </w:rPr>
        <w:t>3.1.4</w:t>
      </w:r>
      <w:r>
        <w:rPr>
          <w:rFonts w:hint="cs"/>
          <w:rtl/>
          <w:lang w:val="en-US"/>
        </w:rPr>
        <w:t xml:space="preserve"> و</w:t>
      </w:r>
      <w:r>
        <w:rPr>
          <w:lang w:val="en-US"/>
        </w:rPr>
        <w:t>6.2.4</w:t>
      </w:r>
      <w:r>
        <w:rPr>
          <w:rFonts w:hint="cs"/>
          <w:rtl/>
          <w:lang w:val="en-US"/>
        </w:rPr>
        <w:t xml:space="preserve"> والقواعد المتعلقة بقبول</w:t>
      </w:r>
      <w:r w:rsidR="009A3EED">
        <w:rPr>
          <w:rFonts w:hint="cs"/>
          <w:rtl/>
          <w:lang w:val="en-US"/>
        </w:rPr>
        <w:t xml:space="preserve"> استلام</w:t>
      </w:r>
      <w:r>
        <w:rPr>
          <w:rFonts w:hint="cs"/>
          <w:rtl/>
          <w:lang w:val="en-US"/>
        </w:rPr>
        <w:t xml:space="preserve"> بطاقات التبليغ.</w:t>
      </w:r>
    </w:p>
    <w:p w:rsidR="00685EC3" w:rsidRPr="00685EC3" w:rsidRDefault="00685EC3" w:rsidP="00685EC3">
      <w:pPr>
        <w:tabs>
          <w:tab w:val="clear" w:pos="794"/>
          <w:tab w:val="clear" w:pos="1191"/>
          <w:tab w:val="clear" w:pos="1588"/>
          <w:tab w:val="clear" w:pos="1985"/>
        </w:tabs>
        <w:spacing w:before="240"/>
        <w:rPr>
          <w:lang w:val="en-US"/>
        </w:rPr>
      </w:pPr>
      <w:r w:rsidRPr="00685EC3">
        <w:rPr>
          <w:b/>
          <w:bCs/>
          <w:rtl/>
          <w:lang w:val="en-US"/>
        </w:rPr>
        <w:t xml:space="preserve">ملاحظة: </w:t>
      </w:r>
      <w:r w:rsidRPr="00685EC3">
        <w:rPr>
          <w:rtl/>
          <w:lang w:val="en-US"/>
        </w:rPr>
        <w:t>اتخذ</w:t>
      </w:r>
      <w:r w:rsidRPr="00685EC3">
        <w:rPr>
          <w:b/>
          <w:bCs/>
          <w:rtl/>
          <w:lang w:val="en-US"/>
        </w:rPr>
        <w:t xml:space="preserve"> </w:t>
      </w:r>
      <w:r w:rsidRPr="00685EC3">
        <w:rPr>
          <w:rtl/>
          <w:lang w:val="en-US" w:bidi="ar-EG"/>
        </w:rPr>
        <w:t xml:space="preserve">المؤتمر </w:t>
      </w:r>
      <w:r w:rsidRPr="00685EC3">
        <w:rPr>
          <w:lang w:val="en-US"/>
        </w:rPr>
        <w:t>WRC-15</w:t>
      </w:r>
      <w:r w:rsidRPr="00685EC3">
        <w:rPr>
          <w:rtl/>
          <w:lang w:val="en-US" w:bidi="ar-EG"/>
        </w:rPr>
        <w:t xml:space="preserve"> </w:t>
      </w:r>
      <w:r w:rsidRPr="00685EC3">
        <w:rPr>
          <w:rFonts w:hint="cs"/>
          <w:rtl/>
          <w:lang w:val="en-US" w:bidi="ar-EG"/>
        </w:rPr>
        <w:t xml:space="preserve">القرار المتعلق بالقاعدة الإجرائية بشأن الفقرة </w:t>
      </w:r>
      <w:r w:rsidRPr="00685EC3">
        <w:rPr>
          <w:lang w:val="en-US"/>
        </w:rPr>
        <w:t>11.1.4</w:t>
      </w:r>
      <w:r w:rsidRPr="00685EC3">
        <w:rPr>
          <w:rtl/>
          <w:lang w:val="en-US" w:bidi="ar-EG"/>
        </w:rPr>
        <w:t xml:space="preserve"> </w:t>
      </w:r>
      <w:r w:rsidRPr="00685EC3">
        <w:rPr>
          <w:rFonts w:hint="cs"/>
          <w:rtl/>
          <w:lang w:val="en-US" w:bidi="ar-EG"/>
        </w:rPr>
        <w:t xml:space="preserve">من التذييلين </w:t>
      </w:r>
      <w:r w:rsidRPr="00685EC3">
        <w:rPr>
          <w:b/>
          <w:bCs/>
          <w:lang w:val="en-US"/>
        </w:rPr>
        <w:t>30</w:t>
      </w:r>
      <w:r w:rsidRPr="00685EC3">
        <w:rPr>
          <w:rtl/>
          <w:lang w:val="en-US" w:bidi="ar-EG"/>
        </w:rPr>
        <w:t xml:space="preserve"> </w:t>
      </w:r>
      <w:r w:rsidRPr="00685EC3">
        <w:rPr>
          <w:rFonts w:hint="cs"/>
          <w:rtl/>
          <w:lang w:val="en-US" w:bidi="ar-EG"/>
        </w:rPr>
        <w:t>و</w:t>
      </w:r>
      <w:r w:rsidRPr="00685EC3">
        <w:rPr>
          <w:b/>
          <w:bCs/>
          <w:lang w:val="en-US"/>
        </w:rPr>
        <w:t>30A</w:t>
      </w:r>
      <w:r w:rsidRPr="00685EC3">
        <w:rPr>
          <w:rtl/>
          <w:lang w:val="en-US" w:bidi="ar-EG"/>
        </w:rPr>
        <w:t xml:space="preserve"> </w:t>
      </w:r>
      <w:r w:rsidRPr="00685EC3">
        <w:rPr>
          <w:rFonts w:hint="cs"/>
          <w:rtl/>
          <w:lang w:val="en-US" w:bidi="ar-EG"/>
        </w:rPr>
        <w:t xml:space="preserve">للوائح الراديو أثناء الجلسة العامة الثامنة، </w:t>
      </w:r>
      <w:r w:rsidRPr="00685EC3">
        <w:rPr>
          <w:rtl/>
          <w:lang w:val="en-US"/>
        </w:rPr>
        <w:t xml:space="preserve">الفقرات </w:t>
      </w:r>
      <w:r w:rsidRPr="00685EC3">
        <w:rPr>
          <w:lang w:val="en-US"/>
        </w:rPr>
        <w:t>39.1</w:t>
      </w:r>
      <w:r w:rsidRPr="00685EC3">
        <w:rPr>
          <w:rtl/>
          <w:lang w:val="en-US"/>
        </w:rPr>
        <w:t xml:space="preserve"> </w:t>
      </w:r>
      <w:r w:rsidRPr="00685EC3">
        <w:rPr>
          <w:rFonts w:hint="cs"/>
          <w:rtl/>
          <w:lang w:val="en-US"/>
        </w:rPr>
        <w:t xml:space="preserve">إلى </w:t>
      </w:r>
      <w:r w:rsidRPr="00685EC3">
        <w:rPr>
          <w:lang w:val="en-US"/>
        </w:rPr>
        <w:t>42.1</w:t>
      </w:r>
      <w:r w:rsidRPr="00685EC3">
        <w:rPr>
          <w:rtl/>
          <w:lang w:val="en-US" w:bidi="ar-SY"/>
        </w:rPr>
        <w:t xml:space="preserve"> </w:t>
      </w:r>
      <w:r w:rsidRPr="00685EC3">
        <w:rPr>
          <w:rFonts w:hint="cs"/>
          <w:rtl/>
          <w:lang w:val="en-US" w:bidi="ar-SY"/>
        </w:rPr>
        <w:t xml:space="preserve">من الوثيقة </w:t>
      </w:r>
      <w:r w:rsidRPr="00685EC3">
        <w:rPr>
          <w:lang w:val="en-US"/>
        </w:rPr>
        <w:t>CMR15/505</w:t>
      </w:r>
      <w:r w:rsidRPr="00685EC3">
        <w:rPr>
          <w:rtl/>
          <w:lang w:val="en-US"/>
        </w:rPr>
        <w:t xml:space="preserve">، مع الموافقة على الوثيقة </w:t>
      </w:r>
      <w:r w:rsidRPr="00685EC3">
        <w:rPr>
          <w:lang w:val="en-US"/>
        </w:rPr>
        <w:t>CMR15/416</w:t>
      </w:r>
      <w:r w:rsidRPr="00685EC3">
        <w:rPr>
          <w:rtl/>
          <w:lang w:val="en-US" w:bidi="ar-EG"/>
        </w:rPr>
        <w:t xml:space="preserve"> </w:t>
      </w:r>
      <w:r w:rsidRPr="00685EC3">
        <w:rPr>
          <w:rFonts w:hint="cs"/>
          <w:rtl/>
          <w:lang w:val="en-US" w:bidi="ar-EG"/>
        </w:rPr>
        <w:t>فيما يتعلق بالقسم </w:t>
      </w:r>
      <w:r w:rsidRPr="00685EC3">
        <w:rPr>
          <w:lang w:val="en-US"/>
        </w:rPr>
        <w:t>4.6.2.3</w:t>
      </w:r>
      <w:r w:rsidRPr="00685EC3">
        <w:rPr>
          <w:rtl/>
          <w:lang w:val="en-US" w:bidi="ar-EG"/>
        </w:rPr>
        <w:t xml:space="preserve"> </w:t>
      </w:r>
      <w:r w:rsidRPr="00685EC3">
        <w:rPr>
          <w:rFonts w:hint="cs"/>
          <w:rtl/>
          <w:lang w:val="en-US" w:bidi="ar-EG"/>
        </w:rPr>
        <w:t>من الوثيقة </w:t>
      </w:r>
      <w:r w:rsidRPr="00685EC3">
        <w:rPr>
          <w:lang w:val="en-US"/>
        </w:rPr>
        <w:t>4 (Add.2)(Rev.1)</w:t>
      </w:r>
      <w:r w:rsidRPr="00685EC3">
        <w:rPr>
          <w:rtl/>
          <w:lang w:val="en-US"/>
        </w:rPr>
        <w:t>)</w:t>
      </w:r>
      <w:r w:rsidRPr="00685EC3">
        <w:rPr>
          <w:b/>
          <w:bCs/>
          <w:rtl/>
          <w:lang w:val="en-US"/>
        </w:rPr>
        <w:t xml:space="preserve"> </w:t>
      </w:r>
      <w:r w:rsidRPr="00685EC3">
        <w:rPr>
          <w:rtl/>
          <w:lang w:val="en-US"/>
        </w:rPr>
        <w:t>على النحو التالي:</w:t>
      </w:r>
    </w:p>
    <w:p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
        </w:rPr>
        <w:t>"في القسم</w:t>
      </w:r>
      <w:r w:rsidRPr="00685EC3">
        <w:rPr>
          <w:i/>
          <w:iCs/>
          <w:rtl/>
          <w:lang w:val="en-US" w:bidi="ar-EG"/>
        </w:rPr>
        <w:t xml:space="preserve"> </w:t>
      </w:r>
      <w:r w:rsidRPr="00685EC3">
        <w:rPr>
          <w:i/>
          <w:iCs/>
          <w:lang w:val="en-US"/>
        </w:rPr>
        <w:t>2.6.2.3</w:t>
      </w:r>
      <w:r w:rsidRPr="00685EC3">
        <w:rPr>
          <w:i/>
          <w:iCs/>
          <w:rtl/>
          <w:lang w:val="en-US" w:bidi="ar"/>
        </w:rPr>
        <w:t xml:space="preserve"> </w:t>
      </w:r>
      <w:r w:rsidRPr="00685EC3">
        <w:rPr>
          <w:rFonts w:hint="cs"/>
          <w:i/>
          <w:iCs/>
          <w:rtl/>
          <w:lang w:val="en-US" w:bidi="ar"/>
        </w:rPr>
        <w:t xml:space="preserve">من الوثيقة </w:t>
      </w:r>
      <w:r w:rsidRPr="00685EC3">
        <w:rPr>
          <w:i/>
          <w:iCs/>
          <w:lang w:val="en-US"/>
        </w:rPr>
        <w:t>4 (Add.2)(Rev.1)</w:t>
      </w:r>
      <w:r w:rsidRPr="00685EC3">
        <w:rPr>
          <w:i/>
          <w:iCs/>
          <w:rtl/>
          <w:lang w:val="en-US" w:bidi="ar"/>
        </w:rPr>
        <w:t>،</w:t>
      </w:r>
      <w:r w:rsidRPr="00685EC3">
        <w:rPr>
          <w:rFonts w:hint="cs"/>
          <w:i/>
          <w:iCs/>
          <w:lang w:val="en-US"/>
        </w:rPr>
        <w:t xml:space="preserve"> </w:t>
      </w:r>
      <w:r w:rsidRPr="00685EC3">
        <w:rPr>
          <w:i/>
          <w:iCs/>
          <w:rtl/>
          <w:lang w:val="en-US" w:bidi="ar-EG"/>
        </w:rPr>
        <w:t>شرح المدير الممارسة الحالية للمكتب عند فحص بطاقات تبليغ الجزء </w:t>
      </w:r>
      <w:r w:rsidRPr="00685EC3">
        <w:rPr>
          <w:i/>
          <w:iCs/>
          <w:lang w:val="en-US"/>
        </w:rPr>
        <w:t>B</w:t>
      </w:r>
      <w:r w:rsidRPr="00685EC3">
        <w:rPr>
          <w:i/>
          <w:iCs/>
          <w:rtl/>
          <w:lang w:val="en-US" w:bidi="ar-EG"/>
        </w:rPr>
        <w:t xml:space="preserve"> </w:t>
      </w:r>
      <w:r w:rsidRPr="00685EC3">
        <w:rPr>
          <w:rFonts w:hint="cs"/>
          <w:i/>
          <w:iCs/>
          <w:rtl/>
          <w:lang w:val="en-US" w:bidi="ar-EG"/>
        </w:rPr>
        <w:t>المستلمة طبقاً للفقرة </w:t>
      </w:r>
      <w:r w:rsidRPr="00685EC3">
        <w:rPr>
          <w:i/>
          <w:iCs/>
          <w:lang w:val="en-US"/>
        </w:rPr>
        <w:t>12.1.4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w:t>
      </w:r>
    </w:p>
    <w:p w:rsidR="00C17B9D" w:rsidRDefault="00C17B9D" w:rsidP="00685EC3">
      <w:pPr>
        <w:tabs>
          <w:tab w:val="clear" w:pos="794"/>
          <w:tab w:val="clear" w:pos="1191"/>
          <w:tab w:val="clear" w:pos="1588"/>
          <w:tab w:val="clear" w:pos="1985"/>
        </w:tabs>
        <w:spacing w:before="240"/>
        <w:rPr>
          <w:i/>
          <w:iCs/>
          <w:rtl/>
          <w:lang w:val="en-US" w:bidi="ar-EG"/>
        </w:rPr>
      </w:pPr>
      <w:r>
        <w:rPr>
          <w:i/>
          <w:iCs/>
          <w:rtl/>
          <w:lang w:val="en-US" w:bidi="ar-EG"/>
        </w:rPr>
        <w:br w:type="page"/>
      </w:r>
    </w:p>
    <w:p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lastRenderedPageBreak/>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685EC3">
        <w:rPr>
          <w:i/>
          <w:iCs/>
          <w:lang w:val="en-US"/>
        </w:rPr>
        <w:t>11.1.4</w:t>
      </w:r>
      <w:r w:rsidRPr="00685EC3">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685EC3">
        <w:rPr>
          <w:i/>
          <w:iCs/>
          <w:lang w:val="en-US"/>
        </w:rPr>
        <w:t>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 xml:space="preserve"> </w:t>
      </w:r>
      <w:r w:rsidRPr="00685EC3">
        <w:rPr>
          <w:rFonts w:hint="cs"/>
          <w:i/>
          <w:iCs/>
          <w:rtl/>
          <w:lang w:val="en-US" w:bidi="ar-EG"/>
        </w:rPr>
        <w:t>مجدداً.</w:t>
      </w:r>
    </w:p>
    <w:p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t xml:space="preserve">وفي ردها على طلب المكتب، قدمت بعض الإدارات إلى المكتب موافقة الإدارات المحددة طبقاً للفقرة </w:t>
      </w:r>
      <w:r w:rsidRPr="00685EC3">
        <w:rPr>
          <w:i/>
          <w:iCs/>
          <w:lang w:val="en-US"/>
        </w:rPr>
        <w:t>11.1.4</w:t>
      </w:r>
      <w:r w:rsidRPr="00685EC3">
        <w:rPr>
          <w:i/>
          <w:iCs/>
          <w:rtl/>
          <w:lang w:val="en-US" w:bidi="ar-EG"/>
        </w:rPr>
        <w:t>.</w:t>
      </w:r>
    </w:p>
    <w:p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EG"/>
        </w:rPr>
        <w:t xml:space="preserve">ومع تقديم الموافقة على قبول مزيد من التداخلات، وعدم منع الفقرة </w:t>
      </w:r>
      <w:r w:rsidRPr="00685EC3">
        <w:rPr>
          <w:i/>
          <w:iCs/>
          <w:lang w:val="en-US"/>
        </w:rPr>
        <w:t>11.1.4</w:t>
      </w:r>
      <w:r w:rsidRPr="00685EC3">
        <w:rPr>
          <w:i/>
          <w:iCs/>
          <w:rtl/>
          <w:lang w:val="en-US" w:bidi="ar-EG"/>
        </w:rPr>
        <w:t xml:space="preserve"> </w:t>
      </w:r>
      <w:r w:rsidRPr="00685EC3">
        <w:rPr>
          <w:rFonts w:hint="cs"/>
          <w:i/>
          <w:iCs/>
          <w:rtl/>
          <w:lang w:val="en-US" w:bidi="ar-EG"/>
        </w:rPr>
        <w:t>هذه الإمكانية صراحة، لم يرفض المكتب أي موافقات كهذه.</w:t>
      </w:r>
    </w:p>
    <w:p w:rsidR="00685EC3" w:rsidRDefault="00685EC3" w:rsidP="004C57DB">
      <w:pPr>
        <w:tabs>
          <w:tab w:val="clear" w:pos="794"/>
          <w:tab w:val="clear" w:pos="1191"/>
          <w:tab w:val="clear" w:pos="1588"/>
          <w:tab w:val="clear" w:pos="1985"/>
        </w:tabs>
        <w:spacing w:before="240"/>
        <w:rPr>
          <w:rtl/>
          <w:lang w:val="en-US"/>
        </w:rPr>
      </w:pPr>
      <w:r w:rsidRPr="00685EC3">
        <w:rPr>
          <w:i/>
          <w:iCs/>
          <w:rtl/>
          <w:lang w:val="en-US" w:bidi="ar-EG"/>
        </w:rPr>
        <w:t>وافق المؤتمر </w:t>
      </w:r>
      <w:r w:rsidRPr="00685EC3">
        <w:rPr>
          <w:i/>
          <w:iCs/>
          <w:lang w:val="en-US"/>
        </w:rPr>
        <w:t>WRC</w:t>
      </w:r>
      <w:r w:rsidRPr="00685EC3">
        <w:rPr>
          <w:i/>
          <w:iCs/>
          <w:lang w:val="en-US"/>
        </w:rPr>
        <w:noBreakHyphen/>
        <w:t>15</w:t>
      </w:r>
      <w:r w:rsidRPr="00685EC3">
        <w:rPr>
          <w:i/>
          <w:iCs/>
          <w:rtl/>
          <w:lang w:val="en-US" w:bidi="ar-EG"/>
        </w:rPr>
        <w:t xml:space="preserve"> </w:t>
      </w:r>
      <w:r w:rsidRPr="00685EC3">
        <w:rPr>
          <w:rFonts w:hint="cs"/>
          <w:i/>
          <w:iCs/>
          <w:rtl/>
          <w:lang w:val="en-US" w:bidi="ar-EG"/>
        </w:rPr>
        <w:t>على الممارسة الحالية لمكتب الاتصالات الراديوية المبينة في هذا القسم."</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15</w:t>
            </w:r>
            <w:r w:rsidR="00106B05">
              <w:rPr>
                <w:b/>
                <w:bCs/>
                <w:lang w:val="en-US"/>
              </w:rPr>
              <w:t>.1.4</w:t>
            </w:r>
            <w:r w:rsidR="00106B05">
              <w:rPr>
                <w:rFonts w:hint="cs"/>
                <w:b/>
                <w:bCs/>
                <w:rtl/>
                <w:lang w:val="en-US"/>
              </w:rPr>
              <w:t xml:space="preserve"> </w:t>
            </w:r>
          </w:p>
        </w:tc>
      </w:tr>
    </w:tbl>
    <w:p w:rsidR="00106B05" w:rsidRDefault="00F672DC" w:rsidP="005841C1">
      <w:pPr>
        <w:tabs>
          <w:tab w:val="clear" w:pos="794"/>
          <w:tab w:val="clear" w:pos="1191"/>
          <w:tab w:val="clear" w:pos="1588"/>
          <w:tab w:val="clear" w:pos="1985"/>
        </w:tabs>
        <w:spacing w:before="240"/>
        <w:rPr>
          <w:lang w:val="en-US"/>
        </w:rPr>
      </w:pPr>
      <w:r>
        <w:rPr>
          <w:rFonts w:hint="cs"/>
          <w:rtl/>
          <w:lang w:val="en-US"/>
        </w:rPr>
        <w:t xml:space="preserve">لا ينطبق الجزء الثاني من هذه الفقرات إلا على التخصيصات التي اكتمل </w:t>
      </w:r>
      <w:r w:rsidR="005841C1">
        <w:rPr>
          <w:rFonts w:hint="cs"/>
          <w:rtl/>
          <w:lang w:val="en-US"/>
        </w:rPr>
        <w:t>ب</w:t>
      </w:r>
      <w:r>
        <w:rPr>
          <w:rFonts w:hint="cs"/>
          <w:rtl/>
          <w:lang w:val="en-US"/>
        </w:rPr>
        <w:t xml:space="preserve">شأنها بنجاح الإجراء المتعلق بالمادة </w:t>
      </w:r>
      <w:r>
        <w:rPr>
          <w:lang w:val="en-US"/>
        </w:rPr>
        <w:t>4</w:t>
      </w:r>
      <w:r>
        <w:rPr>
          <w:rFonts w:hint="cs"/>
          <w:rtl/>
          <w:lang w:val="en-US"/>
        </w:rPr>
        <w:t>، وبعبارة أخرى</w:t>
      </w:r>
      <w:r w:rsidR="005841C1">
        <w:rPr>
          <w:rFonts w:hint="cs"/>
          <w:rtl/>
          <w:lang w:val="en-US"/>
        </w:rPr>
        <w:t>،</w:t>
      </w:r>
      <w:r>
        <w:rPr>
          <w:rFonts w:hint="cs"/>
          <w:rtl/>
          <w:lang w:val="en-US"/>
        </w:rPr>
        <w:t xml:space="preserve"> تكون جميع الإدارات التي حددها المكتب بتطبيق الفقرة </w:t>
      </w:r>
      <w:r w:rsidR="005841C1">
        <w:rPr>
          <w:lang w:val="en-US"/>
        </w:rPr>
        <w:t>5.1.4</w:t>
      </w:r>
      <w:r>
        <w:rPr>
          <w:rFonts w:hint="cs"/>
          <w:rtl/>
          <w:lang w:val="en-US"/>
        </w:rPr>
        <w:t xml:space="preserve"> أو </w:t>
      </w:r>
      <w:r>
        <w:rPr>
          <w:lang w:val="en-US"/>
        </w:rPr>
        <w:t>8.2.4</w:t>
      </w:r>
      <w:r>
        <w:rPr>
          <w:rFonts w:hint="cs"/>
          <w:rtl/>
          <w:lang w:val="en-US"/>
        </w:rPr>
        <w:t xml:space="preserve"> والفقرة </w:t>
      </w:r>
      <w:r>
        <w:rPr>
          <w:lang w:val="en-US"/>
        </w:rPr>
        <w:t>7.1.4</w:t>
      </w:r>
      <w:r>
        <w:rPr>
          <w:rFonts w:hint="cs"/>
          <w:rtl/>
          <w:lang w:val="en-US"/>
        </w:rPr>
        <w:t xml:space="preserve"> أو </w:t>
      </w:r>
      <w:r>
        <w:rPr>
          <w:lang w:val="en-US"/>
        </w:rPr>
        <w:t>10.2.4</w:t>
      </w:r>
      <w:r>
        <w:rPr>
          <w:rFonts w:hint="cs"/>
          <w:rtl/>
          <w:lang w:val="en-US"/>
        </w:rPr>
        <w:t xml:space="preserve"> قد أعطت موافقتها أو لم تعلق على التخصيص الجديد أو المعدل المقترح من أجل قائمة الإقليمين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من أجل خطة الإقليم </w:t>
      </w:r>
      <w:r>
        <w:rPr>
          <w:lang w:val="en-US"/>
        </w:rPr>
        <w:t>2</w:t>
      </w:r>
      <w:r>
        <w:rPr>
          <w:rFonts w:hint="cs"/>
          <w:rtl/>
          <w:lang w:val="en-US"/>
        </w:rPr>
        <w:t>.</w:t>
      </w:r>
    </w:p>
    <w:p w:rsidR="00F672DC" w:rsidRDefault="00F672DC" w:rsidP="00C17B9D">
      <w:pPr>
        <w:tabs>
          <w:tab w:val="clear" w:pos="794"/>
          <w:tab w:val="clear" w:pos="1191"/>
          <w:tab w:val="clear" w:pos="1588"/>
          <w:tab w:val="clear" w:pos="1985"/>
        </w:tabs>
        <w:spacing w:before="240"/>
        <w:rPr>
          <w:rtl/>
          <w:lang w:val="en-US"/>
        </w:rPr>
      </w:pPr>
      <w:r>
        <w:rPr>
          <w:rFonts w:hint="cs"/>
          <w:rtl/>
          <w:lang w:val="en-US"/>
        </w:rPr>
        <w:t xml:space="preserve">وسوف يقوم المكتب بتحديث الحالة المرجعية لخطة وقائمة الإقليمين </w:t>
      </w:r>
      <w:r>
        <w:rPr>
          <w:lang w:val="en-US"/>
        </w:rPr>
        <w:t>1</w:t>
      </w:r>
      <w:r>
        <w:rPr>
          <w:rFonts w:hint="cs"/>
          <w:rtl/>
          <w:lang w:val="en-US"/>
        </w:rPr>
        <w:t xml:space="preserve"> و</w:t>
      </w:r>
      <w:r>
        <w:rPr>
          <w:lang w:val="en-US"/>
        </w:rPr>
        <w:t>3</w:t>
      </w:r>
      <w:r>
        <w:rPr>
          <w:rFonts w:hint="cs"/>
          <w:rtl/>
          <w:lang w:val="en-US"/>
        </w:rPr>
        <w:t xml:space="preserve"> أو العناصر التي أدخلت على قائمة الإقليم </w:t>
      </w:r>
      <w:r>
        <w:rPr>
          <w:lang w:val="en-US"/>
        </w:rPr>
        <w:t>2</w:t>
      </w:r>
      <w:r>
        <w:rPr>
          <w:rFonts w:hint="cs"/>
          <w:rtl/>
          <w:lang w:val="en-US"/>
        </w:rPr>
        <w:t xml:space="preserve"> وكذلك الشبكات المقدم بشأنها طلبات لتخصيص جديد أو معدل من أجل </w:t>
      </w:r>
      <w:r w:rsidR="005841C1">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Pr>
          <w:rFonts w:hint="cs"/>
          <w:rtl/>
          <w:lang w:val="en-US"/>
        </w:rPr>
        <w:t xml:space="preserve"> أو لإدخال تعديلات على خطة الإقليم </w:t>
      </w:r>
      <w:r>
        <w:rPr>
          <w:lang w:val="en-US"/>
        </w:rPr>
        <w:t>2</w:t>
      </w:r>
      <w:r>
        <w:rPr>
          <w:rFonts w:hint="cs"/>
          <w:rtl/>
          <w:lang w:val="en-US"/>
        </w:rPr>
        <w:t xml:space="preserve"> والتي لا تزال في مرحلة تطبيق المادة </w:t>
      </w:r>
      <w:r>
        <w:rPr>
          <w:lang w:val="en-US"/>
        </w:rPr>
        <w:t>4</w:t>
      </w:r>
      <w:r>
        <w:rPr>
          <w:rFonts w:hint="cs"/>
          <w:rtl/>
          <w:lang w:val="en-US"/>
        </w:rPr>
        <w:t>. ومع ذلك، فإن المكتب لا يحتاج إلى إعادة تعرف الإدارة (الإدارات) المتأثرة نتيجة التحديث المذكورة أعلاه.</w:t>
      </w:r>
    </w:p>
    <w:p w:rsidR="00F672DC" w:rsidRDefault="00F672DC" w:rsidP="00F672DC">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tc>
          <w:tcPr>
            <w:tcW w:w="1275" w:type="dxa"/>
          </w:tcPr>
          <w:p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23.1.4</w:t>
            </w:r>
            <w:r>
              <w:rPr>
                <w:rFonts w:hint="cs"/>
                <w:b/>
                <w:bCs/>
                <w:rtl/>
                <w:lang w:val="en-US"/>
              </w:rPr>
              <w:t xml:space="preserve"> </w:t>
            </w:r>
          </w:p>
        </w:tc>
      </w:tr>
    </w:tbl>
    <w:p w:rsidR="00F672DC" w:rsidRDefault="00F672DC" w:rsidP="00C17B9D">
      <w:pPr>
        <w:tabs>
          <w:tab w:val="clear" w:pos="794"/>
          <w:tab w:val="clear" w:pos="1191"/>
          <w:tab w:val="clear" w:pos="1588"/>
          <w:tab w:val="clear" w:pos="1985"/>
        </w:tabs>
        <w:spacing w:before="240"/>
        <w:rPr>
          <w:rtl/>
          <w:lang w:val="en-US"/>
        </w:rPr>
      </w:pPr>
      <w:r>
        <w:rPr>
          <w:rFonts w:hint="cs"/>
          <w:rtl/>
          <w:lang w:val="en-US"/>
        </w:rPr>
        <w:t>وإذا ألغيت التخصيصات المعن</w:t>
      </w:r>
      <w:r w:rsidR="005841C1">
        <w:rPr>
          <w:rFonts w:hint="cs"/>
          <w:rtl/>
          <w:lang w:val="en-US"/>
        </w:rPr>
        <w:t>ي</w:t>
      </w:r>
      <w:r>
        <w:rPr>
          <w:rFonts w:hint="cs"/>
          <w:rtl/>
          <w:lang w:val="en-US"/>
        </w:rPr>
        <w:t xml:space="preserve">ة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فسوف يقوم المكتب بتحديث الحالة المرجعية للتخصيصات في خطة وقائمة الإقليمين </w:t>
      </w:r>
      <w:r>
        <w:rPr>
          <w:lang w:val="en-US"/>
        </w:rPr>
        <w:t>1</w:t>
      </w:r>
      <w:r>
        <w:rPr>
          <w:rFonts w:hint="cs"/>
          <w:rtl/>
          <w:lang w:val="en-US"/>
        </w:rPr>
        <w:t xml:space="preserve"> و</w:t>
      </w:r>
      <w:r>
        <w:rPr>
          <w:lang w:val="en-US"/>
        </w:rPr>
        <w:t>3</w:t>
      </w:r>
      <w:r w:rsidR="005841C1">
        <w:rPr>
          <w:rFonts w:hint="cs"/>
          <w:rtl/>
          <w:lang w:val="en-US"/>
        </w:rPr>
        <w:t>،</w:t>
      </w:r>
      <w:r>
        <w:rPr>
          <w:rFonts w:hint="cs"/>
          <w:rtl/>
          <w:lang w:val="en-US"/>
        </w:rPr>
        <w:t xml:space="preserve"> أو في </w:t>
      </w:r>
      <w:r w:rsidR="005841C1">
        <w:rPr>
          <w:rFonts w:hint="cs"/>
          <w:rtl/>
          <w:lang w:val="en-US"/>
        </w:rPr>
        <w:t>خطة</w:t>
      </w:r>
      <w:r>
        <w:rPr>
          <w:rFonts w:hint="cs"/>
          <w:rtl/>
          <w:lang w:val="en-US"/>
        </w:rPr>
        <w:t xml:space="preserve"> الإقليم </w:t>
      </w:r>
      <w:r>
        <w:rPr>
          <w:lang w:val="en-US"/>
        </w:rPr>
        <w:t>2</w:t>
      </w:r>
      <w:r>
        <w:rPr>
          <w:rFonts w:hint="cs"/>
          <w:rtl/>
          <w:lang w:val="en-US"/>
        </w:rPr>
        <w:t xml:space="preserve"> والتخصيصات التي تمت بموجب الإجراء المتعلق بالمادة </w:t>
      </w:r>
      <w:r>
        <w:rPr>
          <w:lang w:val="en-US"/>
        </w:rPr>
        <w:t>4</w:t>
      </w:r>
      <w:r>
        <w:rPr>
          <w:rFonts w:hint="cs"/>
          <w:rtl/>
          <w:lang w:val="en-US"/>
        </w:rPr>
        <w:t xml:space="preserve"> وإبلاغ جميع الإدارات بالإجراء الذي اتخذ وبالأقسام الخاصة التي نشرت نتيجة لإلغاء تخصيصات الترددات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ولا يحتاج المكتب إلى إعادة تعرف الإدارة (الإدارات) المتأثرة نتيجة </w:t>
      </w:r>
      <w:r w:rsidR="00634695">
        <w:rPr>
          <w:rFonts w:hint="cs"/>
          <w:rtl/>
          <w:lang w:val="en-US"/>
        </w:rPr>
        <w:t>ا</w:t>
      </w:r>
      <w:r w:rsidR="005841C1">
        <w:rPr>
          <w:rFonts w:hint="cs"/>
          <w:rtl/>
          <w:lang w:val="en-US"/>
        </w:rPr>
        <w:t>لإلغاء</w:t>
      </w:r>
      <w:r>
        <w:rPr>
          <w:rFonts w:hint="cs"/>
          <w:rtl/>
          <w:lang w:val="en-US"/>
        </w:rPr>
        <w:t xml:space="preserve"> </w:t>
      </w:r>
      <w:r w:rsidR="00634695">
        <w:rPr>
          <w:rFonts w:hint="cs"/>
          <w:rtl/>
          <w:lang w:val="en-US"/>
        </w:rPr>
        <w:t>المذكور</w:t>
      </w:r>
      <w:r>
        <w:rPr>
          <w:rFonts w:hint="cs"/>
          <w:rtl/>
          <w:lang w:val="en-US"/>
        </w:rPr>
        <w:t xml:space="preserve"> أعلاه.</w:t>
      </w:r>
    </w:p>
    <w:p w:rsidR="00C17B9D" w:rsidRDefault="00C17B9D" w:rsidP="00F67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tc>
          <w:tcPr>
            <w:tcW w:w="1275" w:type="dxa"/>
          </w:tcPr>
          <w:p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lastRenderedPageBreak/>
              <w:t>1.2.4</w:t>
            </w:r>
            <w:r>
              <w:rPr>
                <w:rFonts w:hint="cs"/>
                <w:b/>
                <w:bCs/>
                <w:rtl/>
                <w:lang w:val="en-US"/>
              </w:rPr>
              <w:t xml:space="preserve"> </w:t>
            </w:r>
            <w:r w:rsidR="00EC509F" w:rsidRPr="00EC509F">
              <w:rPr>
                <w:rFonts w:hint="cs"/>
                <w:b/>
                <w:bCs/>
                <w:i/>
                <w:iCs/>
                <w:rtl/>
                <w:lang w:val="en-US"/>
              </w:rPr>
              <w:t>أ)</w:t>
            </w:r>
          </w:p>
        </w:tc>
      </w:tr>
    </w:tbl>
    <w:p w:rsidR="007407AD" w:rsidRDefault="00EB4F93" w:rsidP="002B188D">
      <w:pPr>
        <w:tabs>
          <w:tab w:val="clear" w:pos="794"/>
          <w:tab w:val="clear" w:pos="1191"/>
          <w:tab w:val="clear" w:pos="1588"/>
          <w:tab w:val="clear" w:pos="1985"/>
        </w:tabs>
        <w:spacing w:before="240"/>
        <w:rPr>
          <w:rtl/>
          <w:lang w:val="en-US"/>
        </w:rPr>
      </w:pPr>
      <w:r>
        <w:rPr>
          <w:rFonts w:hint="cs"/>
          <w:rtl/>
          <w:lang w:val="en-US"/>
        </w:rPr>
        <w:t>تشير هذه الفقرة إلى التعديل باعتباره تغيير</w:t>
      </w:r>
      <w:r w:rsidR="005841C1">
        <w:rPr>
          <w:rFonts w:hint="cs"/>
          <w:rtl/>
          <w:lang w:val="en-US"/>
        </w:rPr>
        <w:t>اً في</w:t>
      </w:r>
      <w:r>
        <w:rPr>
          <w:rFonts w:hint="cs"/>
          <w:rtl/>
          <w:lang w:val="en-US"/>
        </w:rPr>
        <w:t xml:space="preserve"> "خصائص أحد الترددات المخصصة لمحطة فضائية في الخدمة الإذاعية الساتلية الواردة في خطة الإقليم </w:t>
      </w:r>
      <w:r>
        <w:rPr>
          <w:lang w:val="en-US"/>
        </w:rPr>
        <w:t>2</w:t>
      </w:r>
      <w:r>
        <w:rPr>
          <w:rFonts w:hint="cs"/>
          <w:rtl/>
          <w:lang w:val="en-US"/>
        </w:rPr>
        <w:t xml:space="preserve">" ولا تحتوي الخطة بصورتها الواردة في المادة </w:t>
      </w:r>
      <w:r>
        <w:rPr>
          <w:lang w:val="en-US"/>
        </w:rPr>
        <w:t>10</w:t>
      </w:r>
      <w:r>
        <w:rPr>
          <w:rFonts w:hint="cs"/>
          <w:rtl/>
          <w:lang w:val="en-US"/>
        </w:rPr>
        <w:t xml:space="preserve"> من التذييل </w:t>
      </w:r>
      <w:r>
        <w:rPr>
          <w:b/>
          <w:bCs/>
          <w:lang w:val="en-US"/>
        </w:rPr>
        <w:t>30</w:t>
      </w:r>
      <w:r>
        <w:rPr>
          <w:rFonts w:hint="cs"/>
          <w:rtl/>
          <w:lang w:val="en-US"/>
        </w:rPr>
        <w:t xml:space="preserve"> إلا ثماني خصائص</w:t>
      </w:r>
      <w:r w:rsidR="005841C1">
        <w:rPr>
          <w:rFonts w:hint="cs"/>
          <w:rtl/>
          <w:lang w:val="en-US"/>
        </w:rPr>
        <w:t>،</w:t>
      </w:r>
      <w:r w:rsidR="00B2385C">
        <w:rPr>
          <w:rFonts w:hint="cs"/>
          <w:rtl/>
          <w:lang w:val="en-US"/>
        </w:rPr>
        <w:t xml:space="preserve"> بينما يحتوى الملحق </w:t>
      </w:r>
      <w:r w:rsidR="00B2385C">
        <w:rPr>
          <w:lang w:val="en-US"/>
        </w:rPr>
        <w:t>2</w:t>
      </w:r>
      <w:r w:rsidR="00B2385C">
        <w:rPr>
          <w:rFonts w:hint="cs"/>
          <w:rtl/>
          <w:lang w:val="en-US"/>
        </w:rPr>
        <w:t xml:space="preserve"> على عدد أكبر من الخصائص التي استخدمها مؤتمر </w:t>
      </w:r>
      <w:r w:rsidR="009623BE" w:rsidRPr="009623BE">
        <w:t>R</w:t>
      </w:r>
      <w:r w:rsidR="00B2385C" w:rsidRPr="009623BE">
        <w:t>ARC</w:t>
      </w:r>
      <w:r w:rsidR="00B2385C">
        <w:rPr>
          <w:lang w:val="en-US"/>
        </w:rPr>
        <w:t>-</w:t>
      </w:r>
      <w:smartTag w:uri="urn:schemas-microsoft-com:office:smarttags" w:element="stockticker">
        <w:r w:rsidR="00B2385C">
          <w:rPr>
            <w:lang w:val="en-US"/>
          </w:rPr>
          <w:t>SAT</w:t>
        </w:r>
      </w:smartTag>
      <w:r w:rsidR="00B2385C">
        <w:rPr>
          <w:lang w:val="en-US"/>
        </w:rPr>
        <w:t>-R2</w:t>
      </w:r>
      <w:r w:rsidR="00B2385C">
        <w:rPr>
          <w:rFonts w:hint="cs"/>
          <w:rtl/>
          <w:lang w:val="en-US"/>
        </w:rPr>
        <w:t xml:space="preserve"> </w:t>
      </w:r>
      <w:r w:rsidR="00D30EB8">
        <w:rPr>
          <w:rFonts w:hint="cs"/>
          <w:rtl/>
          <w:lang w:val="en-US"/>
        </w:rPr>
        <w:t xml:space="preserve">(جنيف، </w:t>
      </w:r>
      <w:r w:rsidR="00D30EB8">
        <w:rPr>
          <w:lang w:val="en-US"/>
        </w:rPr>
        <w:t>1983</w:t>
      </w:r>
      <w:r w:rsidR="00D30EB8">
        <w:rPr>
          <w:rFonts w:hint="cs"/>
          <w:rtl/>
          <w:lang w:val="en-US"/>
        </w:rPr>
        <w:t xml:space="preserve">) من أجل وضع الخطة. ولا تشير الحاشية الواردة أسفل الصفحة المحتوية على الفقرة </w:t>
      </w:r>
      <w:r w:rsidR="00D30EB8">
        <w:rPr>
          <w:lang w:val="en-US"/>
        </w:rPr>
        <w:t>1.2.4</w:t>
      </w:r>
      <w:r w:rsidR="00D30EB8">
        <w:rPr>
          <w:rFonts w:hint="cs"/>
          <w:rtl/>
          <w:lang w:val="en-US"/>
        </w:rPr>
        <w:t xml:space="preserve">، إلا إلى واحدة فقط من هذه الخصائص، هي تشتت الطاقة (الفقرة </w:t>
      </w:r>
      <w:r w:rsidR="00D30EB8">
        <w:rPr>
          <w:lang w:val="en-US"/>
        </w:rPr>
        <w:t>14</w:t>
      </w:r>
      <w:r w:rsidR="00D30EB8">
        <w:rPr>
          <w:rFonts w:hint="cs"/>
          <w:rtl/>
          <w:lang w:val="en-US"/>
        </w:rPr>
        <w:t xml:space="preserve"> </w:t>
      </w:r>
      <w:r w:rsidR="00D30EB8" w:rsidRPr="00D30EB8">
        <w:rPr>
          <w:rFonts w:hint="cs"/>
          <w:i/>
          <w:iCs/>
          <w:rtl/>
          <w:lang w:val="en-US"/>
        </w:rPr>
        <w:t>ح</w:t>
      </w:r>
      <w:r w:rsidR="00D30EB8">
        <w:rPr>
          <w:rFonts w:hint="cs"/>
          <w:rtl/>
          <w:lang w:val="en-US"/>
        </w:rPr>
        <w:t xml:space="preserve">) في الملحق </w:t>
      </w:r>
      <w:r w:rsidR="00D30EB8">
        <w:rPr>
          <w:lang w:val="en-US"/>
        </w:rPr>
        <w:t>2</w:t>
      </w:r>
      <w:r w:rsidR="00D30EB8">
        <w:rPr>
          <w:rFonts w:hint="cs"/>
          <w:rtl/>
          <w:lang w:val="en-US"/>
        </w:rPr>
        <w:t xml:space="preserve"> سابقاً)، والتي ترد الآن تحت البند </w:t>
      </w:r>
      <w:r w:rsidR="009A3EED">
        <w:rPr>
          <w:lang w:val="en-US"/>
        </w:rPr>
        <w:t>9</w:t>
      </w:r>
      <w:r w:rsidR="005841C1">
        <w:rPr>
          <w:lang w:val="en-US"/>
        </w:rPr>
        <w:t>.</w:t>
      </w:r>
      <w:r w:rsidR="009A3EED">
        <w:rPr>
          <w:lang w:val="en-US"/>
        </w:rPr>
        <w:t>C</w:t>
      </w:r>
      <w:r w:rsidR="00D30EB8">
        <w:rPr>
          <w:rFonts w:hint="cs"/>
          <w:rtl/>
          <w:lang w:val="en-US"/>
        </w:rPr>
        <w:t xml:space="preserve"> </w:t>
      </w:r>
      <w:r w:rsidR="00D30EB8">
        <w:rPr>
          <w:rFonts w:hint="cs"/>
          <w:i/>
          <w:iCs/>
          <w:rtl/>
          <w:lang w:val="en-US"/>
        </w:rPr>
        <w:t>ب)</w:t>
      </w:r>
      <w:r w:rsidR="00D30EB8">
        <w:rPr>
          <w:rFonts w:hint="cs"/>
          <w:rtl/>
          <w:lang w:val="en-US"/>
        </w:rPr>
        <w:t xml:space="preserve"> من الملحقين </w:t>
      </w:r>
      <w:r w:rsidR="00D30EB8">
        <w:rPr>
          <w:lang w:val="en-US"/>
        </w:rPr>
        <w:t>2A</w:t>
      </w:r>
      <w:r w:rsidR="00D30EB8">
        <w:rPr>
          <w:rFonts w:hint="cs"/>
          <w:rtl/>
          <w:lang w:val="en-US"/>
        </w:rPr>
        <w:t xml:space="preserve"> و</w:t>
      </w:r>
      <w:r w:rsidR="00D30EB8">
        <w:rPr>
          <w:lang w:val="en-US"/>
        </w:rPr>
        <w:t>2B</w:t>
      </w:r>
      <w:r w:rsidR="00D30EB8">
        <w:rPr>
          <w:rFonts w:hint="cs"/>
          <w:rtl/>
          <w:lang w:val="en-US"/>
        </w:rPr>
        <w:t xml:space="preserve"> من التذييل </w:t>
      </w:r>
      <w:r w:rsidR="00D30EB8" w:rsidRPr="009A3EED">
        <w:rPr>
          <w:b/>
          <w:bCs/>
          <w:lang w:val="en-US"/>
        </w:rPr>
        <w:t>4</w:t>
      </w:r>
      <w:r w:rsidR="009623BE">
        <w:rPr>
          <w:rFonts w:hint="cs"/>
          <w:rtl/>
          <w:lang w:val="en-US"/>
        </w:rPr>
        <w:t>).</w:t>
      </w:r>
      <w:r w:rsidR="00D30EB8">
        <w:rPr>
          <w:rFonts w:hint="cs"/>
          <w:rtl/>
          <w:lang w:val="en-US"/>
        </w:rPr>
        <w:t xml:space="preserve"> وتعتبر اللجنة أن تعديلات الخصائص غير تلك المدرجة في المادة </w:t>
      </w:r>
      <w:r w:rsidR="00D30EB8">
        <w:rPr>
          <w:lang w:val="en-US"/>
        </w:rPr>
        <w:t>10</w:t>
      </w:r>
      <w:r w:rsidR="00D30EB8">
        <w:rPr>
          <w:rFonts w:hint="cs"/>
          <w:rtl/>
          <w:lang w:val="en-US"/>
        </w:rPr>
        <w:t xml:space="preserve"> من التذييل </w:t>
      </w:r>
      <w:r w:rsidR="00D30EB8" w:rsidRPr="00B056F2">
        <w:rPr>
          <w:b/>
          <w:bCs/>
          <w:lang w:val="en-US"/>
        </w:rPr>
        <w:t>30</w:t>
      </w:r>
      <w:r w:rsidR="00D30EB8">
        <w:rPr>
          <w:rFonts w:hint="cs"/>
          <w:rtl/>
          <w:lang w:val="en-US"/>
        </w:rPr>
        <w:t xml:space="preserve"> </w:t>
      </w:r>
      <w:r w:rsidR="005841C1">
        <w:rPr>
          <w:rFonts w:hint="cs"/>
          <w:rtl/>
          <w:lang w:val="en-US"/>
        </w:rPr>
        <w:t>يمكن أن</w:t>
      </w:r>
      <w:r w:rsidR="00D30EB8">
        <w:rPr>
          <w:rFonts w:hint="cs"/>
          <w:rtl/>
          <w:lang w:val="en-US"/>
        </w:rPr>
        <w:t xml:space="preserve"> تعتبر تعديلات على الخطة. </w:t>
      </w:r>
      <w:r w:rsidR="005841C1">
        <w:rPr>
          <w:rFonts w:hint="cs"/>
          <w:rtl/>
          <w:lang w:val="en-US"/>
        </w:rPr>
        <w:t>و</w:t>
      </w:r>
      <w:r w:rsidR="00D30EB8">
        <w:rPr>
          <w:rFonts w:hint="cs"/>
          <w:rtl/>
          <w:lang w:val="en-US"/>
        </w:rPr>
        <w:t xml:space="preserve">ترد هذه الخصائص الأخرى في القواعد الإجرائية المتعلقة بالفقرة </w:t>
      </w:r>
      <w:r w:rsidR="00D30EB8">
        <w:rPr>
          <w:lang w:val="en-US"/>
        </w:rPr>
        <w:t>1.2.5</w:t>
      </w:r>
      <w:r w:rsidR="00D30EB8" w:rsidRPr="00B056F2">
        <w:rPr>
          <w:rFonts w:hint="cs"/>
          <w:i/>
          <w:iCs/>
          <w:rtl/>
          <w:lang w:val="en-US"/>
        </w:rPr>
        <w:t xml:space="preserve"> ب)</w:t>
      </w:r>
      <w:r w:rsidR="00D30EB8">
        <w:rPr>
          <w:rFonts w:hint="cs"/>
          <w:rtl/>
          <w:lang w:val="en-US"/>
        </w:rPr>
        <w:t xml:space="preserve"> </w:t>
      </w:r>
      <w:r w:rsidR="00B056F2">
        <w:rPr>
          <w:rFonts w:hint="cs"/>
          <w:rtl/>
          <w:lang w:val="en-US"/>
        </w:rPr>
        <w:t xml:space="preserve">من المادة </w:t>
      </w:r>
      <w:r w:rsidR="00B056F2">
        <w:rPr>
          <w:lang w:val="en-US"/>
        </w:rPr>
        <w:t>5</w:t>
      </w:r>
      <w:r w:rsidR="00B056F2">
        <w:rPr>
          <w:rFonts w:hint="cs"/>
          <w:rtl/>
          <w:lang w:val="en-US"/>
        </w:rPr>
        <w:t xml:space="preserve"> في التذييل </w:t>
      </w:r>
      <w:r w:rsidR="00B056F2" w:rsidRPr="00B056F2">
        <w:rPr>
          <w:b/>
          <w:bCs/>
          <w:lang w:val="en-US"/>
        </w:rPr>
        <w:t>30</w:t>
      </w:r>
      <w:r w:rsidR="00B056F2">
        <w:rPr>
          <w:rFonts w:hint="cs"/>
          <w:rtl/>
          <w:lang w:val="en-US"/>
        </w:rPr>
        <w:t>.</w:t>
      </w:r>
    </w:p>
    <w:p w:rsidR="00B056F2" w:rsidRDefault="00B056F2" w:rsidP="002B188D">
      <w:pPr>
        <w:tabs>
          <w:tab w:val="clear" w:pos="794"/>
          <w:tab w:val="clear" w:pos="1191"/>
          <w:tab w:val="clear" w:pos="1588"/>
          <w:tab w:val="clear" w:pos="1985"/>
        </w:tabs>
        <w:spacing w:before="240"/>
        <w:rPr>
          <w:rtl/>
          <w:lang w:val="en-US"/>
        </w:rPr>
      </w:pPr>
      <w:r>
        <w:rPr>
          <w:rFonts w:hint="cs"/>
          <w:rtl/>
          <w:lang w:val="en-US"/>
        </w:rPr>
        <w:t xml:space="preserve">انظر أيضاً الفقرة الأخيرة من القواعد الإجرائية المتعلقة بالفقرتين الفرعيتين </w:t>
      </w:r>
      <w:r>
        <w:rPr>
          <w:lang w:val="en-US"/>
        </w:rPr>
        <w:t>3.2.4</w:t>
      </w:r>
      <w:r>
        <w:rPr>
          <w:rFonts w:hint="cs"/>
          <w:rtl/>
          <w:lang w:val="en-US"/>
        </w:rPr>
        <w:t xml:space="preserve"> </w:t>
      </w:r>
      <w:r w:rsidRPr="00B056F2">
        <w:rPr>
          <w:rFonts w:hint="cs"/>
          <w:i/>
          <w:iCs/>
          <w:rtl/>
          <w:lang w:val="en-US"/>
        </w:rPr>
        <w:t>د)</w:t>
      </w:r>
      <w:r>
        <w:rPr>
          <w:rFonts w:hint="cs"/>
          <w:rtl/>
          <w:lang w:val="en-US"/>
        </w:rPr>
        <w:t xml:space="preserve"> و</w:t>
      </w:r>
      <w:r>
        <w:rPr>
          <w:lang w:val="en-US"/>
        </w:rPr>
        <w:t>3.2.4</w:t>
      </w:r>
      <w:r>
        <w:rPr>
          <w:rFonts w:hint="cs"/>
          <w:rtl/>
          <w:lang w:val="en-US"/>
        </w:rPr>
        <w:t xml:space="preserve"> </w:t>
      </w:r>
      <w:r w:rsidRPr="00B056F2">
        <w:rPr>
          <w:rFonts w:hint="cs"/>
          <w:i/>
          <w:iCs/>
          <w:rtl/>
          <w:lang w:val="en-US"/>
        </w:rPr>
        <w:t>ﻫ)</w:t>
      </w:r>
      <w:r>
        <w:rPr>
          <w:rFonts w:hint="cs"/>
          <w:rtl/>
          <w:lang w:val="en-US"/>
        </w:rPr>
        <w:t>.</w:t>
      </w:r>
    </w:p>
    <w:p w:rsidR="00B056F2" w:rsidRDefault="000F2F8C"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rsidR="00080600" w:rsidRDefault="00080600" w:rsidP="00D30EB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70907">
        <w:tc>
          <w:tcPr>
            <w:tcW w:w="1275" w:type="dxa"/>
          </w:tcPr>
          <w:p w:rsidR="00070907" w:rsidRPr="00DD06C5" w:rsidRDefault="00070907" w:rsidP="00070907">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DF7F8E">
              <w:rPr>
                <w:rFonts w:hint="cs"/>
                <w:b/>
                <w:bCs/>
                <w:i/>
                <w:iCs/>
                <w:rtl/>
                <w:lang w:val="en-US"/>
              </w:rPr>
              <w:t>ب</w:t>
            </w:r>
            <w:r w:rsidRPr="00EC509F">
              <w:rPr>
                <w:rFonts w:hint="cs"/>
                <w:b/>
                <w:bCs/>
                <w:i/>
                <w:iCs/>
                <w:rtl/>
                <w:lang w:val="en-US"/>
              </w:rPr>
              <w:t>)</w:t>
            </w:r>
          </w:p>
        </w:tc>
      </w:tr>
    </w:tbl>
    <w:p w:rsidR="00070907"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AB29EF">
        <w:rPr>
          <w:rFonts w:hint="cs"/>
          <w:i/>
          <w:iCs/>
          <w:rtl/>
          <w:lang w:val="en-US"/>
        </w:rPr>
        <w:t>أ)</w:t>
      </w:r>
      <w:r>
        <w:rPr>
          <w:rFonts w:hint="cs"/>
          <w:rtl/>
          <w:lang w:val="en-US"/>
        </w:rPr>
        <w:t xml:space="preserve"> أعلاه.</w:t>
      </w:r>
    </w:p>
    <w:p w:rsidR="00AB29EF"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rsidR="00DE29E9" w:rsidRDefault="00DE29E9" w:rsidP="00B109CB">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29E9">
        <w:tc>
          <w:tcPr>
            <w:tcW w:w="1275" w:type="dxa"/>
          </w:tcPr>
          <w:p w:rsidR="00DE29E9" w:rsidRPr="00DD06C5" w:rsidRDefault="00DE29E9" w:rsidP="00DE29E9">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Pr>
                <w:rFonts w:hint="cs"/>
                <w:b/>
                <w:bCs/>
                <w:i/>
                <w:iCs/>
                <w:rtl/>
                <w:lang w:val="en-US"/>
              </w:rPr>
              <w:t>ج</w:t>
            </w:r>
            <w:r w:rsidRPr="00EC509F">
              <w:rPr>
                <w:rFonts w:hint="cs"/>
                <w:b/>
                <w:bCs/>
                <w:i/>
                <w:iCs/>
                <w:rtl/>
                <w:lang w:val="en-US"/>
              </w:rPr>
              <w:t>)</w:t>
            </w:r>
          </w:p>
        </w:tc>
      </w:tr>
    </w:tbl>
    <w:p w:rsidR="00DE29E9" w:rsidRDefault="007A10C3" w:rsidP="002B188D">
      <w:pPr>
        <w:tabs>
          <w:tab w:val="clear" w:pos="794"/>
          <w:tab w:val="clear" w:pos="1191"/>
          <w:tab w:val="clear" w:pos="1588"/>
          <w:tab w:val="clear" w:pos="1985"/>
        </w:tabs>
        <w:spacing w:before="240"/>
        <w:rPr>
          <w:rtl/>
          <w:lang w:val="en-US"/>
        </w:rPr>
      </w:pPr>
      <w:r>
        <w:rPr>
          <w:rFonts w:hint="cs"/>
          <w:rtl/>
          <w:lang w:val="en-US"/>
        </w:rPr>
        <w:t xml:space="preserve">عندما تلغي إحدى الإدارات تخصيصاً من خطة الإقليم </w:t>
      </w:r>
      <w:r>
        <w:rPr>
          <w:lang w:val="en-US"/>
        </w:rPr>
        <w:t>2</w:t>
      </w:r>
      <w:r>
        <w:rPr>
          <w:rFonts w:hint="cs"/>
          <w:rtl/>
          <w:lang w:val="en-US"/>
        </w:rPr>
        <w:t xml:space="preserve"> بموجب هذه الفقرة، أو عندما يطبق المكتب الفقرة </w:t>
      </w:r>
      <w:r>
        <w:rPr>
          <w:lang w:val="en-US"/>
        </w:rPr>
        <w:t>6.2.4</w:t>
      </w:r>
      <w:r>
        <w:rPr>
          <w:rFonts w:hint="cs"/>
          <w:rtl/>
          <w:lang w:val="en-US"/>
        </w:rPr>
        <w:t xml:space="preserve"> فيشطب تخصيصاً من </w:t>
      </w:r>
      <w:r w:rsidR="00234426">
        <w:rPr>
          <w:rFonts w:hint="cs"/>
          <w:rtl/>
          <w:lang w:val="en-US"/>
        </w:rPr>
        <w:t>الخطة</w:t>
      </w:r>
      <w:r>
        <w:rPr>
          <w:rFonts w:hint="cs"/>
          <w:rtl/>
          <w:lang w:val="en-US"/>
        </w:rPr>
        <w:t>، يتم تحديث الحالة المرجعية للتخصيصات الواردة في الخطة والتخصيصات التي هي قيد التعديل. ولا يحتاج المكتب إلى إعادة تعرف الإ</w:t>
      </w:r>
      <w:r w:rsidR="00634695">
        <w:rPr>
          <w:rFonts w:hint="cs"/>
          <w:rtl/>
          <w:lang w:val="en-US"/>
        </w:rPr>
        <w:t>دارة (الإدارات) المتأثرة نتيجة ا</w:t>
      </w:r>
      <w:r>
        <w:rPr>
          <w:rFonts w:hint="cs"/>
          <w:rtl/>
          <w:lang w:val="en-US"/>
        </w:rPr>
        <w:t xml:space="preserve">لإلغاء </w:t>
      </w:r>
      <w:r w:rsidR="00634695">
        <w:rPr>
          <w:rFonts w:hint="cs"/>
          <w:rtl/>
          <w:lang w:val="en-US"/>
        </w:rPr>
        <w:t>المذكور</w:t>
      </w:r>
      <w:r>
        <w:rPr>
          <w:rFonts w:hint="cs"/>
          <w:rtl/>
          <w:lang w:val="en-US"/>
        </w:rPr>
        <w:t xml:space="preserve"> أعلاه.</w:t>
      </w:r>
    </w:p>
    <w:p w:rsidR="00C17B9D" w:rsidRDefault="00C17B9D" w:rsidP="007A10C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A10C3">
        <w:tc>
          <w:tcPr>
            <w:tcW w:w="1275" w:type="dxa"/>
          </w:tcPr>
          <w:p w:rsidR="007A10C3" w:rsidRPr="007A10C3" w:rsidRDefault="007A10C3" w:rsidP="007A10C3">
            <w:pPr>
              <w:tabs>
                <w:tab w:val="clear" w:pos="794"/>
                <w:tab w:val="clear" w:pos="1191"/>
                <w:tab w:val="clear" w:pos="1588"/>
                <w:tab w:val="clear" w:pos="1985"/>
              </w:tabs>
              <w:spacing w:before="0" w:after="40" w:line="280" w:lineRule="exact"/>
              <w:jc w:val="left"/>
              <w:rPr>
                <w:b/>
                <w:bCs/>
                <w:rtl/>
                <w:lang w:val="en-US"/>
              </w:rPr>
            </w:pPr>
            <w:r>
              <w:rPr>
                <w:b/>
                <w:bCs/>
                <w:lang w:val="en-US"/>
              </w:rPr>
              <w:lastRenderedPageBreak/>
              <w:t>3.2.4</w:t>
            </w:r>
            <w:r>
              <w:rPr>
                <w:rFonts w:hint="cs"/>
                <w:b/>
                <w:bCs/>
                <w:rtl/>
                <w:lang w:val="en-US"/>
              </w:rPr>
              <w:t xml:space="preserve"> </w:t>
            </w:r>
            <w:r w:rsidRPr="00EC509F">
              <w:rPr>
                <w:rFonts w:hint="cs"/>
                <w:b/>
                <w:bCs/>
                <w:i/>
                <w:iCs/>
                <w:rtl/>
                <w:lang w:val="en-US"/>
              </w:rPr>
              <w:t>أ)</w:t>
            </w:r>
            <w:r>
              <w:rPr>
                <w:b/>
                <w:bCs/>
                <w:i/>
                <w:iCs/>
                <w:rtl/>
                <w:lang w:val="en-US"/>
              </w:rPr>
              <w:br/>
            </w:r>
            <w:r w:rsidRPr="009A3EED">
              <w:rPr>
                <w:rFonts w:hint="cs"/>
                <w:b/>
                <w:bCs/>
                <w:rtl/>
                <w:lang w:val="en-US"/>
              </w:rPr>
              <w:t>و</w:t>
            </w:r>
            <w:r w:rsidRPr="009A3EED">
              <w:rPr>
                <w:b/>
                <w:bCs/>
                <w:lang w:val="en-US"/>
              </w:rPr>
              <w:t>3.2.4</w:t>
            </w:r>
            <w:r>
              <w:rPr>
                <w:rFonts w:hint="cs"/>
                <w:b/>
                <w:bCs/>
                <w:i/>
                <w:iCs/>
                <w:rtl/>
                <w:lang w:val="en-US"/>
              </w:rPr>
              <w:t xml:space="preserve"> </w:t>
            </w:r>
            <w:r w:rsidRPr="007A10C3">
              <w:rPr>
                <w:rFonts w:hint="cs"/>
                <w:b/>
                <w:bCs/>
                <w:i/>
                <w:iCs/>
                <w:rtl/>
                <w:lang w:val="en-US"/>
              </w:rPr>
              <w:t>ب)</w:t>
            </w:r>
          </w:p>
        </w:tc>
      </w:tr>
    </w:tbl>
    <w:p w:rsidR="007A10C3" w:rsidRDefault="00436EF4" w:rsidP="002B188D">
      <w:pPr>
        <w:tabs>
          <w:tab w:val="clear" w:pos="794"/>
          <w:tab w:val="clear" w:pos="1191"/>
          <w:tab w:val="clear" w:pos="1588"/>
          <w:tab w:val="clear" w:pos="1985"/>
        </w:tabs>
        <w:spacing w:before="240"/>
        <w:rPr>
          <w:rtl/>
          <w:lang w:val="en-US"/>
        </w:rPr>
      </w:pPr>
      <w:r>
        <w:rPr>
          <w:rFonts w:hint="cs"/>
          <w:rtl/>
          <w:lang w:val="en-US"/>
        </w:rPr>
        <w:t xml:space="preserve">من أجل تحديد الإدارات التي يحتمل تأثرها في الإقليم </w:t>
      </w:r>
      <w:r>
        <w:rPr>
          <w:lang w:val="en-US"/>
        </w:rPr>
        <w:t>1</w:t>
      </w:r>
      <w:r>
        <w:rPr>
          <w:rFonts w:hint="cs"/>
          <w:rtl/>
          <w:lang w:val="en-US"/>
        </w:rPr>
        <w:t xml:space="preserve">، يفحص التعديل المقترح بالنسبة إلى خطة الإقليم </w:t>
      </w:r>
      <w:r>
        <w:rPr>
          <w:lang w:val="en-US"/>
        </w:rPr>
        <w:t>2</w:t>
      </w:r>
      <w:r>
        <w:rPr>
          <w:rFonts w:hint="cs"/>
          <w:rtl/>
          <w:lang w:val="en-US"/>
        </w:rPr>
        <w:t xml:space="preserve"> فيما يخص خطة وقائمة الإقليمين </w:t>
      </w:r>
      <w:r>
        <w:rPr>
          <w:lang w:val="en-US"/>
        </w:rPr>
        <w:t>1</w:t>
      </w:r>
      <w:r>
        <w:rPr>
          <w:rFonts w:hint="cs"/>
          <w:rtl/>
          <w:lang w:val="en-US"/>
        </w:rPr>
        <w:t xml:space="preserve"> و</w:t>
      </w:r>
      <w:r>
        <w:rPr>
          <w:lang w:val="en-US"/>
        </w:rPr>
        <w:t>3</w:t>
      </w:r>
      <w:r w:rsidR="00234426">
        <w:rPr>
          <w:rFonts w:hint="cs"/>
          <w:rtl/>
          <w:lang w:val="en-US"/>
        </w:rPr>
        <w:t>،</w:t>
      </w:r>
      <w:r>
        <w:rPr>
          <w:rFonts w:hint="cs"/>
          <w:rtl/>
          <w:lang w:val="en-US"/>
        </w:rPr>
        <w:t xml:space="preserve"> بصورتها القائمة في تاريخ استلام التعديل المقترح، بما في ذلك جميع التخصيصات الجديدة أو المعدلة المقترحة من أجل قائمة الإقليمين </w:t>
      </w:r>
      <w:r>
        <w:rPr>
          <w:lang w:val="en-US"/>
        </w:rPr>
        <w:t>1</w:t>
      </w:r>
      <w:r>
        <w:rPr>
          <w:rFonts w:hint="cs"/>
          <w:rtl/>
          <w:lang w:val="en-US"/>
        </w:rPr>
        <w:t xml:space="preserve"> و</w:t>
      </w:r>
      <w:r>
        <w:rPr>
          <w:lang w:val="en-US"/>
        </w:rPr>
        <w:t>3</w:t>
      </w:r>
      <w:r>
        <w:rPr>
          <w:rFonts w:hint="cs"/>
          <w:rtl/>
          <w:lang w:val="en-US"/>
        </w:rPr>
        <w:t xml:space="preserve"> 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 ويتم التعرف من خلال هذا الفحص </w:t>
      </w:r>
      <w:r w:rsidR="00234426">
        <w:rPr>
          <w:rFonts w:hint="cs"/>
          <w:rtl/>
          <w:lang w:val="en-US"/>
        </w:rPr>
        <w:t xml:space="preserve">فقط </w:t>
      </w:r>
      <w:r>
        <w:rPr>
          <w:rFonts w:hint="cs"/>
          <w:rtl/>
          <w:lang w:val="en-US"/>
        </w:rPr>
        <w:t>على الإدارات التي توجد لديها تخصيصات يتراكب عر</w:t>
      </w:r>
      <w:r w:rsidR="0041200B">
        <w:rPr>
          <w:rFonts w:hint="cs"/>
          <w:rtl/>
          <w:lang w:val="en-US"/>
        </w:rPr>
        <w:t>و</w:t>
      </w:r>
      <w:r>
        <w:rPr>
          <w:rFonts w:hint="cs"/>
          <w:rtl/>
          <w:lang w:val="en-US"/>
        </w:rPr>
        <w:t xml:space="preserve">ض نطاقاتها </w:t>
      </w:r>
      <w:r w:rsidR="0041200B">
        <w:rPr>
          <w:rFonts w:hint="cs"/>
          <w:rtl/>
          <w:lang w:val="en-US"/>
        </w:rPr>
        <w:t>اللازمة</w:t>
      </w:r>
      <w:r w:rsidR="00597E56">
        <w:rPr>
          <w:rStyle w:val="FootnoteReference"/>
          <w:rtl/>
          <w:lang w:val="en-US"/>
        </w:rPr>
        <w:footnoteReference w:customMarkFollows="1" w:id="4"/>
        <w:t>4</w:t>
      </w:r>
      <w:r>
        <w:rPr>
          <w:rFonts w:hint="cs"/>
          <w:rtl/>
          <w:lang w:val="en-US"/>
        </w:rPr>
        <w:t xml:space="preserve"> مع عر</w:t>
      </w:r>
      <w:r w:rsidR="006138DB">
        <w:rPr>
          <w:rFonts w:hint="cs"/>
          <w:rtl/>
          <w:lang w:val="en-US"/>
        </w:rPr>
        <w:t>و</w:t>
      </w:r>
      <w:r>
        <w:rPr>
          <w:rFonts w:hint="cs"/>
          <w:rtl/>
          <w:lang w:val="en-US"/>
        </w:rPr>
        <w:t xml:space="preserve">ض النطاقات </w:t>
      </w:r>
      <w:r w:rsidR="006138DB">
        <w:rPr>
          <w:rFonts w:hint="cs"/>
          <w:rtl/>
          <w:lang w:val="en-US"/>
        </w:rPr>
        <w:t>اللازمة</w:t>
      </w:r>
      <w:r w:rsidR="00BF5E69" w:rsidRPr="00BF5E69">
        <w:rPr>
          <w:position w:val="6"/>
          <w:vertAlign w:val="superscript"/>
          <w:lang w:val="en-US"/>
        </w:rPr>
        <w:t>4</w:t>
      </w:r>
      <w:r w:rsidR="00BF5E69">
        <w:rPr>
          <w:rFonts w:hint="cs"/>
          <w:rtl/>
          <w:lang w:val="en-US"/>
        </w:rPr>
        <w:t xml:space="preserve"> للتعديل </w:t>
      </w:r>
      <w:r w:rsidR="00C32BAA">
        <w:rPr>
          <w:rFonts w:hint="cs"/>
          <w:rtl/>
          <w:lang w:val="en-US"/>
        </w:rPr>
        <w:t>المقترح من أجل خطة الإقليم</w:t>
      </w:r>
      <w:r w:rsidR="00234426">
        <w:rPr>
          <w:rFonts w:hint="cs"/>
          <w:rtl/>
          <w:lang w:val="en-US"/>
        </w:rPr>
        <w:t xml:space="preserve"> </w:t>
      </w:r>
      <w:r w:rsidR="00234426">
        <w:rPr>
          <w:lang w:val="en-US"/>
        </w:rPr>
        <w:t>2</w:t>
      </w:r>
      <w:r w:rsidR="00C32BAA">
        <w:rPr>
          <w:rFonts w:hint="cs"/>
          <w:rtl/>
          <w:lang w:val="en-US"/>
        </w:rPr>
        <w:t xml:space="preserve">. وتحدد إدارة ما في الإقليم </w:t>
      </w:r>
      <w:r w:rsidR="00C32BAA">
        <w:rPr>
          <w:lang w:val="en-US"/>
        </w:rPr>
        <w:t>1</w:t>
      </w:r>
      <w:r w:rsidR="00C32BAA">
        <w:rPr>
          <w:rFonts w:hint="cs"/>
          <w:rtl/>
          <w:lang w:val="en-US"/>
        </w:rPr>
        <w:t xml:space="preserve"> على أنها إدارة لديها خدمات قد تتأثر عندما تتجاوز كثافة تدفق القدرة عند أي </w:t>
      </w:r>
      <w:r w:rsidR="005432F0">
        <w:rPr>
          <w:rFonts w:hint="cs"/>
          <w:rtl/>
          <w:lang w:val="en-US"/>
        </w:rPr>
        <w:t>نقطة قياس</w:t>
      </w:r>
      <w:r w:rsidR="00C32BAA">
        <w:rPr>
          <w:rFonts w:hint="cs"/>
          <w:rtl/>
          <w:lang w:val="en-US"/>
        </w:rPr>
        <w:t xml:space="preserve"> تقع ضمن تخصيص لمنطقة الخدمة في الإقليم </w:t>
      </w:r>
      <w:r w:rsidR="00C32BAA">
        <w:rPr>
          <w:lang w:val="en-US"/>
        </w:rPr>
        <w:t>1</w:t>
      </w:r>
      <w:r w:rsidR="00C32BAA">
        <w:rPr>
          <w:rFonts w:hint="cs"/>
          <w:rtl/>
          <w:lang w:val="en-US"/>
        </w:rPr>
        <w:t xml:space="preserve"> قيد الفحص</w:t>
      </w:r>
      <w:r w:rsidR="00234426">
        <w:rPr>
          <w:rFonts w:hint="cs"/>
          <w:rtl/>
          <w:lang w:val="en-US"/>
        </w:rPr>
        <w:t>،</w:t>
      </w:r>
      <w:r w:rsidR="00C32BAA">
        <w:rPr>
          <w:rFonts w:hint="cs"/>
          <w:rtl/>
          <w:lang w:val="en-US"/>
        </w:rPr>
        <w:t xml:space="preserve"> الحدود المبينة في الفقرة </w:t>
      </w:r>
      <w:r w:rsidR="00C32BAA">
        <w:rPr>
          <w:lang w:val="en-US"/>
        </w:rPr>
        <w:t>3</w:t>
      </w:r>
      <w:r w:rsidR="00C32BAA">
        <w:rPr>
          <w:rFonts w:hint="cs"/>
          <w:rtl/>
          <w:lang w:val="en-US"/>
        </w:rPr>
        <w:t xml:space="preserve"> من الملحق </w:t>
      </w:r>
      <w:r w:rsidR="00C32BAA">
        <w:rPr>
          <w:lang w:val="en-US"/>
        </w:rPr>
        <w:t>1</w:t>
      </w:r>
      <w:r w:rsidR="00C32BAA">
        <w:rPr>
          <w:rFonts w:hint="cs"/>
          <w:rtl/>
          <w:lang w:val="en-US"/>
        </w:rPr>
        <w:t xml:space="preserve"> في التذييل </w:t>
      </w:r>
      <w:r w:rsidR="00C32BAA" w:rsidRPr="009A3EED">
        <w:rPr>
          <w:b/>
          <w:bCs/>
          <w:lang w:val="en-US"/>
        </w:rPr>
        <w:t>30</w:t>
      </w:r>
      <w:r w:rsidR="00C32BAA">
        <w:rPr>
          <w:rFonts w:hint="cs"/>
          <w:rtl/>
          <w:lang w:val="en-US"/>
        </w:rPr>
        <w:t>.</w:t>
      </w:r>
    </w:p>
    <w:p w:rsidR="00C32BAA" w:rsidRDefault="00C32BAA" w:rsidP="00436EF4">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BAA">
        <w:tc>
          <w:tcPr>
            <w:tcW w:w="1275" w:type="dxa"/>
          </w:tcPr>
          <w:p w:rsidR="00C32BAA" w:rsidRPr="00DD06C5" w:rsidRDefault="00C32BAA" w:rsidP="00C32BAA">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ج</w:t>
            </w:r>
            <w:r w:rsidRPr="00EC509F">
              <w:rPr>
                <w:rFonts w:hint="cs"/>
                <w:b/>
                <w:bCs/>
                <w:i/>
                <w:iCs/>
                <w:rtl/>
                <w:lang w:val="en-US"/>
              </w:rPr>
              <w:t>)</w:t>
            </w:r>
          </w:p>
        </w:tc>
      </w:tr>
    </w:tbl>
    <w:p w:rsidR="00C32BAA" w:rsidRDefault="005B4468"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من أجل تحديد الإدارات التي يحتمل تأثرها في الإقليم </w:t>
      </w:r>
      <w:r>
        <w:rPr>
          <w:lang w:val="en-US"/>
        </w:rPr>
        <w:t>2</w:t>
      </w:r>
      <w:r>
        <w:rPr>
          <w:rFonts w:hint="cs"/>
          <w:rtl/>
          <w:lang w:val="en-US"/>
        </w:rPr>
        <w:t xml:space="preserve">، يفحص التعديل المقترح بالنسبة إلى خطة الإقليم </w:t>
      </w:r>
      <w:r>
        <w:rPr>
          <w:lang w:val="en-US"/>
        </w:rPr>
        <w:t>2</w:t>
      </w:r>
      <w:r>
        <w:rPr>
          <w:rFonts w:hint="cs"/>
          <w:rtl/>
          <w:lang w:val="en-US"/>
        </w:rPr>
        <w:t xml:space="preserve"> بصورتها القائمة في تاريخ استلام طلب التعديل، بما في ذلك التعديلات المقترحة المستلمة قبل ذلك التاريخ (سواء </w:t>
      </w:r>
      <w:r w:rsidR="006138DB">
        <w:rPr>
          <w:rFonts w:hint="cs"/>
          <w:rtl/>
          <w:lang w:val="en-US"/>
        </w:rPr>
        <w:t>ا</w:t>
      </w:r>
      <w:r>
        <w:rPr>
          <w:rFonts w:hint="cs"/>
          <w:rtl/>
          <w:lang w:val="en-US"/>
        </w:rPr>
        <w:t xml:space="preserve">كتمل الإجراء المتعلق بالمادة </w:t>
      </w:r>
      <w:r>
        <w:rPr>
          <w:lang w:val="en-US"/>
        </w:rPr>
        <w:t>4</w:t>
      </w:r>
      <w:r w:rsidR="00A07262">
        <w:rPr>
          <w:rFonts w:hint="cs"/>
          <w:rtl/>
          <w:lang w:val="en-US"/>
        </w:rPr>
        <w:t xml:space="preserve"> أم</w:t>
      </w:r>
      <w:r>
        <w:rPr>
          <w:rFonts w:hint="cs"/>
          <w:rtl/>
          <w:lang w:val="en-US"/>
        </w:rPr>
        <w:t xml:space="preserve"> لم يكتمل). ويشمل الفحص ضمان عدم تجاوز الحدود الواردة </w:t>
      </w:r>
      <w:r w:rsidR="007144A7">
        <w:rPr>
          <w:rFonts w:hint="cs"/>
          <w:rtl/>
          <w:lang w:val="en-US"/>
        </w:rPr>
        <w:t xml:space="preserve">في الفقرة </w:t>
      </w:r>
      <w:r w:rsidR="007144A7">
        <w:rPr>
          <w:lang w:val="en-US"/>
        </w:rPr>
        <w:t>2</w:t>
      </w:r>
      <w:r w:rsidR="007144A7">
        <w:rPr>
          <w:rFonts w:hint="cs"/>
          <w:rtl/>
          <w:lang w:val="en-US"/>
        </w:rPr>
        <w:t xml:space="preserve"> من الملحق </w:t>
      </w:r>
      <w:r w:rsidR="007144A7">
        <w:rPr>
          <w:lang w:val="en-US"/>
        </w:rPr>
        <w:t>1</w:t>
      </w:r>
      <w:r w:rsidR="007144A7">
        <w:rPr>
          <w:rFonts w:hint="cs"/>
          <w:rtl/>
          <w:lang w:val="en-US"/>
        </w:rPr>
        <w:t xml:space="preserve"> في التذييل </w:t>
      </w:r>
      <w:r w:rsidR="007144A7" w:rsidRPr="007144A7">
        <w:rPr>
          <w:b/>
          <w:bCs/>
          <w:lang w:val="en-US"/>
        </w:rPr>
        <w:t>30</w:t>
      </w:r>
      <w:r w:rsidR="007144A7">
        <w:rPr>
          <w:rFonts w:hint="cs"/>
          <w:rtl/>
          <w:lang w:val="en-US"/>
        </w:rPr>
        <w:t xml:space="preserve">. كما تؤخذ في الاعتبار أي تعديلات في الخطط تكون مقيدة بحدود زمنية، وفقاً للفقرة </w:t>
      </w:r>
      <w:r w:rsidR="007144A7">
        <w:rPr>
          <w:lang w:val="en-US"/>
        </w:rPr>
        <w:t>17.2.4</w:t>
      </w:r>
      <w:r w:rsidR="007144A7">
        <w:rPr>
          <w:rFonts w:hint="cs"/>
          <w:rtl/>
          <w:lang w:val="en-US"/>
        </w:rPr>
        <w:t>.</w:t>
      </w:r>
    </w:p>
    <w:p w:rsidR="007144A7" w:rsidRDefault="007144A7" w:rsidP="00F4621E">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ووفقاً للقرار </w:t>
      </w:r>
      <w:r w:rsidRPr="007144A7">
        <w:rPr>
          <w:b/>
          <w:bCs/>
          <w:lang w:val="en-US"/>
        </w:rPr>
        <w:t>42 (Rev.WRC-</w:t>
      </w:r>
      <w:r w:rsidR="00F4621E">
        <w:rPr>
          <w:b/>
          <w:bCs/>
          <w:lang w:val="en-US"/>
        </w:rPr>
        <w:t>15</w:t>
      </w:r>
      <w:r w:rsidRPr="007144A7">
        <w:rPr>
          <w:b/>
          <w:bCs/>
          <w:lang w:val="en-US"/>
        </w:rPr>
        <w:t>)</w:t>
      </w:r>
      <w:r>
        <w:rPr>
          <w:rFonts w:hint="cs"/>
          <w:rtl/>
          <w:lang w:val="en-US"/>
        </w:rPr>
        <w:t>، قررت اللجنة، ألا يأخذ المكتب الأنظمة المؤقتة في الاعتبار، لدى قيامه بتطبيق هذه الفقرة.</w:t>
      </w:r>
    </w:p>
    <w:p w:rsidR="007144A7" w:rsidRDefault="007144A7" w:rsidP="002B188D">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وفيما يخص </w:t>
      </w:r>
      <w:r w:rsidR="006138DB">
        <w:rPr>
          <w:rFonts w:hint="cs"/>
          <w:rtl/>
          <w:lang w:val="en-US"/>
        </w:rPr>
        <w:t>الاعتبارات</w:t>
      </w:r>
      <w:r>
        <w:rPr>
          <w:rFonts w:hint="cs"/>
          <w:rtl/>
          <w:lang w:val="en-US"/>
        </w:rPr>
        <w:t xml:space="preserve"> المتعلقة بتطبيق </w:t>
      </w:r>
      <w:r w:rsidR="006138DB">
        <w:rPr>
          <w:rFonts w:hint="cs"/>
          <w:rtl/>
          <w:lang w:val="en-US"/>
        </w:rPr>
        <w:t>مفهوم</w:t>
      </w:r>
      <w:r>
        <w:rPr>
          <w:rFonts w:hint="cs"/>
          <w:rtl/>
          <w:lang w:val="en-US"/>
        </w:rPr>
        <w:t xml:space="preserve"> المجموعات، انظر القواعد الإجرائية المتعلقة </w:t>
      </w:r>
      <w:r w:rsidR="009A3EED">
        <w:rPr>
          <w:rFonts w:hint="cs"/>
          <w:rtl/>
          <w:lang w:val="en-US"/>
        </w:rPr>
        <w:t>بالفقرتين</w:t>
      </w:r>
      <w:r>
        <w:rPr>
          <w:rFonts w:hint="cs"/>
          <w:rtl/>
          <w:lang w:val="en-US"/>
        </w:rPr>
        <w:t xml:space="preserve"> </w:t>
      </w:r>
      <w:r>
        <w:rPr>
          <w:lang w:val="en-US"/>
        </w:rPr>
        <w:t>1.1.4</w:t>
      </w:r>
      <w:r>
        <w:rPr>
          <w:rFonts w:hint="cs"/>
          <w:rtl/>
          <w:lang w:val="en-US"/>
        </w:rPr>
        <w:t xml:space="preserve"> </w:t>
      </w:r>
      <w:r w:rsidRPr="007144A7">
        <w:rPr>
          <w:rFonts w:hint="cs"/>
          <w:i/>
          <w:iCs/>
          <w:rtl/>
          <w:lang w:val="en-US"/>
        </w:rPr>
        <w:t>أ)</w:t>
      </w:r>
      <w:r>
        <w:rPr>
          <w:rFonts w:hint="cs"/>
          <w:rtl/>
          <w:lang w:val="en-US"/>
        </w:rPr>
        <w:t xml:space="preserve"> و</w:t>
      </w:r>
      <w:r>
        <w:rPr>
          <w:lang w:val="en-US"/>
        </w:rPr>
        <w:t>1.1.4</w:t>
      </w:r>
      <w:r>
        <w:rPr>
          <w:rFonts w:hint="cs"/>
          <w:rtl/>
          <w:lang w:val="en-US"/>
        </w:rPr>
        <w:t xml:space="preserve"> </w:t>
      </w:r>
      <w:r w:rsidRPr="007144A7">
        <w:rPr>
          <w:rFonts w:hint="cs"/>
          <w:i/>
          <w:iCs/>
          <w:rtl/>
          <w:lang w:val="en-US"/>
        </w:rPr>
        <w:t>ب)</w:t>
      </w:r>
      <w:r>
        <w:rPr>
          <w:rFonts w:hint="cs"/>
          <w:rtl/>
          <w:lang w:val="en-US"/>
        </w:rPr>
        <w:t>.</w:t>
      </w:r>
    </w:p>
    <w:p w:rsidR="002B188D" w:rsidRDefault="002B188D" w:rsidP="00C17B9D">
      <w:pPr>
        <w:rPr>
          <w:lang w:val="en-US"/>
        </w:rPr>
      </w:pPr>
    </w:p>
    <w:p w:rsidR="002B188D" w:rsidRDefault="002B188D" w:rsidP="00C17B9D">
      <w:pPr>
        <w:rPr>
          <w:lang w:val="en-US"/>
        </w:rPr>
      </w:pPr>
    </w:p>
    <w:p w:rsidR="008C5B45" w:rsidRPr="00D0081B" w:rsidRDefault="00B109CB" w:rsidP="00C17B9D">
      <w:pPr>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5B45">
        <w:tc>
          <w:tcPr>
            <w:tcW w:w="1275" w:type="dxa"/>
          </w:tcPr>
          <w:p w:rsidR="008C5B45" w:rsidRPr="00DD06C5" w:rsidRDefault="008C5B45" w:rsidP="007404C5">
            <w:pPr>
              <w:tabs>
                <w:tab w:val="clear" w:pos="794"/>
                <w:tab w:val="clear" w:pos="1191"/>
                <w:tab w:val="clear" w:pos="1588"/>
                <w:tab w:val="clear" w:pos="1985"/>
              </w:tabs>
              <w:spacing w:before="0" w:after="40" w:line="280" w:lineRule="exact"/>
              <w:rPr>
                <w:b/>
                <w:bCs/>
                <w:i/>
                <w:iCs/>
                <w:rtl/>
                <w:lang w:val="en-US"/>
              </w:rPr>
            </w:pPr>
            <w:r>
              <w:rPr>
                <w:b/>
                <w:bCs/>
                <w:lang w:val="en-US"/>
              </w:rPr>
              <w:lastRenderedPageBreak/>
              <w:t>3.2.4</w:t>
            </w:r>
            <w:r>
              <w:rPr>
                <w:rFonts w:hint="cs"/>
                <w:b/>
                <w:bCs/>
                <w:rtl/>
                <w:lang w:val="en-US"/>
              </w:rPr>
              <w:t xml:space="preserve"> </w:t>
            </w:r>
            <w:r>
              <w:rPr>
                <w:rFonts w:hint="cs"/>
                <w:b/>
                <w:bCs/>
                <w:i/>
                <w:iCs/>
                <w:rtl/>
                <w:lang w:val="en-US"/>
              </w:rPr>
              <w:t>د</w:t>
            </w:r>
            <w:r w:rsidRPr="00EC509F">
              <w:rPr>
                <w:rFonts w:hint="cs"/>
                <w:b/>
                <w:bCs/>
                <w:i/>
                <w:iCs/>
                <w:rtl/>
                <w:lang w:val="en-US"/>
              </w:rPr>
              <w:t>)</w:t>
            </w:r>
          </w:p>
        </w:tc>
      </w:tr>
    </w:tbl>
    <w:p w:rsidR="008C5B45" w:rsidRDefault="008C5B4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كما هو مبين في القواعد الإجرائية المتعلقة بالفقرة </w:t>
      </w:r>
      <w:r>
        <w:rPr>
          <w:lang w:val="en-US"/>
        </w:rPr>
        <w:t>1.1.4</w:t>
      </w:r>
      <w:r>
        <w:rPr>
          <w:rFonts w:hint="cs"/>
          <w:rtl/>
          <w:lang w:val="en-US"/>
        </w:rPr>
        <w:t xml:space="preserve"> </w:t>
      </w:r>
      <w:r w:rsidRPr="008C5B45">
        <w:rPr>
          <w:rFonts w:hint="cs"/>
          <w:i/>
          <w:iCs/>
          <w:rtl/>
          <w:lang w:val="en-US"/>
        </w:rPr>
        <w:t>د)</w:t>
      </w:r>
      <w:r>
        <w:rPr>
          <w:rFonts w:hint="cs"/>
          <w:rtl/>
          <w:lang w:val="en-US"/>
        </w:rPr>
        <w:t xml:space="preserve">، فإن أي تعديل يتم إدخاله على خطة الإقليم </w:t>
      </w:r>
      <w:r>
        <w:rPr>
          <w:lang w:val="en-US"/>
        </w:rPr>
        <w:t>2</w:t>
      </w:r>
      <w:r>
        <w:rPr>
          <w:rFonts w:hint="cs"/>
          <w:rtl/>
          <w:lang w:val="en-US"/>
        </w:rPr>
        <w:t>، ينبغي أن يأخذ في الاعتبار محطات الأرض في جميع الأقاليم.</w:t>
      </w:r>
    </w:p>
    <w:p w:rsidR="008C5B45" w:rsidRDefault="008C5B45" w:rsidP="0013034A">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وترد في الفقرة </w:t>
      </w:r>
      <w:r>
        <w:rPr>
          <w:lang w:val="en-US"/>
        </w:rPr>
        <w:t>4</w:t>
      </w:r>
      <w:r>
        <w:rPr>
          <w:rFonts w:hint="cs"/>
          <w:rtl/>
          <w:lang w:val="en-US"/>
        </w:rPr>
        <w:t xml:space="preserve"> من الملحق </w:t>
      </w:r>
      <w:r>
        <w:rPr>
          <w:lang w:val="en-US"/>
        </w:rPr>
        <w:t>1</w:t>
      </w:r>
      <w:r>
        <w:rPr>
          <w:rFonts w:hint="cs"/>
          <w:rtl/>
          <w:lang w:val="en-US"/>
        </w:rPr>
        <w:t xml:space="preserve"> في التذييل </w:t>
      </w:r>
      <w:r w:rsidRPr="008C5B45">
        <w:rPr>
          <w:b/>
          <w:bCs/>
          <w:lang w:val="en-US"/>
        </w:rPr>
        <w:t>30</w:t>
      </w:r>
      <w:r>
        <w:rPr>
          <w:rFonts w:hint="cs"/>
          <w:rtl/>
          <w:lang w:val="en-US"/>
        </w:rPr>
        <w:t>،</w:t>
      </w:r>
      <w:r w:rsidR="009A3EED">
        <w:rPr>
          <w:rFonts w:hint="cs"/>
          <w:rtl/>
          <w:lang w:val="en-US"/>
        </w:rPr>
        <w:t xml:space="preserve"> </w:t>
      </w:r>
      <w:r>
        <w:rPr>
          <w:rFonts w:hint="cs"/>
          <w:rtl/>
          <w:lang w:val="en-US"/>
        </w:rPr>
        <w:t xml:space="preserve">القيمة الحدية لكثافة تدفق القدرة لمحطات الأرض </w:t>
      </w:r>
      <w:r w:rsidR="00B109CB">
        <w:rPr>
          <w:rtl/>
          <w:lang w:val="en-US"/>
        </w:rPr>
        <w:br/>
      </w:r>
      <w:r>
        <w:rPr>
          <w:rFonts w:hint="cs"/>
          <w:rtl/>
          <w:lang w:val="en-US"/>
        </w:rPr>
        <w:t>في جميع الأقاليم</w:t>
      </w:r>
      <w:r w:rsidR="000A3B97">
        <w:rPr>
          <w:rFonts w:hint="cs"/>
          <w:rtl/>
          <w:lang w:val="en-US"/>
        </w:rPr>
        <w:t xml:space="preserve"> والتي يجب ألا يتجاوزها التعديل المقترح إدخاله على خطة الإقليم </w:t>
      </w:r>
      <w:r w:rsidR="000A3B97">
        <w:rPr>
          <w:lang w:val="en-US"/>
        </w:rPr>
        <w:t>2</w:t>
      </w:r>
      <w:r>
        <w:rPr>
          <w:rFonts w:hint="cs"/>
          <w:rtl/>
          <w:lang w:val="en-US"/>
        </w:rPr>
        <w:t xml:space="preserve">. ويلزم الحصول على موافقة الإدارة عند وجود زيادة في كثافة تدفق القدرة في جزء من </w:t>
      </w:r>
      <w:r w:rsidR="008E7628">
        <w:rPr>
          <w:rFonts w:hint="cs"/>
          <w:rtl/>
          <w:lang w:val="en-US"/>
        </w:rPr>
        <w:t>أراضيها</w:t>
      </w:r>
      <w:r>
        <w:rPr>
          <w:rFonts w:hint="cs"/>
          <w:rtl/>
          <w:lang w:val="en-US"/>
        </w:rPr>
        <w:t xml:space="preserve">، وذلك ما لم يكن عرض النطاق </w:t>
      </w:r>
      <w:r w:rsidR="008E7628">
        <w:rPr>
          <w:rFonts w:hint="cs"/>
          <w:rtl/>
          <w:lang w:val="en-US"/>
        </w:rPr>
        <w:t>اللازم</w:t>
      </w:r>
      <w:r w:rsidR="00597E56">
        <w:rPr>
          <w:rStyle w:val="FootnoteReference"/>
          <w:rtl/>
          <w:lang w:val="en-US"/>
        </w:rPr>
        <w:footnoteReference w:customMarkFollows="1" w:id="5"/>
        <w:t>5</w:t>
      </w:r>
      <w:r>
        <w:rPr>
          <w:rFonts w:hint="cs"/>
          <w:rtl/>
          <w:lang w:val="en-US"/>
        </w:rPr>
        <w:t xml:space="preserve"> للتخصيص قيد الفحص واقعاً بأكمله داخل عرض النطاق </w:t>
      </w:r>
      <w:r w:rsidR="008E7628">
        <w:rPr>
          <w:rFonts w:hint="cs"/>
          <w:rtl/>
          <w:lang w:val="en-US"/>
        </w:rPr>
        <w:t>اللازم</w:t>
      </w:r>
      <w:r w:rsidRPr="008C5B45">
        <w:rPr>
          <w:position w:val="6"/>
          <w:vertAlign w:val="superscript"/>
          <w:lang w:val="en-US"/>
        </w:rPr>
        <w:t>5</w:t>
      </w:r>
      <w:r>
        <w:rPr>
          <w:rFonts w:hint="cs"/>
          <w:rtl/>
          <w:lang w:val="en-US"/>
        </w:rPr>
        <w:t xml:space="preserve"> (</w:t>
      </w:r>
      <w:r w:rsidR="008E7628">
        <w:rPr>
          <w:rFonts w:hint="cs"/>
          <w:rtl/>
          <w:lang w:val="en-US"/>
        </w:rPr>
        <w:t xml:space="preserve">عروض </w:t>
      </w:r>
      <w:r>
        <w:rPr>
          <w:rFonts w:hint="cs"/>
          <w:rtl/>
          <w:lang w:val="en-US"/>
        </w:rPr>
        <w:t xml:space="preserve">النطاقات </w:t>
      </w:r>
      <w:r w:rsidR="008E7628">
        <w:rPr>
          <w:rFonts w:hint="cs"/>
          <w:rtl/>
          <w:lang w:val="en-US"/>
        </w:rPr>
        <w:t>اللازمة</w:t>
      </w:r>
      <w:r>
        <w:rPr>
          <w:rFonts w:hint="cs"/>
          <w:rtl/>
          <w:lang w:val="en-US"/>
        </w:rPr>
        <w:t xml:space="preserve">) لواحد أو أكثر من تخصيصات الإدارة المحتمل تأثرها في خطة الإقليم </w:t>
      </w:r>
      <w:r>
        <w:rPr>
          <w:lang w:val="en-US"/>
        </w:rPr>
        <w:t>2</w:t>
      </w:r>
      <w:r>
        <w:rPr>
          <w:rFonts w:hint="cs"/>
          <w:rtl/>
          <w:lang w:val="en-US"/>
        </w:rPr>
        <w:t xml:space="preserve"> أو في خطة أو </w:t>
      </w:r>
      <w:r w:rsidR="008E7628">
        <w:rPr>
          <w:rFonts w:hint="cs"/>
          <w:rtl/>
          <w:lang w:val="en-US"/>
        </w:rPr>
        <w:t>قائمة</w:t>
      </w:r>
      <w:r>
        <w:rPr>
          <w:rFonts w:hint="cs"/>
          <w:rtl/>
          <w:lang w:val="en-US"/>
        </w:rPr>
        <w:t xml:space="preserve"> الإقليمين </w:t>
      </w:r>
      <w:r>
        <w:rPr>
          <w:lang w:val="en-US"/>
        </w:rPr>
        <w:t>1</w:t>
      </w:r>
      <w:r>
        <w:rPr>
          <w:rFonts w:hint="cs"/>
          <w:rtl/>
          <w:lang w:val="en-US"/>
        </w:rPr>
        <w:t xml:space="preserve"> و</w:t>
      </w:r>
      <w:r>
        <w:rPr>
          <w:lang w:val="en-US"/>
        </w:rPr>
        <w:t>3</w:t>
      </w:r>
      <w:r w:rsidR="008E7628">
        <w:rPr>
          <w:rFonts w:hint="cs"/>
          <w:rtl/>
          <w:lang w:val="en-US"/>
        </w:rPr>
        <w:t xml:space="preserve"> وكانت المنطقة التي حدث فيها تجاوز لكثافة تدفق القدرة واقعة داخل منطقة (مناطق) الخدمة لهذه التخصيصات</w:t>
      </w:r>
      <w:r>
        <w:rPr>
          <w:rFonts w:hint="cs"/>
          <w:rtl/>
          <w:lang w:val="en-US"/>
        </w:rPr>
        <w:t xml:space="preserve">. وفي حالة عدم وجود كفاف محدد لمنطقة الخدمة، تعتبر المساحة الواقعة ضمن الكفاف </w:t>
      </w:r>
      <w:r w:rsidR="007404C5">
        <w:rPr>
          <w:lang w:val="en-US"/>
        </w:rPr>
        <w:t>dB</w:t>
      </w:r>
      <w:r w:rsidR="009A3EED">
        <w:rPr>
          <w:lang w:val="en-US"/>
        </w:rPr>
        <w:t> </w:t>
      </w:r>
      <w:r w:rsidR="007404C5">
        <w:rPr>
          <w:lang w:val="en-US"/>
        </w:rPr>
        <w:t>3</w:t>
      </w:r>
      <w:r w:rsidR="009A3EED">
        <w:rPr>
          <w:lang w:val="en-US"/>
        </w:rPr>
        <w:sym w:font="Symbol" w:char="F02D"/>
      </w:r>
      <w:r w:rsidR="007404C5">
        <w:rPr>
          <w:rFonts w:hint="cs"/>
          <w:rtl/>
          <w:lang w:val="en-US"/>
        </w:rPr>
        <w:t xml:space="preserve"> على سطح الكرة الأرضية هي منطقة الخدمة لتلك التخصيصات في هذا الفحص.</w:t>
      </w:r>
    </w:p>
    <w:p w:rsidR="007404C5" w:rsidRDefault="007404C5" w:rsidP="0013034A">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w:t>
      </w:r>
      <w:r w:rsidR="0016021E">
        <w:rPr>
          <w:rFonts w:hint="cs"/>
          <w:rtl/>
          <w:lang w:val="en-US"/>
        </w:rPr>
        <w:t xml:space="preserve">المكتب </w:t>
      </w:r>
      <w:r>
        <w:rPr>
          <w:rFonts w:hint="cs"/>
          <w:rtl/>
          <w:lang w:val="en-US"/>
        </w:rPr>
        <w:t xml:space="preserve">الفقرة </w:t>
      </w:r>
      <w:r>
        <w:rPr>
          <w:lang w:val="en-US"/>
        </w:rPr>
        <w:t>4</w:t>
      </w:r>
      <w:r>
        <w:rPr>
          <w:rFonts w:hint="cs"/>
          <w:rtl/>
          <w:lang w:val="en-US"/>
        </w:rPr>
        <w:t xml:space="preserve"> من الملحق </w:t>
      </w:r>
      <w:r>
        <w:rPr>
          <w:lang w:val="en-US"/>
        </w:rPr>
        <w:t>1</w:t>
      </w:r>
      <w:r>
        <w:rPr>
          <w:rFonts w:hint="cs"/>
          <w:rtl/>
          <w:lang w:val="en-US"/>
        </w:rPr>
        <w:t xml:space="preserve">، </w:t>
      </w:r>
      <w:r w:rsidR="0016021E">
        <w:rPr>
          <w:rFonts w:hint="cs"/>
          <w:rtl/>
          <w:lang w:val="en-US"/>
        </w:rPr>
        <w:t>سيقوم عند الاقتضاء بمقارنة</w:t>
      </w:r>
      <w:r>
        <w:rPr>
          <w:rFonts w:hint="cs"/>
          <w:rtl/>
          <w:lang w:val="en-US"/>
        </w:rPr>
        <w:t xml:space="preserve"> قيم كثافة تدفق القدرة الناتجة عن التعديل المقترح لخطة الإقليم </w:t>
      </w:r>
      <w:r>
        <w:rPr>
          <w:lang w:val="en-US"/>
        </w:rPr>
        <w:t>2</w:t>
      </w:r>
      <w:r>
        <w:rPr>
          <w:rFonts w:hint="cs"/>
          <w:rtl/>
          <w:lang w:val="en-US"/>
        </w:rPr>
        <w:t xml:space="preserve"> بقيم كثافة تدفق القدرة في خطة الإقليم </w:t>
      </w:r>
      <w:r>
        <w:rPr>
          <w:lang w:val="en-US"/>
        </w:rPr>
        <w:t>2</w:t>
      </w:r>
      <w:r>
        <w:rPr>
          <w:rFonts w:hint="cs"/>
          <w:rtl/>
          <w:lang w:val="en-US"/>
        </w:rPr>
        <w:t xml:space="preserve">. وإذا لم يتيسر إجراء هذه المقارنة، </w:t>
      </w:r>
      <w:r w:rsidR="009623BE">
        <w:rPr>
          <w:rFonts w:hint="cs"/>
          <w:rtl/>
          <w:lang w:val="en-US"/>
        </w:rPr>
        <w:t>فإ</w:t>
      </w:r>
      <w:r w:rsidR="009A3EED">
        <w:rPr>
          <w:rFonts w:hint="cs"/>
          <w:rtl/>
          <w:lang w:val="en-US"/>
        </w:rPr>
        <w:t xml:space="preserve">نه </w:t>
      </w:r>
      <w:r w:rsidR="003B578C">
        <w:rPr>
          <w:rFonts w:hint="cs"/>
          <w:rtl/>
          <w:lang w:val="en-US"/>
        </w:rPr>
        <w:t>ينبغي</w:t>
      </w:r>
      <w:r w:rsidR="009A3EED">
        <w:rPr>
          <w:rFonts w:hint="cs"/>
          <w:rtl/>
          <w:lang w:val="en-US"/>
        </w:rPr>
        <w:t xml:space="preserve"> </w:t>
      </w:r>
      <w:r w:rsidR="003B578C">
        <w:rPr>
          <w:rFonts w:hint="cs"/>
          <w:rtl/>
          <w:lang w:val="en-US"/>
        </w:rPr>
        <w:t>ل</w:t>
      </w:r>
      <w:r w:rsidR="009A3EED">
        <w:rPr>
          <w:rFonts w:hint="cs"/>
          <w:rtl/>
          <w:lang w:val="en-US"/>
        </w:rPr>
        <w:t xml:space="preserve">لمكتب أن يستخدم </w:t>
      </w:r>
      <w:r w:rsidR="003B578C">
        <w:rPr>
          <w:rFonts w:hint="cs"/>
          <w:rtl/>
          <w:lang w:val="en-US"/>
        </w:rPr>
        <w:t>القيمة الحدية المطلقة</w:t>
      </w:r>
      <w:r w:rsidR="009623BE">
        <w:rPr>
          <w:rFonts w:hint="cs"/>
          <w:rtl/>
          <w:lang w:val="en-US"/>
        </w:rPr>
        <w:t xml:space="preserve"> </w:t>
      </w:r>
      <w:r w:rsidR="009A3EED">
        <w:rPr>
          <w:rFonts w:hint="cs"/>
          <w:rtl/>
          <w:lang w:val="en-US"/>
        </w:rPr>
        <w:t>المبين</w:t>
      </w:r>
      <w:r w:rsidR="003B578C">
        <w:rPr>
          <w:rFonts w:hint="cs"/>
          <w:rtl/>
          <w:lang w:val="en-US"/>
        </w:rPr>
        <w:t>ة</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rsidR="007404C5" w:rsidRDefault="007404C5" w:rsidP="00584825">
      <w:pPr>
        <w:tabs>
          <w:tab w:val="clear" w:pos="794"/>
          <w:tab w:val="clear" w:pos="1191"/>
          <w:tab w:val="clear" w:pos="1588"/>
          <w:tab w:val="clear" w:pos="1985"/>
        </w:tabs>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404C5">
        <w:tc>
          <w:tcPr>
            <w:tcW w:w="1275" w:type="dxa"/>
          </w:tcPr>
          <w:p w:rsidR="007404C5" w:rsidRPr="00DD06C5" w:rsidRDefault="007404C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ﻫ</w:t>
            </w:r>
            <w:r w:rsidRPr="00EC509F">
              <w:rPr>
                <w:rFonts w:hint="cs"/>
                <w:b/>
                <w:bCs/>
                <w:i/>
                <w:iCs/>
                <w:rtl/>
                <w:lang w:val="en-US"/>
              </w:rPr>
              <w:t>)</w:t>
            </w:r>
          </w:p>
        </w:tc>
      </w:tr>
    </w:tbl>
    <w:p w:rsidR="007144A7" w:rsidRDefault="007404C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لن يتناول هذا الفحص سوى الإدارات التي لها تخصيصات لمحطات </w:t>
      </w:r>
      <w:r w:rsidR="000A3B97">
        <w:rPr>
          <w:rFonts w:hint="cs"/>
          <w:rtl/>
          <w:lang w:val="en-US"/>
        </w:rPr>
        <w:t xml:space="preserve">فضائية </w:t>
      </w:r>
      <w:r>
        <w:rPr>
          <w:rFonts w:hint="cs"/>
          <w:rtl/>
          <w:lang w:val="en-US"/>
        </w:rPr>
        <w:t xml:space="preserve">في الخدمة الثابتة الساتلية يتراكب عرض النطاق </w:t>
      </w:r>
      <w:r w:rsidR="00DB5DF6">
        <w:rPr>
          <w:rFonts w:hint="cs"/>
          <w:rtl/>
          <w:lang w:val="en-US"/>
        </w:rPr>
        <w:t>اللازم</w:t>
      </w:r>
      <w:r w:rsidR="00597E56">
        <w:rPr>
          <w:rStyle w:val="FootnoteReference"/>
          <w:rtl/>
          <w:lang w:val="en-US"/>
        </w:rPr>
        <w:footnoteReference w:customMarkFollows="1" w:id="6"/>
        <w:t>6</w:t>
      </w:r>
      <w:r>
        <w:rPr>
          <w:rFonts w:hint="cs"/>
          <w:rtl/>
          <w:lang w:val="en-US"/>
        </w:rPr>
        <w:t xml:space="preserve"> لها من عرض النطاق </w:t>
      </w:r>
      <w:r w:rsidR="00DB5DF6">
        <w:rPr>
          <w:rFonts w:hint="cs"/>
          <w:rtl/>
          <w:lang w:val="en-US"/>
        </w:rPr>
        <w:t>اللازم</w:t>
      </w:r>
      <w:r w:rsidRPr="008F749C">
        <w:rPr>
          <w:position w:val="6"/>
          <w:vertAlign w:val="superscript"/>
          <w:lang w:val="en-US"/>
        </w:rPr>
        <w:t>5</w:t>
      </w:r>
      <w:r>
        <w:rPr>
          <w:rFonts w:hint="cs"/>
          <w:rtl/>
          <w:lang w:val="en-US"/>
        </w:rPr>
        <w:t xml:space="preserve"> للتعديل المقترح إدخاله على خطة الإقليم </w:t>
      </w:r>
      <w:r>
        <w:rPr>
          <w:lang w:val="en-US"/>
        </w:rPr>
        <w:t>2</w:t>
      </w:r>
      <w:r>
        <w:rPr>
          <w:rFonts w:hint="cs"/>
          <w:rtl/>
          <w:lang w:val="en-US"/>
        </w:rPr>
        <w:t>.</w:t>
      </w:r>
    </w:p>
    <w:p w:rsidR="00FF251D" w:rsidRDefault="00FF251D" w:rsidP="0013034A">
      <w:pPr>
        <w:tabs>
          <w:tab w:val="clear" w:pos="794"/>
          <w:tab w:val="clear" w:pos="1191"/>
          <w:tab w:val="clear" w:pos="1588"/>
          <w:tab w:val="clear" w:pos="1985"/>
        </w:tabs>
        <w:spacing w:before="240"/>
        <w:rPr>
          <w:rtl/>
          <w:lang w:val="en-US"/>
        </w:rPr>
      </w:pPr>
      <w:r>
        <w:rPr>
          <w:lang w:val="en-US"/>
        </w:rPr>
        <w:t>2</w:t>
      </w:r>
      <w:r>
        <w:rPr>
          <w:rFonts w:hint="cs"/>
          <w:rtl/>
          <w:lang w:val="en-US"/>
        </w:rPr>
        <w:tab/>
      </w:r>
      <w:r w:rsidR="007D4C41">
        <w:rPr>
          <w:rFonts w:hint="cs"/>
          <w:rtl/>
          <w:lang w:val="en-US"/>
        </w:rPr>
        <w:t xml:space="preserve">في إطار هذه الفقرة، يفسر أي تخصيص مدون في السجل الأساسي حسبما هو معرف في الفقرات </w:t>
      </w:r>
      <w:r w:rsidR="007D4C41">
        <w:rPr>
          <w:lang w:val="en-US"/>
        </w:rPr>
        <w:t>1</w:t>
      </w:r>
      <w:r w:rsidR="007D4C41">
        <w:rPr>
          <w:rFonts w:hint="cs"/>
          <w:rtl/>
          <w:lang w:val="en-US"/>
        </w:rPr>
        <w:t xml:space="preserve"> </w:t>
      </w:r>
      <w:r w:rsidR="007D4C41" w:rsidRPr="007D4C41">
        <w:rPr>
          <w:rFonts w:hint="cs"/>
          <w:i/>
          <w:iCs/>
          <w:rtl/>
          <w:lang w:val="en-US"/>
        </w:rPr>
        <w:t>أ)</w:t>
      </w:r>
      <w:r w:rsidR="007D4C41">
        <w:rPr>
          <w:rFonts w:hint="cs"/>
          <w:rtl/>
          <w:lang w:val="en-US"/>
        </w:rPr>
        <w:t xml:space="preserve"> و</w:t>
      </w:r>
      <w:r w:rsidR="007D4C41">
        <w:rPr>
          <w:lang w:val="en-US"/>
        </w:rPr>
        <w:t>1</w:t>
      </w:r>
      <w:r w:rsidR="007D4C41">
        <w:rPr>
          <w:rFonts w:hint="cs"/>
          <w:rtl/>
          <w:lang w:val="en-US"/>
        </w:rPr>
        <w:t xml:space="preserve"> </w:t>
      </w:r>
      <w:r w:rsidR="007D4C41" w:rsidRPr="007D4C41">
        <w:rPr>
          <w:rFonts w:hint="cs"/>
          <w:i/>
          <w:iCs/>
          <w:rtl/>
          <w:lang w:val="en-US"/>
        </w:rPr>
        <w:t>ب)</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 مكرراً)</w:t>
      </w:r>
      <w:r w:rsidR="007D4C41">
        <w:rPr>
          <w:rFonts w:hint="cs"/>
          <w:rtl/>
          <w:lang w:val="en-US"/>
        </w:rPr>
        <w:t xml:space="preserve"> من التذييل </w:t>
      </w:r>
      <w:r w:rsidR="007D4C41" w:rsidRPr="007D4C41">
        <w:rPr>
          <w:b/>
          <w:bCs/>
          <w:lang w:val="en-US"/>
        </w:rPr>
        <w:t>5</w:t>
      </w:r>
      <w:r w:rsidR="007D4C41">
        <w:rPr>
          <w:rFonts w:hint="cs"/>
          <w:rtl/>
          <w:lang w:val="en-US"/>
        </w:rPr>
        <w:t>.</w:t>
      </w:r>
    </w:p>
    <w:p w:rsidR="007D4C41" w:rsidRDefault="007D4C41" w:rsidP="0013034A">
      <w:pPr>
        <w:tabs>
          <w:tab w:val="clear" w:pos="794"/>
          <w:tab w:val="clear" w:pos="1191"/>
          <w:tab w:val="clear" w:pos="1588"/>
          <w:tab w:val="clear" w:pos="1985"/>
        </w:tabs>
        <w:spacing w:before="240"/>
        <w:rPr>
          <w:rtl/>
          <w:lang w:val="en-US"/>
        </w:rPr>
      </w:pPr>
      <w:r>
        <w:rPr>
          <w:lang w:val="en-US"/>
        </w:rPr>
        <w:t>3</w:t>
      </w:r>
      <w:r>
        <w:rPr>
          <w:rFonts w:hint="cs"/>
          <w:rtl/>
          <w:lang w:val="en-US"/>
        </w:rPr>
        <w:tab/>
      </w:r>
      <w:r w:rsidR="0018662C">
        <w:rPr>
          <w:rFonts w:hint="cs"/>
          <w:rtl/>
          <w:lang w:val="en-US"/>
        </w:rPr>
        <w:t xml:space="preserve">في حالة إدراج تخصيص جديد في خطة الإقليم </w:t>
      </w:r>
      <w:r w:rsidR="0018662C">
        <w:rPr>
          <w:lang w:val="en-US"/>
        </w:rPr>
        <w:t>2</w:t>
      </w:r>
      <w:r w:rsidR="0018662C">
        <w:rPr>
          <w:rFonts w:hint="cs"/>
          <w:rtl/>
          <w:lang w:val="en-US"/>
        </w:rPr>
        <w:t xml:space="preserve">، </w:t>
      </w:r>
      <w:r w:rsidR="000A3B97">
        <w:rPr>
          <w:rFonts w:hint="cs"/>
          <w:rtl/>
          <w:lang w:val="en-US"/>
        </w:rPr>
        <w:t>ي</w:t>
      </w:r>
      <w:r w:rsidR="0018662C">
        <w:rPr>
          <w:rFonts w:hint="cs"/>
          <w:rtl/>
          <w:lang w:val="en-US"/>
        </w:rPr>
        <w:t xml:space="preserve">ختلف عن تخصيصات الترددات في خطة الإقليم </w:t>
      </w:r>
      <w:r w:rsidR="0018662C">
        <w:rPr>
          <w:lang w:val="en-US"/>
        </w:rPr>
        <w:t>2</w:t>
      </w:r>
      <w:r w:rsidR="0018662C">
        <w:rPr>
          <w:rFonts w:hint="cs"/>
          <w:rtl/>
          <w:lang w:val="en-US"/>
        </w:rPr>
        <w:t xml:space="preserve"> في وقت دخول الوثائق النهائية لمؤتمر </w:t>
      </w:r>
      <w:r w:rsidR="0018662C">
        <w:rPr>
          <w:lang w:val="en-US"/>
        </w:rPr>
        <w:t>1985</w:t>
      </w:r>
      <w:r w:rsidR="0018662C">
        <w:rPr>
          <w:rFonts w:hint="cs"/>
          <w:rtl/>
          <w:lang w:val="en-US"/>
        </w:rPr>
        <w:t xml:space="preserve"> حيز النفاذ، تطبق الحدود المبينة في الفقرة </w:t>
      </w:r>
      <w:r w:rsidR="0018662C">
        <w:rPr>
          <w:lang w:val="en-US"/>
        </w:rPr>
        <w:t>3</w:t>
      </w:r>
      <w:r w:rsidR="0018662C">
        <w:rPr>
          <w:rFonts w:hint="cs"/>
          <w:rtl/>
          <w:lang w:val="en-US"/>
        </w:rPr>
        <w:t xml:space="preserve"> من القسم </w:t>
      </w:r>
      <w:r w:rsidR="0018662C">
        <w:rPr>
          <w:lang w:val="en-US"/>
        </w:rPr>
        <w:t>6</w:t>
      </w:r>
      <w:r w:rsidR="0018662C">
        <w:rPr>
          <w:rFonts w:hint="cs"/>
          <w:rtl/>
          <w:lang w:val="en-US"/>
        </w:rPr>
        <w:t xml:space="preserve"> وفي الفقرة الفرعية الثانية من القسم </w:t>
      </w:r>
      <w:r w:rsidR="0018662C">
        <w:rPr>
          <w:lang w:val="en-US"/>
        </w:rPr>
        <w:t>7</w:t>
      </w:r>
      <w:r w:rsidR="0018662C">
        <w:rPr>
          <w:rFonts w:hint="cs"/>
          <w:rtl/>
          <w:lang w:val="en-US"/>
        </w:rPr>
        <w:t xml:space="preserve"> في الملحق </w:t>
      </w:r>
      <w:r w:rsidR="0018662C">
        <w:rPr>
          <w:lang w:val="en-US"/>
        </w:rPr>
        <w:t>1</w:t>
      </w:r>
      <w:r w:rsidR="0018662C">
        <w:rPr>
          <w:rFonts w:hint="cs"/>
          <w:rtl/>
          <w:lang w:val="en-US"/>
        </w:rPr>
        <w:t>.</w:t>
      </w:r>
    </w:p>
    <w:p w:rsidR="00C17B9D" w:rsidRDefault="00C17B9D" w:rsidP="0013034A">
      <w:pPr>
        <w:tabs>
          <w:tab w:val="clear" w:pos="794"/>
          <w:tab w:val="clear" w:pos="1191"/>
          <w:tab w:val="clear" w:pos="1588"/>
          <w:tab w:val="clear" w:pos="1985"/>
        </w:tabs>
        <w:spacing w:before="240"/>
        <w:rPr>
          <w:lang w:val="en-US"/>
        </w:rPr>
      </w:pPr>
      <w:r>
        <w:rPr>
          <w:rtl/>
          <w:lang w:val="en-US"/>
        </w:rPr>
        <w:br w:type="page"/>
      </w:r>
    </w:p>
    <w:p w:rsidR="00BF2A86" w:rsidRDefault="0018662C" w:rsidP="0013034A">
      <w:pPr>
        <w:tabs>
          <w:tab w:val="clear" w:pos="794"/>
          <w:tab w:val="clear" w:pos="1191"/>
          <w:tab w:val="clear" w:pos="1588"/>
          <w:tab w:val="clear" w:pos="1985"/>
        </w:tabs>
        <w:spacing w:before="240"/>
        <w:rPr>
          <w:rtl/>
          <w:lang w:val="en-US"/>
        </w:rPr>
      </w:pPr>
      <w:r>
        <w:rPr>
          <w:lang w:val="en-US"/>
        </w:rPr>
        <w:lastRenderedPageBreak/>
        <w:t>4</w:t>
      </w:r>
      <w:r>
        <w:rPr>
          <w:rFonts w:hint="cs"/>
          <w:rtl/>
          <w:lang w:val="en-US"/>
        </w:rPr>
        <w:tab/>
        <w:t xml:space="preserve">عند </w:t>
      </w:r>
      <w:r w:rsidR="000A3B97">
        <w:rPr>
          <w:rFonts w:hint="cs"/>
          <w:rtl/>
          <w:lang w:val="en-US"/>
        </w:rPr>
        <w:t>تطبيق</w:t>
      </w:r>
      <w:r>
        <w:rPr>
          <w:rFonts w:hint="cs"/>
          <w:rtl/>
          <w:lang w:val="en-US"/>
        </w:rPr>
        <w:t xml:space="preserve"> المكتب </w:t>
      </w:r>
      <w:r w:rsidR="000A3B97">
        <w:rPr>
          <w:rFonts w:hint="cs"/>
          <w:rtl/>
          <w:lang w:val="en-US"/>
        </w:rPr>
        <w:t>ل</w:t>
      </w:r>
      <w:r>
        <w:rPr>
          <w:rFonts w:hint="cs"/>
          <w:rtl/>
          <w:lang w:val="en-US"/>
        </w:rPr>
        <w:t xml:space="preserve">لقسمين </w:t>
      </w:r>
      <w:r>
        <w:rPr>
          <w:lang w:val="en-US"/>
        </w:rPr>
        <w:t>6</w:t>
      </w:r>
      <w:r>
        <w:rPr>
          <w:rFonts w:hint="cs"/>
          <w:rtl/>
          <w:lang w:val="en-US"/>
        </w:rPr>
        <w:t xml:space="preserve"> و</w:t>
      </w:r>
      <w:r>
        <w:rPr>
          <w:lang w:val="en-US"/>
        </w:rPr>
        <w:t>7</w:t>
      </w:r>
      <w:r>
        <w:rPr>
          <w:rFonts w:hint="cs"/>
          <w:b/>
          <w:bCs/>
          <w:rtl/>
          <w:lang w:val="en-US"/>
        </w:rPr>
        <w:t xml:space="preserve"> </w:t>
      </w:r>
      <w:r w:rsidRPr="0018662C">
        <w:rPr>
          <w:rFonts w:hint="cs"/>
          <w:rtl/>
          <w:lang w:val="en-US"/>
        </w:rPr>
        <w:t xml:space="preserve">من الملحق </w:t>
      </w:r>
      <w:r w:rsidRPr="0018662C">
        <w:rPr>
          <w:lang w:val="en-US"/>
        </w:rPr>
        <w:t>1</w:t>
      </w:r>
      <w:r>
        <w:rPr>
          <w:rFonts w:hint="cs"/>
          <w:rtl/>
          <w:lang w:val="en-US"/>
        </w:rPr>
        <w:t>، سيقوم، عند الاقتضاء، بمقارنة قيم كثافة تدفق القدرة و</w:t>
      </w:r>
      <w:r>
        <w:rPr>
          <w:rFonts w:cs="Times New Roman"/>
          <w:lang w:val="en-US"/>
        </w:rPr>
        <w:t>Δ</w:t>
      </w:r>
      <w:r w:rsidRPr="0018662C">
        <w:rPr>
          <w:rFonts w:cs="Times New Roman"/>
          <w:i/>
          <w:iCs/>
          <w:lang w:val="en-US"/>
        </w:rPr>
        <w:t>T/T</w:t>
      </w:r>
      <w:r>
        <w:rPr>
          <w:rFonts w:hint="cs"/>
          <w:b/>
          <w:bCs/>
          <w:rtl/>
          <w:lang w:val="en-US"/>
        </w:rPr>
        <w:t>،</w:t>
      </w:r>
      <w:r w:rsidRPr="0018662C">
        <w:rPr>
          <w:rFonts w:hint="cs"/>
          <w:rtl/>
          <w:lang w:val="en-US"/>
        </w:rPr>
        <w:t xml:space="preserve"> على التوالي</w:t>
      </w:r>
      <w:r w:rsidR="00B57F8F">
        <w:rPr>
          <w:rFonts w:hint="cs"/>
          <w:rtl/>
          <w:lang w:val="en-US"/>
        </w:rPr>
        <w:t>،</w:t>
      </w:r>
      <w:r>
        <w:rPr>
          <w:rFonts w:hint="cs"/>
          <w:rtl/>
          <w:lang w:val="en-US"/>
        </w:rPr>
        <w:t xml:space="preserve"> الناتجة عن التعديل المقترح لخطة الإقليم </w:t>
      </w:r>
      <w:r>
        <w:rPr>
          <w:lang w:val="en-US"/>
        </w:rPr>
        <w:t>2</w:t>
      </w:r>
      <w:r>
        <w:rPr>
          <w:rFonts w:hint="cs"/>
          <w:rtl/>
          <w:lang w:val="en-US"/>
        </w:rPr>
        <w:t xml:space="preserve"> </w:t>
      </w:r>
      <w:r w:rsidR="00B57F8F">
        <w:rPr>
          <w:rFonts w:hint="cs"/>
          <w:rtl/>
          <w:lang w:val="en-US"/>
        </w:rPr>
        <w:t xml:space="preserve">بالقيم الواردة في خطة الإقليم </w:t>
      </w:r>
      <w:r w:rsidR="00B57F8F">
        <w:rPr>
          <w:lang w:val="en-US"/>
        </w:rPr>
        <w:t>2</w:t>
      </w:r>
      <w:r w:rsidR="00B57F8F">
        <w:rPr>
          <w:rFonts w:hint="cs"/>
          <w:rtl/>
          <w:lang w:val="en-US"/>
        </w:rPr>
        <w:t xml:space="preserve"> </w:t>
      </w:r>
      <w:r>
        <w:rPr>
          <w:rFonts w:hint="cs"/>
          <w:rtl/>
          <w:lang w:val="en-US"/>
        </w:rPr>
        <w:t xml:space="preserve">في وقت دخول الوثائق النهائية لمؤتمر </w:t>
      </w:r>
      <w:r>
        <w:rPr>
          <w:lang w:val="en-US"/>
        </w:rPr>
        <w:t>1985</w:t>
      </w:r>
      <w:r>
        <w:rPr>
          <w:rFonts w:hint="cs"/>
          <w:rtl/>
          <w:lang w:val="en-US"/>
        </w:rPr>
        <w:t xml:space="preserve"> حيز النفاذ. وإذا لم يتيسر إجراء هذه المقارنة، ينبغي أن يستعمل المكتب القيم الحدية </w:t>
      </w:r>
      <w:r w:rsidR="00DB5DF6">
        <w:rPr>
          <w:rFonts w:hint="cs"/>
          <w:rtl/>
          <w:lang w:val="en-US"/>
        </w:rPr>
        <w:t>ال</w:t>
      </w:r>
      <w:r w:rsidR="00B3524F">
        <w:rPr>
          <w:rFonts w:hint="cs"/>
          <w:rtl/>
          <w:lang w:val="en-US"/>
        </w:rPr>
        <w:t>م</w:t>
      </w:r>
      <w:r w:rsidR="00DB5DF6">
        <w:rPr>
          <w:rFonts w:hint="cs"/>
          <w:rtl/>
          <w:lang w:val="en-US"/>
        </w:rPr>
        <w:t>طلقة</w:t>
      </w:r>
      <w:r>
        <w:rPr>
          <w:rFonts w:hint="cs"/>
          <w:rtl/>
          <w:lang w:val="en-US"/>
        </w:rPr>
        <w:t xml:space="preserve"> المبينة في الفقرتين </w:t>
      </w:r>
      <w:r>
        <w:rPr>
          <w:lang w:val="en-US"/>
        </w:rPr>
        <w:t>6</w:t>
      </w:r>
      <w:r>
        <w:rPr>
          <w:rFonts w:hint="cs"/>
          <w:rtl/>
          <w:lang w:val="en-US"/>
        </w:rPr>
        <w:t xml:space="preserve"> و</w:t>
      </w:r>
      <w:r>
        <w:rPr>
          <w:lang w:val="en-US"/>
        </w:rPr>
        <w:t>7</w:t>
      </w:r>
      <w:r>
        <w:rPr>
          <w:rFonts w:hint="cs"/>
          <w:rtl/>
          <w:lang w:val="en-US"/>
        </w:rPr>
        <w:t xml:space="preserve"> من الملحق </w:t>
      </w:r>
      <w:r>
        <w:rPr>
          <w:lang w:val="en-US"/>
        </w:rPr>
        <w:t>1</w:t>
      </w:r>
      <w:r>
        <w:rPr>
          <w:rFonts w:hint="cs"/>
          <w:rtl/>
          <w:lang w:val="en-US"/>
        </w:rPr>
        <w:t xml:space="preserve"> في ذلك التذييل.</w:t>
      </w:r>
    </w:p>
    <w:p w:rsidR="00AE3869" w:rsidRDefault="00AE3869"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8662C">
        <w:tc>
          <w:tcPr>
            <w:tcW w:w="1275" w:type="dxa"/>
          </w:tcPr>
          <w:p w:rsidR="0018662C" w:rsidRPr="00DD06C5" w:rsidRDefault="0018662C" w:rsidP="0018662C">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و)</w:t>
            </w:r>
          </w:p>
        </w:tc>
      </w:tr>
    </w:tbl>
    <w:p w:rsidR="0018662C" w:rsidRDefault="00E767FB" w:rsidP="002B188D">
      <w:pPr>
        <w:tabs>
          <w:tab w:val="clear" w:pos="794"/>
          <w:tab w:val="clear" w:pos="1191"/>
          <w:tab w:val="clear" w:pos="1588"/>
          <w:tab w:val="clear" w:pos="1985"/>
        </w:tabs>
        <w:spacing w:before="240"/>
        <w:rPr>
          <w:rtl/>
          <w:lang w:val="en-US"/>
        </w:rPr>
      </w:pPr>
      <w:r w:rsidRPr="00E767FB">
        <w:rPr>
          <w:lang w:val="en-US"/>
        </w:rPr>
        <w:t>1</w:t>
      </w:r>
      <w:r w:rsidRPr="00E767FB">
        <w:rPr>
          <w:rFonts w:hint="cs"/>
          <w:rtl/>
          <w:lang w:val="en-US"/>
        </w:rPr>
        <w:tab/>
        <w:t>ريثما توضع</w:t>
      </w:r>
      <w:r>
        <w:rPr>
          <w:rFonts w:hint="cs"/>
          <w:rtl/>
          <w:lang w:val="en-US"/>
        </w:rPr>
        <w:t xml:space="preserve"> خطة للإقليم </w:t>
      </w:r>
      <w:r>
        <w:rPr>
          <w:lang w:val="en-US"/>
        </w:rPr>
        <w:t>3</w:t>
      </w:r>
      <w:r>
        <w:rPr>
          <w:rFonts w:hint="cs"/>
          <w:rtl/>
          <w:lang w:val="en-US"/>
        </w:rPr>
        <w:t xml:space="preserve"> فيما يخص نطاق التردد </w:t>
      </w:r>
      <w:r>
        <w:rPr>
          <w:lang w:val="en-US"/>
        </w:rPr>
        <w:t>12</w:t>
      </w:r>
      <w:r w:rsidR="006E6BD8">
        <w:rPr>
          <w:lang w:val="en-US"/>
        </w:rPr>
        <w:t>,</w:t>
      </w:r>
      <w:r>
        <w:rPr>
          <w:lang w:val="en-US"/>
        </w:rPr>
        <w:t>7-12</w:t>
      </w:r>
      <w:r w:rsidR="006E6BD8">
        <w:rPr>
          <w:lang w:val="en-US"/>
        </w:rPr>
        <w:t>,</w:t>
      </w:r>
      <w:r>
        <w:rPr>
          <w:lang w:val="en-US"/>
        </w:rPr>
        <w:t>5</w:t>
      </w:r>
      <w:r>
        <w:rPr>
          <w:rFonts w:hint="cs"/>
          <w:rtl/>
          <w:lang w:val="en-US"/>
        </w:rPr>
        <w:t xml:space="preserve"> </w:t>
      </w:r>
      <w:r>
        <w:rPr>
          <w:lang w:val="en-US"/>
        </w:rPr>
        <w:t>GHz</w:t>
      </w:r>
      <w:r>
        <w:rPr>
          <w:rFonts w:hint="cs"/>
          <w:rtl/>
          <w:lang w:val="en-US"/>
        </w:rPr>
        <w:t xml:space="preserve">، لن يراعى في هذا الفحص سوى إدارات الإقليم </w:t>
      </w:r>
      <w:r>
        <w:rPr>
          <w:lang w:val="en-US"/>
        </w:rPr>
        <w:t>3</w:t>
      </w:r>
      <w:r>
        <w:rPr>
          <w:rFonts w:hint="cs"/>
          <w:rtl/>
          <w:lang w:val="en-US"/>
        </w:rPr>
        <w:t xml:space="preserve"> التي لها تخصيصات للخدمة الإذاعية الساتلية يتراكب عرض نطاقها </w:t>
      </w:r>
      <w:r w:rsidR="006E6BD8">
        <w:rPr>
          <w:rFonts w:hint="cs"/>
          <w:rtl/>
          <w:lang w:val="en-US"/>
        </w:rPr>
        <w:t>اللازم</w:t>
      </w:r>
      <w:r w:rsidR="00597E56">
        <w:rPr>
          <w:rStyle w:val="FootnoteReference"/>
          <w:rtl/>
          <w:lang w:val="en-US"/>
        </w:rPr>
        <w:footnoteReference w:customMarkFollows="1" w:id="7"/>
        <w:t>7</w:t>
      </w:r>
      <w:r>
        <w:rPr>
          <w:rFonts w:hint="cs"/>
          <w:rtl/>
          <w:lang w:val="en-US"/>
        </w:rPr>
        <w:t xml:space="preserve"> مع عرض النطاق </w:t>
      </w:r>
      <w:r w:rsidR="006E6BD8">
        <w:rPr>
          <w:rFonts w:hint="cs"/>
          <w:rtl/>
          <w:lang w:val="en-US"/>
        </w:rPr>
        <w:t>اللازم</w:t>
      </w:r>
      <w:r w:rsidR="00DA530F" w:rsidRPr="00DA530F">
        <w:rPr>
          <w:position w:val="6"/>
          <w:vertAlign w:val="superscript"/>
          <w:lang w:val="en-US"/>
        </w:rPr>
        <w:t>7</w:t>
      </w:r>
      <w:r>
        <w:rPr>
          <w:rFonts w:hint="cs"/>
          <w:rtl/>
          <w:lang w:val="en-US"/>
        </w:rPr>
        <w:t xml:space="preserve"> للتعديل المقترح من أجل خطة الإقليم </w:t>
      </w:r>
      <w:r>
        <w:rPr>
          <w:lang w:val="en-US"/>
        </w:rPr>
        <w:t>2</w:t>
      </w:r>
      <w:r>
        <w:rPr>
          <w:rFonts w:hint="cs"/>
          <w:rtl/>
          <w:lang w:val="en-US"/>
        </w:rPr>
        <w:t>.</w:t>
      </w:r>
    </w:p>
    <w:p w:rsidR="00DA530F" w:rsidRDefault="00DA530F" w:rsidP="002B188D">
      <w:pPr>
        <w:tabs>
          <w:tab w:val="clear" w:pos="794"/>
          <w:tab w:val="clear" w:pos="1191"/>
          <w:tab w:val="clear" w:pos="1588"/>
          <w:tab w:val="clear" w:pos="1985"/>
        </w:tabs>
        <w:spacing w:before="240"/>
        <w:rPr>
          <w:rtl/>
          <w:lang w:val="en-US"/>
        </w:rPr>
      </w:pPr>
      <w:r>
        <w:rPr>
          <w:lang w:val="en-US"/>
        </w:rPr>
        <w:t>2</w:t>
      </w:r>
      <w:r>
        <w:rPr>
          <w:rFonts w:hint="cs"/>
          <w:rtl/>
          <w:lang w:val="en-US"/>
        </w:rPr>
        <w:tab/>
        <w:t>في إطار هذه الفقرة، يفسر أي تخصيص مدون في السجل الأساسي حسبما هو معرف في الفقرات</w:t>
      </w:r>
      <w:r>
        <w:rPr>
          <w:rtl/>
          <w:lang w:val="en-US"/>
        </w:rPr>
        <w:br/>
      </w:r>
      <w:r>
        <w:rPr>
          <w:lang w:val="en-US"/>
        </w:rPr>
        <w:t>1</w:t>
      </w:r>
      <w:r>
        <w:rPr>
          <w:rFonts w:hint="cs"/>
          <w:rtl/>
          <w:lang w:val="en-US"/>
        </w:rPr>
        <w:t xml:space="preserve"> </w:t>
      </w:r>
      <w:r w:rsidRPr="00DA530F">
        <w:rPr>
          <w:rFonts w:hint="cs"/>
          <w:i/>
          <w:iCs/>
          <w:rtl/>
          <w:lang w:val="en-US"/>
        </w:rPr>
        <w:t>أ)</w:t>
      </w:r>
      <w:r>
        <w:rPr>
          <w:rFonts w:hint="cs"/>
          <w:rtl/>
          <w:lang w:val="en-US"/>
        </w:rPr>
        <w:t xml:space="preserve"> و</w:t>
      </w:r>
      <w:r>
        <w:rPr>
          <w:lang w:val="en-US"/>
        </w:rPr>
        <w:t>1</w:t>
      </w:r>
      <w:r>
        <w:rPr>
          <w:rFonts w:hint="cs"/>
          <w:rtl/>
          <w:lang w:val="en-US"/>
        </w:rPr>
        <w:t xml:space="preserve"> </w:t>
      </w:r>
      <w:r w:rsidRPr="00DA530F">
        <w:rPr>
          <w:rFonts w:hint="cs"/>
          <w:i/>
          <w:iCs/>
          <w:rtl/>
          <w:lang w:val="en-US"/>
        </w:rPr>
        <w:t>ب)</w:t>
      </w:r>
      <w:r>
        <w:rPr>
          <w:rFonts w:hint="cs"/>
          <w:rtl/>
          <w:lang w:val="en-US"/>
        </w:rPr>
        <w:t xml:space="preserve"> و</w:t>
      </w:r>
      <w:r>
        <w:rPr>
          <w:lang w:val="en-US"/>
        </w:rPr>
        <w:t>1</w:t>
      </w:r>
      <w:r>
        <w:rPr>
          <w:rFonts w:hint="cs"/>
          <w:rtl/>
          <w:lang w:val="en-US"/>
        </w:rPr>
        <w:t xml:space="preserve"> </w:t>
      </w:r>
      <w:r w:rsidRPr="00DA530F">
        <w:rPr>
          <w:rFonts w:hint="cs"/>
          <w:i/>
          <w:iCs/>
          <w:rtl/>
          <w:lang w:val="en-US"/>
        </w:rPr>
        <w:t>ج)</w:t>
      </w:r>
      <w:r>
        <w:rPr>
          <w:rFonts w:hint="cs"/>
          <w:rtl/>
          <w:lang w:val="en-US"/>
        </w:rPr>
        <w:t xml:space="preserve"> و</w:t>
      </w:r>
      <w:r>
        <w:rPr>
          <w:lang w:val="en-US"/>
        </w:rPr>
        <w:t>1</w:t>
      </w:r>
      <w:r>
        <w:rPr>
          <w:rFonts w:hint="cs"/>
          <w:rtl/>
          <w:lang w:val="en-US"/>
        </w:rPr>
        <w:t xml:space="preserve"> </w:t>
      </w:r>
      <w:r w:rsidRPr="00DA530F">
        <w:rPr>
          <w:rFonts w:hint="cs"/>
          <w:i/>
          <w:iCs/>
          <w:rtl/>
          <w:lang w:val="en-US"/>
        </w:rPr>
        <w:t>ج مكرراً)</w:t>
      </w:r>
      <w:r>
        <w:rPr>
          <w:rFonts w:hint="cs"/>
          <w:rtl/>
          <w:lang w:val="en-US"/>
        </w:rPr>
        <w:t xml:space="preserve"> من التذييل </w:t>
      </w:r>
      <w:r w:rsidRPr="00DA530F">
        <w:rPr>
          <w:b/>
          <w:bCs/>
          <w:lang w:val="en-US"/>
        </w:rPr>
        <w:t>5</w:t>
      </w:r>
      <w:r>
        <w:rPr>
          <w:rFonts w:hint="cs"/>
          <w:rtl/>
          <w:lang w:val="en-US"/>
        </w:rPr>
        <w:t>.</w:t>
      </w:r>
    </w:p>
    <w:p w:rsidR="00A03F86" w:rsidRDefault="00A03F86"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03F86">
        <w:tc>
          <w:tcPr>
            <w:tcW w:w="1275" w:type="dxa"/>
          </w:tcPr>
          <w:p w:rsidR="00A03F86" w:rsidRPr="00DD06C5" w:rsidRDefault="00A03F86" w:rsidP="008658AB">
            <w:pPr>
              <w:tabs>
                <w:tab w:val="clear" w:pos="794"/>
                <w:tab w:val="clear" w:pos="1191"/>
                <w:tab w:val="clear" w:pos="1588"/>
                <w:tab w:val="clear" w:pos="1985"/>
              </w:tabs>
              <w:spacing w:before="0" w:after="40" w:line="280" w:lineRule="exact"/>
              <w:rPr>
                <w:b/>
                <w:bCs/>
                <w:i/>
                <w:iCs/>
                <w:rtl/>
                <w:lang w:val="en-US"/>
              </w:rPr>
            </w:pPr>
            <w:r>
              <w:rPr>
                <w:b/>
                <w:bCs/>
                <w:lang w:val="en-US"/>
              </w:rPr>
              <w:t>6.2.4</w:t>
            </w:r>
            <w:r>
              <w:rPr>
                <w:rFonts w:hint="cs"/>
                <w:b/>
                <w:bCs/>
                <w:rtl/>
                <w:lang w:val="en-US"/>
              </w:rPr>
              <w:t xml:space="preserve"> </w:t>
            </w:r>
          </w:p>
        </w:tc>
      </w:tr>
    </w:tbl>
    <w:p w:rsidR="00DA530F" w:rsidRPr="00A03F86" w:rsidRDefault="00A03F86"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rsidR="00317F91" w:rsidRDefault="00317F91" w:rsidP="002B188D">
      <w:pPr>
        <w:tabs>
          <w:tab w:val="clear" w:pos="794"/>
          <w:tab w:val="clear" w:pos="1191"/>
          <w:tab w:val="clear" w:pos="1588"/>
          <w:tab w:val="clear" w:pos="1985"/>
        </w:tabs>
        <w:spacing w:before="0" w:line="240" w:lineRule="exact"/>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01A37">
        <w:tc>
          <w:tcPr>
            <w:tcW w:w="1275" w:type="dxa"/>
          </w:tcPr>
          <w:p w:rsidR="00901A37" w:rsidRPr="00DD06C5" w:rsidRDefault="00901A37" w:rsidP="00901A37">
            <w:pPr>
              <w:tabs>
                <w:tab w:val="clear" w:pos="794"/>
                <w:tab w:val="clear" w:pos="1191"/>
                <w:tab w:val="clear" w:pos="1588"/>
                <w:tab w:val="clear" w:pos="1985"/>
              </w:tabs>
              <w:spacing w:before="0" w:after="40" w:line="280" w:lineRule="exact"/>
              <w:rPr>
                <w:b/>
                <w:bCs/>
                <w:i/>
                <w:iCs/>
                <w:rtl/>
                <w:lang w:val="en-US"/>
              </w:rPr>
            </w:pPr>
            <w:r>
              <w:rPr>
                <w:b/>
                <w:bCs/>
                <w:lang w:val="en-US"/>
              </w:rPr>
              <w:t>10.2.4</w:t>
            </w:r>
            <w:r>
              <w:rPr>
                <w:rFonts w:hint="cs"/>
                <w:b/>
                <w:bCs/>
                <w:rtl/>
                <w:lang w:val="en-US"/>
              </w:rPr>
              <w:t xml:space="preserve"> </w:t>
            </w:r>
          </w:p>
        </w:tc>
      </w:tr>
    </w:tbl>
    <w:p w:rsidR="00901A37" w:rsidRDefault="00EB2164"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tc>
          <w:tcPr>
            <w:tcW w:w="1275" w:type="dxa"/>
          </w:tcPr>
          <w:p w:rsidR="00EB2164" w:rsidRPr="00DD06C5" w:rsidRDefault="00EB2164" w:rsidP="0039036E">
            <w:pPr>
              <w:tabs>
                <w:tab w:val="clear" w:pos="794"/>
                <w:tab w:val="clear" w:pos="1191"/>
                <w:tab w:val="clear" w:pos="1588"/>
                <w:tab w:val="clear" w:pos="1985"/>
              </w:tabs>
              <w:spacing w:before="0" w:after="40" w:line="280" w:lineRule="exact"/>
              <w:rPr>
                <w:b/>
                <w:bCs/>
                <w:i/>
                <w:iCs/>
                <w:rtl/>
                <w:lang w:val="en-US"/>
              </w:rPr>
            </w:pPr>
            <w:r>
              <w:rPr>
                <w:b/>
                <w:bCs/>
                <w:lang w:val="en-US"/>
              </w:rPr>
              <w:t>11.2.4</w:t>
            </w:r>
            <w:r>
              <w:rPr>
                <w:rFonts w:hint="cs"/>
                <w:b/>
                <w:bCs/>
                <w:rtl/>
                <w:lang w:val="en-US"/>
              </w:rPr>
              <w:t xml:space="preserve"> </w:t>
            </w:r>
          </w:p>
        </w:tc>
      </w:tr>
    </w:tbl>
    <w:p w:rsidR="00EB2164" w:rsidRDefault="00F32E1B" w:rsidP="002B188D">
      <w:pPr>
        <w:tabs>
          <w:tab w:val="clear" w:pos="794"/>
          <w:tab w:val="clear" w:pos="1191"/>
          <w:tab w:val="clear" w:pos="1588"/>
          <w:tab w:val="clear" w:pos="1985"/>
        </w:tabs>
        <w:spacing w:before="240"/>
        <w:rPr>
          <w:rtl/>
          <w:lang w:val="en-US"/>
        </w:rPr>
      </w:pPr>
      <w:r>
        <w:rPr>
          <w:rFonts w:hint="cs"/>
          <w:rtl/>
          <w:lang w:val="en-US"/>
        </w:rPr>
        <w:t>الموافقة</w:t>
      </w:r>
      <w:r w:rsidR="00EB2164">
        <w:rPr>
          <w:rFonts w:hint="cs"/>
          <w:rtl/>
          <w:lang w:val="en-US"/>
        </w:rPr>
        <w:t xml:space="preserve"> المشار إليه</w:t>
      </w:r>
      <w:r>
        <w:rPr>
          <w:rFonts w:hint="cs"/>
          <w:rtl/>
          <w:lang w:val="en-US"/>
        </w:rPr>
        <w:t>ا</w:t>
      </w:r>
      <w:r w:rsidR="00EB2164">
        <w:rPr>
          <w:rFonts w:hint="cs"/>
          <w:rtl/>
          <w:lang w:val="en-US"/>
        </w:rPr>
        <w:t xml:space="preserve"> في الفقرة </w:t>
      </w:r>
      <w:r w:rsidR="00EB2164">
        <w:rPr>
          <w:lang w:val="en-US"/>
        </w:rPr>
        <w:t>11.2.4</w:t>
      </w:r>
      <w:r w:rsidR="00EB2164">
        <w:rPr>
          <w:rFonts w:hint="cs"/>
          <w:rtl/>
          <w:lang w:val="en-US"/>
        </w:rPr>
        <w:t xml:space="preserve"> هو </w:t>
      </w:r>
      <w:r>
        <w:rPr>
          <w:rFonts w:hint="cs"/>
          <w:rtl/>
          <w:lang w:val="en-US"/>
        </w:rPr>
        <w:t>موافقة</w:t>
      </w:r>
      <w:r w:rsidR="00EB2164">
        <w:rPr>
          <w:rFonts w:hint="cs"/>
          <w:rtl/>
          <w:lang w:val="en-US"/>
        </w:rPr>
        <w:t xml:space="preserve"> الإدارات المعرفة هويتها في إطار الفقرة </w:t>
      </w:r>
      <w:r w:rsidR="00EB2164">
        <w:rPr>
          <w:lang w:val="en-US"/>
        </w:rPr>
        <w:t>3.2.4</w:t>
      </w:r>
      <w:r w:rsidR="00EB2164">
        <w:rPr>
          <w:rFonts w:hint="cs"/>
          <w:rtl/>
          <w:lang w:val="en-US"/>
        </w:rPr>
        <w:t xml:space="preserve"> والإدارات المحددة في إطار الفقرة </w:t>
      </w:r>
      <w:r w:rsidR="00EB2164">
        <w:rPr>
          <w:lang w:val="en-US"/>
        </w:rPr>
        <w:t>10.2.4</w:t>
      </w:r>
      <w:r w:rsidR="00EB2164">
        <w:rPr>
          <w:rFonts w:hint="cs"/>
          <w:rtl/>
          <w:lang w:val="en-US"/>
        </w:rPr>
        <w:t xml:space="preserve"> والتي أكدها المكتب استناداً إلى المعايير المناسبة.</w:t>
      </w:r>
    </w:p>
    <w:p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tc>
          <w:tcPr>
            <w:tcW w:w="1275" w:type="dxa"/>
          </w:tcPr>
          <w:p w:rsidR="00EB2164"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12</w:t>
            </w:r>
            <w:r w:rsidR="00EB2164">
              <w:rPr>
                <w:b/>
                <w:bCs/>
                <w:lang w:val="en-US"/>
              </w:rPr>
              <w:t>.2.4</w:t>
            </w:r>
            <w:r w:rsidR="00EB2164">
              <w:rPr>
                <w:rFonts w:hint="cs"/>
                <w:b/>
                <w:bCs/>
                <w:rtl/>
                <w:lang w:val="en-US"/>
              </w:rPr>
              <w:t xml:space="preserve"> </w:t>
            </w:r>
          </w:p>
        </w:tc>
      </w:tr>
    </w:tbl>
    <w:p w:rsidR="00EB2164"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tc>
          <w:tcPr>
            <w:tcW w:w="1275" w:type="dxa"/>
          </w:tcPr>
          <w:p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15.2.4</w:t>
            </w:r>
            <w:r>
              <w:rPr>
                <w:rFonts w:hint="cs"/>
                <w:b/>
                <w:bCs/>
                <w:rtl/>
                <w:lang w:val="en-US"/>
              </w:rPr>
              <w:t xml:space="preserve"> </w:t>
            </w:r>
          </w:p>
        </w:tc>
      </w:tr>
    </w:tbl>
    <w:p w:rsidR="0039036E"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tc>
          <w:tcPr>
            <w:tcW w:w="1275" w:type="dxa"/>
          </w:tcPr>
          <w:p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19.2.4</w:t>
            </w:r>
            <w:r>
              <w:rPr>
                <w:rFonts w:hint="cs"/>
                <w:b/>
                <w:bCs/>
                <w:rtl/>
                <w:lang w:val="en-US"/>
              </w:rPr>
              <w:t xml:space="preserve"> </w:t>
            </w:r>
          </w:p>
        </w:tc>
      </w:tr>
    </w:tbl>
    <w:p w:rsidR="0039036E" w:rsidRDefault="0022298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rsidR="00C17B9D" w:rsidRDefault="00C17B9D" w:rsidP="00A84E54">
      <w:pPr>
        <w:spacing w:line="240" w:lineRule="exact"/>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tc>
          <w:tcPr>
            <w:tcW w:w="1275" w:type="dxa"/>
          </w:tcPr>
          <w:p w:rsidR="0022298F" w:rsidRPr="00DD06C5" w:rsidRDefault="0022298F" w:rsidP="0022298F">
            <w:pPr>
              <w:tabs>
                <w:tab w:val="clear" w:pos="794"/>
                <w:tab w:val="clear" w:pos="1191"/>
                <w:tab w:val="clear" w:pos="1588"/>
                <w:tab w:val="clear" w:pos="1985"/>
              </w:tabs>
              <w:spacing w:before="0" w:after="40" w:line="280" w:lineRule="exact"/>
              <w:rPr>
                <w:b/>
                <w:bCs/>
                <w:i/>
                <w:iCs/>
                <w:rtl/>
                <w:lang w:val="en-US"/>
              </w:rPr>
            </w:pPr>
            <w:r>
              <w:rPr>
                <w:b/>
                <w:bCs/>
                <w:lang w:val="en-US"/>
              </w:rPr>
              <w:lastRenderedPageBreak/>
              <w:t>24.2.4</w:t>
            </w:r>
            <w:r>
              <w:rPr>
                <w:rFonts w:hint="cs"/>
                <w:b/>
                <w:bCs/>
                <w:rtl/>
                <w:lang w:val="en-US"/>
              </w:rPr>
              <w:t xml:space="preserve"> </w:t>
            </w:r>
          </w:p>
        </w:tc>
      </w:tr>
    </w:tbl>
    <w:p w:rsidR="0022298F" w:rsidRDefault="0022298F"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rsidR="0022298F" w:rsidRDefault="0022298F"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tc>
          <w:tcPr>
            <w:tcW w:w="1275" w:type="dxa"/>
            <w:tcBorders>
              <w:top w:val="double" w:sz="6" w:space="0" w:color="auto"/>
              <w:left w:val="double" w:sz="6" w:space="0" w:color="auto"/>
              <w:bottom w:val="double" w:sz="6" w:space="0" w:color="auto"/>
              <w:right w:val="double" w:sz="6" w:space="0" w:color="auto"/>
            </w:tcBorders>
          </w:tcPr>
          <w:p w:rsidR="0022298F" w:rsidRPr="00DD06C5" w:rsidRDefault="0022298F" w:rsidP="0022298F">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المادة </w:t>
            </w:r>
            <w:r>
              <w:rPr>
                <w:b/>
                <w:bCs/>
                <w:lang w:val="en-US"/>
              </w:rPr>
              <w:t>5</w:t>
            </w:r>
          </w:p>
        </w:tc>
      </w:tr>
    </w:tbl>
    <w:p w:rsidR="0022298F" w:rsidRPr="0022298F" w:rsidRDefault="0022298F" w:rsidP="0022298F">
      <w:pPr>
        <w:tabs>
          <w:tab w:val="clear" w:pos="794"/>
          <w:tab w:val="clear" w:pos="1191"/>
          <w:tab w:val="clear" w:pos="1588"/>
          <w:tab w:val="clear" w:pos="1985"/>
        </w:tabs>
        <w:spacing w:before="400"/>
        <w:jc w:val="center"/>
        <w:rPr>
          <w:b/>
          <w:bCs/>
          <w:sz w:val="28"/>
          <w:szCs w:val="36"/>
          <w:rtl/>
          <w:lang w:val="en-US"/>
        </w:rPr>
      </w:pPr>
      <w:r w:rsidRPr="0022298F">
        <w:rPr>
          <w:rFonts w:hint="cs"/>
          <w:b/>
          <w:bCs/>
          <w:sz w:val="28"/>
          <w:szCs w:val="36"/>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471C3">
        <w:tc>
          <w:tcPr>
            <w:tcW w:w="1275" w:type="dxa"/>
          </w:tcPr>
          <w:p w:rsidR="00F471C3" w:rsidRPr="00DD06C5" w:rsidRDefault="00F471C3" w:rsidP="00F471C3">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ب)</w:t>
            </w:r>
          </w:p>
        </w:tc>
      </w:tr>
    </w:tbl>
    <w:p w:rsidR="0022298F" w:rsidRDefault="00475D97" w:rsidP="002B188D">
      <w:pPr>
        <w:tabs>
          <w:tab w:val="clear" w:pos="794"/>
          <w:tab w:val="clear" w:pos="1191"/>
          <w:tab w:val="clear" w:pos="1588"/>
          <w:tab w:val="clear" w:pos="1985"/>
        </w:tabs>
        <w:spacing w:before="240"/>
        <w:rPr>
          <w:rtl/>
          <w:lang w:val="en-US"/>
        </w:rPr>
      </w:pPr>
      <w:r>
        <w:rPr>
          <w:lang w:val="en-US"/>
        </w:rPr>
        <w:t>1</w:t>
      </w:r>
      <w:r>
        <w:rPr>
          <w:rFonts w:hint="cs"/>
          <w:rtl/>
          <w:lang w:val="en-US"/>
        </w:rPr>
        <w:tab/>
      </w:r>
      <w:r w:rsidR="009B26E6">
        <w:rPr>
          <w:rFonts w:hint="cs"/>
          <w:rtl/>
          <w:lang w:val="en-US"/>
        </w:rPr>
        <w:t xml:space="preserve">نظرت اللجنة في مسألة ما إذا كان التفحص من حيث </w:t>
      </w:r>
      <w:r w:rsidR="00284466">
        <w:rPr>
          <w:rFonts w:hint="cs"/>
          <w:rtl/>
          <w:lang w:val="en-US"/>
        </w:rPr>
        <w:t>المطابقة ل</w:t>
      </w:r>
      <w:r w:rsidR="009B26E6">
        <w:rPr>
          <w:rFonts w:hint="cs"/>
          <w:rtl/>
          <w:lang w:val="en-US"/>
        </w:rPr>
        <w:t>لخطة</w:t>
      </w:r>
      <w:r w:rsidR="00597E56">
        <w:rPr>
          <w:rStyle w:val="FootnoteReference"/>
          <w:rtl/>
          <w:lang w:val="en-US"/>
        </w:rPr>
        <w:footnoteReference w:customMarkFollows="1" w:id="8"/>
        <w:t>8</w:t>
      </w:r>
      <w:r w:rsidR="00C574F7">
        <w:rPr>
          <w:rFonts w:hint="cs"/>
          <w:rtl/>
          <w:lang w:val="en-US"/>
        </w:rPr>
        <w:t xml:space="preserve"> </w:t>
      </w:r>
      <w:r w:rsidR="00284466">
        <w:rPr>
          <w:rFonts w:hint="cs"/>
          <w:rtl/>
          <w:lang w:val="en-US"/>
        </w:rPr>
        <w:t xml:space="preserve">يقتصر على الأعمدة </w:t>
      </w:r>
      <w:r w:rsidR="002348EF">
        <w:rPr>
          <w:rFonts w:hint="cs"/>
          <w:rtl/>
          <w:lang w:val="en-US"/>
        </w:rPr>
        <w:t xml:space="preserve">الواردة في المادتين </w:t>
      </w:r>
      <w:r w:rsidR="002348EF">
        <w:rPr>
          <w:lang w:val="en-US"/>
        </w:rPr>
        <w:t>10</w:t>
      </w:r>
      <w:r w:rsidR="002348EF">
        <w:rPr>
          <w:rFonts w:hint="cs"/>
          <w:rtl/>
          <w:lang w:val="en-US"/>
        </w:rPr>
        <w:t xml:space="preserve"> و</w:t>
      </w:r>
      <w:r w:rsidR="002348EF">
        <w:rPr>
          <w:lang w:val="en-US"/>
        </w:rPr>
        <w:t>11</w:t>
      </w:r>
      <w:r w:rsidR="002348EF">
        <w:rPr>
          <w:rFonts w:hint="cs"/>
          <w:rtl/>
          <w:lang w:val="en-US"/>
        </w:rPr>
        <w:t xml:space="preserve"> من التذييل </w:t>
      </w:r>
      <w:r w:rsidR="002348EF" w:rsidRPr="002348EF">
        <w:rPr>
          <w:b/>
          <w:bCs/>
          <w:lang w:val="en-US"/>
        </w:rPr>
        <w:t>30</w:t>
      </w:r>
      <w:r w:rsidR="002348EF">
        <w:rPr>
          <w:rFonts w:hint="cs"/>
          <w:rtl/>
          <w:lang w:val="en-US"/>
        </w:rPr>
        <w:t xml:space="preserve">، بصورته المحدثة، أو أنه يتضمن أيضاً تفحصاً من حيث المعايير التقنية الواردة في الملحق </w:t>
      </w:r>
      <w:r w:rsidR="002348EF">
        <w:rPr>
          <w:lang w:val="en-US"/>
        </w:rPr>
        <w:t>5</w:t>
      </w:r>
      <w:r w:rsidR="002348EF">
        <w:rPr>
          <w:rFonts w:hint="cs"/>
          <w:rtl/>
          <w:lang w:val="en-US"/>
        </w:rPr>
        <w:t xml:space="preserve"> بالتذييل </w:t>
      </w:r>
      <w:r w:rsidR="002348EF" w:rsidRPr="002348EF">
        <w:rPr>
          <w:b/>
          <w:bCs/>
          <w:lang w:val="en-US"/>
        </w:rPr>
        <w:t>30</w:t>
      </w:r>
      <w:r w:rsidR="002348EF">
        <w:rPr>
          <w:rFonts w:hint="cs"/>
          <w:rtl/>
          <w:lang w:val="en-US"/>
        </w:rPr>
        <w:t xml:space="preserve"> والتي سبق أن استعملت في إعداد الخطتين. وخلصت اللجنة إلى أنه يلزم أخذ بعض المعايير التقنية الواردة في الملحق </w:t>
      </w:r>
      <w:r w:rsidR="002348EF">
        <w:rPr>
          <w:lang w:val="en-US"/>
        </w:rPr>
        <w:t>5</w:t>
      </w:r>
      <w:r w:rsidR="002348EF">
        <w:rPr>
          <w:rFonts w:hint="cs"/>
          <w:rtl/>
          <w:lang w:val="en-US"/>
        </w:rPr>
        <w:t xml:space="preserve"> في هذا التفحص</w:t>
      </w:r>
      <w:r w:rsidR="009A3EED">
        <w:rPr>
          <w:rFonts w:hint="cs"/>
          <w:rtl/>
          <w:lang w:val="en-US"/>
        </w:rPr>
        <w:t xml:space="preserve"> بالاعتبار</w:t>
      </w:r>
      <w:r w:rsidR="002348EF">
        <w:rPr>
          <w:rFonts w:hint="cs"/>
          <w:rtl/>
          <w:lang w:val="en-US"/>
        </w:rPr>
        <w:t xml:space="preserve">. ومن ثم، يجري التفحص من حيث المطابقة للخطة </w:t>
      </w:r>
      <w:r w:rsidR="002C5A77">
        <w:rPr>
          <w:rFonts w:hint="cs"/>
          <w:rtl/>
          <w:lang w:val="en-US"/>
        </w:rPr>
        <w:t xml:space="preserve">على </w:t>
      </w:r>
      <w:r w:rsidR="002348EF">
        <w:rPr>
          <w:rFonts w:hint="cs"/>
          <w:rtl/>
          <w:lang w:val="en-US"/>
        </w:rPr>
        <w:t>مرحلتين:</w:t>
      </w:r>
    </w:p>
    <w:p w:rsidR="002348EF" w:rsidRDefault="002348EF" w:rsidP="002B188D">
      <w:pPr>
        <w:pStyle w:val="enumlev1"/>
        <w:rPr>
          <w:rtl/>
          <w:lang w:val="en-US"/>
        </w:rPr>
      </w:pPr>
      <w:r w:rsidRPr="002348EF">
        <w:rPr>
          <w:rFonts w:hint="cs"/>
          <w:i/>
          <w:iCs/>
          <w:rtl/>
          <w:lang w:val="en-US"/>
        </w:rPr>
        <w:t>أ )</w:t>
      </w:r>
      <w:r w:rsidRPr="002348EF">
        <w:rPr>
          <w:rFonts w:hint="cs"/>
          <w:rtl/>
          <w:lang w:val="en-US"/>
        </w:rPr>
        <w:tab/>
        <w:t>للتأكد</w:t>
      </w:r>
      <w:r>
        <w:rPr>
          <w:rFonts w:hint="cs"/>
          <w:rtl/>
          <w:lang w:val="en-US"/>
        </w:rPr>
        <w:t xml:space="preserve"> من أن الخصائص المبلغة هي نفس الخصائص الواردة في الأعمدة الواردة في الخطة المعنية، في آخر صورة لها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الخصائص مختلفة، يجري التفحص بموجب الفقرة </w:t>
      </w:r>
      <w:r>
        <w:rPr>
          <w:lang w:val="en-US"/>
        </w:rPr>
        <w:t>1.2.5</w:t>
      </w:r>
      <w:r>
        <w:rPr>
          <w:rFonts w:hint="cs"/>
          <w:rtl/>
          <w:lang w:val="en-US"/>
        </w:rPr>
        <w:t xml:space="preserve"> </w:t>
      </w:r>
      <w:r>
        <w:rPr>
          <w:rFonts w:hint="cs"/>
          <w:i/>
          <w:iCs/>
          <w:rtl/>
          <w:lang w:val="en-US"/>
        </w:rPr>
        <w:t>د)</w:t>
      </w:r>
      <w:r>
        <w:rPr>
          <w:rFonts w:hint="cs"/>
          <w:rtl/>
          <w:lang w:val="en-US"/>
        </w:rPr>
        <w:t xml:space="preserve">. أما بالنسبة للبنود الواردة أدناه، فيمكن تبليغ أية خصائص طبق الإجراء الوارد في المادة </w:t>
      </w:r>
      <w:r>
        <w:rPr>
          <w:lang w:val="en-US"/>
        </w:rPr>
        <w:t>4</w:t>
      </w:r>
      <w:r>
        <w:rPr>
          <w:rFonts w:hint="cs"/>
          <w:rtl/>
          <w:lang w:val="en-US"/>
        </w:rPr>
        <w:t xml:space="preserve"> عليها بنجاح.</w:t>
      </w:r>
    </w:p>
    <w:p w:rsidR="002348EF" w:rsidRDefault="002348EF" w:rsidP="002B188D">
      <w:pPr>
        <w:pStyle w:val="enumlev1"/>
        <w:rPr>
          <w:rtl/>
          <w:lang w:val="en-US"/>
        </w:rPr>
      </w:pPr>
      <w:r w:rsidRPr="00931263">
        <w:rPr>
          <w:rFonts w:hint="cs"/>
          <w:i/>
          <w:iCs/>
          <w:rtl/>
          <w:lang w:val="en-US"/>
        </w:rPr>
        <w:t>ب)</w:t>
      </w:r>
      <w:r>
        <w:rPr>
          <w:rFonts w:hint="cs"/>
          <w:rtl/>
          <w:lang w:val="en-US"/>
        </w:rPr>
        <w:tab/>
        <w:t>للتأكد من عدم تجاوز معايير الحماية التي تسفر عنها خطة</w:t>
      </w:r>
      <w:r w:rsidRPr="002348EF">
        <w:rPr>
          <w:position w:val="6"/>
          <w:vertAlign w:val="superscript"/>
          <w:lang w:val="en-US"/>
        </w:rPr>
        <w:t>8</w:t>
      </w:r>
      <w:r w:rsidR="00561078" w:rsidRPr="00561078">
        <w:rPr>
          <w:rFonts w:hint="cs"/>
          <w:rtl/>
          <w:lang w:val="en-US"/>
        </w:rPr>
        <w:t xml:space="preserve"> </w:t>
      </w:r>
      <w:r w:rsidR="00561078">
        <w:rPr>
          <w:rFonts w:hint="cs"/>
          <w:rtl/>
          <w:lang w:val="en-US"/>
        </w:rPr>
        <w:t xml:space="preserve">الإقليم </w:t>
      </w:r>
      <w:r w:rsidR="00561078">
        <w:rPr>
          <w:lang w:val="en-US"/>
        </w:rPr>
        <w:t>2</w:t>
      </w:r>
      <w:r>
        <w:rPr>
          <w:rFonts w:hint="cs"/>
          <w:rtl/>
          <w:lang w:val="en-US"/>
        </w:rPr>
        <w:t xml:space="preserve">، أو </w:t>
      </w:r>
      <w:r w:rsidR="00FB68C6">
        <w:rPr>
          <w:rFonts w:hint="cs"/>
          <w:rtl/>
          <w:lang w:val="en-US"/>
        </w:rPr>
        <w:t xml:space="preserve">خطة وقائمة الإقليمين </w:t>
      </w:r>
      <w:r w:rsidR="00FB68C6">
        <w:rPr>
          <w:lang w:val="en-US"/>
        </w:rPr>
        <w:t>1</w:t>
      </w:r>
      <w:r w:rsidR="00FB68C6">
        <w:rPr>
          <w:rFonts w:hint="cs"/>
          <w:rtl/>
          <w:lang w:val="en-US"/>
        </w:rPr>
        <w:t xml:space="preserve"> و</w:t>
      </w:r>
      <w:r w:rsidR="00FB68C6">
        <w:rPr>
          <w:lang w:val="en-US"/>
        </w:rPr>
        <w:t>3</w:t>
      </w:r>
      <w:r w:rsidR="00FB68C6">
        <w:rPr>
          <w:rFonts w:hint="cs"/>
          <w:rtl/>
          <w:lang w:val="en-US"/>
        </w:rPr>
        <w:t xml:space="preserve"> حسب مقتضى الحال. ولتحقيق ذلك يجري تفحص الخصائص التالية:</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تعرف هوية الحزمة (على النحو المبين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الموقع المداري الإسمي (على النحو المبين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رقم</w:t>
      </w:r>
      <w:r w:rsidR="009A3EED">
        <w:rPr>
          <w:rFonts w:hint="cs"/>
          <w:rtl/>
          <w:lang w:val="en-US"/>
        </w:rPr>
        <w:t xml:space="preserve"> </w:t>
      </w:r>
      <w:r>
        <w:rPr>
          <w:rFonts w:hint="cs"/>
          <w:rtl/>
          <w:lang w:val="en-US"/>
        </w:rPr>
        <w:t>القناة</w:t>
      </w:r>
      <w:r w:rsidR="00E865B7">
        <w:rPr>
          <w:rFonts w:hint="cs"/>
          <w:rtl/>
          <w:lang w:val="en-US"/>
        </w:rPr>
        <w:t>/التردد</w:t>
      </w:r>
      <w:r>
        <w:rPr>
          <w:rFonts w:hint="cs"/>
          <w:rtl/>
          <w:lang w:val="en-US"/>
        </w:rPr>
        <w:t xml:space="preserve"> (على النحو المبين في العمود </w:t>
      </w:r>
      <w:r>
        <w:rPr>
          <w:lang w:val="en-US"/>
        </w:rPr>
        <w:t>3</w:t>
      </w:r>
      <w:r>
        <w:rPr>
          <w:rFonts w:hint="cs"/>
          <w:rtl/>
          <w:lang w:val="en-US"/>
        </w:rPr>
        <w:t xml:space="preserve"> من المادة </w:t>
      </w:r>
      <w:r>
        <w:rPr>
          <w:lang w:val="en-US"/>
        </w:rPr>
        <w:t>10</w:t>
      </w:r>
      <w:r>
        <w:rPr>
          <w:rFonts w:hint="cs"/>
          <w:rtl/>
          <w:lang w:val="en-US"/>
        </w:rPr>
        <w:t xml:space="preserve"> وفي العمود </w:t>
      </w:r>
      <w:r>
        <w:rPr>
          <w:lang w:val="en-US"/>
        </w:rPr>
        <w:t>5</w:t>
      </w:r>
      <w:r>
        <w:rPr>
          <w:rFonts w:hint="cs"/>
          <w:rtl/>
          <w:lang w:val="en-US"/>
        </w:rPr>
        <w:t xml:space="preserve"> من الجدول المعنون "الحد الأدنى ل</w:t>
      </w:r>
      <w:r w:rsidR="002D010E">
        <w:rPr>
          <w:rFonts w:hint="cs"/>
          <w:rtl/>
          <w:lang w:val="en-US"/>
        </w:rPr>
        <w:t>هامش الحماية المكافئة</w:t>
      </w:r>
      <w:r>
        <w:rPr>
          <w:rFonts w:hint="cs"/>
          <w:rtl/>
          <w:lang w:val="en-US"/>
        </w:rPr>
        <w:t xml:space="preserve"> للتخصيصات في خطة الإقليمين </w:t>
      </w:r>
      <w:r>
        <w:rPr>
          <w:lang w:val="en-US"/>
        </w:rPr>
        <w:t>1</w:t>
      </w:r>
      <w:r>
        <w:rPr>
          <w:rFonts w:hint="cs"/>
          <w:rtl/>
          <w:lang w:val="en-US"/>
        </w:rPr>
        <w:t xml:space="preserve"> و</w:t>
      </w:r>
      <w:r>
        <w:rPr>
          <w:lang w:val="en-US"/>
        </w:rPr>
        <w:t>3</w:t>
      </w:r>
      <w:r>
        <w:rPr>
          <w:rFonts w:hint="cs"/>
          <w:rtl/>
          <w:lang w:val="en-US"/>
        </w:rPr>
        <w:t xml:space="preserve"> (مصنفة بحسب الموقع المداري)" الوارد في المادة </w:t>
      </w:r>
      <w:r>
        <w:rPr>
          <w:lang w:val="en-US"/>
        </w:rPr>
        <w:t>11</w:t>
      </w:r>
      <w:r>
        <w:rPr>
          <w:rFonts w:hint="cs"/>
          <w:rtl/>
          <w:lang w:val="en-US"/>
        </w:rPr>
        <w:t xml:space="preserve"> من التذييل </w:t>
      </w:r>
      <w:r w:rsidRPr="00FB68C6">
        <w:rPr>
          <w:b/>
          <w:bCs/>
          <w:lang w:val="en-US"/>
        </w:rPr>
        <w:t>30</w:t>
      </w:r>
      <w:r>
        <w:rPr>
          <w:rFonts w:hint="cs"/>
          <w:rtl/>
          <w:lang w:val="en-US"/>
        </w:rPr>
        <w:t>)؛</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r>
      <w:r w:rsidRPr="00584825">
        <w:rPr>
          <w:rStyle w:val="enumlev1Char"/>
          <w:rFonts w:hint="cs"/>
          <w:rtl/>
        </w:rPr>
        <w:t>ال</w:t>
      </w:r>
      <w:r>
        <w:rPr>
          <w:rFonts w:hint="cs"/>
          <w:rtl/>
          <w:lang w:val="en-US"/>
        </w:rPr>
        <w:t xml:space="preserve">إحداثيات الجغرافية لنقطة التسديد (على النحو المبين في العمود </w:t>
      </w:r>
      <w:r>
        <w:rPr>
          <w:lang w:val="en-US"/>
        </w:rPr>
        <w:t>4</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rsidR="00C17B9D" w:rsidRDefault="00C17B9D" w:rsidP="00A84E54">
      <w:pPr>
        <w:pStyle w:val="enumlev2"/>
        <w:tabs>
          <w:tab w:val="clear" w:pos="794"/>
          <w:tab w:val="clear" w:pos="1191"/>
          <w:tab w:val="left" w:pos="1120"/>
        </w:tabs>
        <w:spacing w:before="120"/>
        <w:rPr>
          <w:rtl/>
          <w:lang w:val="en-US"/>
        </w:rPr>
      </w:pPr>
      <w:r>
        <w:rPr>
          <w:rtl/>
          <w:lang w:val="en-US"/>
        </w:rPr>
        <w:br w:type="page"/>
      </w:r>
    </w:p>
    <w:p w:rsidR="0001620A" w:rsidRDefault="0001620A" w:rsidP="002B188D">
      <w:pPr>
        <w:pStyle w:val="enumlev2"/>
        <w:tabs>
          <w:tab w:val="clear" w:pos="794"/>
          <w:tab w:val="clear" w:pos="1191"/>
          <w:tab w:val="left" w:pos="1120"/>
        </w:tabs>
        <w:spacing w:before="120"/>
        <w:rPr>
          <w:rtl/>
          <w:lang w:val="en-US"/>
        </w:rPr>
      </w:pPr>
      <w:r>
        <w:rPr>
          <w:rFonts w:hint="cs"/>
          <w:rtl/>
          <w:lang w:val="en-US"/>
        </w:rPr>
        <w:lastRenderedPageBreak/>
        <w:t>-</w:t>
      </w:r>
      <w:r>
        <w:rPr>
          <w:rFonts w:hint="cs"/>
          <w:rtl/>
          <w:lang w:val="en-US"/>
        </w:rPr>
        <w:tab/>
      </w:r>
      <w:r w:rsidR="00E94B37">
        <w:rPr>
          <w:rFonts w:hint="cs"/>
          <w:rtl/>
          <w:lang w:val="en-US"/>
        </w:rPr>
        <w:t>في حالة الحزمة الإهليلج</w:t>
      </w:r>
      <w:r w:rsidR="009A3EED">
        <w:rPr>
          <w:rFonts w:hint="cs"/>
          <w:rtl/>
          <w:lang w:val="en-US"/>
        </w:rPr>
        <w:t>ي</w:t>
      </w:r>
      <w:r w:rsidR="00E94B37">
        <w:rPr>
          <w:rFonts w:hint="cs"/>
          <w:rtl/>
          <w:lang w:val="en-US"/>
        </w:rPr>
        <w:t>ة</w:t>
      </w:r>
    </w:p>
    <w:p w:rsidR="00FB68C6" w:rsidRDefault="00FB68C6" w:rsidP="002B188D">
      <w:pPr>
        <w:pStyle w:val="enumlev3"/>
        <w:spacing w:before="120"/>
        <w:rPr>
          <w:rtl/>
          <w:lang w:val="en-US"/>
        </w:rPr>
      </w:pPr>
      <w:r>
        <w:rPr>
          <w:rFonts w:hint="cs"/>
          <w:rtl/>
          <w:lang w:val="en-US"/>
        </w:rPr>
        <w:t>-</w:t>
      </w:r>
      <w:r>
        <w:rPr>
          <w:rFonts w:hint="cs"/>
          <w:rtl/>
          <w:lang w:val="en-US"/>
        </w:rPr>
        <w:tab/>
        <w:t xml:space="preserve">فتحة حزمة الهوائي (على النحو المبين في العمود </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rsidR="00FB68C6" w:rsidRDefault="00FB68C6" w:rsidP="002B188D">
      <w:pPr>
        <w:pStyle w:val="enumlev3"/>
        <w:spacing w:before="120"/>
        <w:rPr>
          <w:rtl/>
          <w:lang w:val="en-US"/>
        </w:rPr>
      </w:pPr>
      <w:r>
        <w:rPr>
          <w:rFonts w:hint="cs"/>
          <w:rtl/>
          <w:lang w:val="en-US"/>
        </w:rPr>
        <w:t>-</w:t>
      </w:r>
      <w:r>
        <w:rPr>
          <w:rFonts w:hint="cs"/>
          <w:rtl/>
          <w:lang w:val="en-US"/>
        </w:rPr>
        <w:tab/>
        <w:t xml:space="preserve">توجيه الإهليلج (على النحو المبين في العمودين </w:t>
      </w:r>
      <w:r>
        <w:rPr>
          <w:lang w:val="en-US"/>
        </w:rPr>
        <w:t>6</w:t>
      </w:r>
      <w:r>
        <w:rPr>
          <w:rFonts w:hint="cs"/>
          <w:rtl/>
          <w:lang w:val="en-US"/>
        </w:rPr>
        <w:t xml:space="preserve"> و</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Pr>
          <w:lang w:val="en-US"/>
        </w:rPr>
        <w:t>30</w:t>
      </w:r>
      <w:r>
        <w:rPr>
          <w:rFonts w:hint="cs"/>
          <w:rtl/>
          <w:lang w:val="en-US"/>
        </w:rPr>
        <w:t>، على التوالي)؛</w:t>
      </w:r>
    </w:p>
    <w:p w:rsidR="00FB68C6" w:rsidRDefault="00FB68C6" w:rsidP="002B188D">
      <w:pPr>
        <w:pStyle w:val="enumlev3"/>
        <w:spacing w:before="120"/>
        <w:rPr>
          <w:rtl/>
          <w:lang w:val="en-US"/>
        </w:rPr>
      </w:pPr>
      <w:r>
        <w:rPr>
          <w:rFonts w:hint="cs"/>
          <w:rtl/>
          <w:lang w:val="en-US"/>
        </w:rPr>
        <w:t>-</w:t>
      </w:r>
      <w:r>
        <w:rPr>
          <w:rFonts w:hint="cs"/>
          <w:rtl/>
          <w:lang w:val="en-US"/>
        </w:rPr>
        <w:tab/>
        <w:t xml:space="preserve">دقة دوران الهوائي (التي تكون بنفس الدقة الواردة في الفقرة </w:t>
      </w:r>
      <w:r>
        <w:rPr>
          <w:lang w:val="en-US"/>
        </w:rPr>
        <w:t>3.14</w:t>
      </w:r>
      <w:r>
        <w:rPr>
          <w:rFonts w:hint="cs"/>
          <w:rtl/>
          <w:lang w:val="en-US"/>
        </w:rPr>
        <w:t xml:space="preserve"> من الملحق </w:t>
      </w:r>
      <w:r>
        <w:rPr>
          <w:lang w:val="en-US"/>
        </w:rPr>
        <w:t>5</w:t>
      </w:r>
      <w:r>
        <w:rPr>
          <w:rFonts w:hint="cs"/>
          <w:rtl/>
          <w:lang w:val="en-US"/>
        </w:rPr>
        <w:t xml:space="preserve"> من التذييل </w:t>
      </w:r>
      <w:r w:rsidRPr="0001620A">
        <w:rPr>
          <w:b/>
          <w:bCs/>
          <w:lang w:val="en-US"/>
        </w:rPr>
        <w:t>30</w:t>
      </w:r>
      <w:r>
        <w:rPr>
          <w:rFonts w:hint="cs"/>
          <w:rtl/>
          <w:lang w:val="en-US"/>
        </w:rPr>
        <w:t xml:space="preserve"> أو أفضل منها)؛</w:t>
      </w:r>
    </w:p>
    <w:p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الاستقطاب (على النحو المبين في العمودين </w:t>
      </w:r>
      <w:r>
        <w:rPr>
          <w:lang w:val="en-US"/>
        </w:rPr>
        <w:t>7</w:t>
      </w:r>
      <w:r w:rsidR="009A3EED">
        <w:rPr>
          <w:rFonts w:hint="cs"/>
          <w:rtl/>
          <w:lang w:val="en-US"/>
        </w:rPr>
        <w:t xml:space="preserve"> و</w:t>
      </w:r>
      <w:r w:rsidR="002319B8">
        <w:rPr>
          <w:lang w:val="en-US"/>
        </w:rPr>
        <w:t>10</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من التذييل </w:t>
      </w:r>
      <w:r w:rsidRPr="0001620A">
        <w:rPr>
          <w:b/>
          <w:bCs/>
          <w:lang w:val="en-US"/>
        </w:rPr>
        <w:t>30</w:t>
      </w:r>
      <w:r>
        <w:rPr>
          <w:rFonts w:hint="cs"/>
          <w:rtl/>
          <w:lang w:val="en-US"/>
        </w:rPr>
        <w:t>، على التوالي)؛</w:t>
      </w:r>
    </w:p>
    <w:p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القدرة مضافاً إليها كسب الهوائي متحد الاستقطاب (على النحو المبين في العمودين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01620A">
        <w:rPr>
          <w:b/>
          <w:bCs/>
          <w:lang w:val="en-US"/>
        </w:rPr>
        <w:t>30</w:t>
      </w:r>
      <w:r>
        <w:rPr>
          <w:rFonts w:hint="cs"/>
          <w:rtl/>
          <w:lang w:val="en-US"/>
        </w:rPr>
        <w:t xml:space="preserve">، على التوالي)، وفي حالة الحزم المقولبة، يجري تفحص </w:t>
      </w:r>
      <w:r w:rsidR="000F06F4">
        <w:rPr>
          <w:rFonts w:hint="cs"/>
          <w:rtl/>
          <w:lang w:val="en-US"/>
        </w:rPr>
        <w:t>ال</w:t>
      </w:r>
      <w:r>
        <w:rPr>
          <w:rFonts w:hint="cs"/>
          <w:rtl/>
          <w:lang w:val="en-US"/>
        </w:rPr>
        <w:t>كسب متقاطع</w:t>
      </w:r>
      <w:r w:rsidR="000F06F4">
        <w:rPr>
          <w:rFonts w:hint="cs"/>
          <w:rtl/>
          <w:lang w:val="en-US"/>
        </w:rPr>
        <w:t xml:space="preserve"> الاستقطاب</w:t>
      </w:r>
      <w:r>
        <w:rPr>
          <w:rFonts w:hint="cs"/>
          <w:rtl/>
          <w:lang w:val="en-US"/>
        </w:rPr>
        <w:t xml:space="preserve"> (على النحو المبين في العمود </w:t>
      </w:r>
      <w:r>
        <w:rPr>
          <w:lang w:val="en-US"/>
        </w:rPr>
        <w:t>8</w:t>
      </w:r>
      <w:r>
        <w:rPr>
          <w:rFonts w:hint="cs"/>
          <w:rtl/>
          <w:lang w:val="en-US"/>
        </w:rPr>
        <w:t xml:space="preserve"> من المادة </w:t>
      </w:r>
      <w:r>
        <w:rPr>
          <w:lang w:val="en-US"/>
        </w:rPr>
        <w:t>11</w:t>
      </w:r>
      <w:r>
        <w:rPr>
          <w:rFonts w:hint="cs"/>
          <w:rtl/>
          <w:lang w:val="en-US"/>
        </w:rPr>
        <w:t xml:space="preserve"> في التذييل </w:t>
      </w:r>
      <w:r w:rsidRPr="0001620A">
        <w:rPr>
          <w:b/>
          <w:bCs/>
          <w:lang w:val="en-US"/>
        </w:rPr>
        <w:t>30</w:t>
      </w:r>
      <w:r>
        <w:rPr>
          <w:rFonts w:hint="cs"/>
          <w:rtl/>
          <w:lang w:val="en-US"/>
        </w:rPr>
        <w:t>)؛</w:t>
      </w:r>
    </w:p>
    <w:p w:rsidR="002319B8" w:rsidRDefault="002319B8" w:rsidP="002B188D">
      <w:pPr>
        <w:pStyle w:val="enumlev2"/>
        <w:tabs>
          <w:tab w:val="clear" w:pos="794"/>
          <w:tab w:val="clear" w:pos="1191"/>
        </w:tabs>
        <w:spacing w:before="120"/>
        <w:rPr>
          <w:rtl/>
          <w:lang w:val="en-US"/>
        </w:rPr>
      </w:pPr>
      <w:r>
        <w:rPr>
          <w:rFonts w:hint="cs"/>
          <w:rtl/>
          <w:lang w:val="en-US"/>
        </w:rPr>
        <w:t>-</w:t>
      </w:r>
      <w:r>
        <w:rPr>
          <w:rFonts w:hint="cs"/>
          <w:rtl/>
          <w:lang w:val="en-US"/>
        </w:rPr>
        <w:tab/>
        <w:t>منطقة الخدمة (يجب أن تقع نقاط القياس ضمن حدود منطقة الخدمة)؛</w:t>
      </w:r>
    </w:p>
    <w:p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صنف </w:t>
      </w:r>
      <w:r w:rsidR="009A3EED">
        <w:rPr>
          <w:rFonts w:hint="cs"/>
          <w:rtl/>
          <w:lang w:val="en-US"/>
        </w:rPr>
        <w:t>الإرسال</w:t>
      </w:r>
      <w:r>
        <w:rPr>
          <w:rFonts w:hint="cs"/>
          <w:rtl/>
          <w:lang w:val="en-US"/>
        </w:rPr>
        <w:t xml:space="preserve"> وعرض النطاق (على النحو المبين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xml:space="preserve">، أو على النحو المبين في الفقرتين </w:t>
      </w:r>
      <w:r>
        <w:rPr>
          <w:lang w:val="en-US"/>
        </w:rPr>
        <w:t>1.3</w:t>
      </w:r>
      <w:r>
        <w:rPr>
          <w:rFonts w:hint="cs"/>
          <w:rtl/>
          <w:lang w:val="en-US"/>
        </w:rPr>
        <w:t xml:space="preserve"> و</w:t>
      </w:r>
      <w:r>
        <w:rPr>
          <w:lang w:val="en-US"/>
        </w:rPr>
        <w:t>8.3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sidR="00E94B37">
        <w:rPr>
          <w:rFonts w:hint="cs"/>
          <w:rtl/>
          <w:lang w:val="en-US"/>
        </w:rPr>
        <w:t>،</w:t>
      </w:r>
      <w:r>
        <w:rPr>
          <w:rFonts w:hint="cs"/>
          <w:rtl/>
          <w:lang w:val="en-US"/>
        </w:rPr>
        <w:t xml:space="preserve"> في غير ذلك من الأحوال)؛</w:t>
      </w:r>
    </w:p>
    <w:p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الهوائي (نفس الخصائص المبينة في العمودين </w:t>
      </w:r>
      <w:r>
        <w:rPr>
          <w:lang w:val="en-US"/>
        </w:rPr>
        <w:t>6</w:t>
      </w:r>
      <w:r>
        <w:rPr>
          <w:rFonts w:hint="cs"/>
          <w:rtl/>
          <w:lang w:val="en-US"/>
        </w:rPr>
        <w:t xml:space="preserve"> و</w:t>
      </w:r>
      <w:r>
        <w:rPr>
          <w:lang w:val="en-US"/>
        </w:rPr>
        <w:t>7</w:t>
      </w:r>
      <w:r>
        <w:rPr>
          <w:rFonts w:hint="cs"/>
          <w:rtl/>
          <w:lang w:val="en-US"/>
        </w:rPr>
        <w:t xml:space="preserve"> </w:t>
      </w:r>
      <w:r w:rsidR="009A3EED">
        <w:rPr>
          <w:rFonts w:hint="cs"/>
          <w:rtl/>
          <w:lang w:val="en-US"/>
        </w:rPr>
        <w:t>من</w:t>
      </w:r>
      <w:r>
        <w:rPr>
          <w:rFonts w:hint="cs"/>
          <w:rtl/>
          <w:lang w:val="en-US"/>
        </w:rPr>
        <w:t xml:space="preserve"> المادة </w:t>
      </w:r>
      <w:r>
        <w:rPr>
          <w:lang w:val="en-US"/>
        </w:rPr>
        <w:t>11</w:t>
      </w:r>
      <w:r>
        <w:rPr>
          <w:rFonts w:hint="cs"/>
          <w:rtl/>
          <w:lang w:val="en-US"/>
        </w:rPr>
        <w:t xml:space="preserve"> </w:t>
      </w:r>
      <w:r w:rsidR="009A3EED">
        <w:rPr>
          <w:rFonts w:hint="cs"/>
          <w:rtl/>
          <w:lang w:val="en-US"/>
        </w:rPr>
        <w:t>في</w:t>
      </w:r>
      <w:r>
        <w:rPr>
          <w:rFonts w:hint="cs"/>
          <w:rtl/>
          <w:lang w:val="en-US"/>
        </w:rPr>
        <w:t xml:space="preserve"> التذييل </w:t>
      </w:r>
      <w:r w:rsidR="002319B8" w:rsidRPr="002319B8">
        <w:rPr>
          <w:b/>
          <w:bCs/>
          <w:lang w:val="en-US"/>
        </w:rPr>
        <w:t>30</w:t>
      </w:r>
      <w:r>
        <w:rPr>
          <w:rFonts w:hint="cs"/>
          <w:rtl/>
          <w:lang w:val="en-US"/>
        </w:rPr>
        <w:t xml:space="preserve">، حسب مقتضى الحال، أو أفضل منها، بالنسبة إلى خطة الإقليمين </w:t>
      </w:r>
      <w:r>
        <w:rPr>
          <w:lang w:val="en-US"/>
        </w:rPr>
        <w:t>1</w:t>
      </w:r>
      <w:r>
        <w:rPr>
          <w:rFonts w:hint="cs"/>
          <w:rtl/>
          <w:lang w:val="en-US"/>
        </w:rPr>
        <w:t xml:space="preserve"> و</w:t>
      </w:r>
      <w:r>
        <w:rPr>
          <w:lang w:val="en-US"/>
        </w:rPr>
        <w:t>3</w:t>
      </w:r>
      <w:r>
        <w:rPr>
          <w:rFonts w:hint="cs"/>
          <w:rtl/>
          <w:lang w:val="en-US"/>
        </w:rPr>
        <w:t xml:space="preserve">، أو نفس الخصائص المبينة في الشكل </w:t>
      </w:r>
      <w:r>
        <w:rPr>
          <w:lang w:val="en-US"/>
        </w:rPr>
        <w:t>9</w:t>
      </w:r>
      <w:r>
        <w:rPr>
          <w:rFonts w:hint="cs"/>
          <w:rtl/>
          <w:lang w:val="en-US"/>
        </w:rPr>
        <w:t xml:space="preserve"> أو </w:t>
      </w:r>
      <w:r>
        <w:rPr>
          <w:lang w:val="en-US"/>
        </w:rPr>
        <w:t>10</w:t>
      </w:r>
      <w:r>
        <w:rPr>
          <w:rFonts w:hint="cs"/>
          <w:rtl/>
          <w:lang w:val="en-US"/>
        </w:rPr>
        <w:t xml:space="preserve"> من الملحق </w:t>
      </w:r>
      <w:r>
        <w:rPr>
          <w:lang w:val="en-US"/>
        </w:rPr>
        <w:t>5</w:t>
      </w:r>
      <w:r>
        <w:rPr>
          <w:rFonts w:hint="cs"/>
          <w:rtl/>
          <w:lang w:val="en-US"/>
        </w:rPr>
        <w:t xml:space="preserve"> في التذييل </w:t>
      </w:r>
      <w:r w:rsidRPr="0001620A">
        <w:rPr>
          <w:b/>
          <w:bCs/>
          <w:lang w:val="en-US"/>
        </w:rPr>
        <w:t>30</w:t>
      </w:r>
      <w:r w:rsidR="0001620A">
        <w:rPr>
          <w:rFonts w:hint="cs"/>
          <w:rtl/>
          <w:lang w:val="en-US"/>
        </w:rPr>
        <w:t>، حسب مقتضى الحال، أو أفضل منها؛</w:t>
      </w:r>
    </w:p>
    <w:p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دقة تسديد الهوائي (نفس الدقة المشار إليها في الفقرة </w:t>
      </w:r>
      <w:r>
        <w:rPr>
          <w:lang w:val="en-US"/>
        </w:rPr>
        <w:t>14.3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منها)؛</w:t>
      </w:r>
    </w:p>
    <w:p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r>
      <w:r w:rsidR="000F06F4">
        <w:rPr>
          <w:rFonts w:hint="cs"/>
          <w:rtl/>
          <w:lang w:val="en-US"/>
        </w:rPr>
        <w:t xml:space="preserve">قيمة </w:t>
      </w:r>
      <w:r>
        <w:rPr>
          <w:rFonts w:hint="cs"/>
          <w:rtl/>
          <w:lang w:val="en-US"/>
        </w:rPr>
        <w:t xml:space="preserve">التسامح من أجل الإبقاء على موقع المحطة (نفس </w:t>
      </w:r>
      <w:r w:rsidR="000F06F4">
        <w:rPr>
          <w:rFonts w:hint="cs"/>
          <w:rtl/>
          <w:lang w:val="en-US"/>
        </w:rPr>
        <w:t>قيمة</w:t>
      </w:r>
      <w:r>
        <w:rPr>
          <w:rFonts w:hint="cs"/>
          <w:rtl/>
          <w:lang w:val="en-US"/>
        </w:rPr>
        <w:t xml:space="preserve"> التسامح المشار إليه</w:t>
      </w:r>
      <w:r w:rsidR="000F06F4">
        <w:rPr>
          <w:rFonts w:hint="cs"/>
          <w:rtl/>
          <w:lang w:val="en-US"/>
        </w:rPr>
        <w:t>ا</w:t>
      </w:r>
      <w:r>
        <w:rPr>
          <w:rFonts w:hint="cs"/>
          <w:rtl/>
          <w:lang w:val="en-US"/>
        </w:rPr>
        <w:t xml:space="preserve"> في الفقرة </w:t>
      </w:r>
      <w:r w:rsidR="009A3EED">
        <w:rPr>
          <w:lang w:val="en-US"/>
        </w:rPr>
        <w:t>11</w:t>
      </w:r>
      <w:r>
        <w:rPr>
          <w:lang w:val="en-US"/>
        </w:rPr>
        <w:t>.</w:t>
      </w:r>
      <w:r w:rsidR="009A3EED">
        <w:rPr>
          <w:lang w:val="en-US"/>
        </w:rPr>
        <w:t>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w:t>
      </w:r>
      <w:r w:rsidR="000051B0">
        <w:rPr>
          <w:rFonts w:hint="cs"/>
          <w:rtl/>
          <w:lang w:val="en-US"/>
        </w:rPr>
        <w:t>ا</w:t>
      </w:r>
      <w:r>
        <w:rPr>
          <w:rFonts w:hint="cs"/>
          <w:rtl/>
          <w:lang w:val="en-US"/>
        </w:rPr>
        <w:t>)؛</w:t>
      </w:r>
    </w:p>
    <w:p w:rsidR="002348EF"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التشكيل (نفس الخصائص الواردة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و</w:t>
      </w:r>
      <w:r w:rsidR="00E94B37">
        <w:rPr>
          <w:rFonts w:hint="cs"/>
          <w:rtl/>
          <w:lang w:val="en-US"/>
        </w:rPr>
        <w:t>إ</w:t>
      </w:r>
      <w:r>
        <w:rPr>
          <w:rFonts w:hint="cs"/>
          <w:rtl/>
          <w:lang w:val="en-US"/>
        </w:rPr>
        <w:t xml:space="preserve">لا فتكون هذه الخصائص كمثيلاتها الواردة في الفقرة </w:t>
      </w:r>
      <w:r>
        <w:rPr>
          <w:lang w:val="en-US"/>
        </w:rPr>
        <w:t>1.3</w:t>
      </w:r>
      <w:r>
        <w:rPr>
          <w:rFonts w:hint="cs"/>
          <w:rtl/>
          <w:lang w:val="en-US"/>
        </w:rPr>
        <w:t xml:space="preserve"> من الملحق </w:t>
      </w:r>
      <w:r>
        <w:rPr>
          <w:lang w:val="en-US"/>
        </w:rPr>
        <w:t>5</w:t>
      </w:r>
      <w:r>
        <w:rPr>
          <w:rFonts w:hint="cs"/>
          <w:rtl/>
          <w:lang w:val="en-US"/>
        </w:rPr>
        <w:t xml:space="preserve"> </w:t>
      </w:r>
      <w:r w:rsidR="009A3EED">
        <w:rPr>
          <w:rFonts w:hint="cs"/>
          <w:rtl/>
          <w:lang w:val="en-US"/>
        </w:rPr>
        <w:t>ب</w:t>
      </w:r>
      <w:r>
        <w:rPr>
          <w:rFonts w:hint="cs"/>
          <w:rtl/>
          <w:lang w:val="en-US"/>
        </w:rPr>
        <w:t>التذييل</w:t>
      </w:r>
      <w:r w:rsidR="00931263">
        <w:rPr>
          <w:rFonts w:hint="eastAsia"/>
          <w:rtl/>
          <w:lang w:val="en-US"/>
        </w:rPr>
        <w:t> </w:t>
      </w:r>
      <w:r w:rsidRPr="002319B8">
        <w:rPr>
          <w:b/>
          <w:bCs/>
          <w:lang w:val="en-US"/>
        </w:rPr>
        <w:t>30</w:t>
      </w:r>
      <w:r>
        <w:rPr>
          <w:rFonts w:hint="cs"/>
          <w:rtl/>
          <w:lang w:val="en-US"/>
        </w:rPr>
        <w:t>)؛</w:t>
      </w:r>
    </w:p>
    <w:p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تشتت الطاقة (نفس التشتت المبين في الفقرة </w:t>
      </w:r>
      <w:r>
        <w:rPr>
          <w:lang w:val="en-US"/>
        </w:rPr>
        <w:t>18.3</w:t>
      </w:r>
      <w:r>
        <w:rPr>
          <w:rFonts w:hint="cs"/>
          <w:rtl/>
          <w:lang w:val="en-US"/>
        </w:rPr>
        <w:t xml:space="preserve"> </w:t>
      </w:r>
      <w:r w:rsidR="009A3EED">
        <w:rPr>
          <w:rFonts w:hint="cs"/>
          <w:rtl/>
          <w:lang w:val="en-US"/>
        </w:rPr>
        <w:t xml:space="preserve">من </w:t>
      </w:r>
      <w:r>
        <w:rPr>
          <w:rFonts w:hint="cs"/>
          <w:rtl/>
          <w:lang w:val="en-US"/>
        </w:rPr>
        <w:t xml:space="preserve">الملحق </w:t>
      </w:r>
      <w:r>
        <w:rPr>
          <w:lang w:val="en-US"/>
        </w:rPr>
        <w:t>5</w:t>
      </w:r>
      <w:r>
        <w:rPr>
          <w:rFonts w:hint="cs"/>
          <w:rtl/>
          <w:lang w:val="en-US"/>
        </w:rPr>
        <w:t xml:space="preserve"> </w:t>
      </w:r>
      <w:r w:rsidR="009A3EED">
        <w:rPr>
          <w:rFonts w:hint="cs"/>
          <w:rtl/>
          <w:lang w:val="en-US"/>
        </w:rPr>
        <w:t>ب</w:t>
      </w:r>
      <w:r>
        <w:rPr>
          <w:rFonts w:hint="cs"/>
          <w:rtl/>
          <w:lang w:val="en-US"/>
        </w:rPr>
        <w:t xml:space="preserve">التذييل </w:t>
      </w:r>
      <w:r w:rsidRPr="002319B8">
        <w:rPr>
          <w:b/>
          <w:bCs/>
          <w:lang w:val="en-US"/>
        </w:rPr>
        <w:t>30</w:t>
      </w:r>
      <w:r>
        <w:rPr>
          <w:rFonts w:hint="cs"/>
          <w:rtl/>
          <w:lang w:val="en-US"/>
        </w:rPr>
        <w:t>)؛</w:t>
      </w:r>
    </w:p>
    <w:p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كثافة تدفق القدرة المبينة في الملاحظة </w:t>
      </w:r>
      <w:r>
        <w:rPr>
          <w:lang w:val="en-US"/>
        </w:rPr>
        <w:t>10</w:t>
      </w:r>
      <w:r>
        <w:rPr>
          <w:rFonts w:hint="cs"/>
          <w:rtl/>
          <w:lang w:val="en-US"/>
        </w:rPr>
        <w:t xml:space="preserve"> </w:t>
      </w:r>
      <w:r w:rsidR="00E94B37">
        <w:rPr>
          <w:rFonts w:hint="cs"/>
          <w:rtl/>
          <w:lang w:val="en-US"/>
        </w:rPr>
        <w:t>من</w:t>
      </w:r>
      <w:r>
        <w:rPr>
          <w:rFonts w:hint="cs"/>
          <w:rtl/>
          <w:lang w:val="en-US"/>
        </w:rPr>
        <w:t xml:space="preserve"> خطة الإقليم </w:t>
      </w:r>
      <w:r>
        <w:rPr>
          <w:lang w:val="en-US"/>
        </w:rPr>
        <w:t>2</w:t>
      </w:r>
      <w:r>
        <w:rPr>
          <w:rFonts w:hint="cs"/>
          <w:rtl/>
          <w:lang w:val="en-US"/>
        </w:rPr>
        <w:t xml:space="preserve"> أو في الملاحظة </w:t>
      </w:r>
      <w:r>
        <w:rPr>
          <w:lang w:val="en-US"/>
        </w:rPr>
        <w:t>5</w:t>
      </w:r>
      <w:r>
        <w:rPr>
          <w:rFonts w:hint="cs"/>
          <w:rtl/>
          <w:lang w:val="en-US"/>
        </w:rPr>
        <w:t xml:space="preserve"> من خطة الإقليمين </w:t>
      </w:r>
      <w:r>
        <w:rPr>
          <w:lang w:val="en-US"/>
        </w:rPr>
        <w:t>1</w:t>
      </w:r>
      <w:r>
        <w:rPr>
          <w:rFonts w:hint="cs"/>
          <w:rtl/>
          <w:lang w:val="en-US"/>
        </w:rPr>
        <w:t xml:space="preserve"> و</w:t>
      </w:r>
      <w:r>
        <w:rPr>
          <w:lang w:val="en-US"/>
        </w:rPr>
        <w:t>3</w:t>
      </w:r>
      <w:r>
        <w:rPr>
          <w:rFonts w:hint="cs"/>
          <w:rtl/>
          <w:lang w:val="en-US"/>
        </w:rPr>
        <w:t>، من أجل تحديد م</w:t>
      </w:r>
      <w:r w:rsidR="000F06F4">
        <w:rPr>
          <w:rFonts w:hint="cs"/>
          <w:rtl/>
          <w:lang w:val="en-US"/>
        </w:rPr>
        <w:t>ا</w:t>
      </w:r>
      <w:r>
        <w:rPr>
          <w:rFonts w:hint="cs"/>
          <w:rtl/>
          <w:lang w:val="en-US"/>
        </w:rPr>
        <w:t xml:space="preserve"> إذا تم التقيد بهذه الحدود أو ما إذا تم التوصل إلى اتفاق مع الإدارات المتأثرة.</w:t>
      </w:r>
    </w:p>
    <w:p w:rsidR="00C17B9D" w:rsidRDefault="00C17B9D" w:rsidP="0059612A">
      <w:pPr>
        <w:tabs>
          <w:tab w:val="clear" w:pos="794"/>
          <w:tab w:val="clear" w:pos="1191"/>
          <w:tab w:val="clear" w:pos="1588"/>
          <w:tab w:val="clear" w:pos="1985"/>
        </w:tabs>
        <w:spacing w:before="240"/>
        <w:rPr>
          <w:lang w:val="en-US"/>
        </w:rPr>
      </w:pPr>
      <w:r>
        <w:rPr>
          <w:rtl/>
          <w:lang w:val="en-US"/>
        </w:rPr>
        <w:br w:type="page"/>
      </w:r>
    </w:p>
    <w:p w:rsidR="0001620A" w:rsidRDefault="0001620A" w:rsidP="0059612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r>
      <w:r w:rsidR="00DB7AC2">
        <w:rPr>
          <w:rFonts w:hint="cs"/>
          <w:rtl/>
          <w:lang w:val="en-US"/>
        </w:rPr>
        <w:t xml:space="preserve">نظرت اللجنة في مسألة ما إذا كان التفحص من حيث المطابقة لقائمة الإقليمين </w:t>
      </w:r>
      <w:r w:rsidR="00DB7AC2">
        <w:rPr>
          <w:lang w:val="en-US"/>
        </w:rPr>
        <w:t>1</w:t>
      </w:r>
      <w:r w:rsidR="00DB7AC2">
        <w:rPr>
          <w:rFonts w:hint="cs"/>
          <w:rtl/>
          <w:lang w:val="en-US"/>
        </w:rPr>
        <w:t xml:space="preserve"> و</w:t>
      </w:r>
      <w:r w:rsidR="00DB7AC2">
        <w:rPr>
          <w:lang w:val="en-US"/>
        </w:rPr>
        <w:t>3</w:t>
      </w:r>
      <w:r w:rsidR="00DB7AC2">
        <w:rPr>
          <w:rFonts w:hint="cs"/>
          <w:rtl/>
          <w:lang w:val="en-US"/>
        </w:rPr>
        <w:t xml:space="preserve"> </w:t>
      </w:r>
      <w:r w:rsidR="0060361D">
        <w:rPr>
          <w:rFonts w:hint="cs"/>
          <w:rtl/>
          <w:lang w:val="en-US"/>
        </w:rPr>
        <w:t>تعني الاقتصار</w:t>
      </w:r>
      <w:r w:rsidR="00DB7AC2">
        <w:rPr>
          <w:rFonts w:hint="cs"/>
          <w:rtl/>
          <w:lang w:val="en-US"/>
        </w:rPr>
        <w:t xml:space="preserve"> على الأعمدة الواردة في الجداول في الجزء الأول من الملحق</w:t>
      </w:r>
      <w:r w:rsidR="0060361D">
        <w:rPr>
          <w:rFonts w:hint="cs"/>
          <w:rtl/>
          <w:lang w:val="en-US"/>
        </w:rPr>
        <w:t xml:space="preserve"> </w:t>
      </w:r>
      <w:r w:rsidR="0060361D">
        <w:rPr>
          <w:lang w:val="en-US"/>
        </w:rPr>
        <w:t>2</w:t>
      </w:r>
      <w:r w:rsidR="00DB7AC2">
        <w:rPr>
          <w:rFonts w:hint="cs"/>
          <w:rtl/>
          <w:lang w:val="en-US"/>
        </w:rPr>
        <w:t xml:space="preserve"> بالقرار </w:t>
      </w:r>
      <w:r w:rsidR="002E4170" w:rsidRPr="002E4170">
        <w:rPr>
          <w:b/>
          <w:bCs/>
          <w:lang w:val="en-US"/>
        </w:rPr>
        <w:t>542 (WRC-2000)</w:t>
      </w:r>
      <w:r w:rsidR="0059612A">
        <w:rPr>
          <w:rStyle w:val="FootnoteReference"/>
          <w:b/>
          <w:bCs/>
          <w:rtl/>
          <w:lang w:val="en-US"/>
        </w:rPr>
        <w:footnoteReference w:customMarkFollows="1" w:id="9"/>
        <w:t>*</w:t>
      </w:r>
      <w:r w:rsidR="002E4170">
        <w:rPr>
          <w:rFonts w:hint="cs"/>
          <w:rtl/>
          <w:lang w:val="en-US"/>
        </w:rPr>
        <w:t>، بصورته</w:t>
      </w:r>
      <w:r w:rsidR="009A3EED">
        <w:rPr>
          <w:rFonts w:hint="cs"/>
          <w:rtl/>
          <w:lang w:val="en-US"/>
        </w:rPr>
        <w:t>ا</w:t>
      </w:r>
      <w:r w:rsidR="002E4170">
        <w:rPr>
          <w:rFonts w:hint="cs"/>
          <w:rtl/>
          <w:lang w:val="en-US"/>
        </w:rPr>
        <w:t xml:space="preserve"> المحدثة، أو أنه يتضمن أيضاً تفحصاً من حيث الخصائص التقنية التي نشرها المكتب عن كل شبكة في القسم الخاص المقابل في الجزء </w:t>
      </w:r>
      <w:r w:rsidR="002E4170">
        <w:rPr>
          <w:lang w:val="en-US"/>
        </w:rPr>
        <w:t>B</w:t>
      </w:r>
      <w:r w:rsidR="002E4170">
        <w:rPr>
          <w:rFonts w:hint="cs"/>
          <w:rtl/>
          <w:lang w:val="en-US"/>
        </w:rPr>
        <w:t xml:space="preserve"> من النشرة الأسبوعية</w:t>
      </w:r>
      <w:r w:rsidR="009A3EED">
        <w:rPr>
          <w:rFonts w:hint="cs"/>
          <w:rtl/>
          <w:lang w:val="en-US"/>
        </w:rPr>
        <w:t xml:space="preserve"> أو النشرة الإعلامية الدولية للترددات</w:t>
      </w:r>
      <w:r w:rsidR="002E4170">
        <w:rPr>
          <w:rFonts w:hint="cs"/>
          <w:rtl/>
          <w:lang w:val="en-US"/>
        </w:rPr>
        <w:t xml:space="preserve"> </w:t>
      </w:r>
      <w:r w:rsidR="009A3EED">
        <w:rPr>
          <w:lang w:val="en-US"/>
        </w:rPr>
        <w:t>(</w:t>
      </w:r>
      <w:r w:rsidR="002E4170">
        <w:rPr>
          <w:lang w:val="en-US"/>
        </w:rPr>
        <w:t>IFIC</w:t>
      </w:r>
      <w:r w:rsidR="009A3EED">
        <w:rPr>
          <w:lang w:val="en-US"/>
        </w:rPr>
        <w:t>)</w:t>
      </w:r>
      <w:r w:rsidR="002E4170">
        <w:rPr>
          <w:rFonts w:hint="cs"/>
          <w:rtl/>
          <w:lang w:val="en-US"/>
        </w:rPr>
        <w:t>. وخلصت اللجنة إلى ضرورة أن يراع</w:t>
      </w:r>
      <w:r w:rsidR="009A3EED">
        <w:rPr>
          <w:rFonts w:hint="cs"/>
          <w:rtl/>
          <w:lang w:val="en-US"/>
        </w:rPr>
        <w:t>ي</w:t>
      </w:r>
      <w:r w:rsidR="002E4170">
        <w:rPr>
          <w:rFonts w:hint="cs"/>
          <w:rtl/>
          <w:lang w:val="en-US"/>
        </w:rPr>
        <w:t xml:space="preserve"> هذا التفحص</w:t>
      </w:r>
      <w:r w:rsidR="005D533A">
        <w:rPr>
          <w:rFonts w:hint="cs"/>
          <w:rtl/>
          <w:lang w:val="en-US"/>
        </w:rPr>
        <w:t xml:space="preserve"> جميع</w:t>
      </w:r>
      <w:r w:rsidR="002E4170">
        <w:rPr>
          <w:rFonts w:hint="cs"/>
          <w:rtl/>
          <w:lang w:val="en-US"/>
        </w:rPr>
        <w:t xml:space="preserve"> </w:t>
      </w:r>
      <w:r w:rsidR="005D533A">
        <w:rPr>
          <w:rFonts w:hint="cs"/>
          <w:rtl/>
          <w:lang w:val="en-US"/>
        </w:rPr>
        <w:t>ا</w:t>
      </w:r>
      <w:r w:rsidR="002E4170">
        <w:rPr>
          <w:rFonts w:hint="cs"/>
          <w:rtl/>
          <w:lang w:val="en-US"/>
        </w:rPr>
        <w:t xml:space="preserve">لخصائص التقنية المنشورة في القسم الخاص </w:t>
      </w:r>
      <w:r w:rsidR="000F06F4">
        <w:rPr>
          <w:rFonts w:hint="cs"/>
          <w:rtl/>
          <w:lang w:val="en-US"/>
        </w:rPr>
        <w:t>ل</w:t>
      </w:r>
      <w:r w:rsidR="002E4170">
        <w:rPr>
          <w:rFonts w:hint="cs"/>
          <w:rtl/>
          <w:lang w:val="en-US"/>
        </w:rPr>
        <w:t xml:space="preserve">لجزء </w:t>
      </w:r>
      <w:r w:rsidR="002E4170">
        <w:rPr>
          <w:lang w:val="en-US"/>
        </w:rPr>
        <w:t>B</w:t>
      </w:r>
      <w:r w:rsidR="005D533A">
        <w:rPr>
          <w:rFonts w:hint="cs"/>
          <w:rtl/>
          <w:lang w:val="en-US"/>
        </w:rPr>
        <w:t xml:space="preserve"> بالنسبة لشبكة معينة</w:t>
      </w:r>
      <w:r w:rsidR="002E4170">
        <w:rPr>
          <w:rFonts w:hint="cs"/>
          <w:rtl/>
          <w:lang w:val="en-US"/>
        </w:rPr>
        <w:t>. ومن ثم، يجر</w:t>
      </w:r>
      <w:r w:rsidR="009A3EED">
        <w:rPr>
          <w:rFonts w:hint="cs"/>
          <w:rtl/>
          <w:lang w:val="en-US"/>
        </w:rPr>
        <w:t>ي</w:t>
      </w:r>
      <w:r w:rsidR="002E4170">
        <w:rPr>
          <w:rFonts w:hint="cs"/>
          <w:rtl/>
          <w:lang w:val="en-US"/>
        </w:rPr>
        <w:t xml:space="preserve"> التفحص من حيث المطابقة </w:t>
      </w:r>
      <w:r w:rsidR="000F06F4">
        <w:rPr>
          <w:rFonts w:hint="cs"/>
          <w:rtl/>
          <w:lang w:val="en-US"/>
        </w:rPr>
        <w:t>للقائمة</w:t>
      </w:r>
      <w:r w:rsidR="002E4170">
        <w:rPr>
          <w:rFonts w:hint="cs"/>
          <w:rtl/>
          <w:lang w:val="en-US"/>
        </w:rPr>
        <w:t xml:space="preserve"> على مرحلتين:</w:t>
      </w:r>
    </w:p>
    <w:p w:rsidR="002E4170" w:rsidRDefault="002E4170" w:rsidP="00A84E54">
      <w:pPr>
        <w:pStyle w:val="enumlev1"/>
        <w:rPr>
          <w:rtl/>
          <w:lang w:val="en-US"/>
        </w:rPr>
      </w:pPr>
      <w:r w:rsidRPr="002664A1">
        <w:rPr>
          <w:rFonts w:hint="cs"/>
          <w:i/>
          <w:iCs/>
          <w:rtl/>
          <w:lang w:val="en-US"/>
        </w:rPr>
        <w:t>أ )</w:t>
      </w:r>
      <w:r>
        <w:rPr>
          <w:rFonts w:hint="cs"/>
          <w:rtl/>
          <w:lang w:val="en-US"/>
        </w:rPr>
        <w:tab/>
        <w:t xml:space="preserve">للتأكد من أن الخصائص المبلغة هي نفس الخصائص </w:t>
      </w:r>
      <w:r w:rsidR="0063286F">
        <w:rPr>
          <w:rFonts w:hint="cs"/>
          <w:rtl/>
          <w:lang w:val="en-US"/>
        </w:rPr>
        <w:t>الم</w:t>
      </w:r>
      <w:r w:rsidR="009A3EED">
        <w:rPr>
          <w:rFonts w:hint="cs"/>
          <w:rtl/>
          <w:lang w:val="en-US"/>
        </w:rPr>
        <w:t>حد</w:t>
      </w:r>
      <w:r w:rsidR="0063286F">
        <w:rPr>
          <w:rFonts w:hint="cs"/>
          <w:rtl/>
          <w:lang w:val="en-US"/>
        </w:rPr>
        <w:t>دة في أعمدة القائمة، بصورتها المحدثة، والخصائص المحددة</w:t>
      </w:r>
      <w:r>
        <w:rPr>
          <w:rFonts w:hint="cs"/>
          <w:rtl/>
          <w:lang w:val="en-US"/>
        </w:rPr>
        <w:t xml:space="preserve"> في القسم الخاص </w:t>
      </w:r>
      <w:r w:rsidR="000F06F4">
        <w:rPr>
          <w:rFonts w:hint="cs"/>
          <w:rtl/>
          <w:lang w:val="en-US"/>
        </w:rPr>
        <w:t>ل</w:t>
      </w:r>
      <w:r>
        <w:rPr>
          <w:rFonts w:hint="cs"/>
          <w:rtl/>
          <w:lang w:val="en-US"/>
        </w:rPr>
        <w:t xml:space="preserve">لجزء </w:t>
      </w:r>
      <w:r>
        <w:rPr>
          <w:lang w:val="en-US"/>
        </w:rPr>
        <w:t>B</w:t>
      </w:r>
      <w:r>
        <w:rPr>
          <w:rFonts w:hint="cs"/>
          <w:rtl/>
          <w:lang w:val="en-US"/>
        </w:rPr>
        <w:t xml:space="preserve"> بالنسبة لشبكة معينة. وإذا كانت الخصائص مختلفة، يجرى التفحص عندئذ بموجب الفقرة </w:t>
      </w:r>
      <w:r>
        <w:rPr>
          <w:lang w:val="en-US"/>
        </w:rPr>
        <w:t>1.2.5</w:t>
      </w:r>
      <w:r>
        <w:rPr>
          <w:rFonts w:hint="cs"/>
          <w:rtl/>
          <w:lang w:val="en-US"/>
        </w:rPr>
        <w:t xml:space="preserve"> </w:t>
      </w:r>
      <w:r>
        <w:rPr>
          <w:rFonts w:hint="cs"/>
          <w:i/>
          <w:iCs/>
          <w:rtl/>
          <w:lang w:val="en-US"/>
        </w:rPr>
        <w:t>د)</w:t>
      </w:r>
      <w:r>
        <w:rPr>
          <w:rFonts w:hint="cs"/>
          <w:rtl/>
          <w:lang w:val="en-US"/>
        </w:rPr>
        <w:t>؛</w:t>
      </w:r>
    </w:p>
    <w:p w:rsidR="002E4170" w:rsidRDefault="002E4170" w:rsidP="00795D57">
      <w:pPr>
        <w:pStyle w:val="enumlev1"/>
        <w:spacing w:before="120"/>
        <w:rPr>
          <w:rtl/>
          <w:lang w:val="en-US"/>
        </w:rPr>
      </w:pPr>
      <w:r w:rsidRPr="002664A1">
        <w:rPr>
          <w:rFonts w:hint="cs"/>
          <w:i/>
          <w:iCs/>
          <w:rtl/>
          <w:lang w:val="en-US"/>
        </w:rPr>
        <w:t>ب)</w:t>
      </w:r>
      <w:r>
        <w:rPr>
          <w:rFonts w:hint="cs"/>
          <w:rtl/>
          <w:lang w:val="en-US"/>
        </w:rPr>
        <w:tab/>
      </w:r>
      <w:r w:rsidR="002664A1">
        <w:rPr>
          <w:rFonts w:hint="cs"/>
          <w:rtl/>
          <w:lang w:val="en-US"/>
        </w:rPr>
        <w:t xml:space="preserve">للتأكد من عدم تجاوز معايير الحماية التي تسفر عنها خطة وقائمة الإقليمين </w:t>
      </w:r>
      <w:r w:rsidR="002664A1">
        <w:rPr>
          <w:lang w:val="en-US"/>
        </w:rPr>
        <w:t>1</w:t>
      </w:r>
      <w:r w:rsidR="002664A1">
        <w:rPr>
          <w:rFonts w:hint="cs"/>
          <w:rtl/>
          <w:lang w:val="en-US"/>
        </w:rPr>
        <w:t xml:space="preserve"> و</w:t>
      </w:r>
      <w:r w:rsidR="002664A1">
        <w:rPr>
          <w:lang w:val="en-US"/>
        </w:rPr>
        <w:t>3</w:t>
      </w:r>
      <w:r w:rsidR="002664A1">
        <w:rPr>
          <w:rFonts w:hint="cs"/>
          <w:rtl/>
          <w:lang w:val="en-US"/>
        </w:rPr>
        <w:t>. ولتحقيق ذلك، يجرى ت</w:t>
      </w:r>
      <w:r w:rsidR="0063286F">
        <w:rPr>
          <w:rFonts w:hint="cs"/>
          <w:rtl/>
          <w:lang w:val="en-US"/>
        </w:rPr>
        <w:t>ف</w:t>
      </w:r>
      <w:r w:rsidR="002664A1">
        <w:rPr>
          <w:rFonts w:hint="cs"/>
          <w:rtl/>
          <w:lang w:val="en-US"/>
        </w:rPr>
        <w:t xml:space="preserve">حص </w:t>
      </w:r>
      <w:r w:rsidR="0063286F">
        <w:rPr>
          <w:rFonts w:hint="cs"/>
          <w:rtl/>
          <w:lang w:val="en-US"/>
        </w:rPr>
        <w:t xml:space="preserve">الخصائص </w:t>
      </w:r>
      <w:r w:rsidR="002664A1">
        <w:rPr>
          <w:rFonts w:hint="cs"/>
          <w:rtl/>
          <w:lang w:val="en-US"/>
        </w:rPr>
        <w:t xml:space="preserve">الواردة في أعمدة القائمة، بصورتها المحدثة، والخصائص </w:t>
      </w:r>
      <w:r w:rsidR="009A3EED">
        <w:rPr>
          <w:rFonts w:hint="cs"/>
          <w:rtl/>
          <w:lang w:val="en-US"/>
        </w:rPr>
        <w:t>المحددة</w:t>
      </w:r>
      <w:r w:rsidR="000051B0">
        <w:rPr>
          <w:rFonts w:hint="cs"/>
          <w:rtl/>
          <w:lang w:val="en-US"/>
        </w:rPr>
        <w:t xml:space="preserve"> في القسم الخاص ل</w:t>
      </w:r>
      <w:r w:rsidR="002664A1">
        <w:rPr>
          <w:rFonts w:hint="cs"/>
          <w:rtl/>
          <w:lang w:val="en-US"/>
        </w:rPr>
        <w:t xml:space="preserve">لجزء </w:t>
      </w:r>
      <w:r w:rsidR="002664A1">
        <w:rPr>
          <w:lang w:val="en-US"/>
        </w:rPr>
        <w:t>B</w:t>
      </w:r>
      <w:r w:rsidR="009A3EED">
        <w:rPr>
          <w:rFonts w:hint="cs"/>
          <w:rtl/>
          <w:lang w:val="en-US"/>
        </w:rPr>
        <w:t xml:space="preserve"> بالنسبة لشبكة </w:t>
      </w:r>
      <w:r w:rsidR="002664A1">
        <w:rPr>
          <w:rFonts w:hint="cs"/>
          <w:rtl/>
          <w:lang w:val="en-US"/>
        </w:rPr>
        <w:t>معينة.</w:t>
      </w:r>
    </w:p>
    <w:p w:rsidR="002664A1" w:rsidRPr="002664A1" w:rsidRDefault="002664A1" w:rsidP="005E17C5">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664A1">
        <w:tc>
          <w:tcPr>
            <w:tcW w:w="1275" w:type="dxa"/>
          </w:tcPr>
          <w:p w:rsidR="002664A1" w:rsidRPr="00DD06C5" w:rsidRDefault="002664A1" w:rsidP="002664A1">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د)</w:t>
            </w:r>
          </w:p>
        </w:tc>
      </w:tr>
    </w:tbl>
    <w:p w:rsidR="0022298F" w:rsidRDefault="002664A1"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إذا أبلغت إحدى الإدارات عن تخصيص له خصائص مختلفة عن الخصائص المبينة في القواعد الإجرائية المتعلقة بالفقرة </w:t>
      </w:r>
      <w:r>
        <w:rPr>
          <w:lang w:val="en-US"/>
        </w:rPr>
        <w:t>1.2.5</w:t>
      </w:r>
      <w:r>
        <w:rPr>
          <w:rFonts w:hint="cs"/>
          <w:rtl/>
          <w:lang w:val="en-US"/>
        </w:rPr>
        <w:t xml:space="preserve"> </w:t>
      </w:r>
      <w:r>
        <w:rPr>
          <w:rFonts w:hint="cs"/>
          <w:i/>
          <w:iCs/>
          <w:rtl/>
          <w:lang w:val="en-US"/>
        </w:rPr>
        <w:t>ب)</w:t>
      </w:r>
      <w:r>
        <w:rPr>
          <w:rFonts w:hint="cs"/>
          <w:rtl/>
          <w:lang w:val="en-US"/>
        </w:rPr>
        <w:t xml:space="preserve"> من المادة </w:t>
      </w:r>
      <w:r>
        <w:rPr>
          <w:lang w:val="en-US"/>
        </w:rPr>
        <w:t>5</w:t>
      </w:r>
      <w:r>
        <w:rPr>
          <w:rFonts w:hint="cs"/>
          <w:rtl/>
          <w:lang w:val="en-US"/>
        </w:rPr>
        <w:t xml:space="preserve"> في التذييل </w:t>
      </w:r>
      <w:r>
        <w:rPr>
          <w:b/>
          <w:bCs/>
          <w:lang w:val="en-US"/>
        </w:rPr>
        <w:t>30</w:t>
      </w:r>
      <w:r>
        <w:rPr>
          <w:rFonts w:hint="cs"/>
          <w:rtl/>
          <w:lang w:val="en-US"/>
        </w:rPr>
        <w:t xml:space="preserve">، والخصائص المسموح بها في الفقرة </w:t>
      </w:r>
      <w:r>
        <w:rPr>
          <w:lang w:val="en-US"/>
        </w:rPr>
        <w:t>1.2.5</w:t>
      </w:r>
      <w:r>
        <w:rPr>
          <w:rFonts w:hint="cs"/>
          <w:rtl/>
          <w:lang w:val="en-US"/>
        </w:rPr>
        <w:t xml:space="preserve"> </w:t>
      </w:r>
      <w:r>
        <w:rPr>
          <w:rFonts w:hint="cs"/>
          <w:i/>
          <w:iCs/>
          <w:rtl/>
          <w:lang w:val="en-US"/>
        </w:rPr>
        <w:t>د)</w:t>
      </w:r>
      <w:r>
        <w:rPr>
          <w:rFonts w:hint="cs"/>
          <w:rtl/>
          <w:lang w:val="en-US"/>
        </w:rPr>
        <w:t xml:space="preserve"> من نفس المادة، يجري المكتب حساباً من أجل معرفة ما إذا كانت الخصائص المقترحة الجديدة ستؤدي إلى زيادة مستوى التداخل الناجم عن ال</w:t>
      </w:r>
      <w:r w:rsidR="00A35C46">
        <w:rPr>
          <w:rFonts w:hint="cs"/>
          <w:rtl/>
          <w:lang w:val="en-US"/>
        </w:rPr>
        <w:t>ت</w:t>
      </w:r>
      <w:r>
        <w:rPr>
          <w:rFonts w:hint="cs"/>
          <w:rtl/>
          <w:lang w:val="en-US"/>
        </w:rPr>
        <w:t xml:space="preserve">خصيصات الأخرى في خطة الإقليم المعني، </w:t>
      </w:r>
      <w:r w:rsidR="000F06F4">
        <w:rPr>
          <w:rFonts w:hint="cs"/>
          <w:rtl/>
          <w:lang w:val="en-US"/>
        </w:rPr>
        <w:t xml:space="preserve">أو </w:t>
      </w:r>
      <w:r>
        <w:rPr>
          <w:rFonts w:hint="cs"/>
          <w:rtl/>
          <w:lang w:val="en-US"/>
        </w:rPr>
        <w:t xml:space="preserve">في </w:t>
      </w:r>
      <w:r w:rsidR="00A35C46">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sidR="00A35C46">
        <w:rPr>
          <w:rFonts w:hint="cs"/>
          <w:rtl/>
          <w:lang w:val="en-US"/>
        </w:rPr>
        <w:t>،</w:t>
      </w:r>
      <w:r>
        <w:rPr>
          <w:rFonts w:hint="cs"/>
          <w:rtl/>
          <w:lang w:val="en-US"/>
        </w:rPr>
        <w:t xml:space="preserve"> </w:t>
      </w:r>
      <w:r w:rsidR="000F06F4">
        <w:rPr>
          <w:rFonts w:hint="cs"/>
          <w:rtl/>
          <w:lang w:val="en-US"/>
        </w:rPr>
        <w:t xml:space="preserve">أو </w:t>
      </w:r>
      <w:r>
        <w:rPr>
          <w:rFonts w:hint="cs"/>
          <w:rtl/>
          <w:lang w:val="en-US"/>
        </w:rPr>
        <w:t>في نفس الخدمة أو في خدمة أخرى تتقاسم نفس نطاقات التردد.</w:t>
      </w:r>
    </w:p>
    <w:p w:rsidR="002664A1" w:rsidRDefault="002664A1" w:rsidP="005E17C5">
      <w:pPr>
        <w:tabs>
          <w:tab w:val="clear" w:pos="794"/>
          <w:tab w:val="clear" w:pos="1191"/>
          <w:tab w:val="clear" w:pos="1588"/>
          <w:tab w:val="clear" w:pos="1985"/>
        </w:tabs>
        <w:spacing w:before="240"/>
        <w:rPr>
          <w:rtl/>
          <w:lang w:val="en-US"/>
        </w:rPr>
      </w:pPr>
      <w:r>
        <w:rPr>
          <w:lang w:val="en-US"/>
        </w:rPr>
        <w:t>1.1</w:t>
      </w:r>
      <w:r>
        <w:rPr>
          <w:rFonts w:hint="cs"/>
          <w:rtl/>
          <w:lang w:val="en-US"/>
        </w:rPr>
        <w:tab/>
        <w:t xml:space="preserve">فيما يتعلق </w:t>
      </w:r>
      <w:r w:rsidR="000F06F4">
        <w:rPr>
          <w:rFonts w:hint="cs"/>
          <w:rtl/>
          <w:lang w:val="en-US"/>
        </w:rPr>
        <w:t>بمواءمة</w:t>
      </w:r>
      <w:r>
        <w:rPr>
          <w:rFonts w:hint="cs"/>
          <w:rtl/>
          <w:lang w:val="en-US"/>
        </w:rPr>
        <w:t xml:space="preserve"> الخصائص الجديدة المقترحة مع التخصيصات الأخرى في خطة وقائمة نفس الإقليم، حسب مقتضى الحال، سيجرى التحقق من الزيادة في التداخل بمقارنة قيم </w:t>
      </w:r>
      <w:r w:rsidR="002D010E">
        <w:rPr>
          <w:rFonts w:hint="cs"/>
          <w:rtl/>
          <w:lang w:val="en-US"/>
        </w:rPr>
        <w:t>هامش الحماية المكافئة</w:t>
      </w:r>
      <w:r>
        <w:rPr>
          <w:rFonts w:hint="cs"/>
          <w:rtl/>
          <w:lang w:val="en-US"/>
        </w:rPr>
        <w:t>/هامش الحماية الإجمالي</w:t>
      </w:r>
      <w:r w:rsidR="009A3EED">
        <w:rPr>
          <w:rFonts w:hint="cs"/>
          <w:rtl/>
          <w:lang w:val="en-US"/>
        </w:rPr>
        <w:t>ة</w:t>
      </w:r>
      <w:r>
        <w:rPr>
          <w:rFonts w:hint="cs"/>
          <w:rtl/>
          <w:lang w:val="en-US"/>
        </w:rPr>
        <w:t xml:space="preserve"> المكافئ</w:t>
      </w:r>
      <w:r w:rsidR="009A3EED">
        <w:rPr>
          <w:rFonts w:hint="cs"/>
          <w:rtl/>
          <w:lang w:val="en-US"/>
        </w:rPr>
        <w:t>ة</w:t>
      </w:r>
      <w:r>
        <w:rPr>
          <w:rFonts w:hint="cs"/>
          <w:rtl/>
          <w:lang w:val="en-US"/>
        </w:rPr>
        <w:t xml:space="preserve"> لهذه التخصيصات الأخرى، التي تنجم عن استعمال الخصائص الجديدة المقترحة للشبكة المعنية من جهة، بالقيم التي تنتج عن الخصائص السابقة</w:t>
      </w:r>
      <w:r w:rsidR="00597E56">
        <w:rPr>
          <w:rStyle w:val="FootnoteReference"/>
          <w:rtl/>
          <w:lang w:val="en-US"/>
        </w:rPr>
        <w:footnoteReference w:customMarkFollows="1" w:id="10"/>
        <w:t>9</w:t>
      </w:r>
      <w:r w:rsidR="005E6C42">
        <w:rPr>
          <w:rFonts w:hint="cs"/>
          <w:rtl/>
          <w:lang w:val="en-US"/>
        </w:rPr>
        <w:t xml:space="preserve"> للشبكة المعنية، من جهة أخرى. و</w:t>
      </w:r>
      <w:r w:rsidR="00A35C46">
        <w:rPr>
          <w:rFonts w:hint="cs"/>
          <w:rtl/>
          <w:lang w:val="en-US"/>
        </w:rPr>
        <w:t>ت</w:t>
      </w:r>
      <w:r w:rsidR="005E6C42">
        <w:rPr>
          <w:rFonts w:hint="cs"/>
          <w:rtl/>
          <w:lang w:val="en-US"/>
        </w:rPr>
        <w:t>جرى هذه الحسابات ل</w:t>
      </w:r>
      <w:r w:rsidR="002D010E">
        <w:rPr>
          <w:rFonts w:hint="cs"/>
          <w:rtl/>
          <w:lang w:val="en-US"/>
        </w:rPr>
        <w:t>هامش الحماية المكافئة</w:t>
      </w:r>
      <w:r w:rsidR="005E6C42">
        <w:rPr>
          <w:rFonts w:hint="cs"/>
          <w:rtl/>
          <w:lang w:val="en-US"/>
        </w:rPr>
        <w:t>/هامش الحماية الإجمالي</w:t>
      </w:r>
      <w:r w:rsidR="009A3EED">
        <w:rPr>
          <w:rFonts w:hint="cs"/>
          <w:rtl/>
          <w:lang w:val="en-US"/>
        </w:rPr>
        <w:t>ة</w:t>
      </w:r>
      <w:r w:rsidR="005E6C42">
        <w:rPr>
          <w:rFonts w:hint="cs"/>
          <w:rtl/>
          <w:lang w:val="en-US"/>
        </w:rPr>
        <w:t xml:space="preserve"> المكافئ</w:t>
      </w:r>
      <w:r w:rsidR="009A3EED">
        <w:rPr>
          <w:rFonts w:hint="cs"/>
          <w:rtl/>
          <w:lang w:val="en-US"/>
        </w:rPr>
        <w:t>ة</w:t>
      </w:r>
      <w:r w:rsidR="005E6C42">
        <w:rPr>
          <w:rFonts w:hint="cs"/>
          <w:rtl/>
          <w:lang w:val="en-US"/>
        </w:rPr>
        <w:t xml:space="preserve"> باستخدام نفس </w:t>
      </w:r>
      <w:r w:rsidR="009A3EED">
        <w:rPr>
          <w:rFonts w:hint="cs"/>
          <w:rtl/>
          <w:lang w:val="en-US"/>
        </w:rPr>
        <w:t>الافتراضات</w:t>
      </w:r>
      <w:r w:rsidR="005E6C42">
        <w:rPr>
          <w:rFonts w:hint="cs"/>
          <w:rtl/>
          <w:lang w:val="en-US"/>
        </w:rPr>
        <w:t xml:space="preserve"> والشروط التقنية، مع مراعاة حدود </w:t>
      </w:r>
      <w:r w:rsidR="000F06F4">
        <w:rPr>
          <w:rFonts w:hint="cs"/>
          <w:rtl/>
          <w:lang w:val="en-US"/>
        </w:rPr>
        <w:t>الفصل المداري البالغ</w:t>
      </w:r>
      <w:r w:rsidR="005E6C42">
        <w:rPr>
          <w:rFonts w:hint="cs"/>
          <w:rtl/>
          <w:lang w:val="en-US"/>
        </w:rPr>
        <w:t xml:space="preserve"> </w:t>
      </w:r>
      <w:r w:rsidR="005E6C42">
        <w:rPr>
          <w:lang w:val="en-US"/>
        </w:rPr>
        <w:sym w:font="Symbol" w:char="F0B0"/>
      </w:r>
      <w:r w:rsidR="005E6C42">
        <w:rPr>
          <w:lang w:val="en-US"/>
        </w:rPr>
        <w:t>9</w:t>
      </w:r>
      <w:r w:rsidR="005E6C42">
        <w:rPr>
          <w:lang w:val="en-US"/>
        </w:rPr>
        <w:sym w:font="Symbol" w:char="F0B1"/>
      </w:r>
      <w:r w:rsidR="005E6C42">
        <w:rPr>
          <w:rFonts w:hint="cs"/>
          <w:rtl/>
          <w:lang w:val="en-US"/>
        </w:rPr>
        <w:t xml:space="preserve"> للتخصيصات في خطة وقائمة </w:t>
      </w:r>
      <w:r w:rsidR="00B41221">
        <w:rPr>
          <w:rFonts w:hint="cs"/>
          <w:rtl/>
          <w:lang w:val="en-US"/>
        </w:rPr>
        <w:t xml:space="preserve">الإقليمين </w:t>
      </w:r>
      <w:r w:rsidR="00B41221">
        <w:rPr>
          <w:lang w:val="en-US"/>
        </w:rPr>
        <w:t>1</w:t>
      </w:r>
      <w:r w:rsidR="00B41221">
        <w:rPr>
          <w:rFonts w:hint="cs"/>
          <w:rtl/>
          <w:lang w:val="en-US"/>
        </w:rPr>
        <w:t xml:space="preserve"> و</w:t>
      </w:r>
      <w:r w:rsidR="00B41221">
        <w:rPr>
          <w:lang w:val="en-US"/>
        </w:rPr>
        <w:t>3</w:t>
      </w:r>
      <w:r w:rsidR="00B41221">
        <w:rPr>
          <w:rFonts w:hint="cs"/>
          <w:rtl/>
          <w:lang w:val="en-US"/>
        </w:rPr>
        <w:t xml:space="preserve">. وقد يلزم أيضاً إجراء تحليل أكثر تفصيلاً لحالة التداخل باستعمال قيم </w:t>
      </w:r>
      <w:r w:rsidR="000F06F4">
        <w:rPr>
          <w:rFonts w:hint="cs"/>
          <w:rtl/>
          <w:lang w:val="en-US"/>
        </w:rPr>
        <w:t>نسبة الموجة الحاملة إلى التداخل من مصدر وحيد</w:t>
      </w:r>
      <w:r w:rsidR="00B41221">
        <w:rPr>
          <w:rFonts w:hint="cs"/>
          <w:rtl/>
          <w:lang w:val="en-US"/>
        </w:rPr>
        <w:t xml:space="preserve"> </w:t>
      </w:r>
      <w:r w:rsidR="000F06F4">
        <w:rPr>
          <w:i/>
          <w:iCs/>
          <w:lang w:val="en-US"/>
        </w:rPr>
        <w:t>(</w:t>
      </w:r>
      <w:r w:rsidR="00B41221" w:rsidRPr="009A3EED">
        <w:rPr>
          <w:i/>
          <w:iCs/>
          <w:lang w:val="en-US"/>
        </w:rPr>
        <w:t>C/I</w:t>
      </w:r>
      <w:r w:rsidR="000F06F4">
        <w:rPr>
          <w:i/>
          <w:iCs/>
          <w:lang w:val="en-US"/>
        </w:rPr>
        <w:t>)</w:t>
      </w:r>
      <w:r w:rsidR="00B41221" w:rsidRPr="009A3EED">
        <w:rPr>
          <w:rFonts w:hint="cs"/>
          <w:i/>
          <w:iCs/>
          <w:rtl/>
          <w:lang w:val="en-US"/>
        </w:rPr>
        <w:t xml:space="preserve"> </w:t>
      </w:r>
      <w:r w:rsidR="00B41221">
        <w:rPr>
          <w:rFonts w:hint="cs"/>
          <w:rtl/>
          <w:lang w:val="en-US"/>
        </w:rPr>
        <w:t>من أجل التعرف على تخصيصات الشبكة المعنية المتسببة في زيادة التداخل.</w:t>
      </w:r>
    </w:p>
    <w:p w:rsidR="00C17B9D" w:rsidRDefault="00C17B9D" w:rsidP="00790624">
      <w:pPr>
        <w:tabs>
          <w:tab w:val="clear" w:pos="794"/>
          <w:tab w:val="clear" w:pos="1191"/>
          <w:tab w:val="clear" w:pos="1588"/>
          <w:tab w:val="clear" w:pos="1985"/>
        </w:tabs>
        <w:spacing w:before="480"/>
        <w:rPr>
          <w:rtl/>
          <w:lang w:val="en-US"/>
        </w:rPr>
      </w:pPr>
      <w:r>
        <w:rPr>
          <w:rtl/>
          <w:lang w:val="en-US"/>
        </w:rPr>
        <w:br w:type="page"/>
      </w:r>
    </w:p>
    <w:p w:rsidR="00B41221" w:rsidRDefault="00B41221" w:rsidP="005E17C5">
      <w:pPr>
        <w:tabs>
          <w:tab w:val="clear" w:pos="794"/>
          <w:tab w:val="clear" w:pos="1191"/>
          <w:tab w:val="clear" w:pos="1588"/>
          <w:tab w:val="clear" w:pos="1985"/>
        </w:tabs>
        <w:spacing w:before="240"/>
        <w:rPr>
          <w:rtl/>
          <w:lang w:val="en-US"/>
        </w:rPr>
      </w:pPr>
      <w:r>
        <w:rPr>
          <w:rFonts w:hint="cs"/>
          <w:rtl/>
          <w:lang w:val="en-US"/>
        </w:rPr>
        <w:lastRenderedPageBreak/>
        <w:t xml:space="preserve">وإضافة إلى ذلك، وفي حالة الإقليمين </w:t>
      </w:r>
      <w:r>
        <w:rPr>
          <w:lang w:val="en-US"/>
        </w:rPr>
        <w:t>1</w:t>
      </w:r>
      <w:r>
        <w:rPr>
          <w:rFonts w:hint="cs"/>
          <w:rtl/>
          <w:lang w:val="en-US"/>
        </w:rPr>
        <w:t xml:space="preserve"> و</w:t>
      </w:r>
      <w:r>
        <w:rPr>
          <w:lang w:val="en-US"/>
        </w:rPr>
        <w:t>3</w:t>
      </w:r>
      <w:r>
        <w:rPr>
          <w:rFonts w:hint="cs"/>
          <w:rtl/>
          <w:lang w:val="en-US"/>
        </w:rPr>
        <w:t xml:space="preserve">، يجري تفحص </w:t>
      </w:r>
      <w:r w:rsidR="00460B85">
        <w:rPr>
          <w:rFonts w:hint="cs"/>
          <w:rtl/>
          <w:lang w:val="en-US"/>
        </w:rPr>
        <w:t xml:space="preserve">التخصيصات المبلغة ذات </w:t>
      </w:r>
      <w:r>
        <w:rPr>
          <w:rFonts w:hint="cs"/>
          <w:rtl/>
          <w:lang w:val="en-US"/>
        </w:rPr>
        <w:t xml:space="preserve">الخصائص الجديدة </w:t>
      </w:r>
      <w:r w:rsidR="00D04504">
        <w:rPr>
          <w:rFonts w:hint="cs"/>
          <w:rtl/>
          <w:lang w:val="en-US"/>
        </w:rPr>
        <w:t>من أجل ا</w:t>
      </w:r>
      <w:r>
        <w:rPr>
          <w:rFonts w:hint="cs"/>
          <w:rtl/>
          <w:lang w:val="en-US"/>
        </w:rPr>
        <w:t xml:space="preserve">لشبكة المعنية من حيث امتثالها للحد الصارم لكثافة تدفق القدرة، المبين في 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B41221">
        <w:rPr>
          <w:b/>
          <w:bCs/>
          <w:lang w:val="en-US"/>
        </w:rPr>
        <w:t>30</w:t>
      </w:r>
      <w:r w:rsidR="006B4A2B">
        <w:rPr>
          <w:rFonts w:hint="cs"/>
          <w:rtl/>
          <w:lang w:val="en-US"/>
        </w:rPr>
        <w:t xml:space="preserve"> </w:t>
      </w:r>
      <w:r>
        <w:rPr>
          <w:rFonts w:hint="cs"/>
          <w:rtl/>
          <w:lang w:val="en-US"/>
        </w:rPr>
        <w:t xml:space="preserve">أو من حيث امتثالها لمستوى </w:t>
      </w:r>
      <w:r w:rsidR="009A3EED">
        <w:rPr>
          <w:rFonts w:hint="cs"/>
          <w:rtl/>
          <w:lang w:val="en-US"/>
        </w:rPr>
        <w:t xml:space="preserve">كثافة </w:t>
      </w:r>
      <w:r>
        <w:rPr>
          <w:rFonts w:hint="cs"/>
          <w:rtl/>
          <w:lang w:val="en-US"/>
        </w:rPr>
        <w:t xml:space="preserve">تدفق القدرة للتخصيصات المقابلة في الخطة أو </w:t>
      </w:r>
      <w:r w:rsidR="006B4A2B">
        <w:rPr>
          <w:rFonts w:hint="cs"/>
          <w:rtl/>
          <w:lang w:val="en-US"/>
        </w:rPr>
        <w:t xml:space="preserve">في </w:t>
      </w:r>
      <w:r>
        <w:rPr>
          <w:rFonts w:hint="cs"/>
          <w:rtl/>
          <w:lang w:val="en-US"/>
        </w:rPr>
        <w:t>القائمة</w:t>
      </w:r>
      <w:r w:rsidR="006B4A2B">
        <w:rPr>
          <w:rFonts w:hint="cs"/>
          <w:rtl/>
          <w:lang w:val="en-US"/>
        </w:rPr>
        <w:t xml:space="preserve">، حسب مقتضى الحال، </w:t>
      </w:r>
      <w:r>
        <w:rPr>
          <w:rFonts w:hint="cs"/>
          <w:rtl/>
          <w:lang w:val="en-US"/>
        </w:rPr>
        <w:t xml:space="preserve">إذا كان المؤتمر </w:t>
      </w:r>
      <w:r>
        <w:rPr>
          <w:lang w:val="en-US"/>
        </w:rPr>
        <w:t>WRC-2000</w:t>
      </w:r>
      <w:r>
        <w:rPr>
          <w:rFonts w:hint="cs"/>
          <w:rtl/>
          <w:lang w:val="en-US"/>
        </w:rPr>
        <w:t xml:space="preserve"> قد اعتمد تلك التخصيصات بمستوى (بمستويات) لكثافة تدفق القدرة تزيد عن مستوى الحد الصارم لكثافة </w:t>
      </w:r>
      <w:r w:rsidR="00521B84">
        <w:rPr>
          <w:rFonts w:hint="cs"/>
          <w:rtl/>
          <w:lang w:val="en-US"/>
        </w:rPr>
        <w:t>تدفق القدرة المذكورة أعلاه.</w:t>
      </w:r>
    </w:p>
    <w:p w:rsidR="00CA2CA4" w:rsidRDefault="00CA2CA4" w:rsidP="005E17C5">
      <w:pPr>
        <w:tabs>
          <w:tab w:val="clear" w:pos="794"/>
          <w:tab w:val="clear" w:pos="1191"/>
          <w:tab w:val="clear" w:pos="1588"/>
          <w:tab w:val="clear" w:pos="1985"/>
        </w:tabs>
        <w:spacing w:before="240"/>
        <w:rPr>
          <w:rtl/>
          <w:lang w:val="en-US"/>
        </w:rPr>
      </w:pPr>
      <w:r>
        <w:rPr>
          <w:lang w:val="en-US"/>
        </w:rPr>
        <w:t>2.1</w:t>
      </w:r>
      <w:r>
        <w:rPr>
          <w:rFonts w:hint="cs"/>
          <w:rtl/>
          <w:lang w:val="en-US"/>
        </w:rPr>
        <w:tab/>
        <w:t xml:space="preserve">وفيما يتعلق </w:t>
      </w:r>
      <w:r w:rsidR="00BB72EC">
        <w:rPr>
          <w:rFonts w:hint="cs"/>
          <w:rtl/>
          <w:lang w:val="en-US"/>
        </w:rPr>
        <w:t>بالمواءمة</w:t>
      </w:r>
      <w:r>
        <w:rPr>
          <w:rFonts w:hint="cs"/>
          <w:rtl/>
          <w:lang w:val="en-US"/>
        </w:rPr>
        <w:t xml:space="preserve"> مع التخصيصات الأقاليمية الأخرى في نفس الخدمة أو مع التخصيصات من أجل خدم</w:t>
      </w:r>
      <w:r w:rsidR="00E87552">
        <w:rPr>
          <w:rFonts w:hint="cs"/>
          <w:rtl/>
          <w:lang w:val="en-US"/>
        </w:rPr>
        <w:t>ة</w:t>
      </w:r>
      <w:r>
        <w:rPr>
          <w:rFonts w:hint="cs"/>
          <w:rtl/>
          <w:lang w:val="en-US"/>
        </w:rPr>
        <w:t xml:space="preserve"> أخرى تتقاسم نفس نطاقات التردد، حسب مقتضى الحال، سيجري التحقق من الزيادة في التداخل عن طريق حساب قيمة كثافة تدفق القدرة، الناتجة عن </w:t>
      </w:r>
      <w:r w:rsidR="009A3EED">
        <w:rPr>
          <w:rFonts w:hint="cs"/>
          <w:rtl/>
          <w:lang w:val="en-US"/>
        </w:rPr>
        <w:t>الخصائص</w:t>
      </w:r>
      <w:r>
        <w:rPr>
          <w:rFonts w:hint="cs"/>
          <w:rtl/>
          <w:lang w:val="en-US"/>
        </w:rPr>
        <w:t xml:space="preserve"> الجديدة المقترحة عند أي </w:t>
      </w:r>
      <w:r w:rsidR="005432F0">
        <w:rPr>
          <w:rFonts w:hint="cs"/>
          <w:rtl/>
          <w:lang w:val="en-US"/>
        </w:rPr>
        <w:t>نقطة قياس</w:t>
      </w:r>
      <w:r>
        <w:rPr>
          <w:rFonts w:hint="cs"/>
          <w:rtl/>
          <w:lang w:val="en-US"/>
        </w:rPr>
        <w:t xml:space="preserve"> أو داخل منطقة الخدمة للتخصيصات الأخرى أو عن طريق حساب قيمة </w:t>
      </w:r>
      <w:r>
        <w:rPr>
          <w:rFonts w:cs="Times New Roman"/>
          <w:lang w:val="en-US"/>
        </w:rPr>
        <w:t>Δ</w:t>
      </w:r>
      <w:r w:rsidRPr="00CA2CA4">
        <w:rPr>
          <w:i/>
          <w:iCs/>
          <w:lang w:val="en-US"/>
        </w:rPr>
        <w:t>T/T</w:t>
      </w:r>
      <w:r>
        <w:rPr>
          <w:rFonts w:hint="cs"/>
          <w:rtl/>
          <w:lang w:val="en-US"/>
        </w:rPr>
        <w:t xml:space="preserve"> وفقاً للطريقة المبينة في الحالة الثانية في التذييل </w:t>
      </w:r>
      <w:r w:rsidRPr="009A3EED">
        <w:rPr>
          <w:b/>
          <w:bCs/>
          <w:lang w:val="en-US"/>
        </w:rPr>
        <w:t>8</w:t>
      </w:r>
      <w:r>
        <w:rPr>
          <w:rFonts w:hint="cs"/>
          <w:rtl/>
          <w:lang w:val="en-US"/>
        </w:rPr>
        <w:t>، ومقارنة القيم الناتجة لكثافة تدفق القدرة</w:t>
      </w:r>
      <w:r w:rsidR="00BB72EC">
        <w:rPr>
          <w:rFonts w:hint="cs"/>
          <w:rtl/>
          <w:lang w:val="en-US"/>
        </w:rPr>
        <w:t xml:space="preserve"> أو قيم النسبة</w:t>
      </w:r>
      <w:r>
        <w:rPr>
          <w:rFonts w:hint="cs"/>
          <w:rtl/>
          <w:lang w:val="en-US"/>
        </w:rPr>
        <w:t xml:space="preserve"> </w:t>
      </w:r>
      <w:r>
        <w:rPr>
          <w:rFonts w:cs="Times New Roman"/>
          <w:lang w:val="en-US"/>
        </w:rPr>
        <w:t>Δ</w:t>
      </w:r>
      <w:r w:rsidRPr="00CA2CA4">
        <w:rPr>
          <w:i/>
          <w:iCs/>
          <w:lang w:val="en-US"/>
        </w:rPr>
        <w:t>T/T</w:t>
      </w:r>
      <w:r>
        <w:rPr>
          <w:rFonts w:hint="cs"/>
          <w:rtl/>
          <w:lang w:val="en-US"/>
        </w:rPr>
        <w:t>، حسب مقتضى الحال، بالقيم التي يتم الحصول عليها من الخصائص السابقة</w:t>
      </w:r>
      <w:r w:rsidRPr="00FD157E">
        <w:rPr>
          <w:position w:val="6"/>
          <w:vertAlign w:val="superscript"/>
          <w:lang w:val="en-US"/>
        </w:rPr>
        <w:t>9</w:t>
      </w:r>
      <w:r>
        <w:rPr>
          <w:rFonts w:hint="cs"/>
          <w:rtl/>
          <w:lang w:val="en-US"/>
        </w:rPr>
        <w:t xml:space="preserve"> </w:t>
      </w:r>
      <w:r w:rsidR="00FD157E">
        <w:rPr>
          <w:rFonts w:hint="cs"/>
          <w:rtl/>
          <w:lang w:val="en-US"/>
        </w:rPr>
        <w:t>للتخصيص المعني.</w:t>
      </w:r>
    </w:p>
    <w:p w:rsidR="00FD157E" w:rsidRDefault="00FD157E" w:rsidP="005E17C5">
      <w:pPr>
        <w:tabs>
          <w:tab w:val="clear" w:pos="794"/>
          <w:tab w:val="clear" w:pos="1191"/>
          <w:tab w:val="clear" w:pos="1588"/>
          <w:tab w:val="clear" w:pos="1985"/>
        </w:tabs>
        <w:spacing w:before="240"/>
        <w:rPr>
          <w:rtl/>
          <w:lang w:val="en-US"/>
        </w:rPr>
      </w:pPr>
      <w:r>
        <w:rPr>
          <w:lang w:val="en-US"/>
        </w:rPr>
        <w:t>3.1</w:t>
      </w:r>
      <w:r>
        <w:rPr>
          <w:rFonts w:hint="cs"/>
          <w:rtl/>
          <w:lang w:val="en-US"/>
        </w:rPr>
        <w:tab/>
      </w:r>
      <w:r w:rsidR="008837A7">
        <w:rPr>
          <w:rFonts w:hint="cs"/>
          <w:rtl/>
          <w:lang w:val="en-US"/>
        </w:rPr>
        <w:t xml:space="preserve">إذا </w:t>
      </w:r>
      <w:r w:rsidR="009A3EED">
        <w:rPr>
          <w:rFonts w:hint="cs"/>
          <w:rtl/>
          <w:lang w:val="en-US"/>
        </w:rPr>
        <w:t>بينت</w:t>
      </w:r>
      <w:r w:rsidR="008837A7">
        <w:rPr>
          <w:rFonts w:hint="cs"/>
          <w:rtl/>
          <w:lang w:val="en-US"/>
        </w:rPr>
        <w:t xml:space="preserve"> نتائج الحسابات المشار إليها في الفقرتين </w:t>
      </w:r>
      <w:r w:rsidR="008837A7">
        <w:rPr>
          <w:lang w:val="en-US"/>
        </w:rPr>
        <w:t>1.1</w:t>
      </w:r>
      <w:r w:rsidR="008837A7">
        <w:rPr>
          <w:rFonts w:hint="cs"/>
          <w:rtl/>
          <w:lang w:val="en-US"/>
        </w:rPr>
        <w:t xml:space="preserve"> و</w:t>
      </w:r>
      <w:r w:rsidR="008837A7">
        <w:rPr>
          <w:lang w:val="en-US"/>
        </w:rPr>
        <w:t>2.1</w:t>
      </w:r>
      <w:r w:rsidR="008837A7">
        <w:rPr>
          <w:rFonts w:hint="cs"/>
          <w:rtl/>
          <w:lang w:val="en-US"/>
        </w:rPr>
        <w:t xml:space="preserve"> أعلاه أن الخصائص الجديدة المقترحة تؤدي إلى زيادة التداخل في التخصيصات/الخدمات الأخرى، يتوصل المكتب إلى نتيجة </w:t>
      </w:r>
      <w:r w:rsidR="00E87552">
        <w:rPr>
          <w:rFonts w:hint="cs"/>
          <w:rtl/>
          <w:lang w:val="en-US"/>
        </w:rPr>
        <w:t xml:space="preserve">غير </w:t>
      </w:r>
      <w:r w:rsidR="008837A7">
        <w:rPr>
          <w:rFonts w:hint="cs"/>
          <w:rtl/>
          <w:lang w:val="en-US"/>
        </w:rPr>
        <w:t xml:space="preserve">مؤاتية بالنسبة للفقرة </w:t>
      </w:r>
      <w:r w:rsidR="008837A7">
        <w:rPr>
          <w:lang w:val="en-US"/>
        </w:rPr>
        <w:t>1.2.5</w:t>
      </w:r>
      <w:r w:rsidR="008837A7">
        <w:rPr>
          <w:rFonts w:hint="cs"/>
          <w:rtl/>
          <w:lang w:val="en-US"/>
        </w:rPr>
        <w:t xml:space="preserve"> </w:t>
      </w:r>
      <w:r w:rsidR="008837A7">
        <w:rPr>
          <w:rFonts w:hint="cs"/>
          <w:i/>
          <w:iCs/>
          <w:rtl/>
          <w:lang w:val="en-US"/>
        </w:rPr>
        <w:t>د)</w:t>
      </w:r>
      <w:r w:rsidR="008837A7">
        <w:rPr>
          <w:rFonts w:hint="cs"/>
          <w:rtl/>
          <w:lang w:val="en-US"/>
        </w:rPr>
        <w:t xml:space="preserve"> من المادة </w:t>
      </w:r>
      <w:r w:rsidR="008837A7">
        <w:rPr>
          <w:lang w:val="en-US"/>
        </w:rPr>
        <w:t>5</w:t>
      </w:r>
      <w:r w:rsidR="008837A7">
        <w:rPr>
          <w:rFonts w:hint="cs"/>
          <w:rtl/>
          <w:lang w:val="en-US"/>
        </w:rPr>
        <w:t xml:space="preserve"> في التذييل </w:t>
      </w:r>
      <w:r w:rsidR="008837A7">
        <w:rPr>
          <w:b/>
          <w:bCs/>
          <w:lang w:val="en-US"/>
        </w:rPr>
        <w:t>30</w:t>
      </w:r>
      <w:r w:rsidR="008837A7">
        <w:rPr>
          <w:rFonts w:hint="cs"/>
          <w:rtl/>
          <w:lang w:val="en-US"/>
        </w:rPr>
        <w:t xml:space="preserve"> ويباشر عمله على هذا الأساس. </w:t>
      </w:r>
    </w:p>
    <w:p w:rsidR="008837A7" w:rsidRDefault="008837A7" w:rsidP="005E17C5">
      <w:pPr>
        <w:tabs>
          <w:tab w:val="clear" w:pos="794"/>
          <w:tab w:val="clear" w:pos="1191"/>
          <w:tab w:val="clear" w:pos="1588"/>
          <w:tab w:val="clear" w:pos="1985"/>
        </w:tabs>
        <w:spacing w:before="240"/>
        <w:rPr>
          <w:rtl/>
          <w:lang w:val="en-US"/>
        </w:rPr>
      </w:pPr>
      <w:r>
        <w:rPr>
          <w:lang w:val="en-US"/>
        </w:rPr>
        <w:t>2</w:t>
      </w:r>
      <w:r>
        <w:rPr>
          <w:rFonts w:hint="cs"/>
          <w:rtl/>
          <w:lang w:val="en-US"/>
        </w:rPr>
        <w:tab/>
        <w:t xml:space="preserve">بالنسبة للفقرة الفرعية الخامسة من الفقرة </w:t>
      </w:r>
      <w:r>
        <w:rPr>
          <w:lang w:val="en-US"/>
        </w:rPr>
        <w:t>1.2.5</w:t>
      </w:r>
      <w:r>
        <w:rPr>
          <w:rFonts w:hint="cs"/>
          <w:i/>
          <w:iCs/>
          <w:rtl/>
          <w:lang w:val="en-US"/>
        </w:rPr>
        <w:t xml:space="preserve"> </w:t>
      </w:r>
      <w:r w:rsidR="009A3EED">
        <w:rPr>
          <w:rFonts w:hint="cs"/>
          <w:i/>
          <w:iCs/>
          <w:rtl/>
          <w:lang w:val="en-US"/>
        </w:rPr>
        <w:t>د)</w:t>
      </w:r>
      <w:r w:rsidR="00E87552">
        <w:rPr>
          <w:rFonts w:hint="cs"/>
          <w:i/>
          <w:iCs/>
          <w:rtl/>
          <w:lang w:val="en-US"/>
        </w:rPr>
        <w:t>،</w:t>
      </w:r>
      <w:r>
        <w:rPr>
          <w:rFonts w:hint="cs"/>
          <w:rtl/>
          <w:lang w:val="en-US"/>
        </w:rPr>
        <w:t xml:space="preserve"> سيجرى تفحص حالة الموقع المداري للإدارات في الإقليم </w:t>
      </w:r>
      <w:r>
        <w:rPr>
          <w:lang w:val="en-US"/>
        </w:rPr>
        <w:t>2</w:t>
      </w:r>
      <w:r>
        <w:rPr>
          <w:rFonts w:hint="cs"/>
          <w:rtl/>
          <w:lang w:val="en-US"/>
        </w:rPr>
        <w:t xml:space="preserve"> للتأكد من الامتثال لمفهوم حشد السواتل (الفقرة </w:t>
      </w:r>
      <w:r>
        <w:rPr>
          <w:lang w:val="en-US"/>
        </w:rPr>
        <w:t>B</w:t>
      </w:r>
      <w:r>
        <w:rPr>
          <w:rFonts w:hint="cs"/>
          <w:rtl/>
          <w:lang w:val="en-US"/>
        </w:rPr>
        <w:t xml:space="preserve"> من الملحق </w:t>
      </w:r>
      <w:r>
        <w:rPr>
          <w:lang w:val="en-US"/>
        </w:rPr>
        <w:t>7</w:t>
      </w:r>
      <w:r>
        <w:rPr>
          <w:rFonts w:hint="cs"/>
          <w:rtl/>
          <w:lang w:val="en-US"/>
        </w:rPr>
        <w:t xml:space="preserve"> بالتذييل </w:t>
      </w:r>
      <w:r w:rsidRPr="008837A7">
        <w:rPr>
          <w:b/>
          <w:bCs/>
          <w:lang w:val="en-US"/>
        </w:rPr>
        <w:t>30</w:t>
      </w:r>
      <w:r>
        <w:rPr>
          <w:rFonts w:hint="cs"/>
          <w:rtl/>
          <w:lang w:val="en-US"/>
        </w:rPr>
        <w:t xml:space="preserve"> والفقرة </w:t>
      </w:r>
      <w:r>
        <w:rPr>
          <w:lang w:val="en-US"/>
        </w:rPr>
        <w:t>1.13.4</w:t>
      </w:r>
      <w:r>
        <w:rPr>
          <w:rFonts w:hint="cs"/>
          <w:rtl/>
          <w:lang w:val="en-US"/>
        </w:rPr>
        <w:t xml:space="preserve"> من الملحق </w:t>
      </w:r>
      <w:r>
        <w:rPr>
          <w:lang w:val="en-US"/>
        </w:rPr>
        <w:t>3</w:t>
      </w:r>
      <w:r>
        <w:rPr>
          <w:rFonts w:hint="cs"/>
          <w:rtl/>
          <w:lang w:val="en-US"/>
        </w:rPr>
        <w:t xml:space="preserve"> بالتذييل </w:t>
      </w:r>
      <w:r w:rsidRPr="008837A7">
        <w:rPr>
          <w:b/>
          <w:bCs/>
          <w:lang w:val="en-US"/>
        </w:rPr>
        <w:t>30A</w:t>
      </w:r>
      <w:r>
        <w:rPr>
          <w:rFonts w:hint="cs"/>
          <w:rtl/>
          <w:lang w:val="en-US"/>
        </w:rPr>
        <w:t>) على النحو التالي:</w:t>
      </w:r>
    </w:p>
    <w:p w:rsidR="008837A7" w:rsidRDefault="008837A7" w:rsidP="005E17C5">
      <w:pPr>
        <w:pStyle w:val="enumlev1"/>
        <w:rPr>
          <w:rtl/>
          <w:lang w:val="en-US"/>
        </w:rPr>
      </w:pPr>
      <w:r>
        <w:rPr>
          <w:rFonts w:hint="cs"/>
          <w:rtl/>
          <w:lang w:val="en-US"/>
        </w:rPr>
        <w:t>-</w:t>
      </w:r>
      <w:r>
        <w:rPr>
          <w:rFonts w:hint="cs"/>
          <w:rtl/>
          <w:lang w:val="en-US"/>
        </w:rPr>
        <w:tab/>
        <w:t xml:space="preserve">لا حاجة لأي </w:t>
      </w:r>
      <w:r w:rsidR="0015621F">
        <w:rPr>
          <w:rFonts w:hint="cs"/>
          <w:rtl/>
          <w:lang w:val="en-US"/>
        </w:rPr>
        <w:t>موافقة</w:t>
      </w:r>
      <w:r>
        <w:rPr>
          <w:rFonts w:hint="cs"/>
          <w:rtl/>
          <w:lang w:val="en-US"/>
        </w:rPr>
        <w:t xml:space="preserve"> أخرى عندما يكون الموقع المداري مطابقاً للموقع المبين في الخطة؛</w:t>
      </w:r>
    </w:p>
    <w:p w:rsidR="008837A7" w:rsidRDefault="008837A7" w:rsidP="005E17C5">
      <w:pPr>
        <w:pStyle w:val="enumlev1"/>
        <w:rPr>
          <w:rtl/>
          <w:lang w:val="en-US"/>
        </w:rPr>
      </w:pPr>
      <w:r>
        <w:rPr>
          <w:rFonts w:hint="cs"/>
          <w:rtl/>
          <w:lang w:val="en-US"/>
        </w:rPr>
        <w:t>-</w:t>
      </w:r>
      <w:r>
        <w:rPr>
          <w:rFonts w:hint="cs"/>
          <w:rtl/>
          <w:lang w:val="en-US"/>
        </w:rPr>
        <w:tab/>
        <w:t xml:space="preserve">أما إذا كان الموقع المداري مختلفاً عن الموقع الوارد في الخطة، ولكنه ما زال في نفس الحشد الساتلي، فإنه يلزم حينئذ الحصول على موافقة الإدارات التي لها تخصيصات في نفس الحشد فقط. وترد الحشود الساتلية في المرفق </w:t>
      </w:r>
      <w:r w:rsidR="00E87552">
        <w:rPr>
          <w:lang w:val="en-US"/>
        </w:rPr>
        <w:t>1</w:t>
      </w:r>
      <w:r w:rsidR="00E87552">
        <w:rPr>
          <w:rFonts w:hint="cs"/>
          <w:rtl/>
          <w:lang w:val="en-US"/>
        </w:rPr>
        <w:t xml:space="preserve"> </w:t>
      </w:r>
      <w:r>
        <w:rPr>
          <w:rFonts w:hint="cs"/>
          <w:rtl/>
          <w:lang w:val="en-US"/>
        </w:rPr>
        <w:t xml:space="preserve">بالقواعد الإجرائية الحالية المتعلقة بالتذييل </w:t>
      </w:r>
      <w:r w:rsidRPr="009A3EED">
        <w:rPr>
          <w:b/>
          <w:bCs/>
          <w:lang w:val="en-US"/>
        </w:rPr>
        <w:t>30</w:t>
      </w:r>
      <w:r>
        <w:rPr>
          <w:rFonts w:hint="cs"/>
          <w:rtl/>
          <w:lang w:val="en-US"/>
        </w:rPr>
        <w:t xml:space="preserve">. ولا يحتوي التذييلان </w:t>
      </w:r>
      <w:r w:rsidRPr="009A3EED">
        <w:rPr>
          <w:b/>
          <w:bCs/>
          <w:lang w:val="en-US"/>
        </w:rPr>
        <w:t>30</w:t>
      </w:r>
      <w:r>
        <w:rPr>
          <w:rFonts w:hint="cs"/>
          <w:rtl/>
          <w:lang w:val="en-US"/>
        </w:rPr>
        <w:t xml:space="preserve"> و</w:t>
      </w:r>
      <w:r w:rsidRPr="009A3EED">
        <w:rPr>
          <w:b/>
          <w:bCs/>
          <w:lang w:val="en-US"/>
        </w:rPr>
        <w:t>30A</w:t>
      </w:r>
      <w:r>
        <w:rPr>
          <w:rFonts w:hint="cs"/>
          <w:rtl/>
          <w:lang w:val="en-US"/>
        </w:rPr>
        <w:t xml:space="preserve"> على أي فقرة تبين الإجراء الواجب اتباعه للحصول على هذه الموافقة. وتتمثل مهمة المكتب في هذا الصدد في التأكد من أن موافقة الإدارات المعنية </w:t>
      </w:r>
      <w:r w:rsidR="009A3EED">
        <w:rPr>
          <w:rFonts w:hint="cs"/>
          <w:rtl/>
          <w:lang w:val="en-US"/>
        </w:rPr>
        <w:t>مبينة</w:t>
      </w:r>
      <w:r>
        <w:rPr>
          <w:rFonts w:hint="cs"/>
          <w:rtl/>
          <w:lang w:val="en-US"/>
        </w:rPr>
        <w:t xml:space="preserve"> في بطاقة التبليغ؛ وإلا اعتبر المكتب أن التخصيص غير </w:t>
      </w:r>
      <w:r w:rsidR="0015621F">
        <w:rPr>
          <w:rFonts w:hint="cs"/>
          <w:rtl/>
          <w:lang w:val="en-US"/>
        </w:rPr>
        <w:t>مطابق ل</w:t>
      </w:r>
      <w:r>
        <w:rPr>
          <w:rFonts w:hint="cs"/>
          <w:rtl/>
          <w:lang w:val="en-US"/>
        </w:rPr>
        <w:t>لخطة.</w:t>
      </w:r>
    </w:p>
    <w:p w:rsidR="008837A7" w:rsidRPr="00E87552" w:rsidRDefault="00400C10" w:rsidP="005E17C5">
      <w:pPr>
        <w:tabs>
          <w:tab w:val="clear" w:pos="794"/>
          <w:tab w:val="clear" w:pos="1191"/>
          <w:tab w:val="clear" w:pos="1588"/>
          <w:tab w:val="clear" w:pos="1985"/>
        </w:tabs>
        <w:spacing w:before="240"/>
        <w:rPr>
          <w:b/>
          <w:bCs/>
          <w:rtl/>
          <w:lang w:val="en-US"/>
        </w:rPr>
      </w:pPr>
      <w:r>
        <w:rPr>
          <w:lang w:val="en-US"/>
        </w:rPr>
        <w:t>3</w:t>
      </w:r>
      <w:r>
        <w:rPr>
          <w:rFonts w:hint="cs"/>
          <w:rtl/>
          <w:lang w:val="en-US"/>
        </w:rPr>
        <w:tab/>
      </w:r>
      <w:r w:rsidR="00E87552">
        <w:rPr>
          <w:rFonts w:hint="cs"/>
          <w:rtl/>
          <w:lang w:val="en-US"/>
        </w:rPr>
        <w:t xml:space="preserve">انظر التعليقات المقدمة </w:t>
      </w:r>
      <w:r w:rsidR="0015621F">
        <w:rPr>
          <w:rFonts w:hint="cs"/>
          <w:rtl/>
          <w:lang w:val="en-US"/>
        </w:rPr>
        <w:t>بموجب</w:t>
      </w:r>
      <w:r w:rsidR="00E87552">
        <w:rPr>
          <w:rFonts w:hint="cs"/>
          <w:rtl/>
          <w:lang w:val="en-US"/>
        </w:rPr>
        <w:t xml:space="preserve"> الرقم </w:t>
      </w:r>
      <w:r w:rsidR="00E87552">
        <w:rPr>
          <w:b/>
          <w:bCs/>
          <w:lang w:val="en-US"/>
        </w:rPr>
        <w:t>492.5</w:t>
      </w:r>
      <w:r w:rsidR="00E87552">
        <w:rPr>
          <w:rFonts w:hint="cs"/>
          <w:b/>
          <w:bCs/>
          <w:rtl/>
          <w:lang w:val="en-US"/>
        </w:rPr>
        <w:t>.</w:t>
      </w:r>
    </w:p>
    <w:p w:rsidR="00400C10" w:rsidRDefault="00400C10" w:rsidP="005E17C5">
      <w:pPr>
        <w:tabs>
          <w:tab w:val="clear" w:pos="794"/>
          <w:tab w:val="clear" w:pos="1191"/>
          <w:tab w:val="clear" w:pos="1588"/>
          <w:tab w:val="clear" w:pos="1985"/>
        </w:tabs>
        <w:spacing w:line="1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00C10">
        <w:tc>
          <w:tcPr>
            <w:tcW w:w="1275" w:type="dxa"/>
          </w:tcPr>
          <w:p w:rsidR="00400C10" w:rsidRPr="00DD06C5" w:rsidRDefault="00400C10" w:rsidP="00400C10">
            <w:pPr>
              <w:tabs>
                <w:tab w:val="clear" w:pos="794"/>
                <w:tab w:val="clear" w:pos="1191"/>
                <w:tab w:val="clear" w:pos="1588"/>
                <w:tab w:val="clear" w:pos="1985"/>
              </w:tabs>
              <w:spacing w:before="0" w:after="40" w:line="280" w:lineRule="exact"/>
              <w:rPr>
                <w:b/>
                <w:bCs/>
                <w:i/>
                <w:iCs/>
                <w:rtl/>
                <w:lang w:val="en-US"/>
              </w:rPr>
            </w:pPr>
            <w:r>
              <w:rPr>
                <w:b/>
                <w:bCs/>
                <w:lang w:val="en-US"/>
              </w:rPr>
              <w:t>1.2.2.5</w:t>
            </w:r>
            <w:r>
              <w:rPr>
                <w:rFonts w:hint="cs"/>
                <w:b/>
                <w:bCs/>
                <w:rtl/>
                <w:lang w:val="en-US"/>
              </w:rPr>
              <w:t xml:space="preserve"> </w:t>
            </w:r>
          </w:p>
        </w:tc>
      </w:tr>
    </w:tbl>
    <w:p w:rsidR="00C73DEF" w:rsidRDefault="00C73DEF" w:rsidP="005E17C5">
      <w:pPr>
        <w:tabs>
          <w:tab w:val="clear" w:pos="794"/>
          <w:tab w:val="clear" w:pos="1191"/>
          <w:tab w:val="clear" w:pos="1588"/>
          <w:tab w:val="clear" w:pos="1985"/>
        </w:tabs>
        <w:spacing w:before="240"/>
        <w:rPr>
          <w:lang w:val="en-US"/>
        </w:rPr>
      </w:pPr>
      <w:r>
        <w:rPr>
          <w:rFonts w:hint="cs"/>
          <w:rtl/>
          <w:lang w:val="en-US"/>
        </w:rPr>
        <w:t xml:space="preserve">تتعلق هذه الفقرة ضمناً بالحالات التي يتوصل فيها المكتب إلى نتيجة مؤاتية فيما يتعلق بالفقرة </w:t>
      </w:r>
      <w:r>
        <w:rPr>
          <w:lang w:val="en-US"/>
        </w:rPr>
        <w:t>1.2.5</w:t>
      </w:r>
      <w:r>
        <w:rPr>
          <w:rFonts w:hint="cs"/>
          <w:rtl/>
          <w:lang w:val="en-US"/>
        </w:rPr>
        <w:t xml:space="preserve"> </w:t>
      </w:r>
      <w:r>
        <w:rPr>
          <w:rFonts w:hint="cs"/>
          <w:i/>
          <w:iCs/>
          <w:rtl/>
          <w:lang w:val="en-US"/>
        </w:rPr>
        <w:t>أ)</w:t>
      </w:r>
      <w:r>
        <w:rPr>
          <w:rFonts w:hint="cs"/>
          <w:rtl/>
          <w:lang w:val="en-US"/>
        </w:rPr>
        <w:t xml:space="preserve"> والفقرة</w:t>
      </w:r>
      <w:r>
        <w:rPr>
          <w:rtl/>
          <w:lang w:val="en-US"/>
        </w:rPr>
        <w:br/>
      </w:r>
      <w:r>
        <w:rPr>
          <w:lang w:val="en-US"/>
        </w:rPr>
        <w:t>1.2.5</w:t>
      </w:r>
      <w:r>
        <w:rPr>
          <w:rFonts w:hint="cs"/>
          <w:rtl/>
          <w:lang w:val="en-US"/>
        </w:rPr>
        <w:t xml:space="preserve"> </w:t>
      </w:r>
      <w:r>
        <w:rPr>
          <w:rFonts w:hint="cs"/>
          <w:i/>
          <w:iCs/>
          <w:rtl/>
          <w:lang w:val="en-US"/>
        </w:rPr>
        <w:t>ج)</w:t>
      </w:r>
      <w:r>
        <w:rPr>
          <w:rFonts w:hint="cs"/>
          <w:rtl/>
          <w:lang w:val="en-US"/>
        </w:rPr>
        <w:t xml:space="preserve"> وإلى نتيجة غير مؤاتية فيما يتعلق بالفقرة </w:t>
      </w:r>
      <w:r>
        <w:rPr>
          <w:lang w:val="en-US"/>
        </w:rPr>
        <w:t>1.2.5</w:t>
      </w:r>
      <w:r>
        <w:rPr>
          <w:rFonts w:hint="cs"/>
          <w:rtl/>
          <w:lang w:val="en-US"/>
        </w:rPr>
        <w:t xml:space="preserve"> </w:t>
      </w:r>
      <w:r>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Pr>
          <w:rFonts w:hint="cs"/>
          <w:i/>
          <w:iCs/>
          <w:rtl/>
          <w:lang w:val="en-US"/>
        </w:rPr>
        <w:t>د)</w:t>
      </w:r>
      <w:r>
        <w:rPr>
          <w:rFonts w:hint="cs"/>
          <w:rtl/>
          <w:lang w:val="en-US"/>
        </w:rPr>
        <w:t>. وفي هذه الحالة، يسجل تخصيص التردد في السجل الأساسي.</w:t>
      </w:r>
    </w:p>
    <w:p w:rsidR="00596B38" w:rsidRDefault="00596B38" w:rsidP="005E17C5">
      <w:pPr>
        <w:tabs>
          <w:tab w:val="clear" w:pos="794"/>
          <w:tab w:val="clear" w:pos="1191"/>
          <w:tab w:val="clear" w:pos="1588"/>
          <w:tab w:val="clear" w:pos="1985"/>
        </w:tabs>
        <w:spacing w:before="240"/>
        <w:rPr>
          <w:rtl/>
          <w:lang w:val="en-US"/>
        </w:rPr>
      </w:pPr>
    </w:p>
    <w:p w:rsidR="00596B38" w:rsidRDefault="00596B38" w:rsidP="00790624">
      <w:pPr>
        <w:tabs>
          <w:tab w:val="clear" w:pos="794"/>
          <w:tab w:val="clear" w:pos="1191"/>
          <w:tab w:val="clear" w:pos="1588"/>
          <w:tab w:val="clear" w:pos="1985"/>
        </w:tabs>
        <w:spacing w:before="360" w:line="160" w:lineRule="exact"/>
        <w:rPr>
          <w:rtl/>
          <w:lang w:val="en-US"/>
        </w:rPr>
        <w:sectPr w:rsidR="00596B38" w:rsidSect="00BA0B28">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671170">
        <w:tc>
          <w:tcPr>
            <w:tcW w:w="1275" w:type="dxa"/>
          </w:tcPr>
          <w:p w:rsidR="00671170" w:rsidRPr="00DD06C5" w:rsidRDefault="00671170" w:rsidP="00671170">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1</w:t>
            </w:r>
          </w:p>
        </w:tc>
      </w:tr>
    </w:tbl>
    <w:p w:rsidR="00671170" w:rsidRDefault="00671170" w:rsidP="00671170">
      <w:pPr>
        <w:tabs>
          <w:tab w:val="clear" w:pos="794"/>
          <w:tab w:val="clear" w:pos="1191"/>
          <w:tab w:val="clear" w:pos="1588"/>
          <w:tab w:val="clear" w:pos="1985"/>
        </w:tabs>
        <w:spacing w:before="400"/>
        <w:jc w:val="center"/>
        <w:rPr>
          <w:b/>
          <w:bCs/>
          <w:rtl/>
          <w:lang w:val="en-US"/>
        </w:rPr>
      </w:pPr>
      <w:r>
        <w:rPr>
          <w:rFonts w:hint="cs"/>
          <w:b/>
          <w:bCs/>
          <w:rtl/>
          <w:lang w:val="en-US"/>
        </w:rPr>
        <w:t>الحدود التي تبين ما إذا كا</w:t>
      </w:r>
      <w:bookmarkStart w:id="0" w:name="_GoBack"/>
      <w:bookmarkEnd w:id="0"/>
      <w:r>
        <w:rPr>
          <w:rFonts w:hint="cs"/>
          <w:b/>
          <w:bCs/>
          <w:rtl/>
          <w:lang w:val="en-US"/>
        </w:rPr>
        <w:t xml:space="preserve">نت خدمة إحدى الإدارات تتأثر بالتعديلات المقترحة </w:t>
      </w:r>
      <w:r>
        <w:rPr>
          <w:b/>
          <w:bCs/>
          <w:rtl/>
          <w:lang w:val="en-US"/>
        </w:rPr>
        <w:br/>
      </w:r>
      <w:r>
        <w:rPr>
          <w:rFonts w:hint="cs"/>
          <w:b/>
          <w:bCs/>
          <w:rtl/>
          <w:lang w:val="en-US"/>
        </w:rPr>
        <w:t xml:space="preserve">على خطة الإقليم </w:t>
      </w:r>
      <w:r>
        <w:rPr>
          <w:b/>
          <w:bCs/>
          <w:lang w:val="en-US"/>
        </w:rPr>
        <w:t>2</w:t>
      </w:r>
      <w:r>
        <w:rPr>
          <w:rFonts w:hint="cs"/>
          <w:b/>
          <w:bCs/>
          <w:rtl/>
          <w:lang w:val="en-US"/>
        </w:rPr>
        <w:t xml:space="preserve"> أو بالتخصيصات الجديدة </w:t>
      </w:r>
      <w:r>
        <w:rPr>
          <w:b/>
          <w:bCs/>
          <w:rtl/>
          <w:lang w:val="en-US"/>
        </w:rPr>
        <w:br/>
      </w:r>
      <w:r>
        <w:rPr>
          <w:rFonts w:hint="cs"/>
          <w:b/>
          <w:bCs/>
          <w:rtl/>
          <w:lang w:val="en-US"/>
        </w:rPr>
        <w:t xml:space="preserve">أو المعدلة لقائمة الإقليمين </w:t>
      </w:r>
      <w:r>
        <w:rPr>
          <w:b/>
          <w:bCs/>
          <w:lang w:val="en-US"/>
        </w:rPr>
        <w:t>1</w:t>
      </w:r>
      <w:r>
        <w:rPr>
          <w:rFonts w:hint="cs"/>
          <w:b/>
          <w:bCs/>
          <w:rtl/>
          <w:lang w:val="en-US"/>
        </w:rPr>
        <w:t xml:space="preserve"> و</w:t>
      </w:r>
      <w:r>
        <w:rPr>
          <w:b/>
          <w:bCs/>
          <w:lang w:val="en-US"/>
        </w:rPr>
        <w:t>3</w:t>
      </w:r>
    </w:p>
    <w:p w:rsidR="00C32371" w:rsidRDefault="00C32371" w:rsidP="00671170">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371">
        <w:tc>
          <w:tcPr>
            <w:tcW w:w="1275" w:type="dxa"/>
          </w:tcPr>
          <w:p w:rsidR="00C32371" w:rsidRPr="00DD06C5" w:rsidRDefault="00C32371" w:rsidP="00C32371">
            <w:pPr>
              <w:tabs>
                <w:tab w:val="clear" w:pos="794"/>
                <w:tab w:val="clear" w:pos="1191"/>
                <w:tab w:val="clear" w:pos="1588"/>
                <w:tab w:val="clear" w:pos="1985"/>
              </w:tabs>
              <w:spacing w:before="0" w:after="40" w:line="280" w:lineRule="exact"/>
              <w:rPr>
                <w:b/>
                <w:bCs/>
                <w:i/>
                <w:iCs/>
                <w:rtl/>
                <w:lang w:val="en-US"/>
              </w:rPr>
            </w:pPr>
            <w:r>
              <w:rPr>
                <w:b/>
                <w:bCs/>
                <w:lang w:val="en-US"/>
              </w:rPr>
              <w:t>1</w:t>
            </w:r>
          </w:p>
        </w:tc>
      </w:tr>
    </w:tbl>
    <w:p w:rsidR="00671170" w:rsidRDefault="00DD4C6F" w:rsidP="005E17C5">
      <w:pPr>
        <w:tabs>
          <w:tab w:val="clear" w:pos="794"/>
          <w:tab w:val="clear" w:pos="1191"/>
          <w:tab w:val="clear" w:pos="1588"/>
          <w:tab w:val="clear" w:pos="1985"/>
        </w:tabs>
        <w:spacing w:before="240"/>
        <w:rPr>
          <w:i/>
          <w:iCs/>
          <w:rtl/>
          <w:lang w:val="en-US"/>
        </w:rPr>
      </w:pPr>
      <w:r w:rsidRPr="00DD4C6F">
        <w:rPr>
          <w:rFonts w:hint="cs"/>
          <w:i/>
          <w:iCs/>
          <w:rtl/>
          <w:lang w:val="en-US"/>
        </w:rPr>
        <w:t>أ )</w:t>
      </w:r>
      <w:r w:rsidRPr="00DD4C6F">
        <w:rPr>
          <w:rFonts w:hint="cs"/>
          <w:rtl/>
          <w:lang w:val="en-US"/>
        </w:rPr>
        <w:tab/>
      </w:r>
      <w:r w:rsidR="005432F0">
        <w:rPr>
          <w:rFonts w:hint="cs"/>
          <w:i/>
          <w:iCs/>
          <w:rtl/>
          <w:lang w:val="en-US"/>
        </w:rPr>
        <w:t>نقاط القياس</w:t>
      </w:r>
    </w:p>
    <w:p w:rsidR="00DD4C6F" w:rsidRDefault="00DD4C6F"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تفحص تعديل مقترح، تستخدم جميع </w:t>
      </w:r>
      <w:r w:rsidR="005432F0">
        <w:rPr>
          <w:rFonts w:hint="cs"/>
          <w:rtl/>
          <w:lang w:val="en-US"/>
        </w:rPr>
        <w:t>نقاط القياس</w:t>
      </w:r>
      <w:r>
        <w:rPr>
          <w:rFonts w:hint="cs"/>
          <w:rtl/>
          <w:lang w:val="en-US"/>
        </w:rPr>
        <w:t xml:space="preserve"> التي بلّغتها الإدارات إلى المكتب. وينشر المكتب هذه النقاط بصورة دورية، مشفوعة بالحالة المرجعية للخطة (الخطط) والقائمة (القوائم)</w:t>
      </w:r>
      <w:r w:rsidR="0015621F">
        <w:rPr>
          <w:rFonts w:hint="cs"/>
          <w:rtl/>
          <w:lang w:val="en-US"/>
        </w:rPr>
        <w:t xml:space="preserve"> المحدثة</w:t>
      </w:r>
      <w:r>
        <w:rPr>
          <w:rFonts w:hint="cs"/>
          <w:rtl/>
          <w:lang w:val="en-US"/>
        </w:rPr>
        <w:t>.</w:t>
      </w:r>
    </w:p>
    <w:p w:rsidR="00DD4C6F" w:rsidRDefault="00DD4C6F" w:rsidP="005E17C5">
      <w:pPr>
        <w:tabs>
          <w:tab w:val="clear" w:pos="794"/>
          <w:tab w:val="clear" w:pos="1191"/>
          <w:tab w:val="clear" w:pos="1588"/>
          <w:tab w:val="clear" w:pos="1985"/>
        </w:tabs>
        <w:spacing w:before="240"/>
        <w:rPr>
          <w:b/>
          <w:bCs/>
          <w:i/>
          <w:iCs/>
          <w:rtl/>
          <w:lang w:val="en-US"/>
        </w:rPr>
      </w:pPr>
      <w:r>
        <w:rPr>
          <w:rFonts w:hint="cs"/>
          <w:i/>
          <w:iCs/>
          <w:rtl/>
          <w:lang w:val="en-US"/>
        </w:rPr>
        <w:t>ب)</w:t>
      </w:r>
      <w:r>
        <w:rPr>
          <w:rFonts w:hint="cs"/>
          <w:i/>
          <w:iCs/>
          <w:rtl/>
          <w:lang w:val="en-US"/>
        </w:rPr>
        <w:tab/>
        <w:t xml:space="preserve">تطبيق </w:t>
      </w:r>
      <w:r w:rsidR="00F61918">
        <w:rPr>
          <w:rFonts w:hint="cs"/>
          <w:i/>
          <w:iCs/>
          <w:rtl/>
          <w:lang w:val="en-US"/>
        </w:rPr>
        <w:t xml:space="preserve">حد </w:t>
      </w:r>
      <w:r>
        <w:rPr>
          <w:rFonts w:hint="cs"/>
          <w:i/>
          <w:iCs/>
          <w:rtl/>
          <w:lang w:val="en-US"/>
        </w:rPr>
        <w:t xml:space="preserve">كثافة تدفق القدرة المشار إليه في الفقرة الأولى من القسم </w:t>
      </w:r>
      <w:r>
        <w:rPr>
          <w:i/>
          <w:iCs/>
          <w:lang w:val="en-US"/>
        </w:rPr>
        <w:t>1</w:t>
      </w:r>
      <w:r>
        <w:rPr>
          <w:rFonts w:hint="cs"/>
          <w:i/>
          <w:iCs/>
          <w:rtl/>
          <w:lang w:val="en-US"/>
        </w:rPr>
        <w:t xml:space="preserve"> من الملحق </w:t>
      </w:r>
      <w:r>
        <w:rPr>
          <w:i/>
          <w:iCs/>
          <w:lang w:val="en-US"/>
        </w:rPr>
        <w:t>1</w:t>
      </w:r>
      <w:r>
        <w:rPr>
          <w:rFonts w:hint="cs"/>
          <w:i/>
          <w:iCs/>
          <w:rtl/>
          <w:lang w:val="en-US"/>
        </w:rPr>
        <w:t xml:space="preserve"> بالتذييل </w:t>
      </w:r>
      <w:r w:rsidRPr="00DD4C6F">
        <w:rPr>
          <w:b/>
          <w:bCs/>
          <w:i/>
          <w:iCs/>
          <w:lang w:val="en-US"/>
        </w:rPr>
        <w:t>30</w:t>
      </w:r>
    </w:p>
    <w:p w:rsidR="00DD4C6F" w:rsidRDefault="00DD4C6F" w:rsidP="005E17C5">
      <w:pPr>
        <w:tabs>
          <w:tab w:val="clear" w:pos="794"/>
          <w:tab w:val="clear" w:pos="1191"/>
          <w:tab w:val="clear" w:pos="1588"/>
          <w:tab w:val="clear" w:pos="1985"/>
        </w:tabs>
        <w:spacing w:before="240"/>
        <w:rPr>
          <w:lang w:val="en-US" w:bidi="ar-EG"/>
        </w:rPr>
      </w:pPr>
      <w:r>
        <w:rPr>
          <w:rFonts w:hint="cs"/>
          <w:rtl/>
          <w:lang w:val="en-US"/>
        </w:rPr>
        <w:t xml:space="preserve">وضع حد كثافة تدفق القدرة البالغ </w:t>
      </w:r>
      <w:r w:rsidR="006630B4">
        <w:rPr>
          <w:lang w:val="en-US"/>
        </w:rPr>
        <w:t>dB</w:t>
      </w:r>
      <w:r>
        <w:rPr>
          <w:lang w:val="en-US"/>
        </w:rPr>
        <w:t>(W/</w:t>
      </w:r>
      <w:r w:rsidR="00E8711F">
        <w:rPr>
          <w:lang w:val="en-US"/>
        </w:rPr>
        <w:t>(</w:t>
      </w:r>
      <w:r>
        <w:rPr>
          <w:lang w:val="en-US"/>
        </w:rPr>
        <w:t>m</w:t>
      </w:r>
      <w:r w:rsidRPr="00DD4C6F">
        <w:rPr>
          <w:vertAlign w:val="superscript"/>
          <w:lang w:val="en-US"/>
        </w:rPr>
        <w:t>2</w:t>
      </w:r>
      <w:r w:rsidR="00931263" w:rsidRPr="00AE6FF0">
        <w:t> </w:t>
      </w:r>
      <w:r w:rsidR="00931263" w:rsidRPr="00AE6FF0">
        <w:rPr>
          <w:rFonts w:ascii="Symbol" w:hAnsi="Symbol"/>
        </w:rPr>
        <w:t></w:t>
      </w:r>
      <w:r w:rsidR="00931263" w:rsidRPr="00AE6FF0">
        <w:t> </w:t>
      </w:r>
      <w:r>
        <w:rPr>
          <w:lang w:val="en-US"/>
        </w:rPr>
        <w:t>27</w:t>
      </w:r>
      <w:r w:rsidR="0015621F">
        <w:rPr>
          <w:lang w:val="en-US"/>
        </w:rPr>
        <w:t> </w:t>
      </w:r>
      <w:r>
        <w:rPr>
          <w:lang w:val="en-US"/>
        </w:rPr>
        <w:t>MHz)</w:t>
      </w:r>
      <w:r w:rsidR="00E8711F">
        <w:rPr>
          <w:lang w:val="en-US"/>
        </w:rPr>
        <w:t>)</w:t>
      </w:r>
      <w:r>
        <w:rPr>
          <w:lang w:val="en-US"/>
        </w:rPr>
        <w:t xml:space="preserve"> 103</w:t>
      </w:r>
      <w:r w:rsidR="009B2FCB">
        <w:rPr>
          <w:lang w:val="en-US"/>
        </w:rPr>
        <w:t>,</w:t>
      </w:r>
      <w:r>
        <w:rPr>
          <w:lang w:val="en-US"/>
        </w:rPr>
        <w:t>6</w:t>
      </w:r>
      <w:r>
        <w:rPr>
          <w:lang w:val="en-US"/>
        </w:rPr>
        <w:sym w:font="Symbol" w:char="F02D"/>
      </w:r>
      <w:r>
        <w:rPr>
          <w:rFonts w:hint="cs"/>
          <w:rtl/>
          <w:lang w:val="en-US"/>
        </w:rPr>
        <w:t xml:space="preserve"> المبين في الفقرة الأولى من القسم </w:t>
      </w:r>
      <w:r>
        <w:rPr>
          <w:lang w:val="en-US"/>
        </w:rPr>
        <w:t>1</w:t>
      </w:r>
      <w:r>
        <w:rPr>
          <w:rFonts w:hint="cs"/>
          <w:rtl/>
          <w:lang w:val="en-US"/>
        </w:rPr>
        <w:t xml:space="preserve"> من الملحق</w:t>
      </w:r>
      <w:r w:rsidR="00F61918">
        <w:rPr>
          <w:rFonts w:hint="cs"/>
          <w:rtl/>
          <w:lang w:val="en-US"/>
        </w:rPr>
        <w:t xml:space="preserve"> </w:t>
      </w:r>
      <w:r w:rsidR="00F61918">
        <w:rPr>
          <w:lang w:val="en-US"/>
        </w:rPr>
        <w:t>1</w:t>
      </w:r>
      <w:r>
        <w:rPr>
          <w:rFonts w:hint="cs"/>
          <w:rtl/>
          <w:lang w:val="en-US"/>
        </w:rPr>
        <w:t xml:space="preserve"> </w:t>
      </w:r>
      <w:r w:rsidR="009A3EED">
        <w:rPr>
          <w:rFonts w:hint="cs"/>
          <w:rtl/>
          <w:lang w:val="en-US"/>
        </w:rPr>
        <w:t>ب</w:t>
      </w:r>
      <w:r>
        <w:rPr>
          <w:rFonts w:hint="cs"/>
          <w:rtl/>
          <w:lang w:val="en-US"/>
        </w:rPr>
        <w:t xml:space="preserve">التذييل </w:t>
      </w:r>
      <w:r w:rsidRPr="00DD4C6F">
        <w:rPr>
          <w:b/>
          <w:bCs/>
          <w:lang w:val="en-US"/>
        </w:rPr>
        <w:t>30</w:t>
      </w:r>
      <w:r>
        <w:rPr>
          <w:rFonts w:hint="cs"/>
          <w:rtl/>
          <w:lang w:val="en-US"/>
        </w:rPr>
        <w:t xml:space="preserve"> من أجل حماية تخصيصات الخدمة الإذاعية الساتلية من أي تداخل قد ينتج عن شبكات الخدمة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مطلوبة للخدمة الإذاعية الساتلية، في ظل أسوأ الظروف المتصورة للمحافظة على موقع</w:t>
      </w:r>
      <w:r w:rsidR="00F61918">
        <w:rPr>
          <w:rFonts w:hint="cs"/>
          <w:rtl/>
          <w:lang w:val="en-US"/>
        </w:rPr>
        <w:t xml:space="preserve"> المحطة</w:t>
      </w:r>
      <w:r>
        <w:rPr>
          <w:rFonts w:hint="cs"/>
          <w:rtl/>
          <w:lang w:val="en-US"/>
        </w:rPr>
        <w:t>. وعلى ذلك، فقد قصد بهذه القيمة الحدية لكثافة تدفق القدرة أن تعتبر قيمة حدية صارمة يتعين عدم تجاوزها.</w:t>
      </w:r>
      <w:r w:rsidR="00D42C70">
        <w:rPr>
          <w:rFonts w:hint="cs"/>
          <w:rtl/>
          <w:lang w:val="en-US" w:bidi="ar-EG"/>
        </w:rPr>
        <w:t xml:space="preserve"> </w:t>
      </w:r>
    </w:p>
    <w:p w:rsidR="00596B38" w:rsidRDefault="00596B38" w:rsidP="005E17C5">
      <w:pPr>
        <w:tabs>
          <w:tab w:val="clear" w:pos="794"/>
          <w:tab w:val="clear" w:pos="1191"/>
          <w:tab w:val="clear" w:pos="1588"/>
          <w:tab w:val="clear" w:pos="1985"/>
        </w:tabs>
        <w:spacing w:before="240"/>
        <w:rPr>
          <w:lang w:val="en-US" w:bidi="ar-EG"/>
        </w:rPr>
      </w:pPr>
    </w:p>
    <w:p w:rsidR="00596B38" w:rsidRPr="00D42C70" w:rsidRDefault="00596B38" w:rsidP="005E17C5">
      <w:pPr>
        <w:tabs>
          <w:tab w:val="clear" w:pos="794"/>
          <w:tab w:val="clear" w:pos="1191"/>
          <w:tab w:val="clear" w:pos="1588"/>
          <w:tab w:val="clear" w:pos="1985"/>
        </w:tabs>
        <w:spacing w:before="240"/>
        <w:rPr>
          <w:lang w:val="en-US" w:bidi="ar-EG"/>
        </w:rPr>
      </w:pPr>
    </w:p>
    <w:p w:rsidR="005E17C5" w:rsidRDefault="005E17C5" w:rsidP="00BA14FC">
      <w:pPr>
        <w:tabs>
          <w:tab w:val="clear" w:pos="794"/>
          <w:tab w:val="clear" w:pos="1191"/>
          <w:tab w:val="clear" w:pos="1588"/>
          <w:tab w:val="clear" w:pos="1985"/>
        </w:tabs>
        <w:spacing w:before="360"/>
        <w:ind w:left="1134" w:hanging="1134"/>
        <w:rPr>
          <w:i/>
          <w:iCs/>
          <w:lang w:val="en-US"/>
        </w:rPr>
      </w:pPr>
    </w:p>
    <w:p w:rsidR="00596B38" w:rsidRDefault="00596B38" w:rsidP="00BA14FC">
      <w:pPr>
        <w:tabs>
          <w:tab w:val="clear" w:pos="794"/>
          <w:tab w:val="clear" w:pos="1191"/>
          <w:tab w:val="clear" w:pos="1588"/>
          <w:tab w:val="clear" w:pos="1985"/>
        </w:tabs>
        <w:spacing w:before="360"/>
        <w:ind w:left="1134" w:hanging="1134"/>
        <w:rPr>
          <w:i/>
          <w:iCs/>
          <w:rtl/>
          <w:lang w:val="en-US"/>
        </w:rPr>
        <w:sectPr w:rsidR="00596B38" w:rsidSect="00BA0B28">
          <w:headerReference w:type="default" r:id="rId10"/>
          <w:footnotePr>
            <w:pos w:val="beneathText"/>
          </w:footnotePr>
          <w:pgSz w:w="11907" w:h="16834" w:code="9"/>
          <w:pgMar w:top="1701" w:right="1985" w:bottom="1134" w:left="851" w:header="720" w:footer="482" w:gutter="0"/>
          <w:paperSrc w:first="15" w:other="15"/>
          <w:cols w:space="720"/>
          <w:vAlign w:val="both"/>
          <w:bidi/>
          <w:rtlGutter/>
        </w:sectPr>
      </w:pPr>
    </w:p>
    <w:p w:rsidR="00716037" w:rsidRPr="00716037" w:rsidRDefault="00716037" w:rsidP="004C57DB">
      <w:pPr>
        <w:tabs>
          <w:tab w:val="clear" w:pos="794"/>
          <w:tab w:val="clear" w:pos="1191"/>
          <w:tab w:val="clear" w:pos="1588"/>
          <w:tab w:val="clear" w:pos="1985"/>
        </w:tabs>
        <w:spacing w:before="240"/>
        <w:ind w:left="1134" w:hanging="1134"/>
        <w:rPr>
          <w:i/>
          <w:iCs/>
          <w:rtl/>
          <w:lang w:val="en-US"/>
        </w:rPr>
      </w:pPr>
      <w:r w:rsidRPr="00716037">
        <w:rPr>
          <w:rFonts w:hint="cs"/>
          <w:i/>
          <w:iCs/>
          <w:rtl/>
          <w:lang w:val="en-US"/>
        </w:rPr>
        <w:lastRenderedPageBreak/>
        <w:t>ج)</w:t>
      </w:r>
      <w:r w:rsidRPr="00716037">
        <w:rPr>
          <w:rFonts w:hint="cs"/>
          <w:i/>
          <w:iCs/>
          <w:rtl/>
          <w:lang w:val="en-US"/>
        </w:rPr>
        <w:tab/>
        <w:t xml:space="preserve">تنفيذ أقنعة كثافة تدفق القدرة ومعيار </w:t>
      </w:r>
      <w:r w:rsidR="002D010E">
        <w:rPr>
          <w:rFonts w:hint="cs"/>
          <w:i/>
          <w:iCs/>
          <w:rtl/>
          <w:lang w:val="en-US"/>
        </w:rPr>
        <w:t>هامش الحماية المكافئة</w:t>
      </w:r>
      <w:r w:rsidRPr="00716037">
        <w:rPr>
          <w:rFonts w:hint="cs"/>
          <w:i/>
          <w:iCs/>
          <w:rtl/>
          <w:lang w:val="en-US"/>
        </w:rPr>
        <w:t xml:space="preserve"> المشار إليه في الفقرتين الفرعيتين أ) وب) من القسم </w:t>
      </w:r>
      <w:r w:rsidRPr="00716037">
        <w:rPr>
          <w:i/>
          <w:iCs/>
          <w:lang w:val="en-US"/>
        </w:rPr>
        <w:t>1</w:t>
      </w:r>
      <w:r w:rsidRPr="00716037">
        <w:rPr>
          <w:rFonts w:hint="cs"/>
          <w:i/>
          <w:iCs/>
          <w:rtl/>
          <w:lang w:val="en-US"/>
        </w:rPr>
        <w:t xml:space="preserve"> في الملحق </w:t>
      </w:r>
      <w:r w:rsidRPr="00716037">
        <w:rPr>
          <w:i/>
          <w:iCs/>
          <w:lang w:val="en-US"/>
        </w:rPr>
        <w:t>1</w:t>
      </w:r>
      <w:r w:rsidRPr="00716037">
        <w:rPr>
          <w:rFonts w:hint="cs"/>
          <w:i/>
          <w:iCs/>
          <w:rtl/>
          <w:lang w:val="en-US"/>
        </w:rPr>
        <w:t xml:space="preserve"> بالتذييل </w:t>
      </w:r>
      <w:r w:rsidRPr="00716037">
        <w:rPr>
          <w:b/>
          <w:bCs/>
          <w:i/>
          <w:iCs/>
          <w:lang w:val="en-US"/>
        </w:rPr>
        <w:t>30</w:t>
      </w:r>
    </w:p>
    <w:p w:rsidR="00901A37" w:rsidRDefault="00C90994" w:rsidP="004C57DB">
      <w:pPr>
        <w:tabs>
          <w:tab w:val="clear" w:pos="794"/>
          <w:tab w:val="clear" w:pos="1191"/>
          <w:tab w:val="clear" w:pos="1588"/>
          <w:tab w:val="clear" w:pos="1985"/>
        </w:tabs>
        <w:spacing w:before="240"/>
        <w:rPr>
          <w:lang w:val="en-US"/>
        </w:rPr>
      </w:pPr>
      <w:r>
        <w:rPr>
          <w:lang w:val="en-US"/>
        </w:rPr>
        <w:t>1</w:t>
      </w:r>
      <w:r>
        <w:rPr>
          <w:rFonts w:hint="cs"/>
          <w:rtl/>
          <w:lang w:val="en-US"/>
        </w:rPr>
        <w:tab/>
        <w:t xml:space="preserve">وفقاً للفقرتين الفرعيتين </w:t>
      </w:r>
      <w:r w:rsidRPr="00C90994">
        <w:rPr>
          <w:rFonts w:hint="cs"/>
          <w:i/>
          <w:iCs/>
          <w:rtl/>
          <w:lang w:val="en-US"/>
        </w:rPr>
        <w:t>أ)</w:t>
      </w:r>
      <w:r>
        <w:rPr>
          <w:rFonts w:hint="cs"/>
          <w:rtl/>
          <w:lang w:val="en-US"/>
        </w:rPr>
        <w:t xml:space="preserve"> و</w:t>
      </w:r>
      <w:r w:rsidRPr="00C90994">
        <w:rPr>
          <w:rFonts w:hint="cs"/>
          <w:i/>
          <w:iCs/>
          <w:rtl/>
          <w:lang w:val="en-US"/>
        </w:rPr>
        <w:t>ب)</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فإن أي إدارة لها تخصيص (تخصيصات) في الخطة أ</w:t>
      </w:r>
      <w:r w:rsidR="00002E91">
        <w:rPr>
          <w:rFonts w:hint="cs"/>
          <w:rtl/>
          <w:lang w:val="en-US"/>
        </w:rPr>
        <w:t>و في القائمة أو تخصيص (تخصيصات)</w:t>
      </w:r>
      <w:r>
        <w:rPr>
          <w:rFonts w:hint="cs"/>
          <w:rtl/>
          <w:lang w:val="en-US"/>
        </w:rPr>
        <w:t xml:space="preserve"> بدأ بالفعل بشأنها إجراء المادة </w:t>
      </w:r>
      <w:r>
        <w:rPr>
          <w:lang w:val="en-US"/>
        </w:rPr>
        <w:t>4</w:t>
      </w:r>
      <w:r>
        <w:rPr>
          <w:rFonts w:hint="cs"/>
          <w:rtl/>
          <w:lang w:val="en-US"/>
        </w:rPr>
        <w:t xml:space="preserve"> من التذييل </w:t>
      </w:r>
      <w:r w:rsidRPr="00C90994">
        <w:rPr>
          <w:b/>
          <w:bCs/>
          <w:lang w:val="en-US"/>
        </w:rPr>
        <w:t>30</w:t>
      </w:r>
      <w:r>
        <w:rPr>
          <w:rFonts w:hint="cs"/>
          <w:rtl/>
          <w:lang w:val="en-US"/>
        </w:rPr>
        <w:t>، تعتبر إدارة متأثرة بالتخصيص الجديد أو المعدل المقترح في القائمة إذا استوفيت جميع الشروط التالية:</w:t>
      </w:r>
    </w:p>
    <w:p w:rsidR="00C90994" w:rsidRDefault="00C90994" w:rsidP="004C57DB">
      <w:pPr>
        <w:pStyle w:val="enumlev1"/>
        <w:spacing w:before="120"/>
        <w:rPr>
          <w:rtl/>
          <w:lang w:val="en-US"/>
        </w:rPr>
      </w:pPr>
      <w:r>
        <w:rPr>
          <w:rFonts w:hint="cs"/>
          <w:rtl/>
          <w:lang w:val="en-US"/>
        </w:rPr>
        <w:t>-</w:t>
      </w:r>
      <w:r>
        <w:rPr>
          <w:rFonts w:hint="cs"/>
          <w:rtl/>
          <w:lang w:val="en-US"/>
        </w:rPr>
        <w:tab/>
        <w:t xml:space="preserve">إذا كانت مسافة المباعدة المدارية بين التخصيصين أقل من </w:t>
      </w:r>
      <w:r>
        <w:rPr>
          <w:lang w:val="en-US"/>
        </w:rPr>
        <w:sym w:font="Symbol" w:char="F0B0"/>
      </w:r>
      <w:r>
        <w:rPr>
          <w:lang w:val="en-US"/>
        </w:rPr>
        <w:t>9</w:t>
      </w:r>
      <w:r>
        <w:rPr>
          <w:rFonts w:hint="cs"/>
          <w:rtl/>
          <w:lang w:val="en-US"/>
        </w:rPr>
        <w:t xml:space="preserve"> تحت أسوأ الظروف المتصورة</w:t>
      </w:r>
      <w:r w:rsidR="00922752">
        <w:rPr>
          <w:rFonts w:hint="cs"/>
          <w:rtl/>
          <w:lang w:val="en-US"/>
        </w:rPr>
        <w:t xml:space="preserve"> </w:t>
      </w:r>
      <w:r>
        <w:rPr>
          <w:rFonts w:hint="cs"/>
          <w:rtl/>
          <w:lang w:val="en-US"/>
        </w:rPr>
        <w:t xml:space="preserve">للمحافظة على </w:t>
      </w:r>
      <w:r w:rsidR="00002E91">
        <w:rPr>
          <w:rFonts w:hint="cs"/>
          <w:rtl/>
          <w:lang w:val="en-US"/>
        </w:rPr>
        <w:t>موقع</w:t>
      </w:r>
      <w:r>
        <w:rPr>
          <w:rFonts w:hint="cs"/>
          <w:rtl/>
          <w:lang w:val="en-US"/>
        </w:rPr>
        <w:t xml:space="preserve"> المحطة؛</w:t>
      </w:r>
    </w:p>
    <w:p w:rsidR="00C90994" w:rsidRDefault="00C90994" w:rsidP="004C57DB">
      <w:pPr>
        <w:pStyle w:val="enumlev1"/>
        <w:spacing w:before="120"/>
        <w:rPr>
          <w:rtl/>
          <w:lang w:val="en-US"/>
        </w:rPr>
      </w:pPr>
      <w:r>
        <w:rPr>
          <w:rFonts w:hint="cs"/>
          <w:rtl/>
          <w:lang w:val="en-US"/>
        </w:rPr>
        <w:t>-</w:t>
      </w:r>
      <w:r>
        <w:rPr>
          <w:rFonts w:hint="cs"/>
          <w:rtl/>
          <w:lang w:val="en-US"/>
        </w:rPr>
        <w:tab/>
        <w:t>إذا وجد تراكب في التردد بين عرض النطاقات المخصصة لكل تخصيص؛</w:t>
      </w:r>
    </w:p>
    <w:p w:rsidR="00C90994" w:rsidRPr="00C90994" w:rsidRDefault="00C90994" w:rsidP="004C57DB">
      <w:pPr>
        <w:pStyle w:val="enumlev1"/>
        <w:spacing w:before="120"/>
        <w:rPr>
          <w:rtl/>
          <w:lang w:val="en-US"/>
        </w:rPr>
      </w:pPr>
      <w:r>
        <w:rPr>
          <w:rFonts w:hint="cs"/>
          <w:rtl/>
          <w:lang w:val="en-US"/>
        </w:rPr>
        <w:t>-</w:t>
      </w:r>
      <w:r>
        <w:rPr>
          <w:rFonts w:hint="cs"/>
          <w:rtl/>
          <w:lang w:val="en-US"/>
        </w:rPr>
        <w:tab/>
        <w:t xml:space="preserve">إذا تم تجاوز كثافة تدفق القدرة المستنبطة من قناع كثافة تدفق القدرة المناسب المشار إليه في الفقرة </w:t>
      </w:r>
      <w:r w:rsidRPr="00922752">
        <w:rPr>
          <w:rFonts w:hint="cs"/>
          <w:i/>
          <w:iCs/>
          <w:rtl/>
          <w:lang w:val="en-US"/>
        </w:rPr>
        <w:t>أ)</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xml:space="preserve">، تحت ظروف مفترضة للانتشار في الفضاء الحر، عند نقطة واحدة من </w:t>
      </w:r>
      <w:r w:rsidR="005432F0">
        <w:rPr>
          <w:rFonts w:hint="cs"/>
          <w:rtl/>
          <w:lang w:val="en-US"/>
        </w:rPr>
        <w:t>نقاط القياس</w:t>
      </w:r>
      <w:r>
        <w:rPr>
          <w:rFonts w:hint="cs"/>
          <w:rtl/>
          <w:lang w:val="en-US"/>
        </w:rPr>
        <w:t>، على الأقل</w:t>
      </w:r>
      <w:r w:rsidR="00597E56">
        <w:rPr>
          <w:rStyle w:val="FootnoteReference"/>
          <w:rtl/>
          <w:lang w:val="en-US"/>
        </w:rPr>
        <w:footnoteReference w:customMarkFollows="1" w:id="11"/>
        <w:t>10</w:t>
      </w:r>
      <w:r>
        <w:rPr>
          <w:rFonts w:hint="cs"/>
          <w:rtl/>
          <w:lang w:val="en-US"/>
        </w:rPr>
        <w:t>.</w:t>
      </w:r>
    </w:p>
    <w:p w:rsidR="000D38DD" w:rsidRDefault="00AA24B8" w:rsidP="004C57DB">
      <w:pPr>
        <w:pStyle w:val="enumlev1"/>
        <w:spacing w:before="120"/>
        <w:rPr>
          <w:rtl/>
          <w:lang w:val="en-US"/>
        </w:rPr>
      </w:pPr>
      <w:r>
        <w:rPr>
          <w:rFonts w:hint="cs"/>
          <w:rtl/>
          <w:lang w:val="en-US" w:bidi="ar-EG"/>
        </w:rPr>
        <w:t>-</w:t>
      </w:r>
      <w:r>
        <w:rPr>
          <w:rFonts w:hint="cs"/>
          <w:rtl/>
          <w:lang w:val="en-US" w:bidi="ar-EG"/>
        </w:rPr>
        <w:tab/>
        <w:t xml:space="preserve">إذا انخفض </w:t>
      </w:r>
      <w:r w:rsidR="002D010E">
        <w:rPr>
          <w:rFonts w:hint="cs"/>
          <w:rtl/>
          <w:lang w:val="en-US" w:bidi="ar-EG"/>
        </w:rPr>
        <w:t>هامش الحماية المكافئة</w:t>
      </w:r>
      <w:r>
        <w:rPr>
          <w:rFonts w:hint="cs"/>
          <w:rtl/>
          <w:lang w:val="en-US" w:bidi="ar-EG"/>
        </w:rPr>
        <w:t xml:space="preserve"> المرجعي لواحدة على الأقل من </w:t>
      </w:r>
      <w:r w:rsidR="005432F0">
        <w:rPr>
          <w:rFonts w:hint="cs"/>
          <w:rtl/>
          <w:lang w:val="en-US" w:bidi="ar-EG"/>
        </w:rPr>
        <w:t>نقاط القياس</w:t>
      </w:r>
      <w:r>
        <w:rPr>
          <w:rFonts w:hint="cs"/>
          <w:rtl/>
          <w:lang w:val="en-US" w:bidi="ar-EG"/>
        </w:rPr>
        <w:t xml:space="preserve"> لذلك التخصيص المطلوب بأكثر من </w:t>
      </w:r>
      <w:r>
        <w:rPr>
          <w:lang w:val="en-US" w:bidi="ar-EG"/>
        </w:rPr>
        <w:t>dB</w:t>
      </w:r>
      <w:r w:rsidR="00922752">
        <w:rPr>
          <w:lang w:val="en-US" w:bidi="ar-EG"/>
        </w:rPr>
        <w:t> </w:t>
      </w:r>
      <w:r>
        <w:rPr>
          <w:lang w:val="en-US" w:bidi="ar-EG"/>
        </w:rPr>
        <w:t>0,45</w:t>
      </w:r>
      <w:r>
        <w:rPr>
          <w:rFonts w:hint="cs"/>
          <w:rtl/>
          <w:lang w:val="en-US"/>
        </w:rPr>
        <w:t xml:space="preserve"> عن القيمة</w:t>
      </w:r>
      <w:r w:rsidR="00922752">
        <w:rPr>
          <w:rFonts w:hint="cs"/>
          <w:rtl/>
          <w:lang w:val="en-US" w:bidi="ar-EG"/>
        </w:rPr>
        <w:t xml:space="preserve"> </w:t>
      </w:r>
      <w:r>
        <w:rPr>
          <w:lang w:val="en-US"/>
        </w:rPr>
        <w:t>dB 0</w:t>
      </w:r>
      <w:r>
        <w:rPr>
          <w:rFonts w:hint="cs"/>
          <w:rtl/>
          <w:lang w:val="en-US"/>
        </w:rPr>
        <w:t xml:space="preserve">، أو كانت قيمة سالبة بالفعل، أو بأكثر من </w:t>
      </w:r>
      <w:r>
        <w:rPr>
          <w:lang w:val="en-US"/>
        </w:rPr>
        <w:t>dB 0,45</w:t>
      </w:r>
      <w:r>
        <w:rPr>
          <w:rFonts w:hint="cs"/>
          <w:rtl/>
          <w:lang w:val="en-US"/>
        </w:rPr>
        <w:t xml:space="preserve"> عن قيمة </w:t>
      </w:r>
      <w:r w:rsidR="002D010E">
        <w:rPr>
          <w:rFonts w:hint="cs"/>
          <w:rtl/>
          <w:lang w:val="en-US"/>
        </w:rPr>
        <w:t>هامش الحماية المكافئة</w:t>
      </w:r>
      <w:r>
        <w:rPr>
          <w:rFonts w:hint="cs"/>
          <w:rtl/>
          <w:lang w:val="en-US"/>
        </w:rPr>
        <w:t xml:space="preserve"> المرجعي.</w:t>
      </w:r>
    </w:p>
    <w:p w:rsidR="00AA24B8" w:rsidRDefault="00AA24B8" w:rsidP="004C57DB">
      <w:pPr>
        <w:tabs>
          <w:tab w:val="clear" w:pos="794"/>
          <w:tab w:val="clear" w:pos="1191"/>
          <w:tab w:val="clear" w:pos="1588"/>
          <w:tab w:val="clear" w:pos="1985"/>
        </w:tabs>
        <w:spacing w:before="240"/>
        <w:rPr>
          <w:rtl/>
          <w:lang w:val="en-US"/>
        </w:rPr>
      </w:pPr>
      <w:r w:rsidRPr="00BA14FC">
        <w:rPr>
          <w:rFonts w:hint="cs"/>
          <w:i/>
          <w:iCs/>
          <w:rtl/>
          <w:lang w:val="en-US"/>
        </w:rPr>
        <w:t>د</w:t>
      </w:r>
      <w:r w:rsidR="00BA14FC">
        <w:rPr>
          <w:rFonts w:hint="cs"/>
          <w:i/>
          <w:iCs/>
          <w:rtl/>
          <w:lang w:val="en-US"/>
        </w:rPr>
        <w:t xml:space="preserve"> </w:t>
      </w:r>
      <w:r w:rsidRPr="00BA14FC">
        <w:rPr>
          <w:rFonts w:hint="cs"/>
          <w:i/>
          <w:iCs/>
          <w:rtl/>
          <w:lang w:val="en-US"/>
        </w:rPr>
        <w:t>)</w:t>
      </w:r>
      <w:r>
        <w:rPr>
          <w:rFonts w:hint="cs"/>
          <w:rtl/>
          <w:lang w:val="en-US"/>
        </w:rPr>
        <w:tab/>
      </w:r>
      <w:r w:rsidRPr="009623BE">
        <w:rPr>
          <w:rFonts w:hint="cs"/>
          <w:i/>
          <w:iCs/>
          <w:rtl/>
          <w:lang w:val="en-US"/>
        </w:rPr>
        <w:t>هامش الحماية المرجعي</w:t>
      </w:r>
      <w:r w:rsidR="00597E56">
        <w:rPr>
          <w:rStyle w:val="FootnoteReference"/>
          <w:rtl/>
          <w:lang w:val="en-US"/>
        </w:rPr>
        <w:footnoteReference w:customMarkFollows="1" w:id="12"/>
        <w:t>11</w:t>
      </w:r>
    </w:p>
    <w:p w:rsidR="00AA24B8" w:rsidRPr="00AA24B8" w:rsidRDefault="00AA24B8" w:rsidP="004C57D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تشمل قيم </w:t>
      </w:r>
      <w:r w:rsidR="002D010E">
        <w:rPr>
          <w:rFonts w:hint="cs"/>
          <w:rtl/>
          <w:lang w:val="en-US"/>
        </w:rPr>
        <w:t>هامش الحماية المكافئة</w:t>
      </w:r>
      <w:r>
        <w:rPr>
          <w:rFonts w:hint="cs"/>
          <w:rtl/>
          <w:lang w:val="en-US"/>
        </w:rPr>
        <w:t xml:space="preserve"> المرجعي:</w:t>
      </w:r>
    </w:p>
    <w:p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خطط </w:t>
      </w:r>
      <w:r>
        <w:rPr>
          <w:rFonts w:hint="cs"/>
          <w:rtl/>
          <w:lang w:val="en-US" w:bidi="ar-EG"/>
        </w:rPr>
        <w:t xml:space="preserve">الوصلات الهابطة </w:t>
      </w:r>
      <w:r w:rsidR="00B6512B">
        <w:rPr>
          <w:rFonts w:hint="cs"/>
          <w:rtl/>
          <w:lang w:val="en-US" w:bidi="ar-EG"/>
        </w:rPr>
        <w:t>أ</w:t>
      </w:r>
      <w:r>
        <w:rPr>
          <w:rFonts w:hint="cs"/>
          <w:rtl/>
          <w:lang w:val="en-US" w:bidi="ar-EG"/>
        </w:rPr>
        <w:t>و</w:t>
      </w:r>
      <w:r w:rsidR="00B6512B">
        <w:rPr>
          <w:rFonts w:hint="cs"/>
          <w:rtl/>
          <w:lang w:val="en-US" w:bidi="ar-EG"/>
        </w:rPr>
        <w:t xml:space="preserve"> </w:t>
      </w:r>
      <w:r>
        <w:rPr>
          <w:rFonts w:hint="cs"/>
          <w:rtl/>
          <w:lang w:val="en-US" w:bidi="ar-EG"/>
        </w:rPr>
        <w:t>وصلات</w:t>
      </w:r>
      <w:r w:rsidR="00D25D47">
        <w:rPr>
          <w:rFonts w:hint="cs"/>
          <w:rtl/>
          <w:lang w:val="en-US" w:bidi="ar-EG"/>
        </w:rPr>
        <w:t xml:space="preserve"> التغذية؛</w:t>
      </w:r>
    </w:p>
    <w:p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قوائم </w:t>
      </w:r>
      <w:r>
        <w:rPr>
          <w:rFonts w:hint="cs"/>
          <w:rtl/>
          <w:lang w:val="en-US" w:bidi="ar-EG"/>
        </w:rPr>
        <w:t>الوصلات الهابطة أو وصلات</w:t>
      </w:r>
      <w:r w:rsidR="00D25D47">
        <w:rPr>
          <w:rFonts w:hint="cs"/>
          <w:rtl/>
          <w:lang w:val="en-US" w:bidi="ar-EG"/>
        </w:rPr>
        <w:t xml:space="preserve"> التغذية؛</w:t>
      </w:r>
    </w:p>
    <w:p w:rsidR="00D25D47" w:rsidRDefault="004D4344" w:rsidP="004C57DB">
      <w:pPr>
        <w:pStyle w:val="enumlev1"/>
        <w:spacing w:before="120"/>
        <w:rPr>
          <w:rtl/>
          <w:lang w:val="en-US"/>
        </w:rPr>
      </w:pPr>
      <w:r>
        <w:rPr>
          <w:rFonts w:hint="cs"/>
          <w:rtl/>
          <w:lang w:val="en-US" w:bidi="ar-EG"/>
        </w:rPr>
        <w:t>-</w:t>
      </w:r>
      <w:r>
        <w:rPr>
          <w:rFonts w:hint="cs"/>
          <w:rtl/>
          <w:lang w:val="en-US" w:bidi="ar-EG"/>
        </w:rPr>
        <w:tab/>
        <w:t>ل</w:t>
      </w:r>
      <w:r w:rsidR="00D25D47">
        <w:rPr>
          <w:rFonts w:hint="cs"/>
          <w:rtl/>
          <w:lang w:val="en-US" w:bidi="ar-EG"/>
        </w:rPr>
        <w:t xml:space="preserve">لتخصيصات التي </w:t>
      </w:r>
      <w:r>
        <w:rPr>
          <w:rFonts w:hint="cs"/>
          <w:rtl/>
          <w:lang w:val="en-US" w:bidi="ar-EG"/>
        </w:rPr>
        <w:t>شُرع</w:t>
      </w:r>
      <w:r w:rsidR="00D25D47">
        <w:rPr>
          <w:rFonts w:hint="cs"/>
          <w:rtl/>
          <w:lang w:val="en-US" w:bidi="ar-EG"/>
        </w:rPr>
        <w:t xml:space="preserve"> بشأنها </w:t>
      </w:r>
      <w:r>
        <w:rPr>
          <w:rFonts w:hint="cs"/>
          <w:rtl/>
          <w:lang w:val="en-US" w:bidi="ar-EG"/>
        </w:rPr>
        <w:t xml:space="preserve">في </w:t>
      </w:r>
      <w:r w:rsidR="00D25D47">
        <w:rPr>
          <w:rFonts w:hint="cs"/>
          <w:rtl/>
          <w:lang w:val="en-US" w:bidi="ar-EG"/>
        </w:rPr>
        <w:t xml:space="preserve">الإجراء المتعلق بالمادة </w:t>
      </w:r>
      <w:r w:rsidR="00D25D47">
        <w:rPr>
          <w:lang w:val="en-US" w:bidi="ar-EG"/>
        </w:rPr>
        <w:t>4</w:t>
      </w:r>
      <w:r w:rsidR="00D25D47">
        <w:rPr>
          <w:rFonts w:hint="cs"/>
          <w:rtl/>
          <w:lang w:val="en-US" w:bidi="ar-EG"/>
        </w:rPr>
        <w:t xml:space="preserve"> من التذييلين </w:t>
      </w:r>
      <w:r w:rsidR="00D25D47" w:rsidRPr="00D25D47">
        <w:rPr>
          <w:b/>
          <w:bCs/>
          <w:lang w:val="en-US" w:bidi="ar-EG"/>
        </w:rPr>
        <w:t>30</w:t>
      </w:r>
      <w:r w:rsidR="00D25D47">
        <w:rPr>
          <w:rFonts w:hint="cs"/>
          <w:rtl/>
          <w:lang w:val="en-US"/>
        </w:rPr>
        <w:t xml:space="preserve"> و</w:t>
      </w:r>
      <w:r w:rsidR="00D25D47" w:rsidRPr="00D25D47">
        <w:rPr>
          <w:b/>
          <w:bCs/>
          <w:lang w:val="en-US"/>
        </w:rPr>
        <w:t>30A</w:t>
      </w:r>
      <w:r w:rsidR="00D25D47">
        <w:rPr>
          <w:rFonts w:hint="cs"/>
          <w:rtl/>
          <w:lang w:val="en-US"/>
        </w:rPr>
        <w:t>،</w:t>
      </w:r>
    </w:p>
    <w:p w:rsidR="00D25D47" w:rsidRDefault="00D25D47" w:rsidP="004C57DB">
      <w:pPr>
        <w:tabs>
          <w:tab w:val="clear" w:pos="794"/>
          <w:tab w:val="clear" w:pos="1191"/>
          <w:tab w:val="clear" w:pos="1588"/>
          <w:tab w:val="clear" w:pos="1985"/>
        </w:tabs>
        <w:spacing w:before="240"/>
        <w:rPr>
          <w:rtl/>
          <w:lang w:val="en-US"/>
        </w:rPr>
      </w:pPr>
      <w:r>
        <w:rPr>
          <w:rFonts w:hint="cs"/>
          <w:rtl/>
          <w:lang w:val="en-US"/>
        </w:rPr>
        <w:t xml:space="preserve">تأثيرات التداخل المحتمل من التخصيصات الأخرى للخطة والقائمة </w:t>
      </w:r>
      <w:r w:rsidR="004D4344">
        <w:rPr>
          <w:rFonts w:hint="cs"/>
          <w:rtl/>
          <w:lang w:val="en-US"/>
        </w:rPr>
        <w:t>المقابلين</w:t>
      </w:r>
      <w:r>
        <w:rPr>
          <w:rFonts w:hint="cs"/>
          <w:rtl/>
          <w:lang w:val="en-US"/>
        </w:rPr>
        <w:t xml:space="preserve">، على النحو الذي حدده المؤتمر </w:t>
      </w:r>
      <w:r>
        <w:rPr>
          <w:rtl/>
          <w:lang w:val="en-US"/>
        </w:rPr>
        <w:br/>
      </w:r>
      <w:r>
        <w:rPr>
          <w:lang w:val="en-US"/>
        </w:rPr>
        <w:t>WRC-2000</w:t>
      </w:r>
      <w:r>
        <w:rPr>
          <w:rFonts w:hint="cs"/>
          <w:rtl/>
          <w:lang w:val="en-US"/>
        </w:rPr>
        <w:t xml:space="preserve">، ومن التخصيصات الأخرى التي أدرجت في القائمة </w:t>
      </w:r>
      <w:r w:rsidR="004D4344">
        <w:rPr>
          <w:rFonts w:hint="cs"/>
          <w:rtl/>
          <w:lang w:val="en-US"/>
        </w:rPr>
        <w:t>المقابلة</w:t>
      </w:r>
      <w:r>
        <w:rPr>
          <w:rFonts w:hint="cs"/>
          <w:rtl/>
          <w:lang w:val="en-US"/>
        </w:rPr>
        <w:t xml:space="preserve"> بعد تطبيق إجراء المادة </w:t>
      </w:r>
      <w:r>
        <w:rPr>
          <w:lang w:val="en-US"/>
        </w:rPr>
        <w:t>4</w:t>
      </w:r>
      <w:r>
        <w:rPr>
          <w:rFonts w:hint="cs"/>
          <w:rtl/>
          <w:lang w:val="en-US"/>
        </w:rPr>
        <w:t xml:space="preserve"> بنجاح. </w:t>
      </w:r>
    </w:p>
    <w:p w:rsidR="00BA0B28" w:rsidRDefault="00BA0B28" w:rsidP="004D4344">
      <w:pPr>
        <w:tabs>
          <w:tab w:val="clear" w:pos="794"/>
          <w:tab w:val="clear" w:pos="1191"/>
          <w:tab w:val="clear" w:pos="1588"/>
          <w:tab w:val="clear" w:pos="1985"/>
        </w:tabs>
        <w:spacing w:before="400"/>
        <w:rPr>
          <w:lang w:val="en-US"/>
        </w:rPr>
      </w:pPr>
      <w:r>
        <w:rPr>
          <w:lang w:val="en-US"/>
        </w:rPr>
        <w:br w:type="page"/>
      </w:r>
    </w:p>
    <w:p w:rsidR="00D25D47" w:rsidRPr="0069243B" w:rsidRDefault="00D25D47" w:rsidP="004D4344">
      <w:pPr>
        <w:tabs>
          <w:tab w:val="clear" w:pos="794"/>
          <w:tab w:val="clear" w:pos="1191"/>
          <w:tab w:val="clear" w:pos="1588"/>
          <w:tab w:val="clear" w:pos="1985"/>
        </w:tabs>
        <w:spacing w:before="400"/>
        <w:rPr>
          <w:rtl/>
          <w:lang w:val="en-US"/>
        </w:rPr>
      </w:pPr>
      <w:r>
        <w:rPr>
          <w:lang w:val="en-US"/>
        </w:rPr>
        <w:lastRenderedPageBreak/>
        <w:t>2</w:t>
      </w:r>
      <w:r>
        <w:rPr>
          <w:rFonts w:hint="cs"/>
          <w:rtl/>
          <w:lang w:val="en-US"/>
        </w:rPr>
        <w:tab/>
      </w:r>
      <w:r w:rsidR="0069243B">
        <w:rPr>
          <w:rFonts w:hint="cs"/>
          <w:rtl/>
          <w:lang w:val="en-US"/>
        </w:rPr>
        <w:t>و</w:t>
      </w:r>
      <w:r w:rsidR="002D010E">
        <w:rPr>
          <w:rFonts w:hint="cs"/>
          <w:rtl/>
          <w:lang w:val="en-US"/>
        </w:rPr>
        <w:t>هامش الحماية المكافئة</w:t>
      </w:r>
      <w:r w:rsidR="0069243B">
        <w:rPr>
          <w:rFonts w:hint="cs"/>
          <w:rtl/>
          <w:lang w:val="en-US"/>
        </w:rPr>
        <w:t xml:space="preserve"> المرجعي المستخدم كأساس لمقارنة تأثير تخصيص جديد أو معدل مقترح هو ذلك الهامش الذي ينشره المكتب ويحدثه بصورة دورية بمجرد تدوين تخصيص جديد أو معدل في القائمة </w:t>
      </w:r>
      <w:r w:rsidR="004D4344">
        <w:rPr>
          <w:rFonts w:hint="cs"/>
          <w:rtl/>
          <w:lang w:val="en-US"/>
        </w:rPr>
        <w:t>المقابلة</w:t>
      </w:r>
      <w:r w:rsidR="0069243B">
        <w:rPr>
          <w:rFonts w:hint="cs"/>
          <w:rtl/>
          <w:lang w:val="en-US"/>
        </w:rPr>
        <w:t xml:space="preserve"> بعد تطبيق إجراء المادة </w:t>
      </w:r>
      <w:r w:rsidR="0069243B">
        <w:rPr>
          <w:lang w:val="en-US"/>
        </w:rPr>
        <w:t>4</w:t>
      </w:r>
      <w:r w:rsidR="0069243B">
        <w:rPr>
          <w:rFonts w:hint="cs"/>
          <w:rtl/>
          <w:lang w:val="en-US"/>
        </w:rPr>
        <w:t xml:space="preserve"> بنجاح.</w:t>
      </w:r>
    </w:p>
    <w:p w:rsidR="00597E56" w:rsidRDefault="00597E56"/>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904E1E">
        <w:tc>
          <w:tcPr>
            <w:tcW w:w="1275" w:type="dxa"/>
          </w:tcPr>
          <w:p w:rsidR="00904E1E" w:rsidRPr="00DD06C5" w:rsidRDefault="00904E1E" w:rsidP="00904E1E">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الملحق </w:t>
            </w:r>
            <w:r>
              <w:rPr>
                <w:b/>
                <w:bCs/>
                <w:lang w:val="en-US"/>
              </w:rPr>
              <w:t>4</w:t>
            </w:r>
          </w:p>
        </w:tc>
      </w:tr>
    </w:tbl>
    <w:p w:rsidR="00276619" w:rsidRPr="00027DCB" w:rsidRDefault="00027DCB" w:rsidP="006C76F5">
      <w:pPr>
        <w:tabs>
          <w:tab w:val="clear" w:pos="794"/>
          <w:tab w:val="clear" w:pos="1191"/>
          <w:tab w:val="clear" w:pos="1588"/>
          <w:tab w:val="clear" w:pos="1985"/>
        </w:tabs>
        <w:spacing w:before="400"/>
        <w:jc w:val="center"/>
        <w:rPr>
          <w:b/>
          <w:bCs/>
          <w:rtl/>
          <w:lang w:val="en-US"/>
        </w:rPr>
      </w:pPr>
      <w:r w:rsidRPr="00027DCB">
        <w:rPr>
          <w:rFonts w:hint="cs"/>
          <w:b/>
          <w:bCs/>
          <w:rtl/>
        </w:rPr>
        <w:t xml:space="preserve">ضرورة تنسيق محطة إرسال فضائية من </w:t>
      </w:r>
      <w:r w:rsidRPr="00027DCB">
        <w:rPr>
          <w:rFonts w:hint="cs"/>
          <w:b/>
          <w:bCs/>
          <w:rtl/>
          <w:lang w:bidi="ar-SY"/>
        </w:rPr>
        <w:t xml:space="preserve">الخدمة الثابتة الساتلية </w:t>
      </w:r>
      <w:r w:rsidRPr="00027DCB">
        <w:rPr>
          <w:rFonts w:hint="cs"/>
          <w:b/>
          <w:bCs/>
          <w:rtl/>
        </w:rPr>
        <w:t xml:space="preserve">أو من الخدمة الإذاعية الساتلية </w:t>
      </w:r>
      <w:r>
        <w:rPr>
          <w:b/>
          <w:bCs/>
          <w:rtl/>
        </w:rPr>
        <w:br/>
      </w:r>
      <w:r w:rsidRPr="00027DCB">
        <w:rPr>
          <w:rFonts w:hint="cs"/>
          <w:b/>
          <w:bCs/>
          <w:rtl/>
        </w:rPr>
        <w:t xml:space="preserve">عندما لا تكون هذه الخدمة خاضعة لخطة: في الإقليم </w:t>
      </w:r>
      <w:r w:rsidRPr="00027DCB">
        <w:rPr>
          <w:b/>
          <w:bCs/>
        </w:rPr>
        <w:t>2</w:t>
      </w:r>
      <w:r w:rsidRPr="00027DCB">
        <w:rPr>
          <w:rFonts w:hint="cs"/>
          <w:b/>
          <w:bCs/>
          <w:rtl/>
        </w:rPr>
        <w:t xml:space="preserve"> </w:t>
      </w:r>
      <w:r w:rsidRPr="00027DCB">
        <w:rPr>
          <w:b/>
          <w:bCs/>
        </w:rPr>
        <w:t>(GHz 12,2-11,7)</w:t>
      </w:r>
      <w:r w:rsidRPr="00027DCB">
        <w:rPr>
          <w:rFonts w:hint="cs"/>
          <w:b/>
          <w:bCs/>
          <w:rtl/>
        </w:rPr>
        <w:t xml:space="preserve"> </w:t>
      </w:r>
      <w:r w:rsidR="006C76F5">
        <w:rPr>
          <w:b/>
          <w:bCs/>
          <w:rtl/>
        </w:rPr>
        <w:br/>
      </w:r>
      <w:r w:rsidRPr="00027DCB">
        <w:rPr>
          <w:rFonts w:hint="cs"/>
          <w:b/>
          <w:bCs/>
          <w:rtl/>
        </w:rPr>
        <w:t xml:space="preserve">بالنسبة إلى خطة الإقليمين </w:t>
      </w:r>
      <w:r w:rsidRPr="00027DCB">
        <w:rPr>
          <w:b/>
          <w:bCs/>
        </w:rPr>
        <w:t>1</w:t>
      </w:r>
      <w:r w:rsidRPr="00027DCB">
        <w:rPr>
          <w:rFonts w:hint="cs"/>
          <w:b/>
          <w:bCs/>
          <w:rtl/>
        </w:rPr>
        <w:t xml:space="preserve"> و</w:t>
      </w:r>
      <w:r w:rsidRPr="00027DCB">
        <w:rPr>
          <w:b/>
          <w:bCs/>
        </w:rPr>
        <w:t>3</w:t>
      </w:r>
      <w:r w:rsidRPr="00027DCB">
        <w:rPr>
          <w:rFonts w:hint="cs"/>
          <w:b/>
          <w:bCs/>
          <w:rtl/>
        </w:rPr>
        <w:t xml:space="preserve"> أو إلى قائمتهما أو إلى تخصيصات مقترحة جديدة </w:t>
      </w:r>
      <w:r w:rsidR="006C76F5">
        <w:rPr>
          <w:b/>
          <w:bCs/>
          <w:rtl/>
        </w:rPr>
        <w:br/>
      </w:r>
      <w:r w:rsidRPr="00027DCB">
        <w:rPr>
          <w:rFonts w:hint="cs"/>
          <w:b/>
          <w:bCs/>
          <w:rtl/>
        </w:rPr>
        <w:t xml:space="preserve">أو معدلة على قائمتهما، وفي الإقليم </w:t>
      </w:r>
      <w:r w:rsidRPr="00027DCB">
        <w:rPr>
          <w:b/>
          <w:bCs/>
        </w:rPr>
        <w:t>1</w:t>
      </w:r>
      <w:r w:rsidRPr="00027DCB">
        <w:rPr>
          <w:rFonts w:hint="cs"/>
          <w:b/>
          <w:bCs/>
          <w:rtl/>
        </w:rPr>
        <w:t xml:space="preserve"> </w:t>
      </w:r>
      <w:r w:rsidRPr="00027DCB">
        <w:rPr>
          <w:b/>
          <w:bCs/>
        </w:rPr>
        <w:t>(GHz 12,7-12,5)</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12,7-12,2)</w:t>
      </w:r>
      <w:r w:rsidRPr="00027DCB">
        <w:rPr>
          <w:rFonts w:hint="cs"/>
          <w:b/>
          <w:bCs/>
          <w:rtl/>
        </w:rPr>
        <w:t xml:space="preserve"> </w:t>
      </w:r>
      <w:r w:rsidR="006C76F5">
        <w:rPr>
          <w:b/>
          <w:bCs/>
          <w:rtl/>
        </w:rPr>
        <w:br/>
      </w:r>
      <w:r w:rsidRPr="00027DCB">
        <w:rPr>
          <w:rFonts w:hint="cs"/>
          <w:b/>
          <w:bCs/>
          <w:rtl/>
        </w:rPr>
        <w:t xml:space="preserve">بالنسبة إلى خطة الإقليم </w:t>
      </w:r>
      <w:r w:rsidRPr="00027DCB">
        <w:rPr>
          <w:b/>
          <w:bCs/>
        </w:rPr>
        <w:t>2</w:t>
      </w:r>
      <w:r w:rsidRPr="00027DCB">
        <w:rPr>
          <w:rFonts w:hint="cs"/>
          <w:b/>
          <w:bCs/>
          <w:rtl/>
        </w:rPr>
        <w:t xml:space="preserve"> أو إلى تعديلات مقترحة على خطة الإقليم </w:t>
      </w:r>
      <w:r w:rsidRPr="00027DCB">
        <w:rPr>
          <w:b/>
          <w:bCs/>
        </w:rPr>
        <w:t>2</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12,5-12,2)</w:t>
      </w:r>
      <w:r w:rsidRPr="00027DCB">
        <w:rPr>
          <w:rFonts w:hint="cs"/>
          <w:b/>
          <w:bCs/>
          <w:rtl/>
        </w:rPr>
        <w:t xml:space="preserve"> </w:t>
      </w:r>
      <w:r w:rsidR="000E1BBE">
        <w:rPr>
          <w:b/>
          <w:bCs/>
          <w:rtl/>
        </w:rPr>
        <w:br/>
      </w:r>
      <w:r w:rsidRPr="00027DCB">
        <w:rPr>
          <w:rFonts w:hint="cs"/>
          <w:b/>
          <w:bCs/>
          <w:rtl/>
        </w:rPr>
        <w:t xml:space="preserve">بالنسبة إلى خطة الإقليم </w:t>
      </w:r>
      <w:r w:rsidRPr="00027DCB">
        <w:rPr>
          <w:b/>
          <w:bCs/>
        </w:rPr>
        <w:t>1</w:t>
      </w:r>
      <w:r w:rsidRPr="00027DCB">
        <w:rPr>
          <w:rFonts w:hint="cs"/>
          <w:b/>
          <w:bCs/>
          <w:rtl/>
        </w:rPr>
        <w:t xml:space="preserve"> أو قائمته أو إلى تخصيصات مقترحة جديدة أو معدّلة على قائمته</w:t>
      </w:r>
    </w:p>
    <w:p w:rsidR="00276619" w:rsidRPr="00922752" w:rsidRDefault="00276619" w:rsidP="00922752">
      <w:pPr>
        <w:tabs>
          <w:tab w:val="clear" w:pos="794"/>
          <w:tab w:val="clear" w:pos="1191"/>
          <w:tab w:val="clear" w:pos="1588"/>
          <w:tab w:val="clear" w:pos="1985"/>
        </w:tabs>
        <w:spacing w:before="240"/>
        <w:jc w:val="center"/>
        <w:rPr>
          <w:rtl/>
          <w:lang w:val="en-US"/>
        </w:rPr>
      </w:pPr>
      <w:r w:rsidRPr="00922752">
        <w:rPr>
          <w:rFonts w:hint="cs"/>
          <w:rtl/>
          <w:lang w:val="en-US"/>
        </w:rPr>
        <w:t xml:space="preserve">(انظر المادة </w:t>
      </w:r>
      <w:r w:rsidRPr="00922752">
        <w:rPr>
          <w:lang w:val="en-US"/>
        </w:rPr>
        <w:t>7</w:t>
      </w:r>
      <w:r w:rsidRPr="00922752">
        <w:rPr>
          <w:rFonts w:hint="cs"/>
          <w:rtl/>
          <w:lang w:val="en-US"/>
        </w:rPr>
        <w:t>)</w:t>
      </w:r>
    </w:p>
    <w:p w:rsidR="00276619" w:rsidRDefault="00C321EE" w:rsidP="002673A9">
      <w:pPr>
        <w:tabs>
          <w:tab w:val="clear" w:pos="794"/>
          <w:tab w:val="clear" w:pos="1191"/>
          <w:tab w:val="clear" w:pos="1588"/>
          <w:tab w:val="clear" w:pos="1985"/>
        </w:tabs>
        <w:spacing w:before="400"/>
        <w:rPr>
          <w:b/>
          <w:bCs/>
          <w:rtl/>
          <w:lang w:val="en-US"/>
        </w:rPr>
      </w:pPr>
      <w:r>
        <w:rPr>
          <w:rFonts w:hint="cs"/>
          <w:b/>
          <w:bCs/>
          <w:rtl/>
          <w:lang w:val="en-US"/>
        </w:rPr>
        <w:t xml:space="preserve">إيضاحات بشأن تنفيذ الملحق </w:t>
      </w:r>
      <w:r>
        <w:rPr>
          <w:b/>
          <w:bCs/>
          <w:lang w:val="en-US"/>
        </w:rPr>
        <w:t>4</w:t>
      </w:r>
      <w:r>
        <w:rPr>
          <w:rFonts w:hint="cs"/>
          <w:b/>
          <w:bCs/>
          <w:rtl/>
          <w:lang w:val="en-US"/>
        </w:rPr>
        <w:t xml:space="preserve"> للتذييل </w:t>
      </w:r>
      <w:r>
        <w:rPr>
          <w:b/>
          <w:bCs/>
          <w:lang w:val="en-US"/>
        </w:rPr>
        <w:t>30</w:t>
      </w:r>
    </w:p>
    <w:p w:rsidR="00C321EE" w:rsidRDefault="00C321EE" w:rsidP="00762474">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سيقتصر التفحص على الإدارات التي لها تخصيصات </w:t>
      </w:r>
      <w:r w:rsidR="00304281">
        <w:rPr>
          <w:rFonts w:hint="cs"/>
          <w:rtl/>
          <w:lang w:val="en-US"/>
        </w:rPr>
        <w:t>للمحطات الفضائية في ا</w:t>
      </w:r>
      <w:r>
        <w:rPr>
          <w:rFonts w:hint="cs"/>
          <w:rtl/>
          <w:lang w:val="en-US"/>
        </w:rPr>
        <w:t>لخدمة الإذاعية الساتلية</w:t>
      </w:r>
      <w:r w:rsidR="00762474">
        <w:rPr>
          <w:rFonts w:hint="eastAsia"/>
          <w:rtl/>
          <w:lang w:val="en-US"/>
        </w:rPr>
        <w:t> </w:t>
      </w:r>
      <w:r>
        <w:rPr>
          <w:lang w:val="en-US"/>
        </w:rPr>
        <w:t>(BSS)</w:t>
      </w:r>
      <w:r>
        <w:rPr>
          <w:rFonts w:hint="cs"/>
          <w:rtl/>
          <w:lang w:val="en-US"/>
        </w:rPr>
        <w:t xml:space="preserve"> الخاضعة لخطة يتراكب عرض نطاقها </w:t>
      </w:r>
      <w:r w:rsidR="00304281">
        <w:rPr>
          <w:rFonts w:hint="cs"/>
          <w:rtl/>
          <w:lang w:val="en-US"/>
        </w:rPr>
        <w:t>اللازم</w:t>
      </w:r>
      <w:r w:rsidR="00597E56">
        <w:rPr>
          <w:rStyle w:val="FootnoteReference"/>
          <w:rtl/>
          <w:lang w:val="en-US"/>
        </w:rPr>
        <w:footnoteReference w:customMarkFollows="1" w:id="13"/>
        <w:t>12</w:t>
      </w:r>
      <w:r>
        <w:rPr>
          <w:rFonts w:hint="cs"/>
          <w:rtl/>
          <w:lang w:val="en-US"/>
        </w:rPr>
        <w:t xml:space="preserve"> مع عرض النطاق </w:t>
      </w:r>
      <w:r w:rsidR="00304281">
        <w:rPr>
          <w:rFonts w:hint="cs"/>
          <w:rtl/>
          <w:lang w:val="en-US"/>
        </w:rPr>
        <w:t>اللازم</w:t>
      </w:r>
      <w:r w:rsidRPr="00F322A2">
        <w:rPr>
          <w:rFonts w:cs="Times New Roman"/>
          <w:szCs w:val="22"/>
          <w:vertAlign w:val="superscript"/>
          <w:lang w:val="en-US"/>
        </w:rPr>
        <w:t>12</w:t>
      </w:r>
      <w:r>
        <w:rPr>
          <w:rFonts w:hint="cs"/>
          <w:rtl/>
          <w:lang w:val="en-US"/>
        </w:rPr>
        <w:t xml:space="preserve"> لتخصيص </w:t>
      </w:r>
      <w:r w:rsidR="00304281">
        <w:rPr>
          <w:rFonts w:hint="cs"/>
          <w:rtl/>
          <w:lang w:val="en-US"/>
        </w:rPr>
        <w:t>مقترح للخدمة</w:t>
      </w:r>
      <w:r>
        <w:rPr>
          <w:rFonts w:hint="cs"/>
          <w:rtl/>
          <w:lang w:val="en-US"/>
        </w:rPr>
        <w:t xml:space="preserve"> الثابتة الساتلية</w:t>
      </w:r>
      <w:r w:rsidR="00762474">
        <w:rPr>
          <w:rFonts w:hint="eastAsia"/>
          <w:rtl/>
          <w:lang w:val="en-US"/>
        </w:rPr>
        <w:t> </w:t>
      </w:r>
      <w:r>
        <w:rPr>
          <w:lang w:val="en-US"/>
        </w:rPr>
        <w:t>(</w:t>
      </w:r>
      <w:smartTag w:uri="urn:schemas-microsoft-com:office:smarttags" w:element="stockticker">
        <w:r>
          <w:rPr>
            <w:lang w:val="en-US"/>
          </w:rPr>
          <w:t>F</w:t>
        </w:r>
        <w:r w:rsidR="00922752">
          <w:rPr>
            <w:lang w:val="en-US"/>
          </w:rPr>
          <w:t>S</w:t>
        </w:r>
        <w:r>
          <w:rPr>
            <w:lang w:val="en-US"/>
          </w:rPr>
          <w:t>S</w:t>
        </w:r>
      </w:smartTag>
      <w:r>
        <w:rPr>
          <w:lang w:val="en-US"/>
        </w:rPr>
        <w:t>)</w:t>
      </w:r>
      <w:r>
        <w:rPr>
          <w:rFonts w:hint="cs"/>
          <w:rtl/>
          <w:lang w:val="en-US"/>
        </w:rPr>
        <w:t xml:space="preserve"> (أو الخدمة </w:t>
      </w:r>
      <w:r w:rsidR="00922752">
        <w:rPr>
          <w:rFonts w:hint="cs"/>
          <w:rtl/>
          <w:lang w:val="en-US"/>
        </w:rPr>
        <w:t>الإذاعية الساتلية</w:t>
      </w:r>
      <w:r>
        <w:rPr>
          <w:rFonts w:hint="cs"/>
          <w:rtl/>
          <w:lang w:val="en-US"/>
        </w:rPr>
        <w:t xml:space="preserve"> غير الخاضعة لخطة).</w:t>
      </w:r>
    </w:p>
    <w:p w:rsidR="00C859E2" w:rsidRDefault="00C859E2" w:rsidP="00762474">
      <w:pPr>
        <w:tabs>
          <w:tab w:val="clear" w:pos="794"/>
          <w:tab w:val="clear" w:pos="1191"/>
          <w:tab w:val="clear" w:pos="1588"/>
          <w:tab w:val="clear" w:pos="1985"/>
        </w:tabs>
        <w:spacing w:before="240"/>
        <w:rPr>
          <w:rtl/>
          <w:lang w:val="en-US"/>
        </w:rPr>
      </w:pPr>
      <w:r>
        <w:rPr>
          <w:lang w:val="en-US"/>
        </w:rPr>
        <w:t>2</w:t>
      </w:r>
      <w:r>
        <w:rPr>
          <w:rFonts w:hint="cs"/>
          <w:rtl/>
          <w:lang w:val="en-US"/>
        </w:rPr>
        <w:tab/>
        <w:t>في غياب كفاف منطقة الخدمة المتاحة لتخصيص</w:t>
      </w:r>
      <w:r w:rsidR="00922752">
        <w:rPr>
          <w:rFonts w:hint="cs"/>
          <w:rtl/>
          <w:lang w:val="en-US" w:bidi="ar-EG"/>
        </w:rPr>
        <w:t xml:space="preserve"> الخدمة</w:t>
      </w:r>
      <w:r>
        <w:rPr>
          <w:rFonts w:hint="cs"/>
          <w:rtl/>
          <w:lang w:val="en-US"/>
        </w:rPr>
        <w:t xml:space="preserve"> </w:t>
      </w:r>
      <w:r w:rsidR="00922752">
        <w:rPr>
          <w:rFonts w:hint="cs"/>
          <w:rtl/>
          <w:lang w:val="en-US"/>
        </w:rPr>
        <w:t>الإذاعية الساتلية</w:t>
      </w:r>
      <w:r>
        <w:rPr>
          <w:rFonts w:hint="cs"/>
          <w:rtl/>
          <w:lang w:val="en-US"/>
        </w:rPr>
        <w:t>، ستطبق المنهجية الموصوفة في</w:t>
      </w:r>
      <w:r w:rsidR="00762474">
        <w:rPr>
          <w:rFonts w:hint="eastAsia"/>
          <w:rtl/>
          <w:lang w:val="en-US"/>
        </w:rPr>
        <w:t> </w:t>
      </w:r>
      <w:r>
        <w:rPr>
          <w:rFonts w:hint="cs"/>
          <w:rtl/>
          <w:lang w:val="en-US"/>
        </w:rPr>
        <w:t xml:space="preserve">الملحق </w:t>
      </w:r>
      <w:r>
        <w:rPr>
          <w:lang w:val="en-US"/>
        </w:rPr>
        <w:t>4</w:t>
      </w:r>
      <w:r>
        <w:rPr>
          <w:rFonts w:hint="cs"/>
          <w:rtl/>
          <w:lang w:val="en-US"/>
        </w:rPr>
        <w:t xml:space="preserve"> </w:t>
      </w:r>
      <w:r w:rsidR="00881BCE">
        <w:rPr>
          <w:rFonts w:hint="cs"/>
          <w:rtl/>
          <w:lang w:val="en-US"/>
        </w:rPr>
        <w:t>با</w:t>
      </w:r>
      <w:r>
        <w:rPr>
          <w:rFonts w:hint="cs"/>
          <w:rtl/>
          <w:lang w:val="en-US"/>
        </w:rPr>
        <w:t xml:space="preserve">لتذييل </w:t>
      </w:r>
      <w:r w:rsidRPr="00C859E2">
        <w:rPr>
          <w:b/>
          <w:bCs/>
          <w:lang w:val="en-US"/>
        </w:rPr>
        <w:t>30</w:t>
      </w:r>
      <w:r>
        <w:rPr>
          <w:rFonts w:hint="cs"/>
          <w:rtl/>
          <w:lang w:val="en-US"/>
        </w:rPr>
        <w:t xml:space="preserve">، ولكن بدلاً من التحقق من </w:t>
      </w:r>
      <w:r w:rsidR="00304281">
        <w:rPr>
          <w:rFonts w:hint="cs"/>
          <w:rtl/>
          <w:lang w:val="en-US"/>
        </w:rPr>
        <w:t>مطابقة</w:t>
      </w:r>
      <w:r>
        <w:rPr>
          <w:rFonts w:hint="cs"/>
          <w:rtl/>
          <w:lang w:val="en-US"/>
        </w:rPr>
        <w:t xml:space="preserve"> كثافة تدفق القدرة على أي جزء من منطقة الخدمة، سيجرى التحقق منها عند كل نقطة من </w:t>
      </w:r>
      <w:r w:rsidR="005432F0">
        <w:rPr>
          <w:rFonts w:hint="cs"/>
          <w:rtl/>
          <w:lang w:val="en-US"/>
        </w:rPr>
        <w:t>نقاط قياس</w:t>
      </w:r>
      <w:r>
        <w:rPr>
          <w:rFonts w:hint="cs"/>
          <w:rtl/>
          <w:lang w:val="en-US"/>
        </w:rPr>
        <w:t xml:space="preserve"> </w:t>
      </w:r>
      <w:r w:rsidR="00922752">
        <w:rPr>
          <w:rFonts w:hint="cs"/>
          <w:rtl/>
          <w:lang w:val="en-US"/>
        </w:rPr>
        <w:t>الخدمة الإذاعية الساتلية</w:t>
      </w:r>
      <w:r>
        <w:rPr>
          <w:rFonts w:hint="cs"/>
          <w:rtl/>
          <w:lang w:val="en-US"/>
        </w:rPr>
        <w:t xml:space="preserve"> المصاحبة لمنطقة خدمة </w:t>
      </w:r>
      <w:r w:rsidR="00881BCE">
        <w:rPr>
          <w:rFonts w:hint="cs"/>
          <w:rtl/>
          <w:lang w:val="en-US"/>
        </w:rPr>
        <w:t>الت</w:t>
      </w:r>
      <w:r>
        <w:rPr>
          <w:rFonts w:hint="cs"/>
          <w:rtl/>
          <w:lang w:val="en-US"/>
        </w:rPr>
        <w:t xml:space="preserve">خصيص </w:t>
      </w:r>
      <w:r w:rsidR="00881BCE">
        <w:rPr>
          <w:rFonts w:hint="cs"/>
          <w:rtl/>
          <w:lang w:val="en-US"/>
        </w:rPr>
        <w:t>ل</w:t>
      </w:r>
      <w:r>
        <w:rPr>
          <w:rFonts w:hint="cs"/>
          <w:rtl/>
          <w:lang w:val="en-US"/>
        </w:rPr>
        <w:t xml:space="preserve">لخدمة </w:t>
      </w:r>
      <w:r w:rsidR="00922752">
        <w:rPr>
          <w:rFonts w:hint="cs"/>
          <w:rtl/>
          <w:lang w:val="en-US"/>
        </w:rPr>
        <w:t>الإذاعية الساتلية</w:t>
      </w:r>
      <w:r>
        <w:rPr>
          <w:rFonts w:hint="cs"/>
          <w:rtl/>
          <w:lang w:val="en-US"/>
        </w:rPr>
        <w:t>.</w:t>
      </w:r>
    </w:p>
    <w:p w:rsidR="005E17C5" w:rsidRDefault="005E17C5" w:rsidP="00922752">
      <w:pPr>
        <w:tabs>
          <w:tab w:val="clear" w:pos="794"/>
          <w:tab w:val="clear" w:pos="1191"/>
          <w:tab w:val="clear" w:pos="1588"/>
          <w:tab w:val="clear" w:pos="1985"/>
        </w:tabs>
        <w:spacing w:before="240"/>
        <w:rPr>
          <w:lang w:val="en-US" w:bidi="ar-EG"/>
        </w:rPr>
      </w:pPr>
    </w:p>
    <w:p w:rsidR="005E17C5" w:rsidRDefault="005E17C5" w:rsidP="00922752">
      <w:pPr>
        <w:tabs>
          <w:tab w:val="clear" w:pos="794"/>
          <w:tab w:val="clear" w:pos="1191"/>
          <w:tab w:val="clear" w:pos="1588"/>
          <w:tab w:val="clear" w:pos="1985"/>
        </w:tabs>
        <w:spacing w:before="240"/>
        <w:rPr>
          <w:lang w:val="en-US" w:bidi="ar-EG"/>
        </w:rPr>
      </w:pPr>
    </w:p>
    <w:p w:rsidR="004C57DB" w:rsidRDefault="004C57DB" w:rsidP="00922752">
      <w:pPr>
        <w:tabs>
          <w:tab w:val="clear" w:pos="794"/>
          <w:tab w:val="clear" w:pos="1191"/>
          <w:tab w:val="clear" w:pos="1588"/>
          <w:tab w:val="clear" w:pos="1985"/>
        </w:tabs>
        <w:spacing w:before="240"/>
        <w:rPr>
          <w:rtl/>
          <w:lang w:val="en-US" w:bidi="ar-EG"/>
        </w:rPr>
      </w:pPr>
      <w:r>
        <w:rPr>
          <w:rtl/>
          <w:lang w:val="en-US" w:bidi="ar-EG"/>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717F56">
        <w:tc>
          <w:tcPr>
            <w:tcW w:w="1275" w:type="dxa"/>
          </w:tcPr>
          <w:p w:rsidR="00717F56" w:rsidRPr="00DD06C5" w:rsidRDefault="00717F56" w:rsidP="00717F56">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sidR="002260B0">
              <w:rPr>
                <w:b/>
                <w:bCs/>
                <w:lang w:val="en-US"/>
              </w:rPr>
              <w:t>5</w:t>
            </w:r>
          </w:p>
        </w:tc>
      </w:tr>
    </w:tbl>
    <w:p w:rsidR="00C859E2" w:rsidRPr="00862A1D" w:rsidRDefault="00B9796B" w:rsidP="00B9796B">
      <w:pPr>
        <w:tabs>
          <w:tab w:val="clear" w:pos="794"/>
          <w:tab w:val="clear" w:pos="1191"/>
          <w:tab w:val="clear" w:pos="1588"/>
          <w:tab w:val="clear" w:pos="1985"/>
        </w:tabs>
        <w:spacing w:before="400"/>
        <w:jc w:val="center"/>
        <w:rPr>
          <w:rFonts w:ascii="Times New Roman Bold" w:hAnsi="Times New Roman Bold"/>
          <w:b/>
          <w:bCs/>
          <w:rtl/>
          <w:lang w:val="en-US"/>
        </w:rPr>
      </w:pPr>
      <w:r w:rsidRPr="00862A1D">
        <w:rPr>
          <w:rFonts w:ascii="Times New Roman Bold" w:hAnsi="Times New Roman Bold"/>
          <w:b/>
          <w:bCs/>
          <w:rtl/>
        </w:rPr>
        <w:t xml:space="preserve">معطيات تقنية </w:t>
      </w:r>
      <w:r w:rsidRPr="00862A1D">
        <w:rPr>
          <w:rFonts w:ascii="Times New Roman Bold" w:hAnsi="Times New Roman Bold" w:hint="cs"/>
          <w:b/>
          <w:bCs/>
          <w:rtl/>
        </w:rPr>
        <w:t>تستعمل</w:t>
      </w:r>
      <w:r w:rsidRPr="00862A1D">
        <w:rPr>
          <w:rFonts w:ascii="Times New Roman Bold" w:hAnsi="Times New Roman Bold"/>
          <w:b/>
          <w:bCs/>
          <w:rtl/>
        </w:rPr>
        <w:t xml:space="preserve"> </w:t>
      </w:r>
      <w:r w:rsidRPr="00862A1D">
        <w:rPr>
          <w:rFonts w:ascii="Times New Roman Bold" w:hAnsi="Times New Roman Bold" w:hint="cs"/>
          <w:b/>
          <w:bCs/>
          <w:rtl/>
        </w:rPr>
        <w:t>ل</w:t>
      </w:r>
      <w:r w:rsidRPr="00862A1D">
        <w:rPr>
          <w:rFonts w:ascii="Times New Roman Bold" w:hAnsi="Times New Roman Bold"/>
          <w:b/>
          <w:bCs/>
          <w:rtl/>
        </w:rPr>
        <w:t>إعداد الأحكام والخطتين المصاحبتين لها</w:t>
      </w:r>
      <w:r w:rsidRPr="00862A1D">
        <w:rPr>
          <w:rFonts w:ascii="Times New Roman Bold" w:hAnsi="Times New Roman Bold" w:hint="cs"/>
          <w:b/>
          <w:bCs/>
          <w:rtl/>
        </w:rPr>
        <w:t xml:space="preserve"> </w:t>
      </w:r>
      <w:r w:rsidRPr="00862A1D">
        <w:rPr>
          <w:rFonts w:ascii="Times New Roman Bold" w:hAnsi="Times New Roman Bold"/>
          <w:b/>
          <w:bCs/>
          <w:rtl/>
        </w:rPr>
        <w:br/>
      </w:r>
      <w:r w:rsidRPr="00862A1D">
        <w:rPr>
          <w:rFonts w:ascii="Times New Roman Bold" w:hAnsi="Times New Roman Bold" w:hint="cs"/>
          <w:b/>
          <w:bCs/>
          <w:rtl/>
        </w:rPr>
        <w:t xml:space="preserve">وكذلك قائمة الإقليمين </w:t>
      </w:r>
      <w:r w:rsidRPr="00862A1D">
        <w:rPr>
          <w:rFonts w:ascii="Times New Roman Bold" w:hAnsi="Times New Roman Bold"/>
          <w:b/>
          <w:bCs/>
        </w:rPr>
        <w:t>1</w:t>
      </w:r>
      <w:r w:rsidRPr="00862A1D">
        <w:rPr>
          <w:rFonts w:ascii="Times New Roman Bold" w:hAnsi="Times New Roman Bold" w:hint="cs"/>
          <w:b/>
          <w:bCs/>
          <w:rtl/>
        </w:rPr>
        <w:t xml:space="preserve"> و</w:t>
      </w:r>
      <w:r w:rsidRPr="00862A1D">
        <w:rPr>
          <w:rFonts w:ascii="Times New Roman Bold" w:hAnsi="Times New Roman Bold"/>
          <w:b/>
          <w:bCs/>
        </w:rPr>
        <w:t>3</w:t>
      </w:r>
      <w:r w:rsidRPr="00862A1D">
        <w:rPr>
          <w:rFonts w:ascii="Times New Roman Bold" w:hAnsi="Times New Roman Bold" w:hint="cs"/>
          <w:b/>
          <w:bCs/>
          <w:rtl/>
        </w:rPr>
        <w:t xml:space="preserve">، </w:t>
      </w:r>
      <w:r w:rsidRPr="00862A1D">
        <w:rPr>
          <w:rFonts w:ascii="Times New Roman Bold" w:hAnsi="Times New Roman Bold"/>
          <w:b/>
          <w:bCs/>
          <w:rtl/>
        </w:rPr>
        <w:t xml:space="preserve">ويجب استعمالها عند </w:t>
      </w:r>
      <w:r w:rsidRPr="00862A1D">
        <w:rPr>
          <w:rFonts w:ascii="Times New Roman Bold" w:hAnsi="Times New Roman Bold" w:hint="cs"/>
          <w:b/>
          <w:bCs/>
          <w:rtl/>
        </w:rPr>
        <w:t>ال</w:t>
      </w:r>
      <w:r w:rsidRPr="00862A1D">
        <w:rPr>
          <w:rFonts w:ascii="Times New Roman Bold" w:hAnsi="Times New Roman Bold"/>
          <w:b/>
          <w:bCs/>
          <w:rtl/>
        </w:rPr>
        <w:t>تطبيق</w:t>
      </w:r>
    </w:p>
    <w:p w:rsidR="00C6407F" w:rsidRPr="002260B0" w:rsidRDefault="00C6407F" w:rsidP="00BB421C">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0"/>
      </w:tblGrid>
      <w:tr w:rsidR="00891F2B" w:rsidTr="00891F2B">
        <w:tc>
          <w:tcPr>
            <w:tcW w:w="1275" w:type="dxa"/>
            <w:tcBorders>
              <w:top w:val="single" w:sz="4" w:space="0" w:color="auto"/>
              <w:bottom w:val="single" w:sz="4" w:space="0" w:color="auto"/>
              <w:right w:val="single" w:sz="6" w:space="0" w:color="auto"/>
            </w:tcBorders>
          </w:tcPr>
          <w:p w:rsidR="00891F2B" w:rsidRPr="00DD06C5" w:rsidRDefault="00891F2B" w:rsidP="00E055BF">
            <w:pPr>
              <w:tabs>
                <w:tab w:val="clear" w:pos="794"/>
                <w:tab w:val="clear" w:pos="1191"/>
                <w:tab w:val="clear" w:pos="1588"/>
                <w:tab w:val="clear" w:pos="1985"/>
              </w:tabs>
              <w:spacing w:before="0" w:after="40" w:line="280" w:lineRule="exact"/>
              <w:rPr>
                <w:b/>
                <w:bCs/>
                <w:i/>
                <w:iCs/>
                <w:lang w:val="en-US"/>
              </w:rPr>
            </w:pPr>
            <w:r>
              <w:rPr>
                <w:b/>
                <w:bCs/>
                <w:lang w:val="en-US"/>
              </w:rPr>
              <w:t>1.5.3</w:t>
            </w:r>
            <w:r>
              <w:rPr>
                <w:b/>
                <w:bCs/>
                <w:rtl/>
                <w:lang w:val="en-US"/>
              </w:rPr>
              <w:br/>
            </w:r>
            <w:r>
              <w:rPr>
                <w:rFonts w:hint="cs"/>
                <w:b/>
                <w:bCs/>
                <w:rtl/>
                <w:lang w:val="en-US"/>
              </w:rPr>
              <w:t>و</w:t>
            </w:r>
            <w:r>
              <w:rPr>
                <w:b/>
                <w:bCs/>
                <w:lang w:val="en-US"/>
              </w:rPr>
              <w:t>8.3</w:t>
            </w:r>
          </w:p>
        </w:tc>
        <w:tc>
          <w:tcPr>
            <w:tcW w:w="1700" w:type="dxa"/>
            <w:tcBorders>
              <w:top w:val="nil"/>
              <w:left w:val="single" w:sz="6" w:space="0" w:color="auto"/>
              <w:bottom w:val="nil"/>
              <w:right w:val="nil"/>
            </w:tcBorders>
            <w:vAlign w:val="bottom"/>
          </w:tcPr>
          <w:p w:rsidR="00891F2B" w:rsidRDefault="00891F2B" w:rsidP="00891F2B">
            <w:pPr>
              <w:tabs>
                <w:tab w:val="clear" w:pos="794"/>
                <w:tab w:val="clear" w:pos="1191"/>
                <w:tab w:val="clear" w:pos="1588"/>
                <w:tab w:val="clear" w:pos="1985"/>
              </w:tabs>
              <w:spacing w:before="0" w:after="40" w:line="280" w:lineRule="exact"/>
              <w:jc w:val="right"/>
              <w:rPr>
                <w:b/>
                <w:bCs/>
                <w:lang w:val="en-US"/>
              </w:rPr>
            </w:pPr>
          </w:p>
        </w:tc>
      </w:tr>
    </w:tbl>
    <w:p w:rsidR="00DA55DD" w:rsidRPr="00DA55DD" w:rsidRDefault="00762474" w:rsidP="00762474">
      <w:pPr>
        <w:rPr>
          <w:spacing w:val="4"/>
          <w:rtl/>
        </w:rPr>
      </w:pPr>
      <w:r w:rsidRPr="007F769A">
        <w:rPr>
          <w:rFonts w:hint="cs"/>
          <w:rtl/>
        </w:rPr>
        <w:t>ي</w:t>
      </w:r>
      <w:r w:rsidRPr="007F769A">
        <w:rPr>
          <w:rtl/>
        </w:rPr>
        <w:t xml:space="preserve">حكم </w:t>
      </w:r>
      <w:r w:rsidRPr="007F769A">
        <w:rPr>
          <w:rFonts w:hint="cs"/>
          <w:rtl/>
        </w:rPr>
        <w:t>هذان الرقمان</w:t>
      </w:r>
      <w:r w:rsidRPr="007F769A">
        <w:rPr>
          <w:rtl/>
        </w:rPr>
        <w:t xml:space="preserve"> المباعدة بين الترددات المخصصة لقناتين متجاورتين وعروض النطاق اللازمة لأنظمة </w:t>
      </w:r>
      <w:r w:rsidRPr="007F769A">
        <w:rPr>
          <w:rFonts w:hint="cs"/>
          <w:rtl/>
        </w:rPr>
        <w:t>خطط</w:t>
      </w:r>
      <w:r w:rsidRPr="007F769A">
        <w:rPr>
          <w:rtl/>
        </w:rPr>
        <w:t xml:space="preserve"> الأقاليم</w:t>
      </w:r>
      <w:r w:rsidRPr="007F769A">
        <w:rPr>
          <w:rFonts w:hint="cs"/>
          <w:rtl/>
        </w:rPr>
        <w:t> </w:t>
      </w:r>
      <w:r w:rsidRPr="007F769A">
        <w:rPr>
          <w:lang w:bidi="ar-EG"/>
        </w:rPr>
        <w:t>1</w:t>
      </w:r>
      <w:r w:rsidRPr="007F769A">
        <w:rPr>
          <w:rtl/>
        </w:rPr>
        <w:t xml:space="preserve"> </w:t>
      </w:r>
      <w:r w:rsidRPr="00DA55DD">
        <w:rPr>
          <w:spacing w:val="4"/>
          <w:rtl/>
        </w:rPr>
        <w:t>و</w:t>
      </w:r>
      <w:r w:rsidRPr="00DA55DD">
        <w:rPr>
          <w:spacing w:val="4"/>
          <w:lang w:bidi="ar-EG"/>
        </w:rPr>
        <w:t>2</w:t>
      </w:r>
      <w:r w:rsidRPr="00DA55DD">
        <w:rPr>
          <w:spacing w:val="4"/>
          <w:rtl/>
        </w:rPr>
        <w:t xml:space="preserve"> و</w:t>
      </w:r>
      <w:r w:rsidRPr="00DA55DD">
        <w:rPr>
          <w:spacing w:val="4"/>
          <w:lang w:bidi="ar-EG"/>
        </w:rPr>
        <w:t>3</w:t>
      </w:r>
      <w:r w:rsidRPr="00DA55DD">
        <w:rPr>
          <w:spacing w:val="4"/>
          <w:rtl/>
        </w:rPr>
        <w:t xml:space="preserve">. وتحددان كذلك أنه </w:t>
      </w:r>
      <w:r w:rsidRPr="00DA55DD">
        <w:rPr>
          <w:rFonts w:hint="cs"/>
          <w:spacing w:val="4"/>
          <w:rtl/>
        </w:rPr>
        <w:t>"</w:t>
      </w:r>
      <w:r w:rsidRPr="00DA55DD">
        <w:rPr>
          <w:spacing w:val="4"/>
          <w:rtl/>
        </w:rPr>
        <w:t xml:space="preserve">في حال </w:t>
      </w:r>
      <w:r w:rsidRPr="00DA55DD">
        <w:rPr>
          <w:rFonts w:hint="cs"/>
          <w:spacing w:val="4"/>
          <w:rtl/>
        </w:rPr>
        <w:t>تقديم</w:t>
      </w:r>
      <w:r w:rsidRPr="00DA55DD">
        <w:rPr>
          <w:spacing w:val="4"/>
          <w:rtl/>
        </w:rPr>
        <w:t xml:space="preserve"> عروض نطاق مختلفة</w:t>
      </w:r>
      <w:r w:rsidRPr="00DA55DD">
        <w:rPr>
          <w:rFonts w:hint="cs"/>
          <w:spacing w:val="4"/>
          <w:rtl/>
        </w:rPr>
        <w:t xml:space="preserve"> و/أو</w:t>
      </w:r>
      <w:r w:rsidRPr="00DA55DD">
        <w:rPr>
          <w:spacing w:val="4"/>
          <w:rtl/>
        </w:rPr>
        <w:t xml:space="preserve"> مباعدة مختلفة بين</w:t>
      </w:r>
      <w:r w:rsidRPr="00DA55DD">
        <w:rPr>
          <w:rFonts w:hint="cs"/>
          <w:spacing w:val="4"/>
          <w:rtl/>
        </w:rPr>
        <w:t xml:space="preserve"> القنوات</w:t>
      </w:r>
      <w:r w:rsidR="00DA55DD">
        <w:rPr>
          <w:spacing w:val="4"/>
          <w:rtl/>
        </w:rPr>
        <w:t>، تتم معالجة هاتين</w:t>
      </w:r>
    </w:p>
    <w:p w:rsidR="00762474" w:rsidRPr="007F769A" w:rsidRDefault="00762474" w:rsidP="00E336EF">
      <w:pPr>
        <w:keepNext/>
        <w:rPr>
          <w:rtl/>
        </w:rPr>
      </w:pPr>
      <w:r w:rsidRPr="007F769A">
        <w:rPr>
          <w:rtl/>
        </w:rPr>
        <w:t>الحالتين وفق توصيات قطاع الاتصالات الراديوية المنطبقة لحماية الأقنعة عند تيسرها. وفي غياب توصيات</w:t>
      </w:r>
      <w:r w:rsidRPr="007F769A">
        <w:rPr>
          <w:rFonts w:hint="cs"/>
          <w:rtl/>
        </w:rPr>
        <w:t xml:space="preserve"> من هذا القبيل</w:t>
      </w:r>
      <w:r w:rsidRPr="007F769A">
        <w:rPr>
          <w:rtl/>
        </w:rPr>
        <w:t xml:space="preserve">، يستخدم المكتب </w:t>
      </w:r>
      <w:r w:rsidRPr="007F769A">
        <w:rPr>
          <w:rFonts w:hint="cs"/>
          <w:rtl/>
        </w:rPr>
        <w:t>أسلوب</w:t>
      </w:r>
      <w:r w:rsidRPr="007F769A">
        <w:rPr>
          <w:rtl/>
        </w:rPr>
        <w:t xml:space="preserve"> أسوأ حالة</w:t>
      </w:r>
      <w:r w:rsidRPr="007F769A">
        <w:rPr>
          <w:rFonts w:hint="cs"/>
          <w:rtl/>
        </w:rPr>
        <w:t>.</w:t>
      </w:r>
      <w:r w:rsidRPr="007F769A">
        <w:rPr>
          <w:rtl/>
        </w:rPr>
        <w:t>"</w:t>
      </w:r>
    </w:p>
    <w:p w:rsidR="00762474" w:rsidRPr="007F769A" w:rsidRDefault="00762474" w:rsidP="00762474">
      <w:r w:rsidRPr="007F769A">
        <w:rPr>
          <w:rtl/>
        </w:rPr>
        <w:t xml:space="preserve">ونظراً إلى أن التوصية </w:t>
      </w:r>
      <w:r w:rsidRPr="007F769A">
        <w:rPr>
          <w:lang w:bidi="ar-EG"/>
        </w:rPr>
        <w:t>ITU-R BO.1293-2</w:t>
      </w:r>
      <w:r w:rsidRPr="007F769A">
        <w:rPr>
          <w:rtl/>
        </w:rPr>
        <w:t xml:space="preserve"> تحدد طريقة لحساب التداخل</w:t>
      </w:r>
      <w:r w:rsidRPr="007F769A">
        <w:rPr>
          <w:rFonts w:hint="cs"/>
          <w:rtl/>
        </w:rPr>
        <w:t xml:space="preserve"> فقط</w:t>
      </w:r>
      <w:r w:rsidRPr="007F769A">
        <w:rPr>
          <w:rtl/>
        </w:rPr>
        <w:t xml:space="preserve"> بين التخصيصات التي تستخدم ترتيب قنوات وعرض نطاق مختلفين في حالة مصدر تداخل رقمي، قررت اللجنة، بناء</w:t>
      </w:r>
      <w:r w:rsidRPr="007F769A">
        <w:rPr>
          <w:rFonts w:hint="cs"/>
          <w:rtl/>
        </w:rPr>
        <w:t>ً</w:t>
      </w:r>
      <w:r w:rsidRPr="007F769A">
        <w:rPr>
          <w:rtl/>
        </w:rPr>
        <w:t xml:space="preserve"> على ذلك وبصورة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rPr>
          <w:lang w:bidi="ar-EG"/>
        </w:rPr>
        <w:t>1</w:t>
      </w:r>
      <w:r w:rsidRPr="007F769A">
        <w:rPr>
          <w:rtl/>
        </w:rPr>
        <w:t xml:space="preserve"> من أجل حساب التداخلات بين تخصيصين في الخطتين و/أو تعديلهما.</w:t>
      </w:r>
    </w:p>
    <w:p w:rsidR="00762474" w:rsidRDefault="00762474" w:rsidP="004C57DB">
      <w:pPr>
        <w:pStyle w:val="TableNo"/>
        <w:rPr>
          <w:rFonts w:eastAsia="Times New Roman" w:cs="Times New Roman"/>
          <w:sz w:val="16"/>
          <w:szCs w:val="16"/>
          <w:rtl/>
          <w:lang w:val="en-GB" w:eastAsia="en-US" w:bidi="ar-SA"/>
        </w:rPr>
      </w:pPr>
      <w:r w:rsidRPr="007F769A">
        <w:rPr>
          <w:rtl/>
          <w:lang w:val="en-GB"/>
        </w:rPr>
        <w:t xml:space="preserve">الجدول </w:t>
      </w:r>
      <w:r w:rsidRPr="007F769A">
        <w:t>1</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762474" w:rsidTr="00762474">
        <w:trPr>
          <w:jc w:val="center"/>
        </w:trPr>
        <w:tc>
          <w:tcPr>
            <w:tcW w:w="9287" w:type="dxa"/>
          </w:tcPr>
          <w:tbl>
            <w:tblPr>
              <w:bidiVisual/>
              <w:tblW w:w="91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588"/>
              <w:gridCol w:w="2515"/>
              <w:gridCol w:w="4075"/>
            </w:tblGrid>
            <w:tr w:rsidR="00762474" w:rsidRPr="007F769A" w:rsidTr="00685EC3">
              <w:trPr>
                <w:jc w:val="center"/>
              </w:trPr>
              <w:tc>
                <w:tcPr>
                  <w:tcW w:w="2588" w:type="dxa"/>
                </w:tcPr>
                <w:p w:rsidR="00762474" w:rsidRPr="007F769A" w:rsidRDefault="00762474" w:rsidP="00762474">
                  <w:pPr>
                    <w:pStyle w:val="TableHead1"/>
                    <w:rPr>
                      <w:rtl/>
                      <w:lang w:val="en-GB"/>
                    </w:rPr>
                  </w:pPr>
                  <w:r w:rsidRPr="007F769A">
                    <w:rPr>
                      <w:rtl/>
                      <w:lang w:val="en-GB"/>
                    </w:rPr>
                    <w:t>التخصيص المطلوب</w:t>
                  </w:r>
                </w:p>
              </w:tc>
              <w:tc>
                <w:tcPr>
                  <w:tcW w:w="2515" w:type="dxa"/>
                </w:tcPr>
                <w:p w:rsidR="00762474" w:rsidRPr="007F769A" w:rsidRDefault="00762474" w:rsidP="00762474">
                  <w:pPr>
                    <w:pStyle w:val="TableHead1"/>
                    <w:rPr>
                      <w:spacing w:val="-4"/>
                      <w:rtl/>
                      <w:lang w:val="en-GB"/>
                    </w:rPr>
                  </w:pPr>
                  <w:r w:rsidRPr="007F769A">
                    <w:rPr>
                      <w:spacing w:val="-4"/>
                      <w:rtl/>
                      <w:lang w:val="en-GB"/>
                    </w:rPr>
                    <w:t>التخصيص المسبب للتداخل</w:t>
                  </w:r>
                </w:p>
              </w:tc>
              <w:tc>
                <w:tcPr>
                  <w:tcW w:w="4075" w:type="dxa"/>
                </w:tcPr>
                <w:p w:rsidR="00762474" w:rsidRPr="007F769A" w:rsidRDefault="00762474" w:rsidP="00762474">
                  <w:pPr>
                    <w:pStyle w:val="TableHead1"/>
                    <w:rPr>
                      <w:rtl/>
                      <w:lang w:val="en-GB"/>
                    </w:rPr>
                  </w:pPr>
                  <w:r w:rsidRPr="007F769A">
                    <w:rPr>
                      <w:rtl/>
                      <w:lang w:val="en-GB"/>
                    </w:rPr>
                    <w:t>الطريقة الواجب تطبيقها</w:t>
                  </w:r>
                </w:p>
              </w:tc>
            </w:tr>
            <w:tr w:rsidR="00762474" w:rsidRPr="007F769A" w:rsidTr="00685EC3">
              <w:trPr>
                <w:jc w:val="center"/>
              </w:trPr>
              <w:tc>
                <w:tcPr>
                  <w:tcW w:w="2588" w:type="dxa"/>
                </w:tcPr>
                <w:p w:rsidR="00762474" w:rsidRPr="007F769A" w:rsidRDefault="00762474" w:rsidP="00762474">
                  <w:pPr>
                    <w:pStyle w:val="Tabletexte"/>
                    <w:spacing w:before="40" w:after="80" w:line="300" w:lineRule="exact"/>
                  </w:pPr>
                  <w:r w:rsidRPr="007F769A">
                    <w:rPr>
                      <w:rtl/>
                      <w:lang w:val="en-GB"/>
                    </w:rPr>
                    <w:t>التماثلي "المقيّس"</w:t>
                  </w:r>
                  <w:r w:rsidRPr="007F769A">
                    <w:rPr>
                      <w:vertAlign w:val="superscript"/>
                    </w:rPr>
                    <w:t>1</w:t>
                  </w:r>
                </w:p>
              </w:tc>
              <w:tc>
                <w:tcPr>
                  <w:tcW w:w="2515" w:type="dxa"/>
                </w:tcPr>
                <w:p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الملحق </w:t>
                  </w:r>
                  <w:r w:rsidRPr="007F769A">
                    <w:t>5</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w:t>
                  </w:r>
                </w:p>
              </w:tc>
            </w:tr>
            <w:tr w:rsidR="00762474" w:rsidRPr="007F769A" w:rsidTr="00685EC3">
              <w:trPr>
                <w:jc w:val="center"/>
              </w:trPr>
              <w:tc>
                <w:tcPr>
                  <w:tcW w:w="2588" w:type="dxa"/>
                </w:tcPr>
                <w:p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rsidTr="00685EC3">
              <w:trPr>
                <w:jc w:val="center"/>
              </w:trPr>
              <w:tc>
                <w:tcPr>
                  <w:tcW w:w="2588" w:type="dxa"/>
                </w:tcPr>
                <w:p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2515" w:type="dxa"/>
                </w:tcPr>
                <w:p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rsidTr="00685EC3">
              <w:trPr>
                <w:jc w:val="center"/>
              </w:trPr>
              <w:tc>
                <w:tcPr>
                  <w:tcW w:w="2588" w:type="dxa"/>
                </w:tcPr>
                <w:p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rsidTr="00685EC3">
              <w:trPr>
                <w:jc w:val="center"/>
              </w:trPr>
              <w:tc>
                <w:tcPr>
                  <w:tcW w:w="2588" w:type="dxa"/>
                </w:tcPr>
                <w:p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Pr>
                <w:p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4075" w:type="dxa"/>
                </w:tcPr>
                <w:p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rsidTr="00685EC3">
              <w:trPr>
                <w:jc w:val="center"/>
              </w:trPr>
              <w:tc>
                <w:tcPr>
                  <w:tcW w:w="2588" w:type="dxa"/>
                </w:tcPr>
                <w:p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2515" w:type="dxa"/>
                </w:tcPr>
                <w:p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Pr>
                <w:p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rsidTr="00A81038">
              <w:trPr>
                <w:jc w:val="center"/>
              </w:trPr>
              <w:tc>
                <w:tcPr>
                  <w:tcW w:w="2588" w:type="dxa"/>
                  <w:tcBorders>
                    <w:bottom w:val="single" w:sz="6" w:space="0" w:color="auto"/>
                  </w:tcBorders>
                </w:tcPr>
                <w:p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Borders>
                    <w:bottom w:val="single" w:sz="6" w:space="0" w:color="auto"/>
                  </w:tcBorders>
                </w:tcPr>
                <w:p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Borders>
                    <w:bottom w:val="single" w:sz="6" w:space="0" w:color="auto"/>
                  </w:tcBorders>
                </w:tcPr>
                <w:p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rsidTr="00A81038">
              <w:trPr>
                <w:jc w:val="center"/>
              </w:trPr>
              <w:tc>
                <w:tcPr>
                  <w:tcW w:w="9178" w:type="dxa"/>
                  <w:gridSpan w:val="3"/>
                  <w:tcBorders>
                    <w:left w:val="single" w:sz="6" w:space="0" w:color="auto"/>
                    <w:bottom w:val="single" w:sz="6" w:space="0" w:color="auto"/>
                    <w:right w:val="single" w:sz="6" w:space="0" w:color="auto"/>
                  </w:tcBorders>
                </w:tcPr>
                <w:p w:rsidR="00762474" w:rsidRPr="00E336EF" w:rsidRDefault="00762474" w:rsidP="00762474">
                  <w:pPr>
                    <w:pStyle w:val="Tablelegend0"/>
                    <w:tabs>
                      <w:tab w:val="clear" w:pos="794"/>
                      <w:tab w:val="left" w:pos="371"/>
                    </w:tabs>
                    <w:rPr>
                      <w:sz w:val="20"/>
                      <w:szCs w:val="26"/>
                      <w:rtl/>
                      <w:lang w:val="en-GB"/>
                    </w:rPr>
                  </w:pPr>
                  <w:r w:rsidRPr="007F769A">
                    <w:rPr>
                      <w:rStyle w:val="FootnoteReference"/>
                    </w:rPr>
                    <w:t>1</w:t>
                  </w:r>
                  <w:r w:rsidRPr="007F769A">
                    <w:rPr>
                      <w:i/>
                      <w:iCs/>
                      <w:rtl/>
                      <w:lang w:val="en-GB"/>
                    </w:rPr>
                    <w:tab/>
                  </w:r>
                  <w:r w:rsidRPr="00E336EF">
                    <w:rPr>
                      <w:sz w:val="20"/>
                      <w:szCs w:val="26"/>
                      <w:rtl/>
                      <w:lang w:val="en-GB"/>
                    </w:rPr>
                    <w:t xml:space="preserve">التخصيصات التماثلية المقيّسة المذكورة في الجدول </w:t>
                  </w:r>
                  <w:r w:rsidRPr="00E336EF">
                    <w:rPr>
                      <w:b/>
                      <w:sz w:val="20"/>
                      <w:szCs w:val="26"/>
                      <w:lang w:val="en-GB"/>
                    </w:rPr>
                    <w:t>1</w:t>
                  </w:r>
                  <w:r w:rsidRPr="00E336EF">
                    <w:rPr>
                      <w:sz w:val="20"/>
                      <w:szCs w:val="26"/>
                      <w:rtl/>
                      <w:lang w:val="en-GB"/>
                    </w:rPr>
                    <w:t xml:space="preserve"> </w:t>
                  </w:r>
                  <w:r w:rsidRPr="00E336EF">
                    <w:rPr>
                      <w:rFonts w:hint="cs"/>
                      <w:sz w:val="20"/>
                      <w:szCs w:val="26"/>
                      <w:rtl/>
                      <w:lang w:val="en-GB"/>
                    </w:rPr>
                    <w:t xml:space="preserve">أعلاه </w:t>
                  </w:r>
                  <w:r w:rsidRPr="00E336EF">
                    <w:rPr>
                      <w:sz w:val="20"/>
                      <w:szCs w:val="26"/>
                      <w:rtl/>
                      <w:lang w:val="en-GB"/>
                    </w:rPr>
                    <w:t xml:space="preserve">هي التخصيصات في خطة الإقليم </w:t>
                  </w:r>
                  <w:r w:rsidRPr="00E336EF">
                    <w:rPr>
                      <w:b/>
                      <w:sz w:val="20"/>
                      <w:szCs w:val="26"/>
                      <w:lang w:val="en-GB"/>
                    </w:rPr>
                    <w:t>2</w:t>
                  </w:r>
                  <w:r w:rsidRPr="00E336EF">
                    <w:rPr>
                      <w:sz w:val="20"/>
                      <w:szCs w:val="26"/>
                      <w:rtl/>
                      <w:lang w:val="en-GB"/>
                    </w:rPr>
                    <w:t xml:space="preserve"> بعرض نطاق</w:t>
                  </w:r>
                  <w:r w:rsidRPr="00E336EF">
                    <w:rPr>
                      <w:rFonts w:hint="cs"/>
                      <w:sz w:val="20"/>
                      <w:szCs w:val="26"/>
                      <w:rtl/>
                      <w:lang w:val="en-GB"/>
                    </w:rPr>
                    <w:t> </w:t>
                  </w:r>
                  <w:r w:rsidRPr="00E336EF">
                    <w:rPr>
                      <w:bCs/>
                      <w:sz w:val="20"/>
                      <w:szCs w:val="26"/>
                    </w:rPr>
                    <w:t>24</w:t>
                  </w:r>
                  <w:r w:rsidRPr="00E336EF">
                    <w:rPr>
                      <w:rFonts w:hint="cs"/>
                      <w:bCs/>
                      <w:sz w:val="20"/>
                      <w:szCs w:val="26"/>
                      <w:rtl/>
                      <w:lang w:val="en-GB"/>
                    </w:rPr>
                    <w:t> </w:t>
                  </w:r>
                  <w:r w:rsidRPr="00E336EF">
                    <w:rPr>
                      <w:bCs/>
                      <w:sz w:val="20"/>
                      <w:szCs w:val="26"/>
                    </w:rPr>
                    <w:t>MHz</w:t>
                  </w:r>
                  <w:r w:rsidRPr="00E336EF">
                    <w:rPr>
                      <w:sz w:val="20"/>
                      <w:szCs w:val="26"/>
                      <w:rtl/>
                      <w:lang w:val="en-GB"/>
                    </w:rPr>
                    <w:t xml:space="preserve">، ومباعدة بين القنوات تبلغ </w:t>
                  </w:r>
                  <w:r w:rsidRPr="00E336EF">
                    <w:rPr>
                      <w:bCs/>
                      <w:sz w:val="20"/>
                      <w:szCs w:val="26"/>
                    </w:rPr>
                    <w:t>14,58</w:t>
                  </w:r>
                  <w:r w:rsidRPr="00E336EF">
                    <w:rPr>
                      <w:b/>
                      <w:sz w:val="20"/>
                      <w:szCs w:val="26"/>
                      <w:rtl/>
                      <w:lang w:val="en-GB"/>
                    </w:rPr>
                    <w:t xml:space="preserve"> </w:t>
                  </w:r>
                  <w:r w:rsidRPr="00E336EF">
                    <w:rPr>
                      <w:bCs/>
                      <w:sz w:val="20"/>
                      <w:szCs w:val="26"/>
                    </w:rPr>
                    <w:t>MHz</w:t>
                  </w:r>
                  <w:r w:rsidRPr="00E336EF">
                    <w:rPr>
                      <w:sz w:val="20"/>
                      <w:szCs w:val="26"/>
                      <w:rtl/>
                      <w:lang w:val="en-GB"/>
                    </w:rPr>
                    <w:t xml:space="preserve"> والترددات المخصصة المبينة في المادة </w:t>
                  </w:r>
                  <w:r w:rsidRPr="00E336EF">
                    <w:rPr>
                      <w:bCs/>
                      <w:sz w:val="20"/>
                      <w:szCs w:val="26"/>
                    </w:rPr>
                    <w:t>10</w:t>
                  </w:r>
                  <w:r w:rsidRPr="00E336EF">
                    <w:rPr>
                      <w:sz w:val="20"/>
                      <w:szCs w:val="26"/>
                      <w:rtl/>
                      <w:lang w:val="en-GB"/>
                    </w:rPr>
                    <w:t xml:space="preserve"> من التذييل </w:t>
                  </w:r>
                  <w:r w:rsidRPr="00E336EF">
                    <w:rPr>
                      <w:b/>
                      <w:bCs/>
                      <w:sz w:val="20"/>
                      <w:szCs w:val="26"/>
                    </w:rPr>
                    <w:t>30</w:t>
                  </w:r>
                  <w:r w:rsidRPr="00E336EF">
                    <w:rPr>
                      <w:sz w:val="20"/>
                      <w:szCs w:val="26"/>
                      <w:rtl/>
                      <w:lang w:val="en-GB"/>
                    </w:rPr>
                    <w:t>.</w:t>
                  </w:r>
                </w:p>
                <w:p w:rsidR="00762474" w:rsidRPr="007F769A" w:rsidRDefault="00762474" w:rsidP="00762474">
                  <w:pPr>
                    <w:pStyle w:val="Tablelegend0"/>
                    <w:tabs>
                      <w:tab w:val="clear" w:pos="794"/>
                      <w:tab w:val="left" w:pos="371"/>
                    </w:tabs>
                    <w:rPr>
                      <w:rtl/>
                      <w:lang w:val="en-GB"/>
                    </w:rPr>
                  </w:pPr>
                  <w:r w:rsidRPr="007F769A">
                    <w:rPr>
                      <w:rStyle w:val="FootnoteReference"/>
                    </w:rPr>
                    <w:t>2</w:t>
                  </w:r>
                  <w:r w:rsidRPr="007F769A">
                    <w:rPr>
                      <w:i/>
                      <w:iCs/>
                      <w:rtl/>
                      <w:lang w:val="en-GB"/>
                    </w:rPr>
                    <w:tab/>
                  </w:r>
                  <w:r w:rsidRPr="00E336EF">
                    <w:rPr>
                      <w:sz w:val="20"/>
                      <w:szCs w:val="26"/>
                      <w:rtl/>
                      <w:lang w:val="en-GB"/>
                    </w:rPr>
                    <w:t xml:space="preserve">تطبق التوصية </w:t>
                  </w:r>
                  <w:r w:rsidRPr="00E336EF">
                    <w:rPr>
                      <w:bCs/>
                      <w:sz w:val="20"/>
                      <w:szCs w:val="26"/>
                    </w:rPr>
                    <w:t>ITU-R BO.1293-2</w:t>
                  </w:r>
                  <w:r w:rsidRPr="00E336EF">
                    <w:rPr>
                      <w:sz w:val="20"/>
                      <w:szCs w:val="26"/>
                      <w:rtl/>
                      <w:lang w:val="en-GB"/>
                    </w:rPr>
                    <w:t xml:space="preserve">، (الملحقان </w:t>
                  </w:r>
                  <w:r w:rsidRPr="00E336EF">
                    <w:rPr>
                      <w:bCs/>
                      <w:sz w:val="20"/>
                      <w:szCs w:val="26"/>
                    </w:rPr>
                    <w:t>1</w:t>
                  </w:r>
                  <w:r w:rsidRPr="00E336EF">
                    <w:rPr>
                      <w:sz w:val="20"/>
                      <w:szCs w:val="26"/>
                      <w:rtl/>
                      <w:lang w:val="en-GB"/>
                    </w:rPr>
                    <w:t xml:space="preserve"> و</w:t>
                  </w:r>
                  <w:r w:rsidRPr="00E336EF">
                    <w:rPr>
                      <w:bCs/>
                      <w:sz w:val="20"/>
                      <w:szCs w:val="26"/>
                    </w:rPr>
                    <w:t>2</w:t>
                  </w:r>
                  <w:r w:rsidRPr="00E336EF">
                    <w:rPr>
                      <w:sz w:val="20"/>
                      <w:szCs w:val="26"/>
                      <w:rtl/>
                      <w:lang w:val="en-GB"/>
                    </w:rPr>
                    <w:t xml:space="preserve">) المشار إليها في الفقرة </w:t>
                  </w:r>
                  <w:r w:rsidRPr="00E336EF">
                    <w:rPr>
                      <w:bCs/>
                      <w:sz w:val="20"/>
                      <w:szCs w:val="26"/>
                    </w:rPr>
                    <w:t>4.3</w:t>
                  </w:r>
                  <w:r w:rsidRPr="00E336EF">
                    <w:rPr>
                      <w:sz w:val="20"/>
                      <w:szCs w:val="26"/>
                      <w:rtl/>
                      <w:lang w:val="en-GB"/>
                    </w:rPr>
                    <w:t xml:space="preserve"> من الملحق</w:t>
                  </w:r>
                  <w:r w:rsidRPr="00E336EF">
                    <w:rPr>
                      <w:rFonts w:hint="cs"/>
                      <w:sz w:val="20"/>
                      <w:szCs w:val="26"/>
                      <w:rtl/>
                      <w:lang w:val="en-GB"/>
                    </w:rPr>
                    <w:t> </w:t>
                  </w:r>
                  <w:r w:rsidRPr="00E336EF">
                    <w:rPr>
                      <w:bCs/>
                      <w:sz w:val="20"/>
                      <w:szCs w:val="26"/>
                    </w:rPr>
                    <w:t>5</w:t>
                  </w:r>
                  <w:r w:rsidRPr="00E336EF">
                    <w:rPr>
                      <w:sz w:val="20"/>
                      <w:szCs w:val="26"/>
                      <w:rtl/>
                      <w:lang w:val="en-GB"/>
                    </w:rPr>
                    <w:t xml:space="preserve"> </w:t>
                  </w:r>
                  <w:r w:rsidRPr="00E336EF">
                    <w:rPr>
                      <w:rFonts w:hint="cs"/>
                      <w:sz w:val="20"/>
                      <w:szCs w:val="26"/>
                      <w:rtl/>
                      <w:lang w:val="en-GB"/>
                    </w:rPr>
                    <w:t>في</w:t>
                  </w:r>
                  <w:r w:rsidRPr="00E336EF">
                    <w:rPr>
                      <w:rFonts w:hint="eastAsia"/>
                      <w:sz w:val="20"/>
                      <w:szCs w:val="26"/>
                      <w:rtl/>
                      <w:lang w:val="en-GB"/>
                    </w:rPr>
                    <w:t> </w:t>
                  </w:r>
                  <w:r w:rsidRPr="00E336EF">
                    <w:rPr>
                      <w:sz w:val="20"/>
                      <w:szCs w:val="26"/>
                      <w:rtl/>
                      <w:lang w:val="en-GB"/>
                    </w:rPr>
                    <w:t>التذييل</w:t>
                  </w:r>
                  <w:r w:rsidRPr="00E336EF">
                    <w:rPr>
                      <w:rFonts w:hint="cs"/>
                      <w:sz w:val="20"/>
                      <w:szCs w:val="26"/>
                      <w:rtl/>
                      <w:lang w:val="en-GB"/>
                    </w:rPr>
                    <w:t> </w:t>
                  </w:r>
                  <w:r w:rsidRPr="00E336EF">
                    <w:rPr>
                      <w:b/>
                      <w:bCs/>
                      <w:sz w:val="20"/>
                      <w:szCs w:val="26"/>
                    </w:rPr>
                    <w:t>30</w:t>
                  </w:r>
                  <w:r w:rsidRPr="00E336EF">
                    <w:rPr>
                      <w:sz w:val="20"/>
                      <w:szCs w:val="26"/>
                      <w:rtl/>
                      <w:lang w:val="en-GB"/>
                    </w:rPr>
                    <w:t xml:space="preserve"> والفقرة </w:t>
                  </w:r>
                  <w:r w:rsidRPr="00E336EF">
                    <w:rPr>
                      <w:bCs/>
                      <w:sz w:val="20"/>
                      <w:szCs w:val="26"/>
                    </w:rPr>
                    <w:t>3.3</w:t>
                  </w:r>
                  <w:r w:rsidRPr="00E336EF">
                    <w:rPr>
                      <w:sz w:val="20"/>
                      <w:szCs w:val="26"/>
                      <w:rtl/>
                      <w:lang w:val="en-GB"/>
                    </w:rPr>
                    <w:t xml:space="preserve"> من الملحق</w:t>
                  </w:r>
                  <w:r w:rsidRPr="00E336EF">
                    <w:rPr>
                      <w:bCs/>
                      <w:sz w:val="20"/>
                      <w:szCs w:val="26"/>
                    </w:rPr>
                    <w:t>3</w:t>
                  </w:r>
                  <w:r w:rsidRPr="00E336EF">
                    <w:rPr>
                      <w:sz w:val="20"/>
                      <w:szCs w:val="26"/>
                    </w:rPr>
                    <w:t xml:space="preserve"> </w:t>
                  </w:r>
                  <w:r w:rsidRPr="00E336EF">
                    <w:rPr>
                      <w:rFonts w:hint="cs"/>
                      <w:sz w:val="20"/>
                      <w:szCs w:val="26"/>
                      <w:rtl/>
                      <w:lang w:val="en-GB"/>
                    </w:rPr>
                    <w:t xml:space="preserve"> في التذييل</w:t>
                  </w:r>
                  <w:r w:rsidRPr="00E336EF">
                    <w:rPr>
                      <w:sz w:val="20"/>
                      <w:szCs w:val="26"/>
                      <w:rtl/>
                      <w:lang w:val="en-GB"/>
                    </w:rPr>
                    <w:t xml:space="preserve"> </w:t>
                  </w:r>
                  <w:r w:rsidRPr="00E336EF">
                    <w:rPr>
                      <w:b/>
                      <w:bCs/>
                      <w:sz w:val="20"/>
                      <w:szCs w:val="26"/>
                    </w:rPr>
                    <w:t>30A</w:t>
                  </w:r>
                  <w:r w:rsidRPr="00E336EF">
                    <w:rPr>
                      <w:sz w:val="20"/>
                      <w:szCs w:val="26"/>
                      <w:rtl/>
                      <w:lang w:val="en-GB"/>
                    </w:rPr>
                    <w:t>.</w:t>
                  </w:r>
                </w:p>
              </w:tc>
            </w:tr>
          </w:tbl>
          <w:p w:rsidR="00762474" w:rsidRPr="00762474" w:rsidRDefault="00762474" w:rsidP="00762474">
            <w:pPr>
              <w:rPr>
                <w:rtl/>
              </w:rPr>
            </w:pPr>
          </w:p>
        </w:tc>
      </w:tr>
    </w:tbl>
    <w:p w:rsidR="00762474" w:rsidRDefault="00762474" w:rsidP="00762474"/>
    <w:p w:rsidR="00762474" w:rsidRDefault="00762474" w:rsidP="00762474"/>
    <w:p w:rsidR="00762474" w:rsidRDefault="00762474" w:rsidP="00762474"/>
    <w:p w:rsidR="00762474" w:rsidRPr="00AE6FF0" w:rsidRDefault="00762474" w:rsidP="00762474"/>
    <w:p w:rsidR="00597E56" w:rsidRDefault="00597E56">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0783C">
        <w:tc>
          <w:tcPr>
            <w:tcW w:w="1275" w:type="dxa"/>
          </w:tcPr>
          <w:p w:rsidR="0070783C" w:rsidRPr="007A29EE" w:rsidRDefault="0070783C" w:rsidP="0070783C">
            <w:pPr>
              <w:tabs>
                <w:tab w:val="clear" w:pos="794"/>
                <w:tab w:val="clear" w:pos="1191"/>
                <w:tab w:val="clear" w:pos="1588"/>
                <w:tab w:val="clear" w:pos="1985"/>
              </w:tabs>
              <w:spacing w:before="0" w:after="40" w:line="280" w:lineRule="exact"/>
              <w:rPr>
                <w:b/>
                <w:bCs/>
                <w:i/>
                <w:iCs/>
                <w:sz w:val="18"/>
                <w:szCs w:val="26"/>
                <w:lang w:val="en-US"/>
              </w:rPr>
            </w:pPr>
            <w:r>
              <w:rPr>
                <w:b/>
                <w:bCs/>
                <w:lang w:val="en-US"/>
              </w:rPr>
              <w:lastRenderedPageBreak/>
              <w:t>11.3</w:t>
            </w:r>
          </w:p>
        </w:tc>
      </w:tr>
    </w:tbl>
    <w:p w:rsidR="002D499C" w:rsidRDefault="007A29EE" w:rsidP="00724A3B">
      <w:pPr>
        <w:spacing w:before="240"/>
        <w:rPr>
          <w:rtl/>
          <w:lang w:val="en-US"/>
        </w:rPr>
      </w:pPr>
      <w:r>
        <w:rPr>
          <w:rFonts w:hint="cs"/>
          <w:rtl/>
          <w:lang w:val="en-US"/>
        </w:rPr>
        <w:t xml:space="preserve">يعالج القسم </w:t>
      </w:r>
      <w:r>
        <w:rPr>
          <w:lang w:val="en-US"/>
        </w:rPr>
        <w:t>11.3</w:t>
      </w:r>
      <w:r>
        <w:rPr>
          <w:rFonts w:hint="cs"/>
          <w:rtl/>
          <w:lang w:val="en-US"/>
        </w:rPr>
        <w:t xml:space="preserve"> من الملحق </w:t>
      </w:r>
      <w:r>
        <w:rPr>
          <w:lang w:val="en-US"/>
        </w:rPr>
        <w:t>5</w:t>
      </w:r>
      <w:r>
        <w:rPr>
          <w:rFonts w:hint="cs"/>
          <w:rtl/>
          <w:lang w:val="en-US"/>
        </w:rPr>
        <w:t xml:space="preserve"> بالتذييل </w:t>
      </w:r>
      <w:r>
        <w:rPr>
          <w:b/>
          <w:bCs/>
          <w:lang w:val="en-US"/>
        </w:rPr>
        <w:t>30</w:t>
      </w:r>
      <w:r>
        <w:rPr>
          <w:rFonts w:hint="cs"/>
          <w:rtl/>
          <w:lang w:val="en-US"/>
        </w:rPr>
        <w:t xml:space="preserve"> القواعد الخاصة </w:t>
      </w:r>
      <w:r w:rsidR="00724A3B">
        <w:rPr>
          <w:rFonts w:hint="cs"/>
          <w:rtl/>
          <w:lang w:val="en-US"/>
        </w:rPr>
        <w:t>بدقة الحفاظ</w:t>
      </w:r>
      <w:r>
        <w:rPr>
          <w:rFonts w:hint="cs"/>
          <w:rtl/>
          <w:lang w:val="en-US"/>
        </w:rPr>
        <w:t xml:space="preserve"> على الموقع التي يجب أن تتقيد بها المحطات الفضائية </w:t>
      </w:r>
      <w:r w:rsidR="001114ED">
        <w:rPr>
          <w:rFonts w:hint="cs"/>
          <w:rtl/>
          <w:lang w:val="en-US"/>
        </w:rPr>
        <w:t>لل</w:t>
      </w:r>
      <w:r>
        <w:rPr>
          <w:rFonts w:hint="cs"/>
          <w:rtl/>
          <w:lang w:val="en-US"/>
        </w:rPr>
        <w:t>خدمة الإذاع</w:t>
      </w:r>
      <w:r w:rsidR="00922752">
        <w:rPr>
          <w:rFonts w:hint="cs"/>
          <w:rtl/>
          <w:lang w:val="en-US"/>
        </w:rPr>
        <w:t>ي</w:t>
      </w:r>
      <w:r>
        <w:rPr>
          <w:rFonts w:hint="cs"/>
          <w:rtl/>
          <w:lang w:val="en-US"/>
        </w:rPr>
        <w:t>ة الساتلية.</w:t>
      </w:r>
    </w:p>
    <w:p w:rsidR="007A29EE" w:rsidRDefault="007A29EE" w:rsidP="00922752">
      <w:pPr>
        <w:spacing w:before="240"/>
        <w:rPr>
          <w:rtl/>
          <w:lang w:val="en-US"/>
        </w:rPr>
      </w:pPr>
      <w:r>
        <w:rPr>
          <w:rFonts w:hint="cs"/>
          <w:rtl/>
          <w:lang w:val="en-US"/>
        </w:rPr>
        <w:t xml:space="preserve">وقررت </w:t>
      </w:r>
      <w:r w:rsidR="00922752">
        <w:rPr>
          <w:rFonts w:hint="cs"/>
          <w:rtl/>
          <w:lang w:val="en-US"/>
        </w:rPr>
        <w:t>لجنة لوائح الراديو</w:t>
      </w:r>
      <w:r>
        <w:rPr>
          <w:rFonts w:hint="cs"/>
          <w:rtl/>
          <w:lang w:val="en-US"/>
        </w:rPr>
        <w:t xml:space="preserve"> أنه ينبغي للمكتب أن يعد طريقة ملائمة لتطبيق هذا القسم في غياب توصيات صادرة عن قطاع </w:t>
      </w:r>
      <w:r w:rsidR="00922752">
        <w:rPr>
          <w:rFonts w:hint="cs"/>
          <w:rtl/>
          <w:lang w:val="en-US"/>
        </w:rPr>
        <w:t>الاتصالات الراديوية</w:t>
      </w:r>
      <w:r>
        <w:rPr>
          <w:rFonts w:hint="cs"/>
          <w:rtl/>
          <w:lang w:val="en-US"/>
        </w:rPr>
        <w:t xml:space="preserve"> تشرح كيفية تطبيق هذه الحدود في عمليات تحليل المواءمة التي يجريها المكتب.</w:t>
      </w:r>
    </w:p>
    <w:p w:rsidR="007A29EE" w:rsidRDefault="007A29EE" w:rsidP="007A29EE">
      <w:pPr>
        <w:tabs>
          <w:tab w:val="clear" w:pos="794"/>
          <w:tab w:val="clear" w:pos="1191"/>
          <w:tab w:val="clear" w:pos="1588"/>
          <w:tab w:val="clear" w:pos="1985"/>
        </w:tabs>
        <w:spacing w:before="400"/>
        <w:rPr>
          <w:sz w:val="20"/>
          <w:szCs w:val="26"/>
          <w:rtl/>
          <w:lang w:val="en-US"/>
        </w:rPr>
      </w:pPr>
    </w:p>
    <w:p w:rsidR="007A29EE" w:rsidRPr="00CA3F0F" w:rsidRDefault="00CA3F0F" w:rsidP="00CA3F0F">
      <w:pPr>
        <w:tabs>
          <w:tab w:val="clear" w:pos="794"/>
          <w:tab w:val="clear" w:pos="1191"/>
          <w:tab w:val="clear" w:pos="1588"/>
          <w:tab w:val="clear" w:pos="1985"/>
        </w:tabs>
        <w:spacing w:before="400"/>
        <w:jc w:val="center"/>
        <w:rPr>
          <w:sz w:val="26"/>
          <w:szCs w:val="36"/>
          <w:rtl/>
          <w:lang w:val="en-US"/>
        </w:rPr>
      </w:pPr>
      <w:r w:rsidRPr="00CA3F0F">
        <w:rPr>
          <w:rFonts w:hint="cs"/>
          <w:sz w:val="26"/>
          <w:szCs w:val="36"/>
          <w:rtl/>
          <w:lang w:val="en-US"/>
        </w:rPr>
        <w:t xml:space="preserve">المرفق </w:t>
      </w:r>
      <w:r w:rsidRPr="00CA3F0F">
        <w:rPr>
          <w:sz w:val="26"/>
          <w:szCs w:val="36"/>
          <w:lang w:val="en-US"/>
        </w:rPr>
        <w:t>1</w:t>
      </w:r>
    </w:p>
    <w:p w:rsidR="00CA3F0F" w:rsidRPr="006C44C2" w:rsidRDefault="00CA3F0F" w:rsidP="00C05DF9">
      <w:pPr>
        <w:spacing w:line="180" w:lineRule="auto"/>
        <w:jc w:val="center"/>
        <w:rPr>
          <w:b/>
          <w:bCs/>
          <w:sz w:val="24"/>
          <w:szCs w:val="32"/>
          <w:rtl/>
          <w:lang w:val="en-US"/>
        </w:rPr>
      </w:pPr>
      <w:r>
        <w:rPr>
          <w:b/>
          <w:bCs/>
          <w:sz w:val="24"/>
          <w:szCs w:val="32"/>
          <w:rtl/>
        </w:rPr>
        <w:t xml:space="preserve">حشود السواتل للإقليم </w:t>
      </w:r>
      <w:r>
        <w:rPr>
          <w:b/>
          <w:bCs/>
          <w:sz w:val="24"/>
          <w:szCs w:val="32"/>
        </w:rPr>
        <w:t>2</w:t>
      </w:r>
    </w:p>
    <w:tbl>
      <w:tblPr>
        <w:bidiVisual/>
        <w:tblW w:w="0" w:type="auto"/>
        <w:tblInd w:w="15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3686"/>
      </w:tblGrid>
      <w:tr w:rsidR="00D708FE" w:rsidTr="006704CD">
        <w:tc>
          <w:tcPr>
            <w:tcW w:w="2835" w:type="dxa"/>
          </w:tcPr>
          <w:p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رقم العمود</w:t>
            </w:r>
          </w:p>
        </w:tc>
        <w:tc>
          <w:tcPr>
            <w:tcW w:w="3686" w:type="dxa"/>
          </w:tcPr>
          <w:p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دلالته</w:t>
            </w:r>
          </w:p>
        </w:tc>
      </w:tr>
      <w:tr w:rsidR="00D708FE" w:rsidTr="006704CD">
        <w:tc>
          <w:tcPr>
            <w:tcW w:w="2835" w:type="dxa"/>
          </w:tcPr>
          <w:p w:rsidR="00D708FE" w:rsidRDefault="00D708FE" w:rsidP="00BA14FC">
            <w:pPr>
              <w:framePr w:hSpace="180" w:wrap="around" w:vAnchor="text" w:hAnchor="page" w:x="1066" w:y="770"/>
              <w:spacing w:before="40" w:after="40" w:line="300" w:lineRule="exact"/>
              <w:jc w:val="center"/>
              <w:rPr>
                <w:sz w:val="20"/>
                <w:szCs w:val="26"/>
                <w:rtl/>
              </w:rPr>
            </w:pPr>
            <w:r>
              <w:rPr>
                <w:sz w:val="20"/>
                <w:szCs w:val="26"/>
              </w:rPr>
              <w:t>1</w:t>
            </w:r>
          </w:p>
        </w:tc>
        <w:tc>
          <w:tcPr>
            <w:tcW w:w="3686" w:type="dxa"/>
          </w:tcPr>
          <w:p w:rsidR="00D708FE" w:rsidRDefault="00D708FE" w:rsidP="00BA14FC">
            <w:pPr>
              <w:framePr w:hSpace="180" w:wrap="around" w:vAnchor="text" w:hAnchor="page" w:x="1066" w:y="770"/>
              <w:spacing w:before="40" w:after="40" w:line="300" w:lineRule="exact"/>
              <w:rPr>
                <w:sz w:val="20"/>
                <w:szCs w:val="26"/>
                <w:rtl/>
              </w:rPr>
            </w:pPr>
            <w:r>
              <w:rPr>
                <w:sz w:val="20"/>
                <w:szCs w:val="26"/>
                <w:rtl/>
              </w:rPr>
              <w:t xml:space="preserve">حشد السواتل </w:t>
            </w:r>
            <w:r>
              <w:rPr>
                <w:rFonts w:hint="cs"/>
                <w:sz w:val="20"/>
                <w:szCs w:val="26"/>
                <w:rtl/>
              </w:rPr>
              <w:t>(</w:t>
            </w:r>
            <w:r>
              <w:rPr>
                <w:sz w:val="20"/>
                <w:szCs w:val="26"/>
                <w:rtl/>
              </w:rPr>
              <w:t>بالدرجات</w:t>
            </w:r>
            <w:r>
              <w:rPr>
                <w:rFonts w:hint="cs"/>
                <w:sz w:val="20"/>
                <w:szCs w:val="26"/>
                <w:rtl/>
              </w:rPr>
              <w:t>)</w:t>
            </w:r>
          </w:p>
        </w:tc>
      </w:tr>
      <w:tr w:rsidR="00D708FE" w:rsidTr="006704CD">
        <w:tc>
          <w:tcPr>
            <w:tcW w:w="2835" w:type="dxa"/>
          </w:tcPr>
          <w:p w:rsidR="00D708FE" w:rsidRDefault="00D708FE" w:rsidP="00BA14FC">
            <w:pPr>
              <w:framePr w:hSpace="180" w:wrap="around" w:vAnchor="text" w:hAnchor="page" w:x="1066" w:y="770"/>
              <w:spacing w:before="40" w:after="40" w:line="300" w:lineRule="exact"/>
              <w:jc w:val="center"/>
              <w:rPr>
                <w:sz w:val="20"/>
                <w:szCs w:val="26"/>
                <w:rtl/>
              </w:rPr>
            </w:pPr>
            <w:r>
              <w:rPr>
                <w:sz w:val="20"/>
                <w:szCs w:val="26"/>
              </w:rPr>
              <w:t>2</w:t>
            </w:r>
          </w:p>
        </w:tc>
        <w:tc>
          <w:tcPr>
            <w:tcW w:w="3686" w:type="dxa"/>
          </w:tcPr>
          <w:p w:rsidR="00D708FE" w:rsidRDefault="00D708FE" w:rsidP="00BA14FC">
            <w:pPr>
              <w:framePr w:hSpace="180" w:wrap="around" w:vAnchor="text" w:hAnchor="page" w:x="1066" w:y="770"/>
              <w:spacing w:before="40" w:after="40" w:line="300" w:lineRule="exact"/>
              <w:rPr>
                <w:sz w:val="20"/>
                <w:szCs w:val="26"/>
                <w:rtl/>
              </w:rPr>
            </w:pPr>
            <w:r>
              <w:rPr>
                <w:sz w:val="20"/>
                <w:szCs w:val="26"/>
                <w:rtl/>
              </w:rPr>
              <w:t>عدد الحزم في حشد السواتل</w:t>
            </w:r>
          </w:p>
        </w:tc>
      </w:tr>
      <w:tr w:rsidR="00D708FE" w:rsidTr="006704CD">
        <w:tc>
          <w:tcPr>
            <w:tcW w:w="2835" w:type="dxa"/>
          </w:tcPr>
          <w:p w:rsidR="00D708FE" w:rsidRDefault="00D708FE" w:rsidP="00BA14FC">
            <w:pPr>
              <w:framePr w:hSpace="180" w:wrap="around" w:vAnchor="text" w:hAnchor="page" w:x="1066" w:y="770"/>
              <w:spacing w:before="40" w:after="40" w:line="300" w:lineRule="exact"/>
              <w:jc w:val="center"/>
              <w:rPr>
                <w:sz w:val="20"/>
                <w:szCs w:val="26"/>
                <w:rtl/>
              </w:rPr>
            </w:pPr>
            <w:r>
              <w:rPr>
                <w:sz w:val="20"/>
                <w:szCs w:val="26"/>
              </w:rPr>
              <w:t>3</w:t>
            </w:r>
          </w:p>
        </w:tc>
        <w:tc>
          <w:tcPr>
            <w:tcW w:w="3686" w:type="dxa"/>
          </w:tcPr>
          <w:p w:rsidR="00D708FE" w:rsidRDefault="00D708FE" w:rsidP="00BA14FC">
            <w:pPr>
              <w:framePr w:hSpace="180" w:wrap="around" w:vAnchor="text" w:hAnchor="page" w:x="1066" w:y="770"/>
              <w:spacing w:before="40" w:after="40" w:line="300" w:lineRule="exact"/>
              <w:rPr>
                <w:sz w:val="20"/>
                <w:szCs w:val="26"/>
                <w:rtl/>
              </w:rPr>
            </w:pPr>
            <w:r>
              <w:rPr>
                <w:sz w:val="20"/>
                <w:szCs w:val="26"/>
                <w:rtl/>
              </w:rPr>
              <w:t>أسماء الإدارات والموقع المداري</w:t>
            </w:r>
          </w:p>
        </w:tc>
      </w:tr>
    </w:tbl>
    <w:p w:rsidR="00CA3F0F" w:rsidRDefault="00CA3F0F" w:rsidP="00CA3F0F">
      <w:pPr>
        <w:spacing w:before="0" w:line="180" w:lineRule="auto"/>
        <w:rPr>
          <w:rtl/>
        </w:rPr>
      </w:pPr>
    </w:p>
    <w:p w:rsidR="00A81D98" w:rsidRPr="00AE6FF0" w:rsidRDefault="00A81D98" w:rsidP="00A81D98">
      <w:pPr>
        <w:pStyle w:val="TableFin"/>
      </w:pPr>
    </w:p>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A81D98" w:rsidRPr="00AE6FF0" w:rsidRDefault="00A81D98" w:rsidP="00A81D98"/>
    <w:p w:rsidR="00276619" w:rsidRDefault="00276619" w:rsidP="00276619">
      <w:pPr>
        <w:tabs>
          <w:tab w:val="clear" w:pos="794"/>
          <w:tab w:val="clear" w:pos="1191"/>
          <w:tab w:val="clear" w:pos="1588"/>
          <w:tab w:val="clear" w:pos="1985"/>
        </w:tabs>
        <w:spacing w:before="400"/>
        <w:rPr>
          <w:b/>
          <w:bCs/>
          <w:rtl/>
          <w:lang w:val="en-US"/>
        </w:rPr>
      </w:pPr>
    </w:p>
    <w:p w:rsidR="00D46171" w:rsidRDefault="00D46171" w:rsidP="00276619">
      <w:pPr>
        <w:tabs>
          <w:tab w:val="clear" w:pos="794"/>
          <w:tab w:val="clear" w:pos="1191"/>
          <w:tab w:val="clear" w:pos="1588"/>
          <w:tab w:val="clear" w:pos="1985"/>
        </w:tabs>
        <w:spacing w:before="400"/>
        <w:rPr>
          <w:b/>
          <w:bCs/>
          <w:rtl/>
          <w:lang w:val="en-US"/>
        </w:rPr>
        <w:sectPr w:rsidR="00D46171" w:rsidSect="00BA0B28">
          <w:headerReference w:type="even" r:id="rId11"/>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p w:rsidR="00D46171" w:rsidRPr="0081109E" w:rsidRDefault="00D46171" w:rsidP="00D46171">
      <w:pPr>
        <w:spacing w:line="180" w:lineRule="auto"/>
        <w:jc w:val="center"/>
        <w:rPr>
          <w:sz w:val="24"/>
          <w:szCs w:val="32"/>
          <w:rtl/>
        </w:rPr>
      </w:pPr>
      <w:r w:rsidRPr="0081109E">
        <w:rPr>
          <w:sz w:val="24"/>
          <w:szCs w:val="32"/>
          <w:rtl/>
        </w:rPr>
        <w:lastRenderedPageBreak/>
        <w:t xml:space="preserve">حشود السواتل للإقليم </w:t>
      </w:r>
      <w:r w:rsidRPr="0081109E">
        <w:rPr>
          <w:sz w:val="24"/>
          <w:szCs w:val="32"/>
        </w:rPr>
        <w:t>2</w:t>
      </w:r>
    </w:p>
    <w:tbl>
      <w:tblPr>
        <w:bidiVisual/>
        <w:tblW w:w="13948" w:type="dxa"/>
        <w:tblInd w:w="-5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rsidTr="004323DD">
        <w:trPr>
          <w:gridAfter w:val="1"/>
          <w:wAfter w:w="8" w:type="dxa"/>
          <w:cantSplit/>
        </w:trPr>
        <w:tc>
          <w:tcPr>
            <w:tcW w:w="1564" w:type="dxa"/>
            <w:tcBorders>
              <w:top w:val="single" w:sz="6" w:space="0" w:color="auto"/>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2</w:t>
            </w:r>
          </w:p>
        </w:tc>
        <w:tc>
          <w:tcPr>
            <w:tcW w:w="11336" w:type="dxa"/>
            <w:gridSpan w:val="8"/>
            <w:tcBorders>
              <w:top w:val="single" w:sz="6" w:space="0" w:color="auto"/>
              <w:left w:val="nil"/>
              <w:bottom w:val="single" w:sz="6" w:space="0" w:color="auto"/>
            </w:tcBorders>
          </w:tcPr>
          <w:p w:rsidR="0081109E" w:rsidRDefault="0081109E" w:rsidP="00C75F9C">
            <w:pPr>
              <w:pStyle w:val="TableHead0"/>
              <w:spacing w:before="10"/>
              <w:rPr>
                <w:sz w:val="18"/>
                <w:lang w:val="en-US"/>
              </w:rPr>
            </w:pPr>
            <w:r>
              <w:rPr>
                <w:sz w:val="18"/>
                <w:lang w:val="en-US"/>
              </w:rPr>
              <w:t>3</w:t>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175</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175</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174</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174</w:t>
            </w:r>
            <w:r w:rsidR="009C19ED">
              <w:rPr>
                <w:sz w:val="18"/>
                <w:lang w:val="en-US"/>
              </w:rPr>
              <w:t>,</w:t>
            </w:r>
            <w:r>
              <w:rPr>
                <w:sz w:val="18"/>
                <w:lang w:val="en-US"/>
              </w:rPr>
              <w:t>8</w:t>
            </w:r>
            <w:r w:rsidR="001354BF">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174</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174</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166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166</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HWA01002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USAPSA02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165</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165</w:t>
            </w:r>
            <w:r w:rsidR="009C19ED">
              <w:rPr>
                <w:sz w:val="18"/>
                <w:lang w:val="en-US"/>
              </w:rPr>
              <w:t>,</w:t>
            </w:r>
            <w:r>
              <w:rPr>
                <w:sz w:val="18"/>
                <w:lang w:val="en-US"/>
              </w:rPr>
              <w:t>8</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USAPSA02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c>
          <w:tcPr>
            <w:tcW w:w="1418" w:type="dxa"/>
            <w:gridSpan w:val="2"/>
          </w:tcPr>
          <w:p w:rsidR="0081109E" w:rsidRDefault="0081109E" w:rsidP="00C75F9C">
            <w:pPr>
              <w:pStyle w:val="TableText0"/>
              <w:spacing w:before="10" w:after="0"/>
              <w:ind w:right="284"/>
              <w:jc w:val="right"/>
              <w:rPr>
                <w:sz w:val="18"/>
                <w:lang w:val="es-ES_tradnl"/>
              </w:rPr>
            </w:pPr>
            <w:r>
              <w:rPr>
                <w:sz w:val="18"/>
                <w:lang w:val="es-ES_tradnl"/>
              </w:rPr>
              <w:t>HWA01002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157</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USAWH102</w:t>
            </w:r>
            <w:r>
              <w:rPr>
                <w:sz w:val="18"/>
                <w:lang w:val="es-ES_tradnl"/>
              </w:rPr>
              <w:br/>
              <w:t>157</w:t>
            </w:r>
            <w:r w:rsidR="009C19ED">
              <w:rPr>
                <w:sz w:val="18"/>
                <w:lang w:val="es-ES_tradnl"/>
              </w:rPr>
              <w:t>,</w:t>
            </w:r>
            <w:r>
              <w:rPr>
                <w:sz w:val="18"/>
                <w:lang w:val="es-ES_tradnl"/>
              </w:rPr>
              <w:t>2</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USAWH102</w:t>
            </w:r>
            <w:r>
              <w:rPr>
                <w:sz w:val="18"/>
                <w:lang w:val="en-US"/>
              </w:rPr>
              <w:br/>
              <w:t>156</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148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148</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147</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138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138</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137</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137</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136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136</w:t>
            </w:r>
            <w:r w:rsidR="009C19ED">
              <w:rPr>
                <w:sz w:val="18"/>
                <w:lang w:val="es-ES_tradnl"/>
              </w:rPr>
              <w:t>,</w:t>
            </w:r>
            <w:r>
              <w:rPr>
                <w:sz w:val="18"/>
                <w:lang w:val="es-ES_tradnl"/>
              </w:rPr>
              <w:t>2</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135</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gridSpan w:val="2"/>
          </w:tcPr>
          <w:p w:rsidR="0081109E" w:rsidRDefault="0081109E" w:rsidP="00C75F9C">
            <w:pPr>
              <w:pStyle w:val="TableText0"/>
              <w:spacing w:before="10" w:after="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131</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s-ES_tradnl"/>
              </w:rPr>
              <w:t>CTR00201</w:t>
            </w:r>
            <w:r>
              <w:rPr>
                <w:sz w:val="18"/>
                <w:lang w:val="es-ES_tradnl"/>
              </w:rPr>
              <w:br/>
            </w:r>
            <w:r>
              <w:rPr>
                <w:sz w:val="18"/>
                <w:lang w:val="en-US"/>
              </w:rPr>
              <w:t>130</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129</w:t>
            </w:r>
            <w:r w:rsidR="009C19ED">
              <w:rPr>
                <w:sz w:val="18"/>
                <w:lang w:val="en-US"/>
              </w:rPr>
              <w:t>,</w:t>
            </w:r>
            <w:r>
              <w:rPr>
                <w:sz w:val="18"/>
                <w:lang w:val="en-US"/>
              </w:rPr>
              <w:t>2</w:t>
            </w:r>
            <w:r>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128</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129</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129</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129</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129</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129</w:t>
            </w:r>
            <w:r w:rsidR="009C19ED">
              <w:rPr>
                <w:sz w:val="18"/>
                <w:lang w:val="en-US"/>
              </w:rPr>
              <w:t>,</w:t>
            </w:r>
            <w:r>
              <w:rPr>
                <w:sz w:val="18"/>
                <w:lang w:val="en-US"/>
              </w:rPr>
              <w:t>2</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128</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128</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127</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127</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126</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121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PNRIFRB2</w:t>
            </w:r>
            <w:r>
              <w:rPr>
                <w:sz w:val="18"/>
                <w:lang w:val="fr-FR"/>
              </w:rPr>
              <w:br/>
              <w:t>121</w:t>
            </w:r>
            <w:r w:rsidR="009C19ED">
              <w:rPr>
                <w:sz w:val="18"/>
                <w:lang w:val="fr-FR"/>
              </w:rPr>
              <w:t>,</w:t>
            </w:r>
            <w:r>
              <w:rPr>
                <w:sz w:val="18"/>
                <w:lang w:val="fr-FR"/>
              </w:rPr>
              <w:t>0</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119</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119</w:t>
            </w:r>
            <w:r w:rsidR="009C19ED">
              <w:rPr>
                <w:sz w:val="18"/>
                <w:lang w:val="es-ES_tradnl"/>
              </w:rPr>
              <w:t>,</w:t>
            </w:r>
            <w:r>
              <w:rPr>
                <w:sz w:val="18"/>
                <w:lang w:val="es-ES_tradnl"/>
              </w:rPr>
              <w:t>2</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118</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gridSpan w:val="2"/>
          </w:tcPr>
          <w:p w:rsidR="0081109E" w:rsidRDefault="0081109E" w:rsidP="00C75F9C">
            <w:pPr>
              <w:pStyle w:val="TableText0"/>
              <w:spacing w:before="10" w:after="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116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BLZ00001</w:t>
            </w:r>
            <w:r>
              <w:rPr>
                <w:sz w:val="18"/>
                <w:lang w:val="en-US"/>
              </w:rPr>
              <w:br/>
              <w:t>115</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CYM00001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TCA00001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115</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6</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BOLAND01</w:t>
            </w:r>
            <w:r>
              <w:rPr>
                <w:sz w:val="18"/>
                <w:lang w:val="en-US"/>
              </w:rPr>
              <w:br/>
              <w:t>115</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CLMAND01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EQACAND1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EQAGAND1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PRUAND02</w:t>
            </w:r>
            <w:r>
              <w:rPr>
                <w:sz w:val="18"/>
                <w:lang w:val="fr-FR"/>
              </w:rPr>
              <w:br/>
              <w:t>115</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VENAND03</w:t>
            </w:r>
            <w:r>
              <w:rPr>
                <w:sz w:val="18"/>
                <w:lang w:val="fr-FR"/>
              </w:rPr>
              <w:br/>
              <w:t>115</w:t>
            </w:r>
            <w:r w:rsidR="009C19ED">
              <w:rPr>
                <w:sz w:val="18"/>
                <w:lang w:val="fr-FR"/>
              </w:rPr>
              <w:t>,</w:t>
            </w:r>
            <w:r>
              <w:rPr>
                <w:sz w:val="18"/>
                <w:lang w:val="fr-FR"/>
              </w:rPr>
              <w:t>2</w:t>
            </w:r>
            <w:r w:rsidR="00F241C5">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110</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4</w:t>
            </w:r>
          </w:p>
        </w:tc>
        <w:tc>
          <w:tcPr>
            <w:tcW w:w="1418" w:type="dxa"/>
            <w:tcBorders>
              <w:left w:val="nil"/>
            </w:tcBorders>
          </w:tcPr>
          <w:p w:rsidR="0081109E" w:rsidRDefault="0081109E" w:rsidP="00C75F9C">
            <w:pPr>
              <w:pStyle w:val="TableText0"/>
              <w:spacing w:before="10"/>
              <w:ind w:right="284"/>
              <w:jc w:val="right"/>
              <w:rPr>
                <w:sz w:val="18"/>
                <w:lang w:val="fr-FR"/>
              </w:rPr>
            </w:pPr>
            <w:r>
              <w:rPr>
                <w:sz w:val="18"/>
                <w:lang w:val="fr-FR"/>
              </w:rPr>
              <w:t>PTRVIR02</w:t>
            </w:r>
            <w:r>
              <w:rPr>
                <w:sz w:val="18"/>
                <w:lang w:val="fr-FR"/>
              </w:rPr>
              <w:br/>
              <w:t>110</w:t>
            </w:r>
            <w:r w:rsidR="009C19ED">
              <w:rPr>
                <w:sz w:val="18"/>
                <w:lang w:val="fr-FR"/>
              </w:rPr>
              <w:t>,</w:t>
            </w:r>
            <w:r>
              <w:rPr>
                <w:sz w:val="18"/>
                <w:lang w:val="fr-FR"/>
              </w:rPr>
              <w:t>02</w:t>
            </w:r>
            <w:r>
              <w:rPr>
                <w:sz w:val="18"/>
                <w:lang w:val="fr-FR"/>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110</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PTRVIR02</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107</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4</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GTMIFRB2</w:t>
            </w:r>
            <w:r>
              <w:rPr>
                <w:sz w:val="18"/>
                <w:lang w:val="es-ES_tradnl"/>
              </w:rPr>
              <w:br/>
              <w:t>107</w:t>
            </w:r>
            <w:r w:rsidR="009C19ED">
              <w:rPr>
                <w:sz w:val="18"/>
                <w:lang w:val="es-ES_tradnl"/>
              </w:rPr>
              <w:t>,</w:t>
            </w:r>
            <w:r>
              <w:rPr>
                <w:sz w:val="18"/>
                <w:lang w:val="es-ES_tradnl"/>
              </w:rPr>
              <w:t>3</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HNDIFRB2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NCG00003</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SLVIFRB2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5</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CHLCONT5</w:t>
            </w:r>
            <w:r>
              <w:rPr>
                <w:sz w:val="18"/>
                <w:lang w:val="fr-FR"/>
              </w:rPr>
              <w:br/>
              <w:t>106</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CHLPAC02</w:t>
            </w:r>
            <w:r>
              <w:rPr>
                <w:sz w:val="18"/>
                <w:lang w:val="fr-FR"/>
              </w:rPr>
              <w:br/>
              <w:t>106</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PAQPAC01</w:t>
            </w:r>
          </w:p>
          <w:p w:rsidR="0081109E" w:rsidRDefault="0081109E" w:rsidP="00C75F9C">
            <w:pPr>
              <w:pStyle w:val="TableText0"/>
              <w:spacing w:before="10" w:after="0"/>
              <w:ind w:right="284"/>
              <w:jc w:val="right"/>
              <w:rPr>
                <w:sz w:val="18"/>
                <w:lang w:val="fr-FR"/>
              </w:rPr>
            </w:pPr>
            <w:r>
              <w:rPr>
                <w:sz w:val="18"/>
                <w:lang w:val="fr-FR"/>
              </w:rPr>
              <w:t>106</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CHLCONT4</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CHLCONT6</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gridSpan w:val="2"/>
          </w:tcPr>
          <w:p w:rsidR="0081109E" w:rsidRDefault="0081109E" w:rsidP="00C75F9C">
            <w:pPr>
              <w:pStyle w:val="TableText0"/>
              <w:spacing w:before="1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104</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VEN02VEN</w:t>
            </w:r>
            <w:r>
              <w:rPr>
                <w:sz w:val="18"/>
                <w:lang w:val="fr-FR"/>
              </w:rPr>
              <w:br/>
              <w:t>103</w:t>
            </w:r>
            <w:r w:rsidR="009C19ED">
              <w:rPr>
                <w:sz w:val="18"/>
                <w:lang w:val="fr-FR"/>
              </w:rPr>
              <w:t>,</w:t>
            </w:r>
            <w:r>
              <w:rPr>
                <w:sz w:val="18"/>
                <w:lang w:val="fr-FR"/>
              </w:rPr>
              <w:t>8</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VEN11VEN</w:t>
            </w:r>
            <w:r>
              <w:rPr>
                <w:sz w:val="18"/>
                <w:lang w:val="en-US"/>
              </w:rPr>
              <w:br/>
              <w:t>103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gridSpan w:val="2"/>
          </w:tcPr>
          <w:p w:rsidR="0081109E" w:rsidRDefault="0081109E" w:rsidP="00C75F9C">
            <w:pPr>
              <w:pStyle w:val="TableText0"/>
              <w:spacing w:before="10"/>
              <w:ind w:right="284"/>
              <w:jc w:val="right"/>
              <w:rPr>
                <w:sz w:val="18"/>
                <w:lang w:val="en-US"/>
              </w:rPr>
            </w:pPr>
          </w:p>
        </w:tc>
      </w:tr>
    </w:tbl>
    <w:p w:rsidR="004323DD" w:rsidRDefault="004323DD" w:rsidP="0081109E">
      <w:pPr>
        <w:jc w:val="center"/>
        <w:rPr>
          <w:sz w:val="24"/>
          <w:szCs w:val="32"/>
          <w:rtl/>
        </w:rPr>
      </w:pPr>
    </w:p>
    <w:p w:rsidR="0081109E"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(تابع)</w:t>
      </w:r>
    </w:p>
    <w:tbl>
      <w:tblPr>
        <w:bidiVisual/>
        <w:tblW w:w="13948" w:type="dxa"/>
        <w:tblInd w:w="-8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rsidTr="004323DD">
        <w:trPr>
          <w:gridAfter w:val="1"/>
          <w:wAfter w:w="8" w:type="dxa"/>
          <w:cantSplit/>
        </w:trPr>
        <w:tc>
          <w:tcPr>
            <w:tcW w:w="1564" w:type="dxa"/>
            <w:tcBorders>
              <w:top w:val="single" w:sz="6" w:space="0" w:color="auto"/>
              <w:bottom w:val="single" w:sz="6" w:space="0" w:color="auto"/>
              <w:right w:val="single" w:sz="6" w:space="0" w:color="auto"/>
            </w:tcBorders>
          </w:tcPr>
          <w:p w:rsidR="0081109E" w:rsidRDefault="0081109E" w:rsidP="00C75F9C">
            <w:pPr>
              <w:pStyle w:val="TableHead0"/>
              <w:spacing w:before="10"/>
              <w:rPr>
                <w:sz w:val="18"/>
                <w:lang w:val="fr-FR"/>
              </w:rPr>
            </w:pPr>
            <w:r>
              <w:rPr>
                <w:sz w:val="18"/>
                <w:lang w:val="fr-FR"/>
              </w:rPr>
              <w:t>1</w:t>
            </w:r>
          </w:p>
        </w:tc>
        <w:tc>
          <w:tcPr>
            <w:tcW w:w="1134" w:type="dxa"/>
            <w:tcBorders>
              <w:top w:val="single" w:sz="6" w:space="0" w:color="auto"/>
              <w:left w:val="nil"/>
              <w:bottom w:val="single" w:sz="6" w:space="0" w:color="auto"/>
              <w:right w:val="single" w:sz="6" w:space="0" w:color="auto"/>
            </w:tcBorders>
          </w:tcPr>
          <w:p w:rsidR="0081109E" w:rsidRDefault="0081109E" w:rsidP="00C75F9C">
            <w:pPr>
              <w:pStyle w:val="TableHead0"/>
              <w:spacing w:before="10"/>
              <w:rPr>
                <w:sz w:val="18"/>
                <w:lang w:val="fr-FR"/>
              </w:rPr>
            </w:pPr>
            <w:r>
              <w:rPr>
                <w:sz w:val="18"/>
                <w:lang w:val="fr-FR"/>
              </w:rPr>
              <w:t>2</w:t>
            </w:r>
          </w:p>
        </w:tc>
        <w:tc>
          <w:tcPr>
            <w:tcW w:w="11336" w:type="dxa"/>
            <w:gridSpan w:val="8"/>
            <w:tcBorders>
              <w:top w:val="single" w:sz="6" w:space="0" w:color="auto"/>
              <w:left w:val="nil"/>
              <w:bottom w:val="single" w:sz="6" w:space="0" w:color="auto"/>
            </w:tcBorders>
          </w:tcPr>
          <w:p w:rsidR="0081109E" w:rsidRDefault="0081109E" w:rsidP="00C75F9C">
            <w:pPr>
              <w:pStyle w:val="TableHead0"/>
              <w:spacing w:before="10"/>
              <w:rPr>
                <w:sz w:val="18"/>
                <w:lang w:val="fr-FR"/>
              </w:rPr>
            </w:pPr>
            <w:r>
              <w:rPr>
                <w:sz w:val="18"/>
                <w:lang w:val="fr-FR"/>
              </w:rPr>
              <w:t>3</w:t>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103</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CLM00001</w:t>
            </w:r>
            <w:r>
              <w:rPr>
                <w:sz w:val="18"/>
                <w:lang w:val="fr-FR"/>
              </w:rPr>
              <w:br/>
              <w:t>103</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102</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B    SE911</w:t>
            </w:r>
            <w:r>
              <w:rPr>
                <w:sz w:val="18"/>
                <w:lang w:val="fr-FR"/>
              </w:rPr>
              <w:br/>
              <w:t>101</w:t>
            </w:r>
            <w:r w:rsidR="009C19ED">
              <w:rPr>
                <w:sz w:val="18"/>
                <w:lang w:val="fr-FR"/>
              </w:rPr>
              <w:t>,</w:t>
            </w:r>
            <w:r>
              <w:rPr>
                <w:sz w:val="18"/>
                <w:lang w:val="fr-FR"/>
              </w:rPr>
              <w:t>8</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4</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101</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101</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99</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PRG00002</w:t>
            </w:r>
            <w:r>
              <w:rPr>
                <w:sz w:val="18"/>
                <w:lang w:val="fr-FR"/>
              </w:rPr>
              <w:br/>
              <w:t>99</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96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BERBERMU</w:t>
            </w:r>
            <w:r>
              <w:rPr>
                <w:sz w:val="18"/>
                <w:lang w:val="fr-FR"/>
              </w:rPr>
              <w:br/>
              <w:t>96</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rPr>
            </w:pPr>
            <w:r>
              <w:rPr>
                <w:sz w:val="18"/>
              </w:rPr>
              <w:t>95</w:t>
            </w:r>
            <w:r w:rsidR="009C19ED">
              <w:rPr>
                <w:sz w:val="18"/>
              </w:rPr>
              <w:t>,</w:t>
            </w:r>
            <w:r>
              <w:rPr>
                <w:sz w:val="18"/>
              </w:rPr>
              <w:t>00</w:t>
            </w:r>
            <w:r>
              <w:rPr>
                <w:sz w:val="18"/>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rPr>
            </w:pPr>
            <w:r>
              <w:rPr>
                <w:sz w:val="18"/>
              </w:rPr>
              <w:t>2</w:t>
            </w:r>
          </w:p>
        </w:tc>
        <w:tc>
          <w:tcPr>
            <w:tcW w:w="1418" w:type="dxa"/>
            <w:tcBorders>
              <w:left w:val="nil"/>
            </w:tcBorders>
          </w:tcPr>
          <w:p w:rsidR="0081109E" w:rsidRDefault="0081109E" w:rsidP="00C75F9C">
            <w:pPr>
              <w:pStyle w:val="TableText0"/>
              <w:spacing w:before="10" w:after="0"/>
              <w:ind w:right="284"/>
              <w:jc w:val="right"/>
              <w:rPr>
                <w:sz w:val="18"/>
              </w:rPr>
            </w:pPr>
            <w:r>
              <w:rPr>
                <w:sz w:val="18"/>
              </w:rPr>
              <w:t>EQAC0001</w:t>
            </w:r>
            <w:r>
              <w:rPr>
                <w:sz w:val="18"/>
              </w:rPr>
              <w:br/>
              <w:t>94</w:t>
            </w:r>
            <w:r w:rsidR="009C19ED">
              <w:rPr>
                <w:sz w:val="18"/>
              </w:rPr>
              <w:t>,</w:t>
            </w:r>
            <w:r>
              <w:rPr>
                <w:sz w:val="18"/>
              </w:rPr>
              <w:t>8</w:t>
            </w:r>
            <w:r>
              <w:rPr>
                <w:sz w:val="18"/>
              </w:rPr>
              <w:sym w:font="Symbol" w:char="F02D"/>
            </w:r>
          </w:p>
        </w:tc>
        <w:tc>
          <w:tcPr>
            <w:tcW w:w="1418" w:type="dxa"/>
          </w:tcPr>
          <w:p w:rsidR="0081109E" w:rsidRDefault="0081109E" w:rsidP="00C75F9C">
            <w:pPr>
              <w:pStyle w:val="TableText0"/>
              <w:spacing w:before="10" w:after="0"/>
              <w:ind w:right="284"/>
              <w:jc w:val="right"/>
              <w:rPr>
                <w:sz w:val="18"/>
              </w:rPr>
            </w:pPr>
            <w:r>
              <w:rPr>
                <w:sz w:val="18"/>
              </w:rPr>
              <w:t>EQAG0001</w:t>
            </w:r>
            <w:r>
              <w:rPr>
                <w:sz w:val="18"/>
              </w:rPr>
              <w:br/>
              <w:t>94</w:t>
            </w:r>
            <w:r w:rsidR="009C19ED">
              <w:rPr>
                <w:sz w:val="18"/>
              </w:rPr>
              <w:t>,</w:t>
            </w:r>
            <w:r>
              <w:rPr>
                <w:sz w:val="18"/>
              </w:rPr>
              <w:t>8</w:t>
            </w:r>
            <w:r w:rsidR="00C75F9C">
              <w:rPr>
                <w:sz w:val="18"/>
              </w:rPr>
              <w:sym w:font="Symbol" w:char="F02D"/>
            </w: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gridSpan w:val="2"/>
          </w:tcPr>
          <w:p w:rsidR="0081109E" w:rsidRDefault="0081109E" w:rsidP="00C75F9C">
            <w:pPr>
              <w:pStyle w:val="TableText0"/>
              <w:spacing w:before="10" w:after="0"/>
              <w:ind w:right="284"/>
              <w:jc w:val="right"/>
              <w:rPr>
                <w:sz w:val="18"/>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rPr>
            </w:pPr>
            <w:r>
              <w:rPr>
                <w:sz w:val="18"/>
              </w:rPr>
              <w:t>94</w:t>
            </w:r>
            <w:r w:rsidR="009C19ED">
              <w:rPr>
                <w:sz w:val="18"/>
              </w:rPr>
              <w:t>,</w:t>
            </w:r>
            <w:r>
              <w:rPr>
                <w:sz w:val="18"/>
              </w:rPr>
              <w:t>00</w:t>
            </w:r>
            <w:r>
              <w:rPr>
                <w:sz w:val="18"/>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rPr>
            </w:pPr>
            <w:r>
              <w:rPr>
                <w:sz w:val="18"/>
              </w:rPr>
              <w:t>3</w:t>
            </w:r>
          </w:p>
        </w:tc>
        <w:tc>
          <w:tcPr>
            <w:tcW w:w="1418" w:type="dxa"/>
            <w:tcBorders>
              <w:left w:val="nil"/>
            </w:tcBorders>
          </w:tcPr>
          <w:p w:rsidR="0081109E" w:rsidRDefault="0081109E" w:rsidP="00C75F9C">
            <w:pPr>
              <w:pStyle w:val="TableText0"/>
              <w:spacing w:before="10" w:after="0"/>
              <w:ind w:right="284"/>
              <w:jc w:val="right"/>
              <w:rPr>
                <w:sz w:val="18"/>
              </w:rPr>
            </w:pPr>
            <w:r>
              <w:rPr>
                <w:sz w:val="18"/>
              </w:rPr>
              <w:t>ARGINSU4</w:t>
            </w:r>
            <w:r>
              <w:rPr>
                <w:sz w:val="18"/>
              </w:rPr>
              <w:br/>
              <w:t>94</w:t>
            </w:r>
            <w:r w:rsidR="009C19ED">
              <w:rPr>
                <w:sz w:val="18"/>
              </w:rPr>
              <w:t>,</w:t>
            </w:r>
            <w:r>
              <w:rPr>
                <w:sz w:val="18"/>
              </w:rPr>
              <w:t>2</w:t>
            </w:r>
            <w:r>
              <w:rPr>
                <w:sz w:val="18"/>
              </w:rPr>
              <w:sym w:font="Symbol" w:char="F02D"/>
            </w:r>
          </w:p>
        </w:tc>
        <w:tc>
          <w:tcPr>
            <w:tcW w:w="1418" w:type="dxa"/>
          </w:tcPr>
          <w:p w:rsidR="0081109E" w:rsidRDefault="0081109E" w:rsidP="00C75F9C">
            <w:pPr>
              <w:pStyle w:val="TableText0"/>
              <w:spacing w:before="10" w:after="0"/>
              <w:ind w:right="284"/>
              <w:jc w:val="right"/>
              <w:rPr>
                <w:sz w:val="18"/>
              </w:rPr>
            </w:pPr>
            <w:r>
              <w:rPr>
                <w:sz w:val="18"/>
              </w:rPr>
              <w:t>ARGSUR04</w:t>
            </w:r>
            <w:r>
              <w:rPr>
                <w:sz w:val="18"/>
              </w:rPr>
              <w:br/>
              <w:t>94</w:t>
            </w:r>
            <w:r w:rsidR="009C19ED">
              <w:rPr>
                <w:sz w:val="18"/>
              </w:rPr>
              <w:t>,</w:t>
            </w:r>
            <w:r>
              <w:rPr>
                <w:sz w:val="18"/>
              </w:rPr>
              <w:t>2</w:t>
            </w:r>
            <w:r w:rsidR="00C75F9C">
              <w:rPr>
                <w:sz w:val="18"/>
              </w:rPr>
              <w:sym w:font="Symbol" w:char="F02D"/>
            </w:r>
          </w:p>
        </w:tc>
        <w:tc>
          <w:tcPr>
            <w:tcW w:w="1418" w:type="dxa"/>
          </w:tcPr>
          <w:p w:rsidR="0081109E" w:rsidRDefault="0081109E" w:rsidP="00C75F9C">
            <w:pPr>
              <w:pStyle w:val="TableText0"/>
              <w:spacing w:before="10" w:after="0"/>
              <w:ind w:right="284"/>
              <w:jc w:val="right"/>
              <w:rPr>
                <w:sz w:val="18"/>
              </w:rPr>
            </w:pPr>
            <w:r>
              <w:rPr>
                <w:sz w:val="18"/>
              </w:rPr>
              <w:t>ARGNORT4</w:t>
            </w:r>
            <w:r>
              <w:rPr>
                <w:sz w:val="18"/>
              </w:rPr>
              <w:br/>
              <w:t>93</w:t>
            </w:r>
            <w:r w:rsidR="009C19ED">
              <w:rPr>
                <w:sz w:val="18"/>
              </w:rPr>
              <w:t>,</w:t>
            </w:r>
            <w:r>
              <w:rPr>
                <w:sz w:val="18"/>
              </w:rPr>
              <w:t>8</w:t>
            </w:r>
            <w:r w:rsidR="00C75F9C">
              <w:rPr>
                <w:sz w:val="18"/>
              </w:rPr>
              <w:sym w:font="Symbol" w:char="F02D"/>
            </w: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gridSpan w:val="2"/>
          </w:tcPr>
          <w:p w:rsidR="0081109E" w:rsidRDefault="0081109E" w:rsidP="00C75F9C">
            <w:pPr>
              <w:pStyle w:val="TableText0"/>
              <w:spacing w:before="10" w:after="0"/>
              <w:ind w:right="284"/>
              <w:jc w:val="right"/>
              <w:rPr>
                <w:sz w:val="18"/>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92</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BRB00001</w:t>
            </w:r>
            <w:r>
              <w:rPr>
                <w:sz w:val="18"/>
                <w:lang w:val="en-US"/>
              </w:rPr>
              <w:br/>
              <w:t>92</w:t>
            </w:r>
            <w:r w:rsidR="009C19ED">
              <w:rPr>
                <w:sz w:val="18"/>
                <w:lang w:val="en-US"/>
              </w:rPr>
              <w:t>,</w:t>
            </w:r>
            <w:r>
              <w:rPr>
                <w:sz w:val="18"/>
                <w:lang w:val="en-US"/>
              </w:rPr>
              <w:t>7</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JMC00002</w:t>
            </w:r>
            <w:r>
              <w:rPr>
                <w:sz w:val="18"/>
                <w:lang w:val="en-US"/>
              </w:rPr>
              <w:br/>
              <w:t>92</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CRBBAH01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CRBBER01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CRBBLZ01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CRBEC001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CRBJMC01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91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CAN01304</w:t>
            </w:r>
            <w:r>
              <w:rPr>
                <w:sz w:val="18"/>
                <w:lang w:val="en-US"/>
              </w:rPr>
              <w:br/>
              <w:t>91</w:t>
            </w:r>
            <w:r w:rsidR="009C19ED">
              <w:rPr>
                <w:sz w:val="18"/>
                <w:lang w:val="en-US"/>
              </w:rPr>
              <w:t>,</w:t>
            </w:r>
            <w:r>
              <w:rPr>
                <w:sz w:val="18"/>
                <w:lang w:val="en-US"/>
              </w:rPr>
              <w:t>2</w:t>
            </w:r>
            <w:r>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CAN01504</w:t>
            </w:r>
            <w:r>
              <w:rPr>
                <w:sz w:val="18"/>
                <w:lang w:val="en-US"/>
              </w:rPr>
              <w:br/>
              <w:t>90</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CAN01404</w:t>
            </w:r>
            <w:r>
              <w:rPr>
                <w:sz w:val="18"/>
                <w:lang w:val="en-US"/>
              </w:rPr>
              <w:br/>
              <w:t>91</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CAN02304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CAN01504</w:t>
            </w:r>
            <w:r>
              <w:rPr>
                <w:sz w:val="18"/>
                <w:lang w:val="en-US"/>
              </w:rPr>
              <w:br/>
              <w:t>91</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CAN02404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CAN02304</w:t>
            </w:r>
            <w:r>
              <w:rPr>
                <w:sz w:val="18"/>
                <w:lang w:val="en-US"/>
              </w:rPr>
              <w:br/>
              <w:t>91</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CAN02504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CAN02404</w:t>
            </w:r>
            <w:r>
              <w:rPr>
                <w:sz w:val="18"/>
                <w:lang w:val="en-US"/>
              </w:rPr>
              <w:br/>
              <w:t>91</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CAN02504</w:t>
            </w:r>
            <w:r>
              <w:rPr>
                <w:sz w:val="18"/>
                <w:lang w:val="en-US"/>
              </w:rPr>
              <w:br/>
              <w:t>91</w:t>
            </w:r>
            <w:r w:rsidR="009C19ED">
              <w:rPr>
                <w:sz w:val="18"/>
                <w:lang w:val="en-US"/>
              </w:rPr>
              <w:t>,</w:t>
            </w:r>
            <w:r>
              <w:rPr>
                <w:sz w:val="18"/>
                <w:lang w:val="en-US"/>
              </w:rPr>
              <w:t>2</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CAN01304</w:t>
            </w:r>
            <w:r>
              <w:rPr>
                <w:sz w:val="18"/>
                <w:lang w:val="en-US"/>
              </w:rPr>
              <w:br/>
              <w:t>90</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CAN01404</w:t>
            </w:r>
            <w:r>
              <w:rPr>
                <w:sz w:val="18"/>
                <w:lang w:val="en-US"/>
              </w:rPr>
              <w:br/>
              <w:t>90</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CUB00001</w:t>
            </w:r>
            <w:r>
              <w:rPr>
                <w:sz w:val="18"/>
                <w:lang w:val="en-US"/>
              </w:rPr>
              <w:br/>
              <w:t>89</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87</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ind w:right="284"/>
              <w:jc w:val="right"/>
              <w:rPr>
                <w:sz w:val="18"/>
                <w:lang w:val="en-US"/>
              </w:rPr>
            </w:pPr>
            <w:r>
              <w:rPr>
                <w:sz w:val="18"/>
                <w:lang w:val="en-US"/>
              </w:rPr>
              <w:t>BAHIFRB1</w:t>
            </w:r>
            <w:r>
              <w:rPr>
                <w:sz w:val="18"/>
                <w:lang w:val="en-US"/>
              </w:rPr>
              <w:br/>
              <w:t>87</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BOL00001</w:t>
            </w:r>
            <w:r>
              <w:rPr>
                <w:sz w:val="18"/>
                <w:lang w:val="es-ES_tradnl"/>
              </w:rPr>
              <w:br/>
              <w:t>87</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86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PRU00004</w:t>
            </w:r>
            <w:r>
              <w:rPr>
                <w:sz w:val="18"/>
                <w:lang w:val="es-ES_tradnl"/>
              </w:rPr>
              <w:br/>
              <w:t>85</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84</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GUY00201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SURINAM2</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TRD00001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gridSpan w:val="2"/>
          </w:tcPr>
          <w:p w:rsidR="0081109E" w:rsidRDefault="0081109E" w:rsidP="00C75F9C">
            <w:pPr>
              <w:pStyle w:val="TableText0"/>
              <w:spacing w:before="1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83</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DOMIFRB2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HTI00002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gridSpan w:val="2"/>
          </w:tcPr>
          <w:p w:rsidR="0081109E" w:rsidRDefault="0081109E" w:rsidP="00C75F9C">
            <w:pPr>
              <w:pStyle w:val="TableText0"/>
              <w:spacing w:before="1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82</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CAN01405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CAN01605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CAN01505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CAN02405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CAN01605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CAN02505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CAN02405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CAN02505</w:t>
            </w:r>
            <w:r>
              <w:rPr>
                <w:sz w:val="18"/>
                <w:lang w:val="en-US"/>
              </w:rPr>
              <w:br/>
              <w:t>82</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CAN02605</w:t>
            </w:r>
            <w:r>
              <w:rPr>
                <w:sz w:val="18"/>
                <w:lang w:val="en-US"/>
              </w:rPr>
              <w:br/>
              <w:t>82</w:t>
            </w:r>
            <w:r w:rsidR="009C19ED">
              <w:rPr>
                <w:sz w:val="18"/>
                <w:lang w:val="en-US"/>
              </w:rPr>
              <w:t>,</w:t>
            </w:r>
            <w:r>
              <w:rPr>
                <w:sz w:val="18"/>
                <w:lang w:val="en-US"/>
              </w:rPr>
              <w:t>2</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CAN01405</w:t>
            </w:r>
            <w:r>
              <w:rPr>
                <w:sz w:val="18"/>
                <w:lang w:val="en-US"/>
              </w:rPr>
              <w:br/>
              <w:t>81</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CAN01505</w:t>
            </w:r>
            <w:r>
              <w:rPr>
                <w:sz w:val="18"/>
                <w:lang w:val="en-US"/>
              </w:rPr>
              <w:br/>
              <w:t>81</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gridSpan w:val="2"/>
          </w:tcPr>
          <w:p w:rsidR="0081109E" w:rsidRDefault="0081109E" w:rsidP="00C75F9C">
            <w:pPr>
              <w:pStyle w:val="TableText0"/>
              <w:spacing w:before="10" w:after="0"/>
              <w:ind w:right="284"/>
              <w:jc w:val="right"/>
              <w:rPr>
                <w:sz w:val="18"/>
                <w:lang w:val="es-ES_tradnl"/>
              </w:rPr>
            </w:pPr>
          </w:p>
        </w:tc>
      </w:tr>
    </w:tbl>
    <w:p w:rsidR="004323DD" w:rsidRDefault="004323DD" w:rsidP="0081109E">
      <w:pPr>
        <w:jc w:val="center"/>
        <w:rPr>
          <w:sz w:val="24"/>
          <w:szCs w:val="32"/>
          <w:rtl/>
        </w:rPr>
      </w:pPr>
    </w:p>
    <w:p w:rsidR="00D02BBC" w:rsidRPr="0081109E" w:rsidRDefault="004323DD" w:rsidP="0081109E">
      <w:pPr>
        <w:jc w:val="center"/>
        <w:rPr>
          <w:i/>
          <w:iCs/>
          <w:rtl/>
          <w:lang w:val="en-US"/>
        </w:rPr>
      </w:pPr>
      <w:r>
        <w:rPr>
          <w:sz w:val="24"/>
          <w:szCs w:val="32"/>
          <w:rtl/>
        </w:rPr>
        <w:br w:type="page"/>
      </w:r>
      <w:r w:rsidR="00A54661">
        <w:rPr>
          <w:noProof/>
          <w:sz w:val="24"/>
          <w:szCs w:val="32"/>
          <w:rtl/>
          <w:lang w:eastAsia="zh-CN"/>
        </w:rPr>
        <w:lastRenderedPageBreak/>
        <mc:AlternateContent>
          <mc:Choice Requires="wps">
            <w:drawing>
              <wp:anchor distT="0" distB="0" distL="114300" distR="114300" simplePos="0" relativeHeight="251657728" behindDoc="0" locked="0" layoutInCell="0" allowOverlap="1" wp14:anchorId="32357CF6" wp14:editId="4907A682">
                <wp:simplePos x="0" y="0"/>
                <wp:positionH relativeFrom="column">
                  <wp:posOffset>8932545</wp:posOffset>
                </wp:positionH>
                <wp:positionV relativeFrom="paragraph">
                  <wp:posOffset>193675</wp:posOffset>
                </wp:positionV>
                <wp:extent cx="457200" cy="48006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80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7E56" w:rsidRDefault="00597E56" w:rsidP="008B5463">
                            <w:pPr>
                              <w:spacing w:before="0" w:after="360"/>
                              <w:jc w:val="center"/>
                              <w:rPr>
                                <w:lang w:bidi="ar-EG"/>
                              </w:rPr>
                            </w:pPr>
                            <w:r>
                              <w:rPr>
                                <w:rFonts w:hint="cs"/>
                                <w:rtl/>
                                <w:lang w:bidi="ar-EG"/>
                              </w:rPr>
                              <w:t>___________</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357CF6" id="_x0000_t202" coordsize="21600,21600" o:spt="202" path="m,l,21600r21600,l21600,xe">
                <v:stroke joinstyle="miter"/>
                <v:path gradientshapeok="t" o:connecttype="rect"/>
              </v:shapetype>
              <v:shape id="Text Box 4" o:spid="_x0000_s1026" type="#_x0000_t202" style="position:absolute;left:0;text-align:left;margin-left:703.35pt;margin-top:15.25pt;width:36pt;height:37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" o:allowincell="f" filled="f" stroked="f">
                <v:textbox style="layout-flow:vertical">
                  <w:txbxContent>
                    <w:p w:rsidR="00597E56" w:rsidRDefault="00597E56" w:rsidP="008B5463">
                      <w:pPr>
                        <w:spacing w:before="0" w:after="360"/>
                        <w:jc w:val="center"/>
                        <w:rPr>
                          <w:lang w:bidi="ar-EG"/>
                        </w:rPr>
                      </w:pPr>
                      <w:r>
                        <w:rPr>
                          <w:rFonts w:hint="cs"/>
                          <w:rtl/>
                          <w:lang w:bidi="ar-EG"/>
                        </w:rPr>
                        <w:t>___________</w:t>
                      </w:r>
                    </w:p>
                  </w:txbxContent>
                </v:textbox>
              </v:shape>
            </w:pict>
          </mc:Fallback>
        </mc:AlternateContent>
      </w:r>
      <w:r w:rsidR="0081109E" w:rsidRPr="0081109E">
        <w:rPr>
          <w:sz w:val="24"/>
          <w:szCs w:val="32"/>
          <w:rtl/>
        </w:rPr>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(النهاية)</w:t>
      </w:r>
    </w:p>
    <w:tbl>
      <w:tblPr>
        <w:bidiVisual/>
        <w:tblW w:w="13948" w:type="dxa"/>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9"/>
        <w:gridCol w:w="1408"/>
        <w:gridCol w:w="1408"/>
        <w:gridCol w:w="1408"/>
        <w:gridCol w:w="1408"/>
        <w:gridCol w:w="1408"/>
        <w:gridCol w:w="1408"/>
      </w:tblGrid>
      <w:tr w:rsidR="0081109E" w:rsidTr="004323DD">
        <w:trPr>
          <w:cantSplit/>
        </w:trPr>
        <w:tc>
          <w:tcPr>
            <w:tcW w:w="1565" w:type="dxa"/>
            <w:tcBorders>
              <w:top w:val="single" w:sz="6" w:space="0" w:color="auto"/>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2</w:t>
            </w:r>
          </w:p>
        </w:tc>
        <w:tc>
          <w:tcPr>
            <w:tcW w:w="11340" w:type="dxa"/>
            <w:gridSpan w:val="8"/>
            <w:tcBorders>
              <w:top w:val="single" w:sz="6" w:space="0" w:color="auto"/>
              <w:left w:val="nil"/>
              <w:bottom w:val="single" w:sz="6" w:space="0" w:color="auto"/>
            </w:tcBorders>
          </w:tcPr>
          <w:p w:rsidR="0081109E" w:rsidRDefault="0081109E" w:rsidP="00C75F9C">
            <w:pPr>
              <w:pStyle w:val="TableHead0"/>
              <w:spacing w:before="10"/>
              <w:rPr>
                <w:sz w:val="18"/>
                <w:lang w:val="en-US"/>
              </w:rPr>
            </w:pPr>
            <w:r>
              <w:rPr>
                <w:sz w:val="18"/>
                <w:lang w:val="en-US"/>
              </w:rPr>
              <w:t>3</w:t>
            </w: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79</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ATGSJN01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MSR00001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SCN00001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VRG00001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DMAIFRB1</w:t>
            </w:r>
            <w:r>
              <w:rPr>
                <w:sz w:val="18"/>
                <w:lang w:val="en-US"/>
              </w:rPr>
              <w:br/>
              <w:t>79</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GRD00003</w:t>
            </w:r>
            <w:r>
              <w:rPr>
                <w:sz w:val="18"/>
                <w:lang w:val="en-US"/>
              </w:rPr>
              <w:br/>
              <w:t>79</w:t>
            </w:r>
            <w:r w:rsidR="009C19ED">
              <w:rPr>
                <w:sz w:val="18"/>
                <w:lang w:val="en-US"/>
              </w:rPr>
              <w:t>,</w:t>
            </w:r>
            <w:r>
              <w:rPr>
                <w:sz w:val="18"/>
                <w:lang w:val="en-US"/>
              </w:rPr>
              <w:t>3</w:t>
            </w:r>
            <w:r w:rsidR="007A7361">
              <w:rPr>
                <w:sz w:val="18"/>
                <w:lang w:val="en-US"/>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LCAIFRB1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VCT00001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78</w:t>
            </w:r>
            <w:r w:rsidR="009C19ED">
              <w:rPr>
                <w:sz w:val="18"/>
                <w:lang w:val="es-ES_tradnl"/>
              </w:rPr>
              <w:t>,</w:t>
            </w:r>
            <w:r>
              <w:rPr>
                <w:sz w:val="18"/>
                <w:lang w:val="es-ES_tradnl"/>
              </w:rPr>
              <w:t>00</w:t>
            </w:r>
            <w:r>
              <w:rPr>
                <w:sz w:val="18"/>
                <w:lang w:val="es-ES_tradnl"/>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78</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77</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6</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    N0611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N0711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N0811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N0611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N0711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N0811</w:t>
            </w:r>
            <w:r>
              <w:rPr>
                <w:sz w:val="18"/>
                <w:lang w:val="en-US"/>
              </w:rPr>
              <w:br/>
              <w:t>73</w:t>
            </w:r>
            <w:r w:rsidR="009C19ED">
              <w:rPr>
                <w:sz w:val="18"/>
                <w:lang w:val="en-US"/>
              </w:rPr>
              <w:t>,</w:t>
            </w:r>
            <w:r>
              <w:rPr>
                <w:sz w:val="18"/>
                <w:lang w:val="en-US"/>
              </w:rPr>
              <w:t>8</w:t>
            </w:r>
            <w:r w:rsidR="007A7361">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72</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71</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URG00001</w:t>
            </w:r>
            <w:r>
              <w:rPr>
                <w:sz w:val="18"/>
                <w:lang w:val="en-US"/>
              </w:rPr>
              <w:br/>
              <w:t>71</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70</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Pr="00864436" w:rsidRDefault="0081109E" w:rsidP="00C75F9C">
            <w:pPr>
              <w:pStyle w:val="TableText0"/>
              <w:spacing w:before="10" w:after="0"/>
              <w:ind w:left="57" w:right="57"/>
              <w:jc w:val="center"/>
              <w:rPr>
                <w:sz w:val="18"/>
                <w:lang w:val="en-US"/>
              </w:rPr>
            </w:pPr>
            <w:r>
              <w:rPr>
                <w:sz w:val="18"/>
                <w:lang w:val="fr-CH"/>
              </w:rPr>
              <w:t>69</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fr-CH"/>
              </w:rPr>
            </w:pPr>
            <w:r>
              <w:rPr>
                <w:sz w:val="18"/>
                <w:lang w:val="fr-CH"/>
              </w:rPr>
              <w:t>1</w:t>
            </w:r>
          </w:p>
        </w:tc>
        <w:tc>
          <w:tcPr>
            <w:tcW w:w="1418" w:type="dxa"/>
            <w:tcBorders>
              <w:left w:val="nil"/>
            </w:tcBorders>
          </w:tcPr>
          <w:p w:rsidR="0081109E" w:rsidRDefault="0081109E" w:rsidP="00C75F9C">
            <w:pPr>
              <w:pStyle w:val="TableText0"/>
              <w:spacing w:before="10" w:after="0"/>
              <w:ind w:right="284"/>
              <w:jc w:val="right"/>
              <w:rPr>
                <w:sz w:val="18"/>
                <w:lang w:val="fr-CH"/>
              </w:rPr>
            </w:pPr>
            <w:r>
              <w:rPr>
                <w:sz w:val="18"/>
                <w:lang w:val="fr-CH"/>
              </w:rPr>
              <w:t>MEX01SUR</w:t>
            </w:r>
            <w:r>
              <w:rPr>
                <w:sz w:val="18"/>
                <w:lang w:val="fr-CH"/>
              </w:rPr>
              <w:br/>
              <w:t>69</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fr-CH"/>
              </w:rPr>
            </w:pPr>
            <w:r>
              <w:rPr>
                <w:sz w:val="18"/>
                <w:lang w:val="fr-CH"/>
              </w:rPr>
              <w:t>64</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fr-CH"/>
              </w:rPr>
            </w:pPr>
            <w:r>
              <w:rPr>
                <w:sz w:val="18"/>
                <w:lang w:val="fr-CH"/>
              </w:rPr>
              <w:t>6</w:t>
            </w:r>
          </w:p>
        </w:tc>
        <w:tc>
          <w:tcPr>
            <w:tcW w:w="1418" w:type="dxa"/>
            <w:tcBorders>
              <w:left w:val="nil"/>
            </w:tcBorders>
          </w:tcPr>
          <w:p w:rsidR="0081109E" w:rsidRDefault="0081109E" w:rsidP="00C75F9C">
            <w:pPr>
              <w:pStyle w:val="TableText0"/>
              <w:spacing w:before="10" w:after="0"/>
              <w:ind w:right="284"/>
              <w:jc w:val="right"/>
              <w:rPr>
                <w:sz w:val="18"/>
                <w:lang w:val="fr-CH"/>
              </w:rPr>
            </w:pPr>
            <w:r>
              <w:rPr>
                <w:sz w:val="18"/>
                <w:lang w:val="fr-CH"/>
              </w:rPr>
              <w:t>B    CE311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CE411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CE511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CE311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CE411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CH"/>
              </w:rPr>
              <w:t>B    CE511</w:t>
            </w:r>
            <w:r>
              <w:rPr>
                <w:sz w:val="18"/>
                <w:lang w:val="fr-CH"/>
              </w:rPr>
              <w:br/>
            </w:r>
            <w:r>
              <w:rPr>
                <w:sz w:val="18"/>
                <w:lang w:val="fr-FR"/>
              </w:rPr>
              <w:t>63</w:t>
            </w:r>
            <w:r w:rsidR="009C19ED">
              <w:rPr>
                <w:sz w:val="18"/>
                <w:lang w:val="fr-FR"/>
              </w:rPr>
              <w:t>,</w:t>
            </w:r>
            <w:r>
              <w:rPr>
                <w:sz w:val="18"/>
                <w:lang w:val="fr-FR"/>
              </w:rPr>
              <w:t>8</w:t>
            </w:r>
            <w:r w:rsidR="007A7361">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61</w:t>
            </w:r>
            <w:r w:rsidR="009C19ED">
              <w:rPr>
                <w:sz w:val="18"/>
                <w:lang w:val="fr-FR"/>
              </w:rPr>
              <w:t>,</w:t>
            </w:r>
            <w:r>
              <w:rPr>
                <w:sz w:val="18"/>
                <w:lang w:val="fr-FR"/>
              </w:rPr>
              <w:t>50</w:t>
            </w:r>
            <w:r>
              <w:rPr>
                <w:sz w:val="18"/>
                <w:lang w:val="fr-FR"/>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2</w:t>
            </w:r>
          </w:p>
        </w:tc>
        <w:tc>
          <w:tcPr>
            <w:tcW w:w="1418" w:type="dxa"/>
            <w:tcBorders>
              <w:left w:val="nil"/>
            </w:tcBorders>
          </w:tcPr>
          <w:p w:rsidR="0081109E" w:rsidRDefault="0081109E" w:rsidP="00C75F9C">
            <w:pPr>
              <w:pStyle w:val="TableText0"/>
              <w:spacing w:before="10"/>
              <w:ind w:right="284"/>
              <w:jc w:val="right"/>
              <w:rPr>
                <w:sz w:val="18"/>
                <w:lang w:val="fr-FR"/>
              </w:rPr>
            </w:pPr>
            <w:r>
              <w:rPr>
                <w:sz w:val="18"/>
                <w:lang w:val="fr-FR"/>
              </w:rPr>
              <w:t>USAEH001</w:t>
            </w:r>
            <w:r>
              <w:rPr>
                <w:sz w:val="18"/>
                <w:lang w:val="fr-FR"/>
              </w:rPr>
              <w:br/>
              <w:t>61</w:t>
            </w:r>
            <w:r w:rsidR="009C19ED">
              <w:rPr>
                <w:sz w:val="18"/>
                <w:lang w:val="fr-FR"/>
              </w:rPr>
              <w:t>,</w:t>
            </w:r>
            <w:r>
              <w:rPr>
                <w:sz w:val="18"/>
                <w:lang w:val="fr-FR"/>
              </w:rPr>
              <w:t>7</w:t>
            </w:r>
            <w:r w:rsidR="00C75F9C">
              <w:rPr>
                <w:sz w:val="18"/>
                <w:lang w:val="fr-FR"/>
              </w:rPr>
              <w:sym w:font="Symbol" w:char="F02D"/>
            </w:r>
          </w:p>
        </w:tc>
        <w:tc>
          <w:tcPr>
            <w:tcW w:w="1418" w:type="dxa"/>
          </w:tcPr>
          <w:p w:rsidR="0081109E" w:rsidRDefault="0081109E" w:rsidP="00C75F9C">
            <w:pPr>
              <w:pStyle w:val="TableText0"/>
              <w:spacing w:before="10"/>
              <w:ind w:right="284"/>
              <w:jc w:val="right"/>
              <w:rPr>
                <w:sz w:val="18"/>
                <w:lang w:val="en-US"/>
              </w:rPr>
            </w:pPr>
            <w:r>
              <w:rPr>
                <w:sz w:val="18"/>
                <w:lang w:val="en-US"/>
              </w:rPr>
              <w:t>USAEH001</w:t>
            </w:r>
            <w:r>
              <w:rPr>
                <w:sz w:val="18"/>
                <w:lang w:val="en-US"/>
              </w:rPr>
              <w:br/>
              <w:t>61</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57</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FLKANT01</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GRD00059</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55</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3</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ARGINSU5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ARGSUR05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ARGNORT5</w:t>
            </w:r>
            <w:r>
              <w:rPr>
                <w:sz w:val="18"/>
                <w:lang w:val="en-US"/>
              </w:rPr>
              <w:br/>
              <w:t>54</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53</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GRLDNK01</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SPMFRAN3</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ATNBEAM1</w:t>
            </w:r>
            <w:r>
              <w:rPr>
                <w:sz w:val="18"/>
                <w:lang w:val="en-US"/>
              </w:rPr>
              <w:br/>
              <w:t>52</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GUFMGG02</w:t>
            </w:r>
            <w:r>
              <w:rPr>
                <w:sz w:val="18"/>
                <w:lang w:val="fr-FR"/>
              </w:rPr>
              <w:br/>
              <w:t>52</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r>
      <w:tr w:rsidR="0081109E" w:rsidTr="004323DD">
        <w:trPr>
          <w:cantSplit/>
        </w:trPr>
        <w:tc>
          <w:tcPr>
            <w:tcW w:w="1565" w:type="dxa"/>
            <w:tcBorders>
              <w:top w:val="nil"/>
              <w:bottom w:val="nil"/>
              <w:right w:val="single" w:sz="6" w:space="0" w:color="auto"/>
            </w:tcBorders>
          </w:tcPr>
          <w:p w:rsidR="0081109E" w:rsidRPr="008B5463" w:rsidRDefault="0081109E" w:rsidP="00C75F9C">
            <w:pPr>
              <w:pStyle w:val="TableText0"/>
              <w:spacing w:before="10" w:after="0"/>
              <w:ind w:left="57" w:right="57"/>
              <w:jc w:val="center"/>
              <w:rPr>
                <w:sz w:val="18"/>
                <w:lang w:val="en-US"/>
              </w:rPr>
            </w:pPr>
            <w:r>
              <w:rPr>
                <w:sz w:val="18"/>
                <w:lang w:val="fr-FR"/>
              </w:rPr>
              <w:t>45</w:t>
            </w:r>
            <w:r w:rsidR="009C19ED">
              <w:rPr>
                <w:sz w:val="18"/>
                <w:lang w:val="fr-FR"/>
              </w:rPr>
              <w:t>,</w:t>
            </w:r>
            <w:r>
              <w:rPr>
                <w:sz w:val="18"/>
                <w:lang w:val="fr-FR"/>
              </w:rPr>
              <w:t>00</w:t>
            </w:r>
            <w:r>
              <w:rPr>
                <w:sz w:val="18"/>
                <w:lang w:val="fr-FR"/>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8</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B    CE312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B    CE412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B    CE312</w:t>
            </w:r>
            <w:r>
              <w:rPr>
                <w:sz w:val="18"/>
                <w:lang w:val="fr-FR"/>
              </w:rPr>
              <w:br/>
              <w:t>44</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B    CE412</w:t>
            </w:r>
            <w:r>
              <w:rPr>
                <w:sz w:val="18"/>
                <w:lang w:val="fr-FR"/>
              </w:rPr>
              <w:br/>
              <w:t>44</w:t>
            </w:r>
            <w:r w:rsidR="009C19ED">
              <w:rPr>
                <w:sz w:val="18"/>
                <w:lang w:val="fr-FR"/>
              </w:rPr>
              <w:t>,</w:t>
            </w:r>
            <w:r>
              <w:rPr>
                <w:sz w:val="18"/>
                <w:lang w:val="fr-FR"/>
              </w:rPr>
              <w:t>8</w:t>
            </w:r>
            <w:r w:rsidR="007A7361">
              <w:rPr>
                <w:sz w:val="18"/>
                <w:lang w:val="fr-FR"/>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42</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rPr>
            </w:pPr>
            <w:r>
              <w:rPr>
                <w:sz w:val="18"/>
              </w:rPr>
              <w:t>1</w:t>
            </w:r>
          </w:p>
        </w:tc>
        <w:tc>
          <w:tcPr>
            <w:tcW w:w="1418" w:type="dxa"/>
            <w:tcBorders>
              <w:left w:val="nil"/>
            </w:tcBorders>
          </w:tcPr>
          <w:p w:rsidR="0081109E" w:rsidRDefault="0081109E" w:rsidP="00C75F9C">
            <w:pPr>
              <w:pStyle w:val="TableText0"/>
              <w:spacing w:before="10" w:after="0"/>
              <w:ind w:right="284"/>
              <w:jc w:val="right"/>
              <w:rPr>
                <w:sz w:val="18"/>
              </w:rPr>
            </w:pPr>
            <w:r>
              <w:rPr>
                <w:sz w:val="18"/>
              </w:rPr>
              <w:t>GRD00002</w:t>
            </w:r>
            <w:r>
              <w:rPr>
                <w:sz w:val="18"/>
              </w:rPr>
              <w:br/>
              <w:t>42</w:t>
            </w:r>
            <w:r w:rsidR="009C19ED">
              <w:rPr>
                <w:sz w:val="18"/>
              </w:rPr>
              <w:t>,</w:t>
            </w:r>
            <w:r>
              <w:rPr>
                <w:sz w:val="18"/>
              </w:rPr>
              <w:t>2</w:t>
            </w:r>
            <w:r w:rsidR="00C75F9C">
              <w:rPr>
                <w:sz w:val="18"/>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34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GUY00302</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JMC00005</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single" w:sz="6" w:space="0" w:color="auto"/>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31</w:t>
            </w:r>
            <w:r w:rsidR="009C19ED">
              <w:rPr>
                <w:sz w:val="18"/>
                <w:lang w:val="en-US"/>
              </w:rPr>
              <w:t>,</w:t>
            </w:r>
            <w:r>
              <w:rPr>
                <w:sz w:val="18"/>
                <w:lang w:val="en-US"/>
              </w:rPr>
              <w:t>00</w:t>
            </w:r>
            <w:r>
              <w:rPr>
                <w:sz w:val="18"/>
                <w:lang w:val="en-US"/>
              </w:rPr>
              <w:sym w:font="Symbol" w:char="F02D"/>
            </w:r>
          </w:p>
        </w:tc>
        <w:tc>
          <w:tcPr>
            <w:tcW w:w="1134" w:type="dxa"/>
            <w:tcBorders>
              <w:top w:val="nil"/>
              <w:left w:val="nil"/>
              <w:bottom w:val="single" w:sz="6" w:space="0" w:color="auto"/>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ind w:right="284"/>
              <w:jc w:val="right"/>
              <w:rPr>
                <w:sz w:val="18"/>
                <w:lang w:val="en-US"/>
              </w:rPr>
            </w:pPr>
            <w:r>
              <w:rPr>
                <w:sz w:val="18"/>
                <w:lang w:val="en-US"/>
              </w:rPr>
              <w:t>BERBER02</w:t>
            </w:r>
            <w:r>
              <w:rPr>
                <w:sz w:val="18"/>
                <w:lang w:val="en-US"/>
              </w:rPr>
              <w:br/>
              <w:t>31</w:t>
            </w:r>
            <w:r w:rsidR="009C19ED">
              <w:rPr>
                <w:sz w:val="18"/>
                <w:lang w:val="en-US"/>
              </w:rPr>
              <w:t>,</w:t>
            </w:r>
            <w:r>
              <w:rPr>
                <w:sz w:val="18"/>
                <w:lang w:val="en-US"/>
              </w:rPr>
              <w:t>0</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rPr>
            </w:pPr>
            <w:r>
              <w:rPr>
                <w:sz w:val="18"/>
                <w:lang w:val="en-US"/>
              </w:rPr>
              <w:t>FLKFALKS</w:t>
            </w:r>
            <w:r>
              <w:rPr>
                <w:sz w:val="18"/>
                <w:lang w:val="en-US"/>
              </w:rPr>
              <w:br/>
            </w:r>
            <w:r>
              <w:rPr>
                <w:sz w:val="18"/>
              </w:rPr>
              <w:t>31</w:t>
            </w:r>
            <w:r w:rsidR="009C19ED">
              <w:rPr>
                <w:sz w:val="18"/>
              </w:rPr>
              <w:t>,</w:t>
            </w:r>
            <w:r>
              <w:rPr>
                <w:sz w:val="18"/>
              </w:rPr>
              <w:t>0</w:t>
            </w:r>
            <w:r w:rsidR="00C75F9C">
              <w:rPr>
                <w:sz w:val="18"/>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r>
    </w:tbl>
    <w:p w:rsidR="00762474" w:rsidRDefault="00762474" w:rsidP="00472A5D">
      <w:pPr>
        <w:tabs>
          <w:tab w:val="clear" w:pos="794"/>
          <w:tab w:val="clear" w:pos="1191"/>
          <w:tab w:val="clear" w:pos="1588"/>
          <w:tab w:val="clear" w:pos="1985"/>
        </w:tabs>
        <w:rPr>
          <w:rtl/>
          <w:lang w:val="en-US"/>
        </w:rPr>
        <w:sectPr w:rsidR="00762474" w:rsidSect="004323DD">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p>
    <w:p w:rsidR="00BE6B07" w:rsidRDefault="00BE6B07" w:rsidP="00472A5D">
      <w:pPr>
        <w:tabs>
          <w:tab w:val="clear" w:pos="794"/>
          <w:tab w:val="clear" w:pos="1191"/>
          <w:tab w:val="clear" w:pos="1588"/>
          <w:tab w:val="clear" w:pos="1985"/>
        </w:tabs>
        <w:rPr>
          <w:rtl/>
          <w:lang w:val="en-US"/>
        </w:rPr>
      </w:pPr>
    </w:p>
    <w:sectPr w:rsidR="00BE6B07" w:rsidSect="00762474">
      <w:headerReference w:type="default" r:id="rId15"/>
      <w:footnotePr>
        <w:pos w:val="beneathText"/>
      </w:footnotePr>
      <w:pgSz w:w="11907" w:h="16834" w:code="9"/>
      <w:pgMar w:top="1701" w:right="1985" w:bottom="1134" w:left="851" w:header="720" w:footer="482" w:gutter="0"/>
      <w:paperSrc w:first="15" w:other="15"/>
      <w:cols w:space="720"/>
      <w:vAlign w:val="both"/>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E56" w:rsidRDefault="00597E56">
      <w:r>
        <w:separator/>
      </w:r>
    </w:p>
  </w:endnote>
  <w:endnote w:type="continuationSeparator" w:id="0">
    <w:p w:rsidR="00597E56" w:rsidRDefault="00597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E56" w:rsidRDefault="00597E56">
      <w:r>
        <w:t>____________________</w:t>
      </w:r>
    </w:p>
  </w:footnote>
  <w:footnote w:type="continuationSeparator" w:id="0">
    <w:p w:rsidR="00597E56" w:rsidRDefault="00597E56">
      <w:r>
        <w:continuationSeparator/>
      </w:r>
    </w:p>
  </w:footnote>
  <w:footnote w:id="1">
    <w:p w:rsidR="00597E56" w:rsidRPr="00146B1A" w:rsidRDefault="00597E56" w:rsidP="0098027C">
      <w:pPr>
        <w:pStyle w:val="FootnoteText"/>
        <w:rPr>
          <w:rtl/>
          <w:lang w:val="en-US"/>
        </w:rPr>
      </w:pPr>
      <w:r>
        <w:rPr>
          <w:rStyle w:val="FootnoteReference"/>
          <w:rtl/>
        </w:rPr>
        <w:t>1</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من</w:t>
      </w:r>
      <w:r w:rsidRPr="00146B1A">
        <w:rPr>
          <w:rFonts w:hint="cs"/>
          <w:rtl/>
          <w:lang w:val="en-US"/>
        </w:rPr>
        <w:t xml:space="preserve"> التذييل </w:t>
      </w:r>
      <w:r w:rsidRPr="00146B1A">
        <w:rPr>
          <w:b/>
          <w:bCs/>
          <w:lang w:val="en-US"/>
        </w:rPr>
        <w:t>4</w:t>
      </w:r>
      <w:r w:rsidRPr="00146B1A">
        <w:rPr>
          <w:rFonts w:hint="cs"/>
          <w:rtl/>
          <w:lang w:val="en-US"/>
        </w:rPr>
        <w:t>).</w:t>
      </w:r>
    </w:p>
  </w:footnote>
  <w:footnote w:id="2">
    <w:p w:rsidR="00597E56" w:rsidRDefault="00597E56">
      <w:pPr>
        <w:pStyle w:val="FootnoteText"/>
        <w:rPr>
          <w:rtl/>
        </w:rPr>
      </w:pPr>
      <w:r>
        <w:rPr>
          <w:rStyle w:val="FootnoteReference"/>
          <w:rtl/>
        </w:rPr>
        <w:t>2</w:t>
      </w:r>
      <w:r>
        <w:rPr>
          <w:rtl/>
        </w:rPr>
        <w:t xml:space="preserve"> </w:t>
      </w:r>
      <w:r>
        <w:rPr>
          <w:rFonts w:hint="cs"/>
          <w:rtl/>
        </w:rPr>
        <w:tab/>
        <w:t>ينبغي ألا تعتبر تخصيصات الشبكات الساتلية التابعة للمنظمات الدولية تخصيصات وطنية تابعة لإدارات تقوم بالتبليغ عنها نيابة عن المنظمات الساتلية الدولية.</w:t>
      </w:r>
    </w:p>
  </w:footnote>
  <w:footnote w:id="3">
    <w:p w:rsidR="00597E56" w:rsidRDefault="00597E56" w:rsidP="00DD5CE0">
      <w:pPr>
        <w:pStyle w:val="FootnoteText"/>
        <w:rPr>
          <w:rtl/>
        </w:rPr>
      </w:pPr>
      <w:r>
        <w:rPr>
          <w:rStyle w:val="FootnoteReference"/>
          <w:rtl/>
        </w:rPr>
        <w:t>3</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 xml:space="preserve">من </w:t>
      </w:r>
      <w:r w:rsidRPr="00146B1A">
        <w:rPr>
          <w:rFonts w:hint="cs"/>
          <w:rtl/>
          <w:lang w:val="en-US"/>
        </w:rPr>
        <w:t xml:space="preserve">التذييل </w:t>
      </w:r>
      <w:r w:rsidRPr="00146B1A">
        <w:rPr>
          <w:b/>
          <w:bCs/>
          <w:lang w:val="en-US"/>
        </w:rPr>
        <w:t>4</w:t>
      </w:r>
      <w:r w:rsidRPr="00146B1A">
        <w:rPr>
          <w:rFonts w:hint="cs"/>
          <w:rtl/>
          <w:lang w:val="en-US"/>
        </w:rPr>
        <w:t>).</w:t>
      </w:r>
    </w:p>
  </w:footnote>
  <w:footnote w:id="4">
    <w:p w:rsidR="00597E56" w:rsidRPr="00234426" w:rsidRDefault="00597E56" w:rsidP="006138DB">
      <w:pPr>
        <w:pStyle w:val="FootnoteText"/>
        <w:rPr>
          <w:rtl/>
          <w:lang w:val="en-US"/>
        </w:rPr>
      </w:pPr>
      <w:r>
        <w:rPr>
          <w:rStyle w:val="FootnoteReference"/>
          <w:rtl/>
        </w:rPr>
        <w:t>4</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 xml:space="preserve">) بدلاً من عرض النطاق اللازم (أي بند البيانات </w:t>
      </w:r>
      <w:r>
        <w:rPr>
          <w:lang w:val="en-US"/>
        </w:rPr>
        <w:t>7.C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w:t>
      </w:r>
    </w:p>
  </w:footnote>
  <w:footnote w:id="5">
    <w:p w:rsidR="00597E56" w:rsidRPr="008C5B45" w:rsidRDefault="00597E56" w:rsidP="00DB5DF6">
      <w:pPr>
        <w:pStyle w:val="FootnoteText"/>
        <w:rPr>
          <w:rtl/>
          <w:lang w:val="en-US"/>
        </w:rPr>
      </w:pPr>
      <w:r>
        <w:rPr>
          <w:rStyle w:val="FootnoteReference"/>
          <w:rtl/>
        </w:rPr>
        <w:t>5</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DB5DF6">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6">
    <w:p w:rsidR="00597E56" w:rsidRDefault="00597E56" w:rsidP="00B57F8F">
      <w:pPr>
        <w:pStyle w:val="FootnoteText"/>
        <w:rPr>
          <w:rtl/>
        </w:rPr>
      </w:pPr>
      <w:r>
        <w:rPr>
          <w:rStyle w:val="FootnoteReference"/>
          <w:rtl/>
        </w:rPr>
        <w:t>6</w:t>
      </w:r>
      <w:r>
        <w:rPr>
          <w:rtl/>
        </w:rPr>
        <w:t xml:space="preserve"> </w:t>
      </w:r>
      <w:r>
        <w:rPr>
          <w:rFonts w:hint="cs"/>
          <w:rtl/>
        </w:rPr>
        <w:tab/>
        <w:t>ينبغي ألا تعتبر التخصيصات من أجل الشبكات الساتلية للمنظمات الدولية تخصيصات وطنية لإدارات تقوم بالإبلاغ عنها نيابة عن المنظمات الدولية.</w:t>
      </w:r>
    </w:p>
  </w:footnote>
  <w:footnote w:id="7">
    <w:p w:rsidR="00597E56" w:rsidRDefault="00597E56" w:rsidP="0018498D">
      <w:pPr>
        <w:pStyle w:val="FootnoteText"/>
        <w:rPr>
          <w:rtl/>
        </w:rPr>
      </w:pPr>
      <w:r>
        <w:rPr>
          <w:rStyle w:val="FootnoteReference"/>
          <w:rtl/>
        </w:rPr>
        <w:t>7</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18498D">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8">
    <w:p w:rsidR="00597E56" w:rsidRPr="009B26E6" w:rsidRDefault="00597E56" w:rsidP="00A71AE7">
      <w:pPr>
        <w:pStyle w:val="FootnoteText"/>
        <w:rPr>
          <w:rtl/>
          <w:lang w:val="en-US"/>
        </w:rPr>
      </w:pPr>
      <w:r>
        <w:rPr>
          <w:rStyle w:val="FootnoteReference"/>
          <w:rtl/>
        </w:rPr>
        <w:t>8</w:t>
      </w:r>
      <w:r>
        <w:rPr>
          <w:rtl/>
        </w:rPr>
        <w:t xml:space="preserve"> </w:t>
      </w:r>
      <w:r>
        <w:rPr>
          <w:rFonts w:hint="cs"/>
          <w:rtl/>
        </w:rPr>
        <w:tab/>
        <w:t xml:space="preserve">حيثما ترد إشارة إلى "الخطة"، فالمقصود هو الخطة الراهنة بصورتها المحدثة في تاريخ تفحص المكتب لها بالنسبة لخطة الإقليم </w:t>
      </w:r>
      <w:r>
        <w:rPr>
          <w:lang w:val="en-US"/>
        </w:rPr>
        <w:t>2</w:t>
      </w:r>
      <w:r>
        <w:rPr>
          <w:rFonts w:hint="cs"/>
          <w:rtl/>
          <w:lang w:val="en-US"/>
        </w:rPr>
        <w:t xml:space="preserve">، أما بالنسبة لخطة الإقليمين </w:t>
      </w:r>
      <w:r>
        <w:rPr>
          <w:lang w:val="en-US"/>
        </w:rPr>
        <w:t>1</w:t>
      </w:r>
      <w:r>
        <w:rPr>
          <w:rFonts w:hint="cs"/>
          <w:rtl/>
          <w:lang w:val="en-US"/>
        </w:rPr>
        <w:t xml:space="preserve"> و</w:t>
      </w:r>
      <w:r>
        <w:rPr>
          <w:lang w:val="en-US"/>
        </w:rPr>
        <w:t>3</w:t>
      </w:r>
      <w:r>
        <w:rPr>
          <w:rFonts w:hint="cs"/>
          <w:rtl/>
          <w:lang w:val="en-US"/>
        </w:rPr>
        <w:t xml:space="preserve">، فالمقصود هو الصورة الراهنة للخطة والتي يمكن تحديثها عملاً بالتطبيق المحتمل للفقرة </w:t>
      </w:r>
      <w:r>
        <w:rPr>
          <w:lang w:val="en-US"/>
        </w:rPr>
        <w:t>26.1.4</w:t>
      </w:r>
      <w:r>
        <w:rPr>
          <w:rFonts w:hint="cs"/>
          <w:rtl/>
          <w:lang w:val="en-US"/>
        </w:rPr>
        <w:t xml:space="preserve"> أو الفقرة </w:t>
      </w:r>
      <w:r>
        <w:rPr>
          <w:lang w:val="en-US"/>
        </w:rPr>
        <w:t>27.1.4</w:t>
      </w:r>
      <w:r>
        <w:rPr>
          <w:rFonts w:hint="cs"/>
          <w:rtl/>
          <w:lang w:val="en-US"/>
        </w:rPr>
        <w:t xml:space="preserve"> من التذييل </w:t>
      </w:r>
      <w:r w:rsidRPr="009B26E6">
        <w:rPr>
          <w:b/>
          <w:bCs/>
          <w:lang w:val="en-US"/>
        </w:rPr>
        <w:t>30</w:t>
      </w:r>
      <w:r>
        <w:rPr>
          <w:rFonts w:hint="cs"/>
          <w:rtl/>
          <w:lang w:val="en-US"/>
        </w:rPr>
        <w:t>.</w:t>
      </w:r>
    </w:p>
  </w:footnote>
  <w:footnote w:id="9">
    <w:p w:rsidR="00597E56" w:rsidRPr="00A67491" w:rsidRDefault="00597E56" w:rsidP="00345BDB">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w:t>
      </w:r>
      <w:r w:rsidRPr="00345BDB">
        <w:rPr>
          <w:rFonts w:hint="cs"/>
          <w:rtl/>
        </w:rPr>
        <w:t>هذا</w:t>
      </w:r>
      <w:r w:rsidRPr="00E106DB">
        <w:rPr>
          <w:rFonts w:hint="cs"/>
          <w:rtl/>
        </w:rPr>
        <w:t xml:space="preserve">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10">
    <w:p w:rsidR="00597E56" w:rsidRDefault="00597E56" w:rsidP="001C368A">
      <w:pPr>
        <w:pStyle w:val="FootnoteText"/>
      </w:pPr>
      <w:r>
        <w:rPr>
          <w:rStyle w:val="FootnoteReference"/>
          <w:rtl/>
        </w:rPr>
        <w:t>9</w:t>
      </w:r>
      <w:r>
        <w:rPr>
          <w:rtl/>
        </w:rPr>
        <w:t xml:space="preserve"> </w:t>
      </w:r>
      <w:r>
        <w:rPr>
          <w:rFonts w:hint="cs"/>
          <w:rtl/>
        </w:rPr>
        <w:tab/>
        <w:t>بصيغتها الواردة في الخطة أو القائمة المناسبة، حسب مقتضى الحال.</w:t>
      </w:r>
    </w:p>
  </w:footnote>
  <w:footnote w:id="11">
    <w:p w:rsidR="00597E56" w:rsidRPr="00831B9D" w:rsidRDefault="00597E56" w:rsidP="00002E91">
      <w:pPr>
        <w:pStyle w:val="FootnoteText"/>
        <w:rPr>
          <w:rtl/>
          <w:lang w:val="en-US"/>
        </w:rPr>
      </w:pPr>
      <w:r>
        <w:rPr>
          <w:rStyle w:val="FootnoteReference"/>
          <w:rtl/>
        </w:rPr>
        <w:t>10</w:t>
      </w:r>
      <w:r>
        <w:rPr>
          <w:rtl/>
        </w:rPr>
        <w:t xml:space="preserve"> </w:t>
      </w:r>
      <w:r>
        <w:rPr>
          <w:rFonts w:hint="cs"/>
          <w:rtl/>
        </w:rPr>
        <w:tab/>
        <w:t xml:space="preserve">في حالة تخصيص مطلوب في الخطة، تكون نقاط القياس المشار إليها في هذه الفقرة هي النقاط المعرفة في تلك الخطة. وفي حالة تخصيص مطلوب في القائمة أو شرع بالفعل في الإجراء المتعلق بالمادة </w:t>
      </w:r>
      <w:r>
        <w:rPr>
          <w:lang w:val="en-US"/>
        </w:rPr>
        <w:t>4</w:t>
      </w:r>
      <w:r>
        <w:rPr>
          <w:rFonts w:hint="cs"/>
          <w:rtl/>
          <w:lang w:val="en-US"/>
        </w:rPr>
        <w:t xml:space="preserve"> من التذييلين </w:t>
      </w:r>
      <w:r w:rsidRPr="00831B9D">
        <w:rPr>
          <w:b/>
          <w:bCs/>
          <w:lang w:val="en-US"/>
        </w:rPr>
        <w:t>30A/30</w:t>
      </w:r>
      <w:r>
        <w:rPr>
          <w:rFonts w:hint="cs"/>
          <w:rtl/>
          <w:lang w:val="en-US"/>
        </w:rPr>
        <w:t xml:space="preserve"> بشأنه، تكون نقاط القياس المشار إليها في هذه الفقرة هي النقاط المقدمة بموجب الملحق </w:t>
      </w:r>
      <w:r>
        <w:rPr>
          <w:lang w:val="en-US"/>
        </w:rPr>
        <w:t>2</w:t>
      </w:r>
      <w:r>
        <w:rPr>
          <w:rFonts w:hint="cs"/>
          <w:rtl/>
          <w:lang w:val="en-US"/>
        </w:rPr>
        <w:t xml:space="preserve"> سابقاً بالتذييلين </w:t>
      </w:r>
      <w:r w:rsidRPr="00831B9D">
        <w:rPr>
          <w:b/>
          <w:bCs/>
          <w:lang w:val="en-US"/>
        </w:rPr>
        <w:t>30A/30</w:t>
      </w:r>
      <w:r>
        <w:rPr>
          <w:rFonts w:hint="cs"/>
          <w:rtl/>
          <w:lang w:val="en-US"/>
        </w:rPr>
        <w:t xml:space="preserve"> أو بموجب التذييل </w:t>
      </w:r>
      <w:r w:rsidRPr="00922752">
        <w:rPr>
          <w:b/>
          <w:bCs/>
          <w:lang w:val="en-US"/>
        </w:rPr>
        <w:t>4</w:t>
      </w:r>
      <w:r>
        <w:rPr>
          <w:rFonts w:hint="cs"/>
          <w:rtl/>
          <w:lang w:val="en-US"/>
        </w:rPr>
        <w:t>.</w:t>
      </w:r>
    </w:p>
  </w:footnote>
  <w:footnote w:id="12">
    <w:p w:rsidR="00597E56" w:rsidRPr="00AA24B8" w:rsidRDefault="00597E56" w:rsidP="00BB421C">
      <w:pPr>
        <w:pStyle w:val="FootnoteText"/>
        <w:tabs>
          <w:tab w:val="clear" w:pos="255"/>
          <w:tab w:val="left" w:pos="424"/>
        </w:tabs>
        <w:rPr>
          <w:rtl/>
          <w:lang w:val="en-US"/>
        </w:rPr>
      </w:pPr>
      <w:r>
        <w:rPr>
          <w:rStyle w:val="FootnoteReference"/>
          <w:rtl/>
        </w:rPr>
        <w:t>11</w:t>
      </w:r>
      <w:r>
        <w:rPr>
          <w:rtl/>
        </w:rPr>
        <w:t xml:space="preserve"> </w:t>
      </w:r>
      <w:r>
        <w:rPr>
          <w:rFonts w:hint="cs"/>
          <w:rtl/>
        </w:rPr>
        <w:tab/>
      </w:r>
      <w:r w:rsidRPr="00B25473">
        <w:rPr>
          <w:rFonts w:hint="cs"/>
          <w:spacing w:val="-4"/>
          <w:rtl/>
        </w:rPr>
        <w:t xml:space="preserve">أظهر تحليل أجراه المكتب أن الحساسية للتداخل في حالة الشبكات التي تم التعرف عليها كشبكات متأثرة بالتداخل والتي استلم المكتب بياناتها بموجب المادة </w:t>
      </w:r>
      <w:r w:rsidRPr="00B25473">
        <w:rPr>
          <w:spacing w:val="-4"/>
          <w:lang w:val="en-US"/>
        </w:rPr>
        <w:t>4</w:t>
      </w:r>
      <w:r w:rsidRPr="00B25473">
        <w:rPr>
          <w:rFonts w:hint="cs"/>
          <w:spacing w:val="-4"/>
          <w:rtl/>
          <w:lang w:val="en-US"/>
        </w:rPr>
        <w:t xml:space="preserve"> من التذييلين </w:t>
      </w:r>
      <w:r w:rsidRPr="00B25473">
        <w:rPr>
          <w:b/>
          <w:bCs/>
          <w:spacing w:val="-4"/>
          <w:lang w:val="en-US"/>
        </w:rPr>
        <w:t>30</w:t>
      </w:r>
      <w:r w:rsidRPr="00B25473">
        <w:rPr>
          <w:rFonts w:hint="cs"/>
          <w:spacing w:val="-4"/>
          <w:rtl/>
          <w:lang w:val="en-US"/>
        </w:rPr>
        <w:t xml:space="preserve"> و</w:t>
      </w:r>
      <w:r w:rsidRPr="00B25473">
        <w:rPr>
          <w:b/>
          <w:bCs/>
          <w:spacing w:val="-4"/>
          <w:lang w:val="en-US"/>
        </w:rPr>
        <w:t>30A</w:t>
      </w:r>
      <w:r w:rsidRPr="00B25473">
        <w:rPr>
          <w:rFonts w:hint="cs"/>
          <w:spacing w:val="-4"/>
          <w:rtl/>
          <w:lang w:val="en-US"/>
        </w:rPr>
        <w:t xml:space="preserve">، عندما يكون التداخل ناتجاً عن تعديلات لاحقة مقترح إدخالها في الخطة، تقل عندما يكون لتلك الشبكات هامش حماية مكافئة منخفض للغاية. وفي الحالات التي لا يتم التعرف عليها كحالات متأثرة بسبب الظاهرة المشار إليها أعلاه (يخفض هامش الحماية المكافئة بمقدار </w:t>
      </w:r>
      <w:r w:rsidRPr="00B25473">
        <w:rPr>
          <w:spacing w:val="-4"/>
          <w:lang w:val="en-US"/>
        </w:rPr>
        <w:t>0,45</w:t>
      </w:r>
      <w:r w:rsidRPr="00B25473">
        <w:rPr>
          <w:rFonts w:hint="cs"/>
          <w:spacing w:val="-4"/>
          <w:rtl/>
          <w:lang w:val="en-US"/>
        </w:rPr>
        <w:t xml:space="preserve"> </w:t>
      </w:r>
      <w:r w:rsidRPr="00B25473">
        <w:rPr>
          <w:spacing w:val="-4"/>
          <w:lang w:val="en-US"/>
        </w:rPr>
        <w:t>dB</w:t>
      </w:r>
      <w:r w:rsidRPr="00B25473">
        <w:rPr>
          <w:rFonts w:hint="cs"/>
          <w:spacing w:val="-4"/>
          <w:rtl/>
          <w:lang w:val="en-US"/>
        </w:rPr>
        <w:t xml:space="preserve"> على الأقل)، يترك للإدارات المعنية أمر اتخاذ الإجراء اللازم، حسب الاقتضاء.</w:t>
      </w:r>
    </w:p>
  </w:footnote>
  <w:footnote w:id="13">
    <w:p w:rsidR="00597E56" w:rsidRPr="00C321EE" w:rsidRDefault="00597E56" w:rsidP="00BB421C">
      <w:pPr>
        <w:pStyle w:val="FootnoteText"/>
        <w:tabs>
          <w:tab w:val="clear" w:pos="255"/>
          <w:tab w:val="clear" w:pos="794"/>
          <w:tab w:val="clear" w:pos="1191"/>
          <w:tab w:val="clear" w:pos="1588"/>
          <w:tab w:val="clear" w:pos="1985"/>
          <w:tab w:val="left" w:pos="424"/>
        </w:tabs>
        <w:rPr>
          <w:rtl/>
          <w:lang w:val="en-US"/>
        </w:rPr>
      </w:pPr>
      <w:r>
        <w:rPr>
          <w:rStyle w:val="FootnoteReference"/>
          <w:rtl/>
        </w:rPr>
        <w:t>12</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المعطيات </w:t>
      </w:r>
      <w:r>
        <w:rPr>
          <w:lang w:val="en-US"/>
        </w:rPr>
        <w:t>3.C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 xml:space="preserve">) بدلاً من عرض النطاق اللازم (أي بند المعطيات </w:t>
      </w:r>
      <w:r>
        <w:rPr>
          <w:lang w:val="en-US"/>
        </w:rPr>
        <w:t>7.C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597E56" w:rsidRPr="000F2A0B">
      <w:tc>
        <w:tcPr>
          <w:tcW w:w="1701" w:type="dxa"/>
        </w:tcPr>
        <w:p w:rsidR="00597E56" w:rsidRPr="00913BF7" w:rsidRDefault="00597E56"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597E56" w:rsidRPr="00A01A67" w:rsidRDefault="00597E56"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rsidR="00597E56" w:rsidRPr="000F2A0B" w:rsidRDefault="00597E56"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sidR="00596B38">
            <w:rPr>
              <w:rStyle w:val="PageNumber"/>
              <w:rFonts w:cs="Times New Roman"/>
              <w:noProof/>
              <w:sz w:val="22"/>
              <w:szCs w:val="22"/>
              <w:rtl/>
            </w:rPr>
            <w:t>14</w:t>
          </w:r>
          <w:r w:rsidRPr="00A00E50">
            <w:rPr>
              <w:rStyle w:val="PageNumber"/>
              <w:rFonts w:cs="Times New Roman"/>
              <w:sz w:val="22"/>
              <w:szCs w:val="22"/>
            </w:rPr>
            <w:fldChar w:fldCharType="end"/>
          </w:r>
        </w:p>
      </w:tc>
      <w:tc>
        <w:tcPr>
          <w:tcW w:w="1701" w:type="dxa"/>
        </w:tcPr>
        <w:p w:rsidR="00597E56" w:rsidRPr="000F2A0B" w:rsidRDefault="00597E56" w:rsidP="00913BF7">
          <w:pPr>
            <w:pStyle w:val="Header"/>
            <w:spacing w:after="40" w:line="280" w:lineRule="exact"/>
            <w:jc w:val="left"/>
            <w:rPr>
              <w:sz w:val="21"/>
              <w:szCs w:val="28"/>
              <w:rtl/>
            </w:rPr>
          </w:pPr>
          <w:r w:rsidRPr="000F2A0B">
            <w:rPr>
              <w:rFonts w:hint="cs"/>
              <w:sz w:val="21"/>
              <w:szCs w:val="28"/>
              <w:rtl/>
            </w:rPr>
            <w:t>المراجعة -</w:t>
          </w:r>
        </w:p>
      </w:tc>
    </w:tr>
  </w:tbl>
  <w:p w:rsidR="00597E56" w:rsidRPr="007358FA" w:rsidRDefault="00597E56" w:rsidP="007358FA">
    <w:pPr>
      <w:pStyle w:val="Header"/>
      <w:rPr>
        <w:sz w:val="20"/>
        <w:szCs w:val="26"/>
        <w:lang w:bidi="ar-E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597E56" w:rsidRPr="000F2A0B">
      <w:trPr>
        <w:jc w:val="right"/>
      </w:trPr>
      <w:tc>
        <w:tcPr>
          <w:tcW w:w="1701" w:type="dxa"/>
        </w:tcPr>
        <w:p w:rsidR="00597E56" w:rsidRPr="00913BF7" w:rsidRDefault="00597E56"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rsidR="00597E56" w:rsidRPr="00A01A67" w:rsidRDefault="00597E56"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rsidR="00597E56" w:rsidRPr="000F2A0B" w:rsidRDefault="00597E56"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96B38">
            <w:rPr>
              <w:rStyle w:val="PageNumber"/>
              <w:noProof/>
              <w:sz w:val="21"/>
              <w:szCs w:val="21"/>
              <w:rtl/>
            </w:rPr>
            <w:t>13</w:t>
          </w:r>
          <w:r w:rsidRPr="000F2A0B">
            <w:rPr>
              <w:rStyle w:val="PageNumber"/>
              <w:sz w:val="21"/>
              <w:szCs w:val="21"/>
            </w:rPr>
            <w:fldChar w:fldCharType="end"/>
          </w:r>
        </w:p>
      </w:tc>
      <w:tc>
        <w:tcPr>
          <w:tcW w:w="1701" w:type="dxa"/>
        </w:tcPr>
        <w:p w:rsidR="00597E56" w:rsidRPr="000F2A0B" w:rsidRDefault="00597E56" w:rsidP="00913BF7">
          <w:pPr>
            <w:pStyle w:val="Header"/>
            <w:spacing w:after="40" w:line="280" w:lineRule="exact"/>
            <w:jc w:val="left"/>
            <w:rPr>
              <w:sz w:val="21"/>
              <w:szCs w:val="28"/>
              <w:rtl/>
            </w:rPr>
          </w:pPr>
          <w:r w:rsidRPr="000F2A0B">
            <w:rPr>
              <w:rFonts w:hint="cs"/>
              <w:sz w:val="21"/>
              <w:szCs w:val="28"/>
              <w:rtl/>
            </w:rPr>
            <w:t>المراجعة -</w:t>
          </w:r>
        </w:p>
      </w:tc>
    </w:tr>
  </w:tbl>
  <w:p w:rsidR="00597E56" w:rsidRPr="007358FA" w:rsidRDefault="00597E56">
    <w:pPr>
      <w:pStyle w:val="Header"/>
      <w:rPr>
        <w:sz w:val="20"/>
        <w:szCs w:val="26"/>
        <w:lang w:bidi="ar-EG"/>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596B38" w:rsidRPr="000F2A0B">
      <w:trPr>
        <w:jc w:val="right"/>
      </w:trPr>
      <w:tc>
        <w:tcPr>
          <w:tcW w:w="1701" w:type="dxa"/>
        </w:tcPr>
        <w:p w:rsidR="00596B38" w:rsidRPr="00913BF7" w:rsidRDefault="00596B38"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rsidR="00596B38" w:rsidRPr="00A01A67" w:rsidRDefault="00596B38"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rsidR="00596B38" w:rsidRPr="000F2A0B" w:rsidRDefault="00596B3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15</w:t>
          </w:r>
          <w:r w:rsidRPr="000F2A0B">
            <w:rPr>
              <w:rStyle w:val="PageNumber"/>
              <w:sz w:val="21"/>
              <w:szCs w:val="21"/>
            </w:rPr>
            <w:fldChar w:fldCharType="end"/>
          </w:r>
        </w:p>
      </w:tc>
      <w:tc>
        <w:tcPr>
          <w:tcW w:w="1701" w:type="dxa"/>
        </w:tcPr>
        <w:p w:rsidR="00596B38" w:rsidRPr="000F2A0B" w:rsidRDefault="00596B38" w:rsidP="00596B38">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596B38" w:rsidRPr="007358FA" w:rsidRDefault="00596B38">
    <w:pPr>
      <w:pStyle w:val="Header"/>
      <w:rPr>
        <w:sz w:val="20"/>
        <w:szCs w:val="26"/>
        <w:lang w:bidi="ar-EG"/>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596B38" w:rsidRPr="000F2A0B">
      <w:tc>
        <w:tcPr>
          <w:tcW w:w="1701" w:type="dxa"/>
        </w:tcPr>
        <w:p w:rsidR="00596B38" w:rsidRPr="00913BF7" w:rsidRDefault="00596B3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596B38" w:rsidRPr="00A01A67" w:rsidRDefault="00596B38"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rsidR="00596B38" w:rsidRPr="000F2A0B" w:rsidRDefault="00596B3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noProof/>
              <w:sz w:val="22"/>
              <w:szCs w:val="22"/>
              <w:rtl/>
            </w:rPr>
            <w:t>18</w:t>
          </w:r>
          <w:r w:rsidRPr="00A00E50">
            <w:rPr>
              <w:rStyle w:val="PageNumber"/>
              <w:rFonts w:cs="Times New Roman"/>
              <w:sz w:val="22"/>
              <w:szCs w:val="22"/>
            </w:rPr>
            <w:fldChar w:fldCharType="end"/>
          </w:r>
        </w:p>
      </w:tc>
      <w:tc>
        <w:tcPr>
          <w:tcW w:w="1701" w:type="dxa"/>
        </w:tcPr>
        <w:p w:rsidR="00596B38" w:rsidRPr="000F2A0B" w:rsidRDefault="00596B38" w:rsidP="00913BF7">
          <w:pPr>
            <w:pStyle w:val="Header"/>
            <w:spacing w:after="40" w:line="280" w:lineRule="exact"/>
            <w:jc w:val="left"/>
            <w:rPr>
              <w:sz w:val="21"/>
              <w:szCs w:val="28"/>
              <w:rtl/>
            </w:rPr>
          </w:pPr>
          <w:r w:rsidRPr="000F2A0B">
            <w:rPr>
              <w:rFonts w:hint="cs"/>
              <w:sz w:val="21"/>
              <w:szCs w:val="28"/>
              <w:rtl/>
            </w:rPr>
            <w:t>المراجعة -</w:t>
          </w:r>
        </w:p>
      </w:tc>
    </w:tr>
  </w:tbl>
  <w:p w:rsidR="00596B38" w:rsidRPr="007358FA" w:rsidRDefault="00596B38" w:rsidP="007358FA">
    <w:pPr>
      <w:pStyle w:val="Header"/>
      <w:rPr>
        <w:sz w:val="20"/>
        <w:szCs w:val="26"/>
        <w:lang w:bidi="ar-EG"/>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596B38" w:rsidRPr="000F2A0B">
      <w:trPr>
        <w:jc w:val="right"/>
      </w:trPr>
      <w:tc>
        <w:tcPr>
          <w:tcW w:w="1701" w:type="dxa"/>
        </w:tcPr>
        <w:p w:rsidR="00596B38" w:rsidRPr="00913BF7" w:rsidRDefault="00596B38"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rsidR="00596B38" w:rsidRPr="00A01A67" w:rsidRDefault="00596B38"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rsidR="00596B38" w:rsidRPr="000F2A0B" w:rsidRDefault="00596B3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rsidR="00596B38" w:rsidRPr="000F2A0B" w:rsidRDefault="00596B38" w:rsidP="00913BF7">
          <w:pPr>
            <w:pStyle w:val="Header"/>
            <w:spacing w:after="40" w:line="280" w:lineRule="exact"/>
            <w:jc w:val="left"/>
            <w:rPr>
              <w:sz w:val="21"/>
              <w:szCs w:val="28"/>
              <w:rtl/>
            </w:rPr>
          </w:pPr>
          <w:r w:rsidRPr="000F2A0B">
            <w:rPr>
              <w:rFonts w:hint="cs"/>
              <w:sz w:val="21"/>
              <w:szCs w:val="28"/>
              <w:rtl/>
            </w:rPr>
            <w:t>المراجعة -</w:t>
          </w:r>
        </w:p>
      </w:tc>
    </w:tr>
  </w:tbl>
  <w:p w:rsidR="00596B38" w:rsidRPr="007358FA" w:rsidRDefault="00596B38">
    <w:pPr>
      <w:pStyle w:val="Header"/>
      <w:rPr>
        <w:sz w:val="20"/>
        <w:szCs w:val="26"/>
        <w:lang w:bidi="ar-EG"/>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E56" w:rsidRPr="007358FA" w:rsidRDefault="00597E56"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7216" behindDoc="0" locked="0" layoutInCell="0" allowOverlap="1" wp14:anchorId="0DA69AB2" wp14:editId="4B894540">
              <wp:simplePos x="0" y="0"/>
              <wp:positionH relativeFrom="column">
                <wp:posOffset>-600075</wp:posOffset>
              </wp:positionH>
              <wp:positionV relativeFrom="paragraph">
                <wp:posOffset>407366</wp:posOffset>
              </wp:positionV>
              <wp:extent cx="255270" cy="479806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798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7E56" w:rsidRDefault="00597E56"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597E56">
                            <w:trPr>
                              <w:cantSplit/>
                              <w:trHeight w:val="1701"/>
                              <w:jc w:val="center"/>
                            </w:trPr>
                            <w:tc>
                              <w:tcPr>
                                <w:tcW w:w="198" w:type="dxa"/>
                                <w:tcMar>
                                  <w:left w:w="28" w:type="dxa"/>
                                  <w:right w:w="28" w:type="dxa"/>
                                </w:tcMar>
                                <w:textDirection w:val="btLr"/>
                                <w:vAlign w:val="center"/>
                              </w:tcPr>
                              <w:p w:rsidR="00597E56" w:rsidRDefault="00597E56"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7E56">
                            <w:trPr>
                              <w:cantSplit/>
                              <w:trHeight w:val="1701"/>
                              <w:jc w:val="center"/>
                            </w:trPr>
                            <w:tc>
                              <w:tcPr>
                                <w:tcW w:w="198" w:type="dxa"/>
                                <w:tcMar>
                                  <w:left w:w="28" w:type="dxa"/>
                                  <w:right w:w="28" w:type="dxa"/>
                                </w:tcMar>
                                <w:textDirection w:val="btLr"/>
                              </w:tcPr>
                              <w:p w:rsidR="00597E56" w:rsidRDefault="00597E56" w:rsidP="002D2509">
                                <w:pPr>
                                  <w:spacing w:before="0" w:after="20" w:line="240" w:lineRule="exact"/>
                                  <w:ind w:left="113" w:right="113"/>
                                  <w:rPr>
                                    <w:rtl/>
                                    <w:lang w:bidi="ar-EG"/>
                                  </w:rPr>
                                </w:pPr>
                                <w:r>
                                  <w:rPr>
                                    <w:sz w:val="21"/>
                                    <w:szCs w:val="28"/>
                                    <w:lang w:val="en-US" w:bidi="ar-EG"/>
                                  </w:rPr>
                                  <w:t>AP30</w:t>
                                </w:r>
                              </w:p>
                            </w:tc>
                          </w:tr>
                          <w:tr w:rsidR="00597E56">
                            <w:trPr>
                              <w:cantSplit/>
                              <w:trHeight w:val="1701"/>
                              <w:jc w:val="center"/>
                            </w:trPr>
                            <w:tc>
                              <w:tcPr>
                                <w:tcW w:w="198"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96B38">
                                  <w:rPr>
                                    <w:rStyle w:val="PageNumber"/>
                                    <w:noProof/>
                                    <w:sz w:val="21"/>
                                    <w:szCs w:val="21"/>
                                    <w:rtl/>
                                  </w:rPr>
                                  <w:t>20</w:t>
                                </w:r>
                                <w:r w:rsidRPr="000F2A0B">
                                  <w:rPr>
                                    <w:rStyle w:val="PageNumber"/>
                                    <w:sz w:val="21"/>
                                    <w:szCs w:val="21"/>
                                  </w:rPr>
                                  <w:fldChar w:fldCharType="end"/>
                                </w:r>
                              </w:p>
                            </w:tc>
                          </w:tr>
                          <w:tr w:rsidR="00597E56">
                            <w:trPr>
                              <w:cantSplit/>
                              <w:trHeight w:val="1701"/>
                              <w:jc w:val="center"/>
                            </w:trPr>
                            <w:tc>
                              <w:tcPr>
                                <w:tcW w:w="198"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المراجعة -</w:t>
                                </w:r>
                              </w:p>
                            </w:tc>
                          </w:tr>
                        </w:tbl>
                        <w:p w:rsidR="00597E56" w:rsidRDefault="00597E56"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69AB2" id="_x0000_t202" coordsize="21600,21600" o:spt="202" path="m,l,21600r21600,l21600,xe">
              <v:stroke joinstyle="miter"/>
              <v:path gradientshapeok="t" o:connecttype="rect"/>
            </v:shapetype>
            <v:shape id="Text Box 1" o:spid="_x0000_s1027" type="#_x0000_t202" style="position:absolute;left:0;text-align:left;margin-left:-47.25pt;margin-top:32.1pt;width:20.1pt;height:37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" o:allowincell="f" stroked="f">
              <v:textbox inset="0,0,1mm,0">
                <w:txbxContent>
                  <w:p w:rsidR="00597E56" w:rsidRDefault="00597E56"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597E56">
                      <w:trPr>
                        <w:cantSplit/>
                        <w:trHeight w:val="1701"/>
                        <w:jc w:val="center"/>
                      </w:trPr>
                      <w:tc>
                        <w:tcPr>
                          <w:tcW w:w="198" w:type="dxa"/>
                          <w:tcMar>
                            <w:left w:w="28" w:type="dxa"/>
                            <w:right w:w="28" w:type="dxa"/>
                          </w:tcMar>
                          <w:textDirection w:val="btLr"/>
                          <w:vAlign w:val="center"/>
                        </w:tcPr>
                        <w:p w:rsidR="00597E56" w:rsidRDefault="00597E56"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7E56">
                      <w:trPr>
                        <w:cantSplit/>
                        <w:trHeight w:val="1701"/>
                        <w:jc w:val="center"/>
                      </w:trPr>
                      <w:tc>
                        <w:tcPr>
                          <w:tcW w:w="198" w:type="dxa"/>
                          <w:tcMar>
                            <w:left w:w="28" w:type="dxa"/>
                            <w:right w:w="28" w:type="dxa"/>
                          </w:tcMar>
                          <w:textDirection w:val="btLr"/>
                        </w:tcPr>
                        <w:p w:rsidR="00597E56" w:rsidRDefault="00597E56" w:rsidP="002D2509">
                          <w:pPr>
                            <w:spacing w:before="0" w:after="20" w:line="240" w:lineRule="exact"/>
                            <w:ind w:left="113" w:right="113"/>
                            <w:rPr>
                              <w:rtl/>
                              <w:lang w:bidi="ar-EG"/>
                            </w:rPr>
                          </w:pPr>
                          <w:r>
                            <w:rPr>
                              <w:sz w:val="21"/>
                              <w:szCs w:val="28"/>
                              <w:lang w:val="en-US" w:bidi="ar-EG"/>
                            </w:rPr>
                            <w:t>AP30</w:t>
                          </w:r>
                        </w:p>
                      </w:tc>
                    </w:tr>
                    <w:tr w:rsidR="00597E56">
                      <w:trPr>
                        <w:cantSplit/>
                        <w:trHeight w:val="1701"/>
                        <w:jc w:val="center"/>
                      </w:trPr>
                      <w:tc>
                        <w:tcPr>
                          <w:tcW w:w="198"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96B38">
                            <w:rPr>
                              <w:rStyle w:val="PageNumber"/>
                              <w:noProof/>
                              <w:sz w:val="21"/>
                              <w:szCs w:val="21"/>
                              <w:rtl/>
                            </w:rPr>
                            <w:t>20</w:t>
                          </w:r>
                          <w:r w:rsidRPr="000F2A0B">
                            <w:rPr>
                              <w:rStyle w:val="PageNumber"/>
                              <w:sz w:val="21"/>
                              <w:szCs w:val="21"/>
                            </w:rPr>
                            <w:fldChar w:fldCharType="end"/>
                          </w:r>
                        </w:p>
                      </w:tc>
                    </w:tr>
                    <w:tr w:rsidR="00597E56">
                      <w:trPr>
                        <w:cantSplit/>
                        <w:trHeight w:val="1701"/>
                        <w:jc w:val="center"/>
                      </w:trPr>
                      <w:tc>
                        <w:tcPr>
                          <w:tcW w:w="198"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المراجعة -</w:t>
                          </w:r>
                        </w:p>
                      </w:tc>
                    </w:tr>
                  </w:tbl>
                  <w:p w:rsidR="00597E56" w:rsidRDefault="00597E56" w:rsidP="002D2509"/>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E56" w:rsidRPr="007358FA" w:rsidRDefault="00597E56">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8240" behindDoc="0" locked="0" layoutInCell="0" allowOverlap="1" wp14:anchorId="6C3296FE" wp14:editId="6BD779F1">
              <wp:simplePos x="0" y="0"/>
              <wp:positionH relativeFrom="column">
                <wp:posOffset>-617220</wp:posOffset>
              </wp:positionH>
              <wp:positionV relativeFrom="paragraph">
                <wp:posOffset>593090</wp:posOffset>
              </wp:positionV>
              <wp:extent cx="255270" cy="64008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7E56" w:rsidRDefault="00597E56" w:rsidP="002D2509">
                          <w:pPr>
                            <w:rPr>
                              <w:rtl/>
                            </w:rPr>
                          </w:pPr>
                        </w:p>
                        <w:p w:rsidR="00597E56" w:rsidRDefault="00597E56" w:rsidP="002D2509">
                          <w:pPr>
                            <w:rPr>
                              <w:rtl/>
                            </w:rPr>
                          </w:pPr>
                        </w:p>
                        <w:p w:rsidR="00597E56" w:rsidRDefault="00597E56" w:rsidP="002D2509">
                          <w:pPr>
                            <w:rPr>
                              <w:rtl/>
                            </w:rPr>
                          </w:pPr>
                        </w:p>
                        <w:p w:rsidR="00597E56" w:rsidRDefault="00597E56" w:rsidP="002D2509">
                          <w:pPr>
                            <w:rPr>
                              <w:rtl/>
                            </w:rPr>
                          </w:pPr>
                        </w:p>
                        <w:p w:rsidR="00597E56" w:rsidRDefault="00597E56"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597E56" w:rsidTr="00995C94">
                            <w:trPr>
                              <w:cantSplit/>
                              <w:trHeight w:val="1701"/>
                              <w:jc w:val="center"/>
                            </w:trPr>
                            <w:tc>
                              <w:tcPr>
                                <w:tcW w:w="336" w:type="dxa"/>
                                <w:tcMar>
                                  <w:left w:w="28" w:type="dxa"/>
                                  <w:right w:w="28" w:type="dxa"/>
                                </w:tcMar>
                                <w:textDirection w:val="btLr"/>
                                <w:vAlign w:val="center"/>
                              </w:tcPr>
                              <w:p w:rsidR="00597E56" w:rsidRDefault="00597E56"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7E56" w:rsidTr="00995C94">
                            <w:trPr>
                              <w:cantSplit/>
                              <w:trHeight w:val="1701"/>
                              <w:jc w:val="center"/>
                            </w:trPr>
                            <w:tc>
                              <w:tcPr>
                                <w:tcW w:w="336" w:type="dxa"/>
                                <w:tcMar>
                                  <w:left w:w="28" w:type="dxa"/>
                                  <w:right w:w="28" w:type="dxa"/>
                                </w:tcMar>
                                <w:textDirection w:val="btLr"/>
                              </w:tcPr>
                              <w:p w:rsidR="00597E56" w:rsidRDefault="00597E56" w:rsidP="002D2509">
                                <w:pPr>
                                  <w:spacing w:before="0" w:after="20" w:line="240" w:lineRule="exact"/>
                                  <w:ind w:left="113" w:right="113"/>
                                  <w:rPr>
                                    <w:rtl/>
                                  </w:rPr>
                                </w:pPr>
                                <w:r>
                                  <w:rPr>
                                    <w:sz w:val="21"/>
                                    <w:szCs w:val="28"/>
                                    <w:lang w:val="en-US" w:bidi="ar-EG"/>
                                  </w:rPr>
                                  <w:t>AP30</w:t>
                                </w:r>
                              </w:p>
                            </w:tc>
                          </w:tr>
                          <w:tr w:rsidR="00597E56" w:rsidTr="00995C94">
                            <w:trPr>
                              <w:cantSplit/>
                              <w:trHeight w:val="1701"/>
                              <w:jc w:val="center"/>
                            </w:trPr>
                            <w:tc>
                              <w:tcPr>
                                <w:tcW w:w="336"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96B38">
                                  <w:rPr>
                                    <w:rStyle w:val="PageNumber"/>
                                    <w:noProof/>
                                    <w:sz w:val="21"/>
                                    <w:szCs w:val="21"/>
                                    <w:rtl/>
                                  </w:rPr>
                                  <w:t>21</w:t>
                                </w:r>
                                <w:r w:rsidRPr="000F2A0B">
                                  <w:rPr>
                                    <w:rStyle w:val="PageNumber"/>
                                    <w:sz w:val="21"/>
                                    <w:szCs w:val="21"/>
                                  </w:rPr>
                                  <w:fldChar w:fldCharType="end"/>
                                </w:r>
                              </w:p>
                            </w:tc>
                          </w:tr>
                          <w:tr w:rsidR="00597E56" w:rsidTr="00995C94">
                            <w:trPr>
                              <w:cantSplit/>
                              <w:trHeight w:val="1701"/>
                              <w:jc w:val="center"/>
                            </w:trPr>
                            <w:tc>
                              <w:tcPr>
                                <w:tcW w:w="336"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المراجعة -</w:t>
                                </w:r>
                              </w:p>
                            </w:tc>
                          </w:tr>
                        </w:tbl>
                        <w:p w:rsidR="00597E56" w:rsidRDefault="00597E56"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3296FE" id="_x0000_t202" coordsize="21600,21600" o:spt="202" path="m,l,21600r21600,l21600,xe">
              <v:stroke joinstyle="miter"/>
              <v:path gradientshapeok="t" o:connecttype="rect"/>
            </v:shapetype>
            <v:shape id="Text Box 2" o:spid="_x0000_s1028" type="#_x0000_t202" style="position:absolute;left:0;text-align:left;margin-left:-48.6pt;margin-top:46.7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" o:allowincell="f" stroked="f">
              <v:textbox inset="0,0,1mm,0">
                <w:txbxContent>
                  <w:p w:rsidR="00597E56" w:rsidRDefault="00597E56" w:rsidP="002D2509">
                    <w:pPr>
                      <w:rPr>
                        <w:rtl/>
                      </w:rPr>
                    </w:pPr>
                  </w:p>
                  <w:p w:rsidR="00597E56" w:rsidRDefault="00597E56" w:rsidP="002D2509">
                    <w:pPr>
                      <w:rPr>
                        <w:rtl/>
                      </w:rPr>
                    </w:pPr>
                  </w:p>
                  <w:p w:rsidR="00597E56" w:rsidRDefault="00597E56" w:rsidP="002D2509">
                    <w:pPr>
                      <w:rPr>
                        <w:rtl/>
                      </w:rPr>
                    </w:pPr>
                  </w:p>
                  <w:p w:rsidR="00597E56" w:rsidRDefault="00597E56" w:rsidP="002D2509">
                    <w:pPr>
                      <w:rPr>
                        <w:rtl/>
                      </w:rPr>
                    </w:pPr>
                  </w:p>
                  <w:p w:rsidR="00597E56" w:rsidRDefault="00597E56"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597E56" w:rsidTr="00995C94">
                      <w:trPr>
                        <w:cantSplit/>
                        <w:trHeight w:val="1701"/>
                        <w:jc w:val="center"/>
                      </w:trPr>
                      <w:tc>
                        <w:tcPr>
                          <w:tcW w:w="336" w:type="dxa"/>
                          <w:tcMar>
                            <w:left w:w="28" w:type="dxa"/>
                            <w:right w:w="28" w:type="dxa"/>
                          </w:tcMar>
                          <w:textDirection w:val="btLr"/>
                          <w:vAlign w:val="center"/>
                        </w:tcPr>
                        <w:p w:rsidR="00597E56" w:rsidRDefault="00597E56"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7E56" w:rsidTr="00995C94">
                      <w:trPr>
                        <w:cantSplit/>
                        <w:trHeight w:val="1701"/>
                        <w:jc w:val="center"/>
                      </w:trPr>
                      <w:tc>
                        <w:tcPr>
                          <w:tcW w:w="336" w:type="dxa"/>
                          <w:tcMar>
                            <w:left w:w="28" w:type="dxa"/>
                            <w:right w:w="28" w:type="dxa"/>
                          </w:tcMar>
                          <w:textDirection w:val="btLr"/>
                        </w:tcPr>
                        <w:p w:rsidR="00597E56" w:rsidRDefault="00597E56" w:rsidP="002D2509">
                          <w:pPr>
                            <w:spacing w:before="0" w:after="20" w:line="240" w:lineRule="exact"/>
                            <w:ind w:left="113" w:right="113"/>
                            <w:rPr>
                              <w:rtl/>
                            </w:rPr>
                          </w:pPr>
                          <w:r>
                            <w:rPr>
                              <w:sz w:val="21"/>
                              <w:szCs w:val="28"/>
                              <w:lang w:val="en-US" w:bidi="ar-EG"/>
                            </w:rPr>
                            <w:t>AP30</w:t>
                          </w:r>
                        </w:p>
                      </w:tc>
                    </w:tr>
                    <w:tr w:rsidR="00597E56" w:rsidTr="00995C94">
                      <w:trPr>
                        <w:cantSplit/>
                        <w:trHeight w:val="1701"/>
                        <w:jc w:val="center"/>
                      </w:trPr>
                      <w:tc>
                        <w:tcPr>
                          <w:tcW w:w="336"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96B38">
                            <w:rPr>
                              <w:rStyle w:val="PageNumber"/>
                              <w:noProof/>
                              <w:sz w:val="21"/>
                              <w:szCs w:val="21"/>
                              <w:rtl/>
                            </w:rPr>
                            <w:t>21</w:t>
                          </w:r>
                          <w:r w:rsidRPr="000F2A0B">
                            <w:rPr>
                              <w:rStyle w:val="PageNumber"/>
                              <w:sz w:val="21"/>
                              <w:szCs w:val="21"/>
                            </w:rPr>
                            <w:fldChar w:fldCharType="end"/>
                          </w:r>
                        </w:p>
                      </w:tc>
                    </w:tr>
                    <w:tr w:rsidR="00597E56" w:rsidTr="00995C94">
                      <w:trPr>
                        <w:cantSplit/>
                        <w:trHeight w:val="1701"/>
                        <w:jc w:val="center"/>
                      </w:trPr>
                      <w:tc>
                        <w:tcPr>
                          <w:tcW w:w="336" w:type="dxa"/>
                          <w:tcMar>
                            <w:left w:w="28" w:type="dxa"/>
                            <w:right w:w="28" w:type="dxa"/>
                          </w:tcMar>
                          <w:textDirection w:val="btLr"/>
                        </w:tcPr>
                        <w:p w:rsidR="00597E56" w:rsidRDefault="00597E56" w:rsidP="002D2509">
                          <w:pPr>
                            <w:spacing w:before="0" w:after="20" w:line="240" w:lineRule="exact"/>
                            <w:ind w:left="113" w:right="113"/>
                            <w:rPr>
                              <w:rtl/>
                            </w:rPr>
                          </w:pPr>
                          <w:r w:rsidRPr="000F2A0B">
                            <w:rPr>
                              <w:rFonts w:hint="cs"/>
                              <w:sz w:val="21"/>
                              <w:szCs w:val="28"/>
                              <w:rtl/>
                            </w:rPr>
                            <w:t>المراجعة -</w:t>
                          </w:r>
                        </w:p>
                      </w:tc>
                    </w:tr>
                  </w:tbl>
                  <w:p w:rsidR="00597E56" w:rsidRDefault="00597E56" w:rsidP="002D2509"/>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E56" w:rsidRPr="00762474" w:rsidRDefault="00597E56" w:rsidP="007624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690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2E91"/>
    <w:rsid w:val="000051B0"/>
    <w:rsid w:val="0001620A"/>
    <w:rsid w:val="00027DCB"/>
    <w:rsid w:val="00041E07"/>
    <w:rsid w:val="00047D4E"/>
    <w:rsid w:val="0005042C"/>
    <w:rsid w:val="00070907"/>
    <w:rsid w:val="000767E1"/>
    <w:rsid w:val="00080600"/>
    <w:rsid w:val="000A3B97"/>
    <w:rsid w:val="000A4689"/>
    <w:rsid w:val="000D38DD"/>
    <w:rsid w:val="000E09DB"/>
    <w:rsid w:val="000E1BBE"/>
    <w:rsid w:val="000E472C"/>
    <w:rsid w:val="000E736E"/>
    <w:rsid w:val="000F06F4"/>
    <w:rsid w:val="000F2A0B"/>
    <w:rsid w:val="000F2F8C"/>
    <w:rsid w:val="00106B05"/>
    <w:rsid w:val="001114ED"/>
    <w:rsid w:val="001139B6"/>
    <w:rsid w:val="0013034A"/>
    <w:rsid w:val="001354BF"/>
    <w:rsid w:val="00142F52"/>
    <w:rsid w:val="00144F81"/>
    <w:rsid w:val="00146B1A"/>
    <w:rsid w:val="0015621F"/>
    <w:rsid w:val="0016021E"/>
    <w:rsid w:val="00176975"/>
    <w:rsid w:val="0018498D"/>
    <w:rsid w:val="0018662C"/>
    <w:rsid w:val="001904E6"/>
    <w:rsid w:val="001C0210"/>
    <w:rsid w:val="001C368A"/>
    <w:rsid w:val="001D1665"/>
    <w:rsid w:val="001D46F0"/>
    <w:rsid w:val="001E4F09"/>
    <w:rsid w:val="001E573A"/>
    <w:rsid w:val="00201296"/>
    <w:rsid w:val="00204D69"/>
    <w:rsid w:val="00220857"/>
    <w:rsid w:val="0022298F"/>
    <w:rsid w:val="002260B0"/>
    <w:rsid w:val="00230145"/>
    <w:rsid w:val="002301AE"/>
    <w:rsid w:val="002319B8"/>
    <w:rsid w:val="0023404F"/>
    <w:rsid w:val="00234426"/>
    <w:rsid w:val="002348EF"/>
    <w:rsid w:val="00240ADD"/>
    <w:rsid w:val="002466FF"/>
    <w:rsid w:val="00250EE0"/>
    <w:rsid w:val="00255E9B"/>
    <w:rsid w:val="00261652"/>
    <w:rsid w:val="00261E06"/>
    <w:rsid w:val="002631B1"/>
    <w:rsid w:val="002664A1"/>
    <w:rsid w:val="002673A9"/>
    <w:rsid w:val="00267C98"/>
    <w:rsid w:val="00276619"/>
    <w:rsid w:val="0027777B"/>
    <w:rsid w:val="00284466"/>
    <w:rsid w:val="002A6B5C"/>
    <w:rsid w:val="002B188D"/>
    <w:rsid w:val="002B54C3"/>
    <w:rsid w:val="002C0904"/>
    <w:rsid w:val="002C55F4"/>
    <w:rsid w:val="002C5A77"/>
    <w:rsid w:val="002D010E"/>
    <w:rsid w:val="002D2509"/>
    <w:rsid w:val="002D499C"/>
    <w:rsid w:val="002D6D41"/>
    <w:rsid w:val="002E4170"/>
    <w:rsid w:val="002F1CBE"/>
    <w:rsid w:val="00304281"/>
    <w:rsid w:val="00307013"/>
    <w:rsid w:val="003140ED"/>
    <w:rsid w:val="00315158"/>
    <w:rsid w:val="00317F91"/>
    <w:rsid w:val="00333BA3"/>
    <w:rsid w:val="0034206F"/>
    <w:rsid w:val="00345BDB"/>
    <w:rsid w:val="00356D18"/>
    <w:rsid w:val="00360881"/>
    <w:rsid w:val="00372197"/>
    <w:rsid w:val="00372E5C"/>
    <w:rsid w:val="0039036E"/>
    <w:rsid w:val="00390D24"/>
    <w:rsid w:val="003A1450"/>
    <w:rsid w:val="003B1435"/>
    <w:rsid w:val="003B578C"/>
    <w:rsid w:val="003D3B2C"/>
    <w:rsid w:val="003E7280"/>
    <w:rsid w:val="00400C10"/>
    <w:rsid w:val="004036A6"/>
    <w:rsid w:val="0041200B"/>
    <w:rsid w:val="00431733"/>
    <w:rsid w:val="004323DD"/>
    <w:rsid w:val="0043340C"/>
    <w:rsid w:val="00436EF4"/>
    <w:rsid w:val="00460B85"/>
    <w:rsid w:val="00463414"/>
    <w:rsid w:val="00464D67"/>
    <w:rsid w:val="00472A5D"/>
    <w:rsid w:val="00475D97"/>
    <w:rsid w:val="00485887"/>
    <w:rsid w:val="004A1C8F"/>
    <w:rsid w:val="004A36B3"/>
    <w:rsid w:val="004B4B52"/>
    <w:rsid w:val="004C57DB"/>
    <w:rsid w:val="004D19A7"/>
    <w:rsid w:val="004D4344"/>
    <w:rsid w:val="005062F5"/>
    <w:rsid w:val="005206E9"/>
    <w:rsid w:val="00521106"/>
    <w:rsid w:val="00521B84"/>
    <w:rsid w:val="0052397A"/>
    <w:rsid w:val="00525861"/>
    <w:rsid w:val="00535D86"/>
    <w:rsid w:val="00536BB3"/>
    <w:rsid w:val="005432F0"/>
    <w:rsid w:val="005457F1"/>
    <w:rsid w:val="00561078"/>
    <w:rsid w:val="00573FCE"/>
    <w:rsid w:val="005841C1"/>
    <w:rsid w:val="00584825"/>
    <w:rsid w:val="0059612A"/>
    <w:rsid w:val="00596B38"/>
    <w:rsid w:val="00597E56"/>
    <w:rsid w:val="005B4468"/>
    <w:rsid w:val="005C6726"/>
    <w:rsid w:val="005D334F"/>
    <w:rsid w:val="005D533A"/>
    <w:rsid w:val="005E17C5"/>
    <w:rsid w:val="005E3E7B"/>
    <w:rsid w:val="005E6261"/>
    <w:rsid w:val="005E6C42"/>
    <w:rsid w:val="006033E4"/>
    <w:rsid w:val="0060361D"/>
    <w:rsid w:val="006138DB"/>
    <w:rsid w:val="006161EB"/>
    <w:rsid w:val="0063286F"/>
    <w:rsid w:val="00634695"/>
    <w:rsid w:val="006562EF"/>
    <w:rsid w:val="006577FE"/>
    <w:rsid w:val="0066056C"/>
    <w:rsid w:val="006630B4"/>
    <w:rsid w:val="006704CD"/>
    <w:rsid w:val="00671170"/>
    <w:rsid w:val="00685EC3"/>
    <w:rsid w:val="0069243B"/>
    <w:rsid w:val="006A29F2"/>
    <w:rsid w:val="006B3E33"/>
    <w:rsid w:val="006B4A2B"/>
    <w:rsid w:val="006B5D10"/>
    <w:rsid w:val="006C1EF7"/>
    <w:rsid w:val="006C42B0"/>
    <w:rsid w:val="006C44C2"/>
    <w:rsid w:val="006C76F5"/>
    <w:rsid w:val="006D3302"/>
    <w:rsid w:val="006D61E2"/>
    <w:rsid w:val="006D6442"/>
    <w:rsid w:val="006D6EA1"/>
    <w:rsid w:val="006E6BD8"/>
    <w:rsid w:val="006F0DFB"/>
    <w:rsid w:val="0070783C"/>
    <w:rsid w:val="007144A7"/>
    <w:rsid w:val="00716037"/>
    <w:rsid w:val="00717F56"/>
    <w:rsid w:val="0072096C"/>
    <w:rsid w:val="00724A3B"/>
    <w:rsid w:val="007358FA"/>
    <w:rsid w:val="0073634F"/>
    <w:rsid w:val="007404C5"/>
    <w:rsid w:val="007407AD"/>
    <w:rsid w:val="007460F7"/>
    <w:rsid w:val="0074783D"/>
    <w:rsid w:val="00762474"/>
    <w:rsid w:val="00770B96"/>
    <w:rsid w:val="0077459D"/>
    <w:rsid w:val="0078123B"/>
    <w:rsid w:val="00790624"/>
    <w:rsid w:val="0079420B"/>
    <w:rsid w:val="00795D57"/>
    <w:rsid w:val="007A10C3"/>
    <w:rsid w:val="007A29EE"/>
    <w:rsid w:val="007A7361"/>
    <w:rsid w:val="007C317C"/>
    <w:rsid w:val="007D0161"/>
    <w:rsid w:val="007D4C41"/>
    <w:rsid w:val="007E52EE"/>
    <w:rsid w:val="00801367"/>
    <w:rsid w:val="00805E5D"/>
    <w:rsid w:val="0081109E"/>
    <w:rsid w:val="00811AE0"/>
    <w:rsid w:val="008259C4"/>
    <w:rsid w:val="00831B9D"/>
    <w:rsid w:val="00842CC5"/>
    <w:rsid w:val="00844D2E"/>
    <w:rsid w:val="0085677E"/>
    <w:rsid w:val="008578D3"/>
    <w:rsid w:val="00862A1D"/>
    <w:rsid w:val="00864436"/>
    <w:rsid w:val="008658AB"/>
    <w:rsid w:val="00867AB1"/>
    <w:rsid w:val="00874F49"/>
    <w:rsid w:val="008812A6"/>
    <w:rsid w:val="00881BCE"/>
    <w:rsid w:val="00882D24"/>
    <w:rsid w:val="008837A7"/>
    <w:rsid w:val="00885EC1"/>
    <w:rsid w:val="00891F2B"/>
    <w:rsid w:val="008B0B84"/>
    <w:rsid w:val="008B5463"/>
    <w:rsid w:val="008B631A"/>
    <w:rsid w:val="008C5B45"/>
    <w:rsid w:val="008D44D3"/>
    <w:rsid w:val="008E7628"/>
    <w:rsid w:val="008E7931"/>
    <w:rsid w:val="008F749C"/>
    <w:rsid w:val="00901896"/>
    <w:rsid w:val="00901A37"/>
    <w:rsid w:val="00904E1E"/>
    <w:rsid w:val="00913BF7"/>
    <w:rsid w:val="009158D2"/>
    <w:rsid w:val="00922752"/>
    <w:rsid w:val="00931263"/>
    <w:rsid w:val="00932464"/>
    <w:rsid w:val="00945AE4"/>
    <w:rsid w:val="0095281F"/>
    <w:rsid w:val="009623BE"/>
    <w:rsid w:val="0098027C"/>
    <w:rsid w:val="009869F1"/>
    <w:rsid w:val="00986A56"/>
    <w:rsid w:val="0099508A"/>
    <w:rsid w:val="00995C94"/>
    <w:rsid w:val="009A3EED"/>
    <w:rsid w:val="009B26E6"/>
    <w:rsid w:val="009B2FCB"/>
    <w:rsid w:val="009C19ED"/>
    <w:rsid w:val="009C63C6"/>
    <w:rsid w:val="009F171D"/>
    <w:rsid w:val="009F2856"/>
    <w:rsid w:val="009F6A97"/>
    <w:rsid w:val="00A00E50"/>
    <w:rsid w:val="00A01A67"/>
    <w:rsid w:val="00A03F86"/>
    <w:rsid w:val="00A0604B"/>
    <w:rsid w:val="00A07262"/>
    <w:rsid w:val="00A1410B"/>
    <w:rsid w:val="00A26CF9"/>
    <w:rsid w:val="00A35C46"/>
    <w:rsid w:val="00A54661"/>
    <w:rsid w:val="00A64B91"/>
    <w:rsid w:val="00A71AE7"/>
    <w:rsid w:val="00A74038"/>
    <w:rsid w:val="00A7482F"/>
    <w:rsid w:val="00A81038"/>
    <w:rsid w:val="00A81D98"/>
    <w:rsid w:val="00A84E54"/>
    <w:rsid w:val="00A94CBC"/>
    <w:rsid w:val="00AA2038"/>
    <w:rsid w:val="00AA24B8"/>
    <w:rsid w:val="00AB00FD"/>
    <w:rsid w:val="00AB29EF"/>
    <w:rsid w:val="00AC41A3"/>
    <w:rsid w:val="00AD269C"/>
    <w:rsid w:val="00AE0126"/>
    <w:rsid w:val="00AE3869"/>
    <w:rsid w:val="00AF2C71"/>
    <w:rsid w:val="00B05472"/>
    <w:rsid w:val="00B056F2"/>
    <w:rsid w:val="00B10079"/>
    <w:rsid w:val="00B109CB"/>
    <w:rsid w:val="00B12922"/>
    <w:rsid w:val="00B12FBB"/>
    <w:rsid w:val="00B2385C"/>
    <w:rsid w:val="00B23A2E"/>
    <w:rsid w:val="00B25473"/>
    <w:rsid w:val="00B32E13"/>
    <w:rsid w:val="00B3524F"/>
    <w:rsid w:val="00B400E8"/>
    <w:rsid w:val="00B41221"/>
    <w:rsid w:val="00B45360"/>
    <w:rsid w:val="00B503C4"/>
    <w:rsid w:val="00B56DAF"/>
    <w:rsid w:val="00B57F8F"/>
    <w:rsid w:val="00B6512B"/>
    <w:rsid w:val="00B765E7"/>
    <w:rsid w:val="00B80658"/>
    <w:rsid w:val="00B86235"/>
    <w:rsid w:val="00B9796B"/>
    <w:rsid w:val="00BA0B28"/>
    <w:rsid w:val="00BA107E"/>
    <w:rsid w:val="00BA14FC"/>
    <w:rsid w:val="00BB421C"/>
    <w:rsid w:val="00BB72EC"/>
    <w:rsid w:val="00BE0D0E"/>
    <w:rsid w:val="00BE6B07"/>
    <w:rsid w:val="00BF177A"/>
    <w:rsid w:val="00BF2A86"/>
    <w:rsid w:val="00BF3BC8"/>
    <w:rsid w:val="00BF5E69"/>
    <w:rsid w:val="00C056B8"/>
    <w:rsid w:val="00C05DF9"/>
    <w:rsid w:val="00C17B9D"/>
    <w:rsid w:val="00C26D9A"/>
    <w:rsid w:val="00C31397"/>
    <w:rsid w:val="00C321ED"/>
    <w:rsid w:val="00C321EE"/>
    <w:rsid w:val="00C32371"/>
    <w:rsid w:val="00C32BAA"/>
    <w:rsid w:val="00C37CD3"/>
    <w:rsid w:val="00C40A6D"/>
    <w:rsid w:val="00C50340"/>
    <w:rsid w:val="00C535E3"/>
    <w:rsid w:val="00C574F7"/>
    <w:rsid w:val="00C6407F"/>
    <w:rsid w:val="00C7238A"/>
    <w:rsid w:val="00C73DEF"/>
    <w:rsid w:val="00C747AF"/>
    <w:rsid w:val="00C75F9C"/>
    <w:rsid w:val="00C84881"/>
    <w:rsid w:val="00C859E2"/>
    <w:rsid w:val="00C90994"/>
    <w:rsid w:val="00C92558"/>
    <w:rsid w:val="00C96541"/>
    <w:rsid w:val="00CA2CA4"/>
    <w:rsid w:val="00CA3F0F"/>
    <w:rsid w:val="00CA4B7C"/>
    <w:rsid w:val="00CD4030"/>
    <w:rsid w:val="00CD4729"/>
    <w:rsid w:val="00CD68A0"/>
    <w:rsid w:val="00CE2581"/>
    <w:rsid w:val="00CE36D7"/>
    <w:rsid w:val="00D0081B"/>
    <w:rsid w:val="00D02BBC"/>
    <w:rsid w:val="00D04504"/>
    <w:rsid w:val="00D0562E"/>
    <w:rsid w:val="00D25D47"/>
    <w:rsid w:val="00D30EB8"/>
    <w:rsid w:val="00D42C35"/>
    <w:rsid w:val="00D42C70"/>
    <w:rsid w:val="00D44397"/>
    <w:rsid w:val="00D46171"/>
    <w:rsid w:val="00D702B4"/>
    <w:rsid w:val="00D708FE"/>
    <w:rsid w:val="00D81EA3"/>
    <w:rsid w:val="00D95408"/>
    <w:rsid w:val="00DA117B"/>
    <w:rsid w:val="00DA530F"/>
    <w:rsid w:val="00DA55DD"/>
    <w:rsid w:val="00DB5DF6"/>
    <w:rsid w:val="00DB7AC2"/>
    <w:rsid w:val="00DD06C5"/>
    <w:rsid w:val="00DD4C6F"/>
    <w:rsid w:val="00DD5CE0"/>
    <w:rsid w:val="00DE275C"/>
    <w:rsid w:val="00DE29E9"/>
    <w:rsid w:val="00DE66AC"/>
    <w:rsid w:val="00DE6CD7"/>
    <w:rsid w:val="00DF5487"/>
    <w:rsid w:val="00DF7F8E"/>
    <w:rsid w:val="00E003AC"/>
    <w:rsid w:val="00E055BF"/>
    <w:rsid w:val="00E1037E"/>
    <w:rsid w:val="00E13352"/>
    <w:rsid w:val="00E21E33"/>
    <w:rsid w:val="00E336EF"/>
    <w:rsid w:val="00E33B1F"/>
    <w:rsid w:val="00E36E86"/>
    <w:rsid w:val="00E6057F"/>
    <w:rsid w:val="00E66736"/>
    <w:rsid w:val="00E7261D"/>
    <w:rsid w:val="00E75744"/>
    <w:rsid w:val="00E767FB"/>
    <w:rsid w:val="00E865B7"/>
    <w:rsid w:val="00E8711F"/>
    <w:rsid w:val="00E87552"/>
    <w:rsid w:val="00E94B37"/>
    <w:rsid w:val="00E97F76"/>
    <w:rsid w:val="00EB2164"/>
    <w:rsid w:val="00EB4871"/>
    <w:rsid w:val="00EB4F93"/>
    <w:rsid w:val="00EB7F8D"/>
    <w:rsid w:val="00EC509F"/>
    <w:rsid w:val="00EC59CD"/>
    <w:rsid w:val="00EE0C5A"/>
    <w:rsid w:val="00F241C5"/>
    <w:rsid w:val="00F2438B"/>
    <w:rsid w:val="00F30975"/>
    <w:rsid w:val="00F322A2"/>
    <w:rsid w:val="00F32E1B"/>
    <w:rsid w:val="00F3314A"/>
    <w:rsid w:val="00F3406E"/>
    <w:rsid w:val="00F419C1"/>
    <w:rsid w:val="00F426CB"/>
    <w:rsid w:val="00F4621E"/>
    <w:rsid w:val="00F471C3"/>
    <w:rsid w:val="00F6061F"/>
    <w:rsid w:val="00F61918"/>
    <w:rsid w:val="00F61EF9"/>
    <w:rsid w:val="00F672DC"/>
    <w:rsid w:val="00FB68C6"/>
    <w:rsid w:val="00FC37AE"/>
    <w:rsid w:val="00FC4984"/>
    <w:rsid w:val="00FD157E"/>
    <w:rsid w:val="00FE3641"/>
    <w:rsid w:val="00FF01C7"/>
    <w:rsid w:val="00FF251D"/>
    <w:rsid w:val="00FF7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15:docId w15:val="{6483B33A-853A-43BE-8625-DB5320B2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7777B"/>
    <w:pPr>
      <w:spacing w:before="240"/>
      <w:ind w:left="567" w:hanging="567"/>
    </w:pPr>
  </w:style>
  <w:style w:type="paragraph" w:customStyle="1" w:styleId="enumlev2">
    <w:name w:val="enumlev2"/>
    <w:basedOn w:val="enumlev1"/>
    <w:rsid w:val="00A84E54"/>
    <w:pPr>
      <w:ind w:left="1134"/>
    </w:pPr>
  </w:style>
  <w:style w:type="paragraph" w:customStyle="1" w:styleId="enumlev3">
    <w:name w:val="enumlev3"/>
    <w:basedOn w:val="enumlev2"/>
    <w:rsid w:val="00A84E54"/>
    <w:pPr>
      <w:ind w:left="170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F322A2"/>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B421C"/>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26165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TableText0">
    <w:name w:val="Table_Text"/>
    <w:basedOn w:val="Normal"/>
    <w:rsid w:val="0081109E"/>
    <w:pPr>
      <w:tabs>
        <w:tab w:val="clear" w:pos="794"/>
        <w:tab w:val="clear" w:pos="1191"/>
        <w:tab w:val="clear" w:pos="1588"/>
        <w:tab w:val="clear" w:pos="1985"/>
      </w:tabs>
      <w:bidi w:val="0"/>
      <w:spacing w:before="40" w:after="40" w:line="240" w:lineRule="auto"/>
    </w:pPr>
    <w:rPr>
      <w:rFonts w:cs="Times New Roman"/>
      <w:sz w:val="20"/>
      <w:szCs w:val="20"/>
    </w:rPr>
  </w:style>
  <w:style w:type="paragraph" w:customStyle="1" w:styleId="TableHead0">
    <w:name w:val="Table_Head"/>
    <w:basedOn w:val="TableText0"/>
    <w:next w:val="TableText0"/>
    <w:rsid w:val="0081109E"/>
    <w:pPr>
      <w:spacing w:before="80" w:after="80"/>
      <w:jc w:val="center"/>
    </w:pPr>
    <w:rPr>
      <w:b/>
    </w:rPr>
  </w:style>
  <w:style w:type="character" w:customStyle="1" w:styleId="StyleFootnoteReferenceComplexTimesNewRoman11ptNotRa">
    <w:name w:val="Style Footnote Reference + (Complex) Times New Roman 11 pt Not Ra..."/>
    <w:basedOn w:val="FootnoteReference"/>
    <w:rsid w:val="00F322A2"/>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584825"/>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FCE"/>
    <w:rPr>
      <w:rFonts w:ascii="Times New Roman" w:hAnsi="Times New Roman" w:cs="Traditional Arabic"/>
      <w:szCs w:val="26"/>
      <w:lang w:val="en-GB" w:eastAsia="en-US"/>
    </w:rPr>
  </w:style>
  <w:style w:type="paragraph" w:customStyle="1" w:styleId="Tabletexte">
    <w:name w:val="Table texte"/>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1">
    <w:name w:val="Table Head"/>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TableFin">
    <w:name w:val="Table_Fin"/>
    <w:basedOn w:val="Normal"/>
    <w:rsid w:val="00A81D98"/>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714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A16EF-73FC-4E9D-A131-930D4D86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165</TotalTime>
  <Pages>23</Pages>
  <Words>5244</Words>
  <Characters>29895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26</cp:revision>
  <cp:lastPrinted>2009-03-06T06:15:00Z</cp:lastPrinted>
  <dcterms:created xsi:type="dcterms:W3CDTF">2012-09-07T10:04:00Z</dcterms:created>
  <dcterms:modified xsi:type="dcterms:W3CDTF">2018-07-30T13:06:00Z</dcterms:modified>
</cp:coreProperties>
</file>