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D7A" w:rsidRPr="003C086A" w:rsidRDefault="00802D7A" w:rsidP="00802D7A">
      <w:pPr>
        <w:pStyle w:val="Heading1"/>
        <w:tabs>
          <w:tab w:val="clear" w:pos="1134"/>
          <w:tab w:val="clear" w:pos="1871"/>
          <w:tab w:val="left" w:pos="0"/>
        </w:tabs>
        <w:spacing w:before="480"/>
        <w:ind w:left="0" w:firstLine="0"/>
        <w:jc w:val="center"/>
        <w:rPr>
          <w:szCs w:val="28"/>
          <w:lang w:eastAsia="zh-CN"/>
        </w:rPr>
      </w:pPr>
      <w:r w:rsidRPr="003C086A">
        <w:rPr>
          <w:rFonts w:hint="eastAsia"/>
          <w:szCs w:val="28"/>
          <w:lang w:eastAsia="zh-CN"/>
        </w:rPr>
        <w:t>A9</w:t>
      </w:r>
      <w:r w:rsidRPr="003C086A">
        <w:rPr>
          <w:rFonts w:hint="eastAsia"/>
          <w:szCs w:val="28"/>
          <w:lang w:eastAsia="zh-CN"/>
        </w:rPr>
        <w:t>部分</w:t>
      </w:r>
    </w:p>
    <w:p w:rsidR="00802D7A" w:rsidRPr="003C086A" w:rsidRDefault="00802D7A" w:rsidP="00967871">
      <w:pPr>
        <w:pStyle w:val="Heading1"/>
        <w:spacing w:before="240"/>
        <w:ind w:left="0" w:firstLine="0"/>
        <w:jc w:val="center"/>
        <w:rPr>
          <w:lang w:eastAsia="zh-CN"/>
        </w:rPr>
      </w:pPr>
      <w:r w:rsidRPr="003C086A">
        <w:rPr>
          <w:rFonts w:hint="eastAsia"/>
          <w:lang w:eastAsia="zh-CN"/>
        </w:rPr>
        <w:t>关于在欧洲水上业务区进行水上</w:t>
      </w:r>
      <w:r w:rsidR="00967871">
        <w:rPr>
          <w:rFonts w:hint="eastAsia"/>
          <w:lang w:eastAsia="zh-CN"/>
        </w:rPr>
        <w:t>无线电</w:t>
      </w:r>
      <w:r w:rsidRPr="003C086A">
        <w:rPr>
          <w:rFonts w:hint="eastAsia"/>
          <w:lang w:eastAsia="zh-CN"/>
        </w:rPr>
        <w:t>导航业务</w:t>
      </w:r>
      <w:r w:rsidR="004A0A36">
        <w:rPr>
          <w:lang w:val="en-US" w:eastAsia="zh-CN"/>
        </w:rPr>
        <w:br/>
      </w:r>
      <w:r w:rsidR="00967871">
        <w:rPr>
          <w:rFonts w:hint="eastAsia"/>
          <w:lang w:eastAsia="zh-CN"/>
        </w:rPr>
        <w:t>（无线电信标）</w:t>
      </w:r>
      <w:r w:rsidRPr="003C086A">
        <w:rPr>
          <w:rFonts w:hint="eastAsia"/>
          <w:lang w:eastAsia="zh-CN"/>
        </w:rPr>
        <w:t>规划的区域性协议（</w:t>
      </w:r>
      <w:r w:rsidRPr="003C086A">
        <w:rPr>
          <w:rFonts w:hint="eastAsia"/>
          <w:lang w:eastAsia="zh-CN"/>
        </w:rPr>
        <w:t>1985</w:t>
      </w:r>
      <w:r w:rsidRPr="003C086A">
        <w:rPr>
          <w:rFonts w:hint="eastAsia"/>
          <w:lang w:eastAsia="zh-CN"/>
        </w:rPr>
        <w:t>年，日内瓦）</w:t>
      </w:r>
      <w:r w:rsidR="00967871">
        <w:rPr>
          <w:lang w:eastAsia="zh-CN"/>
        </w:rPr>
        <w:br/>
      </w:r>
      <w:r w:rsidRPr="003C086A">
        <w:rPr>
          <w:rFonts w:hint="eastAsia"/>
          <w:lang w:eastAsia="zh-CN"/>
        </w:rPr>
        <w:t>（</w:t>
      </w:r>
      <w:r w:rsidRPr="003C086A">
        <w:rPr>
          <w:rFonts w:hint="eastAsia"/>
          <w:lang w:eastAsia="zh-CN"/>
        </w:rPr>
        <w:t>GE85-EMA</w:t>
      </w:r>
      <w:r w:rsidRPr="003C086A">
        <w:rPr>
          <w:rFonts w:hint="eastAsia"/>
          <w:lang w:eastAsia="zh-CN"/>
        </w:rPr>
        <w:t>）的程序规则</w:t>
      </w:r>
    </w:p>
    <w:p w:rsidR="00802D7A" w:rsidRDefault="00802D7A" w:rsidP="004A0A36">
      <w:pPr>
        <w:pStyle w:val="Heading1"/>
        <w:rPr>
          <w:lang w:eastAsia="zh-CN"/>
        </w:rPr>
      </w:pPr>
      <w:r>
        <w:rPr>
          <w:rFonts w:hint="eastAsia"/>
          <w:lang w:eastAsia="zh-CN"/>
        </w:rPr>
        <w:t>1</w:t>
      </w:r>
      <w:r>
        <w:rPr>
          <w:rFonts w:hint="eastAsia"/>
          <w:lang w:eastAsia="zh-CN"/>
        </w:rPr>
        <w:tab/>
      </w:r>
      <w:r>
        <w:rPr>
          <w:rFonts w:hint="eastAsia"/>
          <w:lang w:eastAsia="zh-CN"/>
        </w:rPr>
        <w:t>与协议相关的主管部门的状况</w:t>
      </w:r>
    </w:p>
    <w:p w:rsidR="00802D7A" w:rsidRDefault="00802D7A" w:rsidP="004A0A36">
      <w:pPr>
        <w:rPr>
          <w:lang w:eastAsia="zh-CN"/>
        </w:rPr>
      </w:pPr>
      <w:r>
        <w:rPr>
          <w:rFonts w:hint="eastAsia"/>
          <w:lang w:eastAsia="zh-CN"/>
        </w:rPr>
        <w:t>1.1</w:t>
      </w:r>
      <w:r>
        <w:rPr>
          <w:rFonts w:hint="eastAsia"/>
          <w:lang w:eastAsia="zh-CN"/>
        </w:rPr>
        <w:tab/>
      </w:r>
      <w:r w:rsidR="0059252D">
        <w:rPr>
          <w:rFonts w:hint="eastAsia"/>
          <w:lang w:eastAsia="zh-CN"/>
        </w:rPr>
        <w:t>在从协议</w:t>
      </w:r>
      <w:r>
        <w:rPr>
          <w:rFonts w:hint="eastAsia"/>
          <w:lang w:eastAsia="zh-CN"/>
        </w:rPr>
        <w:t>达成（</w:t>
      </w:r>
      <w:r>
        <w:rPr>
          <w:rFonts w:hint="eastAsia"/>
          <w:lang w:eastAsia="zh-CN"/>
        </w:rPr>
        <w:t>1985</w:t>
      </w:r>
      <w:r>
        <w:rPr>
          <w:rFonts w:hint="eastAsia"/>
          <w:lang w:eastAsia="zh-CN"/>
        </w:rPr>
        <w:t>年</w:t>
      </w:r>
      <w:r>
        <w:rPr>
          <w:rFonts w:hint="eastAsia"/>
          <w:lang w:eastAsia="zh-CN"/>
        </w:rPr>
        <w:t>3</w:t>
      </w:r>
      <w:r>
        <w:rPr>
          <w:rFonts w:hint="eastAsia"/>
          <w:lang w:eastAsia="zh-CN"/>
        </w:rPr>
        <w:t>月</w:t>
      </w:r>
      <w:r>
        <w:rPr>
          <w:rFonts w:hint="eastAsia"/>
          <w:lang w:eastAsia="zh-CN"/>
        </w:rPr>
        <w:t>13</w:t>
      </w:r>
      <w:r w:rsidR="0059252D">
        <w:rPr>
          <w:rFonts w:hint="eastAsia"/>
          <w:lang w:eastAsia="zh-CN"/>
        </w:rPr>
        <w:t>日）到协议</w:t>
      </w:r>
      <w:r>
        <w:rPr>
          <w:rFonts w:hint="eastAsia"/>
          <w:lang w:eastAsia="zh-CN"/>
        </w:rPr>
        <w:t>生效（</w:t>
      </w:r>
      <w:r>
        <w:rPr>
          <w:rFonts w:hint="eastAsia"/>
          <w:lang w:eastAsia="zh-CN"/>
        </w:rPr>
        <w:t>1992</w:t>
      </w:r>
      <w:r>
        <w:rPr>
          <w:rFonts w:hint="eastAsia"/>
          <w:lang w:eastAsia="zh-CN"/>
        </w:rPr>
        <w:t>年</w:t>
      </w:r>
      <w:r>
        <w:rPr>
          <w:rFonts w:hint="eastAsia"/>
          <w:lang w:eastAsia="zh-CN"/>
        </w:rPr>
        <w:t>4</w:t>
      </w:r>
      <w:r>
        <w:rPr>
          <w:rFonts w:hint="eastAsia"/>
          <w:lang w:eastAsia="zh-CN"/>
        </w:rPr>
        <w:t>月</w:t>
      </w:r>
      <w:r>
        <w:rPr>
          <w:rFonts w:hint="eastAsia"/>
          <w:lang w:eastAsia="zh-CN"/>
        </w:rPr>
        <w:t>1</w:t>
      </w:r>
      <w:r>
        <w:rPr>
          <w:rFonts w:hint="eastAsia"/>
          <w:lang w:eastAsia="zh-CN"/>
        </w:rPr>
        <w:t>日）的过渡期</w:t>
      </w:r>
      <w:r w:rsidR="0059252D">
        <w:rPr>
          <w:lang w:eastAsia="zh-CN"/>
        </w:rPr>
        <w:br/>
      </w:r>
      <w:r>
        <w:rPr>
          <w:rFonts w:hint="eastAsia"/>
          <w:lang w:eastAsia="zh-CN"/>
        </w:rPr>
        <w:t>内，经过欧洲水上区各国主管部门的协商，无线电规则委员会提出并使用了“协议各方”的概念，以便实施</w:t>
      </w:r>
      <w:r>
        <w:rPr>
          <w:rFonts w:hint="eastAsia"/>
          <w:lang w:eastAsia="zh-CN"/>
        </w:rPr>
        <w:t>GE85-EMA</w:t>
      </w:r>
      <w:r>
        <w:rPr>
          <w:rFonts w:hint="eastAsia"/>
          <w:lang w:eastAsia="zh-CN"/>
        </w:rPr>
        <w:t>协议第</w:t>
      </w:r>
      <w:r>
        <w:rPr>
          <w:rFonts w:hint="eastAsia"/>
          <w:lang w:eastAsia="zh-CN"/>
        </w:rPr>
        <w:t>4</w:t>
      </w:r>
      <w:r>
        <w:rPr>
          <w:rFonts w:hint="eastAsia"/>
          <w:lang w:eastAsia="zh-CN"/>
        </w:rPr>
        <w:t>、第</w:t>
      </w:r>
      <w:r>
        <w:rPr>
          <w:rFonts w:hint="eastAsia"/>
          <w:lang w:eastAsia="zh-CN"/>
        </w:rPr>
        <w:t>5</w:t>
      </w:r>
      <w:r>
        <w:rPr>
          <w:rFonts w:hint="eastAsia"/>
          <w:lang w:eastAsia="zh-CN"/>
        </w:rPr>
        <w:t>和第</w:t>
      </w:r>
      <w:r>
        <w:rPr>
          <w:rFonts w:hint="eastAsia"/>
          <w:lang w:eastAsia="zh-CN"/>
        </w:rPr>
        <w:t>6</w:t>
      </w:r>
      <w:r>
        <w:rPr>
          <w:rFonts w:hint="eastAsia"/>
          <w:lang w:eastAsia="zh-CN"/>
        </w:rPr>
        <w:t>条确立的程序和相关技术标准，用于规划的修改以及用于已规划业务（水上无线电导航）和未规划业务（航空无线电导航）电台的频率指配的通知、审查和记录。“</w:t>
      </w:r>
      <w:r>
        <w:rPr>
          <w:rFonts w:hint="eastAsia"/>
          <w:lang w:eastAsia="zh-CN"/>
        </w:rPr>
        <w:t>GE85-EMA</w:t>
      </w:r>
      <w:r>
        <w:rPr>
          <w:rFonts w:hint="eastAsia"/>
          <w:lang w:eastAsia="zh-CN"/>
        </w:rPr>
        <w:t>协议各方”被认为包括领土位于规划区（即欧洲水上区）内且不反对这一概念的所有主管部门。正式宣布不希望被认为是“协议各方”的主管部门，以及在规划中没有获得指配且没有正式宣布希望成为“协议各方”的未签约主管部门，为非协议方。</w:t>
      </w:r>
    </w:p>
    <w:p w:rsidR="00802D7A" w:rsidRDefault="00802D7A" w:rsidP="004A0A36">
      <w:pPr>
        <w:rPr>
          <w:lang w:eastAsia="zh-CN"/>
        </w:rPr>
      </w:pPr>
      <w:r>
        <w:rPr>
          <w:rFonts w:hint="eastAsia"/>
          <w:lang w:eastAsia="zh-CN"/>
        </w:rPr>
        <w:t>1.2</w:t>
      </w:r>
      <w:r>
        <w:rPr>
          <w:rFonts w:hint="eastAsia"/>
          <w:lang w:eastAsia="zh-CN"/>
        </w:rPr>
        <w:tab/>
      </w:r>
      <w:r>
        <w:rPr>
          <w:rFonts w:hint="eastAsia"/>
          <w:lang w:eastAsia="zh-CN"/>
        </w:rPr>
        <w:t>在该协议生效之后及与有关主管部门协商之前，无线电规则委员会决定保持这个概念。因此，无线电规则委员会认为领土位于欧洲水上区的所有主管部门为</w:t>
      </w:r>
      <w:r>
        <w:rPr>
          <w:rFonts w:hint="eastAsia"/>
          <w:lang w:eastAsia="zh-CN"/>
        </w:rPr>
        <w:t>GE85-EMA</w:t>
      </w:r>
      <w:r>
        <w:rPr>
          <w:rFonts w:hint="eastAsia"/>
          <w:lang w:eastAsia="zh-CN"/>
        </w:rPr>
        <w:t>协议各方，但下列主管部门在批准该协议之前除外：</w:t>
      </w:r>
      <w:r>
        <w:rPr>
          <w:rFonts w:hint="eastAsia"/>
          <w:lang w:eastAsia="zh-CN"/>
        </w:rPr>
        <w:t>AND</w:t>
      </w:r>
      <w:r>
        <w:rPr>
          <w:rFonts w:hint="eastAsia"/>
          <w:lang w:eastAsia="zh-CN"/>
        </w:rPr>
        <w:t>、</w:t>
      </w:r>
      <w:r>
        <w:rPr>
          <w:rFonts w:hint="eastAsia"/>
          <w:lang w:eastAsia="zh-CN"/>
        </w:rPr>
        <w:t>BIH</w:t>
      </w:r>
      <w:r>
        <w:rPr>
          <w:rFonts w:hint="eastAsia"/>
          <w:lang w:eastAsia="zh-CN"/>
        </w:rPr>
        <w:t>、</w:t>
      </w:r>
      <w:r>
        <w:rPr>
          <w:rFonts w:hint="eastAsia"/>
          <w:lang w:eastAsia="zh-CN"/>
        </w:rPr>
        <w:t>BLR</w:t>
      </w:r>
      <w:r>
        <w:rPr>
          <w:rFonts w:hint="eastAsia"/>
          <w:lang w:eastAsia="zh-CN"/>
        </w:rPr>
        <w:t>、</w:t>
      </w:r>
      <w:r>
        <w:rPr>
          <w:rFonts w:hint="eastAsia"/>
          <w:lang w:eastAsia="zh-CN"/>
        </w:rPr>
        <w:t>CVA</w:t>
      </w:r>
      <w:r>
        <w:rPr>
          <w:rFonts w:hint="eastAsia"/>
          <w:lang w:eastAsia="zh-CN"/>
        </w:rPr>
        <w:t>、</w:t>
      </w:r>
      <w:r>
        <w:rPr>
          <w:rFonts w:hint="eastAsia"/>
          <w:lang w:eastAsia="zh-CN"/>
        </w:rPr>
        <w:t>IRQ</w:t>
      </w:r>
      <w:r>
        <w:rPr>
          <w:rFonts w:hint="eastAsia"/>
          <w:lang w:eastAsia="zh-CN"/>
        </w:rPr>
        <w:t>、</w:t>
      </w:r>
      <w:r>
        <w:rPr>
          <w:rFonts w:hint="eastAsia"/>
          <w:lang w:eastAsia="zh-CN"/>
        </w:rPr>
        <w:t>ISL</w:t>
      </w:r>
      <w:r>
        <w:rPr>
          <w:rFonts w:hint="eastAsia"/>
          <w:lang w:eastAsia="zh-CN"/>
        </w:rPr>
        <w:t>、</w:t>
      </w:r>
      <w:r>
        <w:rPr>
          <w:rFonts w:hint="eastAsia"/>
          <w:lang w:eastAsia="zh-CN"/>
        </w:rPr>
        <w:t>LIE</w:t>
      </w:r>
      <w:r>
        <w:rPr>
          <w:rFonts w:hint="eastAsia"/>
          <w:lang w:eastAsia="zh-CN"/>
        </w:rPr>
        <w:t>、</w:t>
      </w:r>
      <w:r>
        <w:rPr>
          <w:rFonts w:hint="eastAsia"/>
          <w:lang w:eastAsia="zh-CN"/>
        </w:rPr>
        <w:t>LUX</w:t>
      </w:r>
      <w:r>
        <w:rPr>
          <w:rFonts w:hint="eastAsia"/>
          <w:lang w:eastAsia="zh-CN"/>
        </w:rPr>
        <w:t>、</w:t>
      </w:r>
      <w:r>
        <w:rPr>
          <w:rFonts w:hint="eastAsia"/>
          <w:lang w:eastAsia="zh-CN"/>
        </w:rPr>
        <w:t>MDA</w:t>
      </w:r>
      <w:r>
        <w:rPr>
          <w:rFonts w:hint="eastAsia"/>
          <w:lang w:eastAsia="zh-CN"/>
        </w:rPr>
        <w:t>、</w:t>
      </w:r>
      <w:r>
        <w:rPr>
          <w:rFonts w:hint="eastAsia"/>
          <w:lang w:eastAsia="zh-CN"/>
        </w:rPr>
        <w:t>MKD</w:t>
      </w:r>
      <w:r>
        <w:rPr>
          <w:rFonts w:hint="eastAsia"/>
          <w:lang w:eastAsia="zh-CN"/>
        </w:rPr>
        <w:t>、</w:t>
      </w:r>
      <w:r>
        <w:rPr>
          <w:rFonts w:hint="eastAsia"/>
          <w:lang w:eastAsia="zh-CN"/>
        </w:rPr>
        <w:t>SMR</w:t>
      </w:r>
      <w:r>
        <w:rPr>
          <w:rFonts w:hint="eastAsia"/>
          <w:lang w:eastAsia="zh-CN"/>
        </w:rPr>
        <w:t>、</w:t>
      </w:r>
      <w:r>
        <w:rPr>
          <w:rFonts w:hint="eastAsia"/>
          <w:lang w:eastAsia="zh-CN"/>
        </w:rPr>
        <w:t>SUI</w:t>
      </w:r>
      <w:r>
        <w:rPr>
          <w:rFonts w:hint="eastAsia"/>
          <w:lang w:eastAsia="zh-CN"/>
        </w:rPr>
        <w:t>和</w:t>
      </w:r>
      <w:r>
        <w:rPr>
          <w:rFonts w:hint="eastAsia"/>
          <w:lang w:eastAsia="zh-CN"/>
        </w:rPr>
        <w:t>SVN</w:t>
      </w:r>
      <w:r>
        <w:rPr>
          <w:rFonts w:hint="eastAsia"/>
          <w:lang w:eastAsia="zh-CN"/>
        </w:rPr>
        <w:t>。</w:t>
      </w:r>
    </w:p>
    <w:p w:rsidR="00802D7A" w:rsidRPr="0071500F" w:rsidRDefault="00802D7A" w:rsidP="00B7782E">
      <w:pPr>
        <w:pStyle w:val="Heading1"/>
        <w:jc w:val="left"/>
        <w:rPr>
          <w:lang w:eastAsia="zh-CN"/>
        </w:rPr>
      </w:pPr>
      <w:r>
        <w:rPr>
          <w:rFonts w:hint="eastAsia"/>
          <w:lang w:eastAsia="zh-CN"/>
        </w:rPr>
        <w:t>2</w:t>
      </w:r>
      <w:r>
        <w:rPr>
          <w:rFonts w:hint="eastAsia"/>
          <w:lang w:eastAsia="zh-CN"/>
        </w:rPr>
        <w:tab/>
      </w:r>
      <w:r w:rsidR="0059252D">
        <w:rPr>
          <w:rFonts w:hint="eastAsia"/>
          <w:lang w:eastAsia="zh-CN"/>
        </w:rPr>
        <w:t>在</w:t>
      </w:r>
      <w:r w:rsidRPr="0071500F">
        <w:rPr>
          <w:rFonts w:hint="eastAsia"/>
          <w:lang w:eastAsia="zh-CN"/>
        </w:rPr>
        <w:t>GE85-EMA</w:t>
      </w:r>
      <w:r w:rsidR="0059252D">
        <w:rPr>
          <w:rFonts w:hint="eastAsia"/>
          <w:lang w:eastAsia="zh-CN"/>
        </w:rPr>
        <w:t>协议的背景下进行</w:t>
      </w:r>
      <w:r w:rsidRPr="0071500F">
        <w:rPr>
          <w:rFonts w:hint="eastAsia"/>
          <w:lang w:eastAsia="zh-CN"/>
        </w:rPr>
        <w:t>第</w:t>
      </w:r>
      <w:r w:rsidRPr="0071500F">
        <w:rPr>
          <w:rFonts w:hint="eastAsia"/>
          <w:lang w:eastAsia="zh-CN"/>
        </w:rPr>
        <w:t>5.73</w:t>
      </w:r>
      <w:r w:rsidRPr="0071500F">
        <w:rPr>
          <w:rFonts w:hint="eastAsia"/>
          <w:lang w:eastAsia="zh-CN"/>
        </w:rPr>
        <w:t>款和第</w:t>
      </w:r>
      <w:r w:rsidRPr="0071500F">
        <w:rPr>
          <w:rFonts w:hint="eastAsia"/>
          <w:lang w:eastAsia="zh-CN"/>
        </w:rPr>
        <w:t>602</w:t>
      </w:r>
      <w:r w:rsidRPr="0071500F">
        <w:rPr>
          <w:rFonts w:hint="eastAsia"/>
          <w:lang w:eastAsia="zh-CN"/>
        </w:rPr>
        <w:t>号决议</w:t>
      </w:r>
      <w:r w:rsidR="0059252D">
        <w:rPr>
          <w:lang w:eastAsia="zh-CN"/>
        </w:rPr>
        <w:br/>
      </w:r>
      <w:r w:rsidRPr="0071500F">
        <w:rPr>
          <w:rFonts w:hint="eastAsia"/>
          <w:lang w:eastAsia="zh-CN"/>
        </w:rPr>
        <w:t>（</w:t>
      </w:r>
      <w:r w:rsidRPr="0071500F">
        <w:rPr>
          <w:rFonts w:hint="eastAsia"/>
          <w:lang w:eastAsia="zh-CN"/>
        </w:rPr>
        <w:t>Mob-87</w:t>
      </w:r>
      <w:r w:rsidRPr="0071500F">
        <w:rPr>
          <w:rFonts w:hint="eastAsia"/>
          <w:lang w:eastAsia="zh-CN"/>
        </w:rPr>
        <w:t>）</w:t>
      </w:r>
      <w:r w:rsidR="00F43632" w:rsidRPr="00F43632">
        <w:rPr>
          <w:rStyle w:val="FootnoteReference"/>
          <w:b w:val="0"/>
          <w:position w:val="10"/>
          <w:lang w:eastAsia="zh-CN"/>
        </w:rPr>
        <w:footnoteReference w:customMarkFollows="1" w:id="1"/>
        <w:sym w:font="Symbol" w:char="F02A"/>
      </w:r>
      <w:r w:rsidRPr="0071500F">
        <w:rPr>
          <w:rFonts w:hint="eastAsia"/>
          <w:lang w:eastAsia="zh-CN"/>
        </w:rPr>
        <w:t>的实施</w:t>
      </w:r>
    </w:p>
    <w:p w:rsidR="00802D7A" w:rsidRDefault="00802D7A" w:rsidP="0059252D">
      <w:pPr>
        <w:rPr>
          <w:lang w:eastAsia="zh-CN"/>
        </w:rPr>
      </w:pPr>
      <w:r>
        <w:rPr>
          <w:rFonts w:hint="eastAsia"/>
          <w:lang w:eastAsia="zh-CN"/>
        </w:rPr>
        <w:t>2.1</w:t>
      </w:r>
      <w:r>
        <w:rPr>
          <w:rFonts w:hint="eastAsia"/>
          <w:lang w:eastAsia="zh-CN"/>
        </w:rPr>
        <w:tab/>
      </w:r>
      <w:r>
        <w:rPr>
          <w:rFonts w:hint="eastAsia"/>
          <w:lang w:eastAsia="zh-CN"/>
        </w:rPr>
        <w:t>按照</w:t>
      </w:r>
      <w:r>
        <w:rPr>
          <w:rFonts w:hint="eastAsia"/>
          <w:lang w:eastAsia="zh-CN"/>
        </w:rPr>
        <w:t>1985</w:t>
      </w:r>
      <w:r>
        <w:rPr>
          <w:rFonts w:hint="eastAsia"/>
          <w:lang w:eastAsia="zh-CN"/>
        </w:rPr>
        <w:t>年日内瓦召开的关于规划欧洲水上区水上无线电导航业务（无线电信标）的区域行政大会（下文称</w:t>
      </w:r>
      <w:r>
        <w:rPr>
          <w:rFonts w:hint="eastAsia"/>
          <w:lang w:eastAsia="zh-CN"/>
        </w:rPr>
        <w:t>RARC GE85-EMA</w:t>
      </w:r>
      <w:r>
        <w:rPr>
          <w:rFonts w:hint="eastAsia"/>
          <w:lang w:eastAsia="zh-CN"/>
        </w:rPr>
        <w:t>，</w:t>
      </w:r>
      <w:r>
        <w:rPr>
          <w:rFonts w:hint="eastAsia"/>
          <w:lang w:eastAsia="zh-CN"/>
        </w:rPr>
        <w:t>1985</w:t>
      </w:r>
      <w:r>
        <w:rPr>
          <w:rFonts w:hint="eastAsia"/>
          <w:lang w:eastAsia="zh-CN"/>
        </w:rPr>
        <w:t>年，日内瓦）的决定，并为保证提交的通知按照大会第</w:t>
      </w:r>
      <w:r>
        <w:rPr>
          <w:rFonts w:hint="eastAsia"/>
          <w:lang w:eastAsia="zh-CN"/>
        </w:rPr>
        <w:t>1</w:t>
      </w:r>
      <w:r>
        <w:rPr>
          <w:rFonts w:hint="eastAsia"/>
          <w:lang w:eastAsia="zh-CN"/>
        </w:rPr>
        <w:t>号决议（</w:t>
      </w:r>
      <w:r>
        <w:rPr>
          <w:rFonts w:hint="eastAsia"/>
          <w:lang w:eastAsia="zh-CN"/>
        </w:rPr>
        <w:t>EMA</w:t>
      </w:r>
      <w:r>
        <w:rPr>
          <w:rFonts w:hint="eastAsia"/>
          <w:lang w:eastAsia="zh-CN"/>
        </w:rPr>
        <w:t>）处理，无线电规则委员会起草了第</w:t>
      </w:r>
      <w:r>
        <w:rPr>
          <w:rFonts w:hint="eastAsia"/>
          <w:lang w:eastAsia="zh-CN"/>
        </w:rPr>
        <w:t>H42</w:t>
      </w:r>
      <w:r>
        <w:rPr>
          <w:rFonts w:hint="eastAsia"/>
          <w:lang w:eastAsia="zh-CN"/>
        </w:rPr>
        <w:t>款程序规则，涉及在协议生效（</w:t>
      </w:r>
      <w:r>
        <w:rPr>
          <w:rFonts w:hint="eastAsia"/>
          <w:lang w:eastAsia="zh-CN"/>
        </w:rPr>
        <w:t>1992</w:t>
      </w:r>
      <w:r>
        <w:rPr>
          <w:rFonts w:hint="eastAsia"/>
          <w:lang w:eastAsia="zh-CN"/>
        </w:rPr>
        <w:t>年</w:t>
      </w:r>
      <w:r>
        <w:rPr>
          <w:rFonts w:hint="eastAsia"/>
          <w:lang w:eastAsia="zh-CN"/>
        </w:rPr>
        <w:t>4</w:t>
      </w:r>
      <w:r>
        <w:rPr>
          <w:rFonts w:hint="eastAsia"/>
          <w:lang w:eastAsia="zh-CN"/>
        </w:rPr>
        <w:t>月</w:t>
      </w:r>
      <w:r>
        <w:rPr>
          <w:rFonts w:hint="eastAsia"/>
          <w:lang w:eastAsia="zh-CN"/>
        </w:rPr>
        <w:t>1</w:t>
      </w:r>
      <w:r>
        <w:rPr>
          <w:rFonts w:hint="eastAsia"/>
          <w:lang w:eastAsia="zh-CN"/>
        </w:rPr>
        <w:t>日）之前协议各方及前</w:t>
      </w:r>
      <w:r>
        <w:rPr>
          <w:rFonts w:hint="eastAsia"/>
          <w:lang w:eastAsia="zh-CN"/>
        </w:rPr>
        <w:t>IFRB</w:t>
      </w:r>
      <w:r>
        <w:rPr>
          <w:rFonts w:hint="eastAsia"/>
          <w:lang w:eastAsia="zh-CN"/>
        </w:rPr>
        <w:t>对第</w:t>
      </w:r>
      <w:r>
        <w:rPr>
          <w:rFonts w:hint="eastAsia"/>
          <w:lang w:eastAsia="zh-CN"/>
        </w:rPr>
        <w:t>1</w:t>
      </w:r>
      <w:r>
        <w:rPr>
          <w:rFonts w:hint="eastAsia"/>
          <w:lang w:eastAsia="zh-CN"/>
        </w:rPr>
        <w:t>号决议附件中制定的过渡程序的实施。</w:t>
      </w:r>
    </w:p>
    <w:p w:rsidR="00802D7A" w:rsidRDefault="00802D7A" w:rsidP="0059252D">
      <w:pPr>
        <w:rPr>
          <w:lang w:eastAsia="zh-CN"/>
        </w:rPr>
      </w:pPr>
      <w:r>
        <w:rPr>
          <w:lang w:eastAsia="zh-CN"/>
        </w:rPr>
        <w:br w:type="page"/>
      </w:r>
      <w:r>
        <w:rPr>
          <w:rFonts w:hint="eastAsia"/>
          <w:lang w:eastAsia="zh-CN"/>
        </w:rPr>
        <w:lastRenderedPageBreak/>
        <w:t>2.2</w:t>
      </w:r>
      <w:r>
        <w:rPr>
          <w:rFonts w:hint="eastAsia"/>
          <w:lang w:eastAsia="zh-CN"/>
        </w:rPr>
        <w:tab/>
      </w:r>
      <w:r>
        <w:rPr>
          <w:rFonts w:hint="eastAsia"/>
          <w:lang w:eastAsia="zh-CN"/>
        </w:rPr>
        <w:t>在公布第</w:t>
      </w:r>
      <w:r>
        <w:rPr>
          <w:rFonts w:hint="eastAsia"/>
          <w:lang w:eastAsia="zh-CN"/>
        </w:rPr>
        <w:t>H42</w:t>
      </w:r>
      <w:r>
        <w:rPr>
          <w:rFonts w:hint="eastAsia"/>
          <w:lang w:eastAsia="zh-CN"/>
        </w:rPr>
        <w:t>款规则后（见</w:t>
      </w:r>
      <w:r>
        <w:rPr>
          <w:rFonts w:hint="eastAsia"/>
          <w:lang w:eastAsia="zh-CN"/>
        </w:rPr>
        <w:t>1990</w:t>
      </w:r>
      <w:r>
        <w:rPr>
          <w:rFonts w:hint="eastAsia"/>
          <w:lang w:eastAsia="zh-CN"/>
        </w:rPr>
        <w:t>年</w:t>
      </w:r>
      <w:r>
        <w:rPr>
          <w:rFonts w:hint="eastAsia"/>
          <w:lang w:eastAsia="zh-CN"/>
        </w:rPr>
        <w:t>7</w:t>
      </w:r>
      <w:r>
        <w:rPr>
          <w:rFonts w:hint="eastAsia"/>
          <w:lang w:eastAsia="zh-CN"/>
        </w:rPr>
        <w:t>月</w:t>
      </w:r>
      <w:r>
        <w:rPr>
          <w:rFonts w:hint="eastAsia"/>
          <w:lang w:eastAsia="zh-CN"/>
        </w:rPr>
        <w:t>5</w:t>
      </w:r>
      <w:r>
        <w:rPr>
          <w:rFonts w:hint="eastAsia"/>
          <w:lang w:eastAsia="zh-CN"/>
        </w:rPr>
        <w:t>日前</w:t>
      </w:r>
      <w:r>
        <w:rPr>
          <w:rFonts w:hint="eastAsia"/>
          <w:lang w:eastAsia="zh-CN"/>
        </w:rPr>
        <w:t>IFRB</w:t>
      </w:r>
      <w:r>
        <w:rPr>
          <w:rFonts w:hint="eastAsia"/>
          <w:lang w:eastAsia="zh-CN"/>
        </w:rPr>
        <w:t>第</w:t>
      </w:r>
      <w:r>
        <w:rPr>
          <w:rFonts w:hint="eastAsia"/>
          <w:lang w:eastAsia="zh-CN"/>
        </w:rPr>
        <w:t>828</w:t>
      </w:r>
      <w:r>
        <w:rPr>
          <w:rFonts w:hint="eastAsia"/>
          <w:lang w:eastAsia="zh-CN"/>
        </w:rPr>
        <w:t>号通函），一些主管部门表示打算用该</w:t>
      </w:r>
      <w:r w:rsidR="0059252D">
        <w:rPr>
          <w:rFonts w:hint="eastAsia"/>
          <w:lang w:eastAsia="zh-CN"/>
        </w:rPr>
        <w:t>频段</w:t>
      </w:r>
      <w:r>
        <w:rPr>
          <w:rFonts w:hint="eastAsia"/>
          <w:lang w:eastAsia="zh-CN"/>
        </w:rPr>
        <w:t>的水上无线电信标向船舶发射补充导航数据，包括其他导航系统（如欧米伽、</w:t>
      </w:r>
      <w:r>
        <w:rPr>
          <w:rFonts w:hint="eastAsia"/>
          <w:lang w:eastAsia="zh-CN"/>
        </w:rPr>
        <w:t>GPS</w:t>
      </w:r>
      <w:r>
        <w:rPr>
          <w:rFonts w:hint="eastAsia"/>
          <w:lang w:eastAsia="zh-CN"/>
        </w:rPr>
        <w:t>、罗兰</w:t>
      </w:r>
      <w:r w:rsidR="0059252D">
        <w:rPr>
          <w:lang w:val="en-US" w:eastAsia="zh-CN"/>
        </w:rPr>
        <w:t xml:space="preserve"> </w:t>
      </w:r>
      <w:r w:rsidR="0059252D" w:rsidRPr="0059252D">
        <w:rPr>
          <w:lang w:val="en-US" w:eastAsia="zh-CN"/>
        </w:rPr>
        <w:t>–</w:t>
      </w:r>
      <w:r w:rsidR="0059252D">
        <w:rPr>
          <w:lang w:val="en-US" w:eastAsia="zh-CN"/>
        </w:rPr>
        <w:t xml:space="preserve"> </w:t>
      </w:r>
      <w:r>
        <w:rPr>
          <w:rFonts w:hint="eastAsia"/>
          <w:lang w:eastAsia="zh-CN"/>
        </w:rPr>
        <w:t>C</w:t>
      </w:r>
      <w:r>
        <w:rPr>
          <w:rFonts w:hint="eastAsia"/>
          <w:lang w:eastAsia="zh-CN"/>
        </w:rPr>
        <w:t>）的微分校正数据。</w:t>
      </w:r>
    </w:p>
    <w:p w:rsidR="00802D7A" w:rsidRDefault="00802D7A" w:rsidP="004A0A36">
      <w:pPr>
        <w:rPr>
          <w:lang w:eastAsia="zh-CN"/>
        </w:rPr>
      </w:pPr>
      <w:r>
        <w:rPr>
          <w:rFonts w:hint="eastAsia"/>
          <w:lang w:eastAsia="zh-CN"/>
        </w:rPr>
        <w:t>2.3</w:t>
      </w:r>
      <w:r>
        <w:rPr>
          <w:rFonts w:hint="eastAsia"/>
          <w:lang w:eastAsia="zh-CN"/>
        </w:rPr>
        <w:tab/>
      </w:r>
      <w:r>
        <w:rPr>
          <w:rFonts w:hint="eastAsia"/>
          <w:lang w:eastAsia="zh-CN"/>
        </w:rPr>
        <w:t>无线电规则委员会按照第</w:t>
      </w:r>
      <w:bookmarkStart w:id="0" w:name="_GoBack"/>
      <w:bookmarkEnd w:id="0"/>
      <w:r>
        <w:rPr>
          <w:rFonts w:hint="eastAsia"/>
          <w:b/>
          <w:lang w:eastAsia="zh-CN"/>
        </w:rPr>
        <w:t>5.73</w:t>
      </w:r>
      <w:r>
        <w:rPr>
          <w:rFonts w:hint="eastAsia"/>
          <w:lang w:eastAsia="zh-CN"/>
        </w:rPr>
        <w:t>款、第</w:t>
      </w:r>
      <w:r>
        <w:rPr>
          <w:rFonts w:hint="eastAsia"/>
          <w:b/>
          <w:lang w:eastAsia="zh-CN"/>
        </w:rPr>
        <w:t>602</w:t>
      </w:r>
      <w:r>
        <w:rPr>
          <w:rFonts w:hint="eastAsia"/>
          <w:lang w:eastAsia="zh-CN"/>
        </w:rPr>
        <w:t>号决议</w:t>
      </w:r>
      <w:r w:rsidRPr="0071500F">
        <w:rPr>
          <w:rFonts w:hint="eastAsia"/>
          <w:b/>
          <w:bCs/>
          <w:lang w:eastAsia="zh-CN"/>
        </w:rPr>
        <w:t>（</w:t>
      </w:r>
      <w:r w:rsidRPr="0071500F">
        <w:rPr>
          <w:rFonts w:hint="eastAsia"/>
          <w:b/>
          <w:bCs/>
          <w:lang w:eastAsia="zh-CN"/>
        </w:rPr>
        <w:t>Mob-87</w:t>
      </w:r>
      <w:r w:rsidRPr="0071500F">
        <w:rPr>
          <w:rFonts w:hint="eastAsia"/>
          <w:b/>
          <w:bCs/>
          <w:lang w:eastAsia="zh-CN"/>
        </w:rPr>
        <w:t>）</w:t>
      </w:r>
      <w:r w:rsidR="00F43632" w:rsidRPr="00F43632">
        <w:rPr>
          <w:rStyle w:val="FootnoteReference"/>
          <w:lang w:eastAsia="zh-CN"/>
        </w:rPr>
        <w:footnoteReference w:customMarkFollows="1" w:id="2"/>
        <w:sym w:font="Symbol" w:char="F02A"/>
      </w:r>
      <w:r>
        <w:rPr>
          <w:rFonts w:hint="eastAsia"/>
          <w:lang w:eastAsia="zh-CN"/>
        </w:rPr>
        <w:t>和协议附件</w:t>
      </w:r>
      <w:r>
        <w:rPr>
          <w:rFonts w:hint="eastAsia"/>
          <w:lang w:eastAsia="zh-CN"/>
        </w:rPr>
        <w:t>1</w:t>
      </w:r>
      <w:r>
        <w:rPr>
          <w:rFonts w:hint="eastAsia"/>
          <w:lang w:eastAsia="zh-CN"/>
        </w:rPr>
        <w:t>的注</w:t>
      </w:r>
      <w:r>
        <w:rPr>
          <w:rFonts w:hint="eastAsia"/>
          <w:lang w:eastAsia="zh-CN"/>
        </w:rPr>
        <w:t>2</w:t>
      </w:r>
      <w:r>
        <w:rPr>
          <w:rFonts w:hint="eastAsia"/>
          <w:lang w:eastAsia="zh-CN"/>
        </w:rPr>
        <w:t>，对此事项进行了复审。在</w:t>
      </w:r>
      <w:r>
        <w:rPr>
          <w:rFonts w:hint="eastAsia"/>
          <w:lang w:eastAsia="zh-CN"/>
        </w:rPr>
        <w:t>1992</w:t>
      </w:r>
      <w:r>
        <w:rPr>
          <w:rFonts w:hint="eastAsia"/>
          <w:lang w:eastAsia="zh-CN"/>
        </w:rPr>
        <w:t>年</w:t>
      </w:r>
      <w:r>
        <w:rPr>
          <w:rFonts w:hint="eastAsia"/>
          <w:lang w:eastAsia="zh-CN"/>
        </w:rPr>
        <w:t>9</w:t>
      </w:r>
      <w:r>
        <w:rPr>
          <w:rFonts w:hint="eastAsia"/>
          <w:lang w:eastAsia="zh-CN"/>
        </w:rPr>
        <w:t>月</w:t>
      </w:r>
      <w:r>
        <w:rPr>
          <w:rFonts w:hint="eastAsia"/>
          <w:lang w:eastAsia="zh-CN"/>
        </w:rPr>
        <w:t>30</w:t>
      </w:r>
      <w:r>
        <w:rPr>
          <w:rFonts w:hint="eastAsia"/>
          <w:lang w:eastAsia="zh-CN"/>
        </w:rPr>
        <w:t>日的前</w:t>
      </w:r>
      <w:r>
        <w:rPr>
          <w:rFonts w:hint="eastAsia"/>
          <w:lang w:eastAsia="zh-CN"/>
        </w:rPr>
        <w:t>IFRB</w:t>
      </w:r>
      <w:r>
        <w:rPr>
          <w:rFonts w:hint="eastAsia"/>
          <w:lang w:eastAsia="zh-CN"/>
        </w:rPr>
        <w:t>第</w:t>
      </w:r>
      <w:r>
        <w:rPr>
          <w:rFonts w:hint="eastAsia"/>
          <w:lang w:eastAsia="zh-CN"/>
        </w:rPr>
        <w:t>913</w:t>
      </w:r>
      <w:r>
        <w:rPr>
          <w:rFonts w:hint="eastAsia"/>
          <w:lang w:eastAsia="zh-CN"/>
        </w:rPr>
        <w:t>号通函中公布了关于该议题的第</w:t>
      </w:r>
      <w:r>
        <w:rPr>
          <w:rFonts w:hint="eastAsia"/>
          <w:lang w:eastAsia="zh-CN"/>
        </w:rPr>
        <w:t>H42</w:t>
      </w:r>
      <w:r>
        <w:rPr>
          <w:rFonts w:hint="eastAsia"/>
          <w:lang w:eastAsia="zh-CN"/>
        </w:rPr>
        <w:t>款规则（修订版）。对提议的方法没有反对意见，因此无线电规则委员会决定保留该规则（也见程序规则</w:t>
      </w:r>
      <w:r>
        <w:rPr>
          <w:rFonts w:hint="eastAsia"/>
          <w:lang w:eastAsia="zh-CN"/>
        </w:rPr>
        <w:t>A1</w:t>
      </w:r>
      <w:r>
        <w:rPr>
          <w:rFonts w:hint="eastAsia"/>
          <w:lang w:eastAsia="zh-CN"/>
        </w:rPr>
        <w:t>部分关于实施第</w:t>
      </w:r>
      <w:r w:rsidRPr="0071500F">
        <w:rPr>
          <w:rFonts w:hint="eastAsia"/>
          <w:b/>
          <w:bCs/>
          <w:lang w:eastAsia="zh-CN"/>
        </w:rPr>
        <w:t>5.73</w:t>
      </w:r>
      <w:r>
        <w:rPr>
          <w:rFonts w:hint="eastAsia"/>
          <w:lang w:eastAsia="zh-CN"/>
        </w:rPr>
        <w:t>款的内容）。</w:t>
      </w:r>
    </w:p>
    <w:p w:rsidR="00802D7A" w:rsidRDefault="00802D7A" w:rsidP="004A0A36">
      <w:pPr>
        <w:pStyle w:val="Heading1"/>
        <w:rPr>
          <w:lang w:eastAsia="zh-CN"/>
        </w:rPr>
      </w:pPr>
      <w:r>
        <w:rPr>
          <w:rFonts w:hint="eastAsia"/>
          <w:lang w:eastAsia="zh-CN"/>
        </w:rPr>
        <w:t>3</w:t>
      </w:r>
      <w:r>
        <w:rPr>
          <w:rFonts w:hint="eastAsia"/>
          <w:lang w:eastAsia="zh-CN"/>
        </w:rPr>
        <w:tab/>
      </w:r>
      <w:r>
        <w:rPr>
          <w:rFonts w:hint="eastAsia"/>
          <w:lang w:eastAsia="zh-CN"/>
        </w:rPr>
        <w:t>对协议</w:t>
      </w:r>
      <w:r w:rsidR="0059252D">
        <w:rPr>
          <w:rFonts w:hint="eastAsia"/>
          <w:lang w:eastAsia="zh-CN"/>
        </w:rPr>
        <w:t>各</w:t>
      </w:r>
      <w:r>
        <w:rPr>
          <w:rFonts w:hint="eastAsia"/>
          <w:lang w:eastAsia="zh-CN"/>
        </w:rPr>
        <w:t>方主管部门的与水上无线电导航业务无线电信标电台有关的频率指配通知的处理（协议第</w:t>
      </w:r>
      <w:r>
        <w:rPr>
          <w:rFonts w:hint="eastAsia"/>
          <w:lang w:eastAsia="zh-CN"/>
        </w:rPr>
        <w:t>5</w:t>
      </w:r>
      <w:r>
        <w:rPr>
          <w:rFonts w:hint="eastAsia"/>
          <w:lang w:eastAsia="zh-CN"/>
        </w:rPr>
        <w:t>条）</w:t>
      </w:r>
    </w:p>
    <w:p w:rsidR="00802D7A" w:rsidRDefault="00802D7A" w:rsidP="004A0A36">
      <w:pPr>
        <w:ind w:firstLine="510"/>
        <w:rPr>
          <w:lang w:eastAsia="zh-CN"/>
        </w:rPr>
      </w:pPr>
      <w:r>
        <w:rPr>
          <w:rFonts w:hint="eastAsia"/>
          <w:lang w:eastAsia="zh-CN"/>
        </w:rPr>
        <w:t>与</w:t>
      </w:r>
      <w:r>
        <w:rPr>
          <w:rFonts w:hint="eastAsia"/>
          <w:lang w:eastAsia="zh-CN"/>
        </w:rPr>
        <w:t>283.5-315 kHz</w:t>
      </w:r>
      <w:r w:rsidR="0059252D">
        <w:rPr>
          <w:rFonts w:hint="eastAsia"/>
          <w:lang w:eastAsia="zh-CN"/>
        </w:rPr>
        <w:t>频段</w:t>
      </w:r>
      <w:r>
        <w:rPr>
          <w:rFonts w:hint="eastAsia"/>
          <w:lang w:eastAsia="zh-CN"/>
        </w:rPr>
        <w:t>内位于欧洲水上区并由协议方主管部门提交通知的水上无线电导航业务无线电信标电台有关的频率指配通知，须进行下述审查。</w:t>
      </w:r>
    </w:p>
    <w:p w:rsidR="00802D7A" w:rsidRDefault="00802D7A" w:rsidP="004A0A36">
      <w:pPr>
        <w:pStyle w:val="Heading2"/>
        <w:rPr>
          <w:lang w:eastAsia="zh-CN"/>
        </w:rPr>
      </w:pPr>
      <w:r>
        <w:rPr>
          <w:rFonts w:hint="eastAsia"/>
          <w:lang w:eastAsia="zh-CN"/>
        </w:rPr>
        <w:t>3.1</w:t>
      </w:r>
      <w:r>
        <w:rPr>
          <w:rFonts w:hint="eastAsia"/>
          <w:lang w:eastAsia="zh-CN"/>
        </w:rPr>
        <w:tab/>
      </w:r>
      <w:r>
        <w:rPr>
          <w:rFonts w:hint="eastAsia"/>
          <w:lang w:eastAsia="zh-CN"/>
        </w:rPr>
        <w:t>规则性审查（第</w:t>
      </w:r>
      <w:r>
        <w:rPr>
          <w:rFonts w:hint="eastAsia"/>
          <w:lang w:eastAsia="zh-CN"/>
        </w:rPr>
        <w:t>11.31</w:t>
      </w:r>
      <w:r>
        <w:rPr>
          <w:rFonts w:hint="eastAsia"/>
          <w:lang w:eastAsia="zh-CN"/>
        </w:rPr>
        <w:t>款及相关规定）</w:t>
      </w:r>
    </w:p>
    <w:p w:rsidR="00802D7A" w:rsidRDefault="00802D7A" w:rsidP="004A0A36">
      <w:pPr>
        <w:ind w:firstLine="510"/>
        <w:rPr>
          <w:lang w:eastAsia="zh-CN"/>
        </w:rPr>
      </w:pPr>
      <w:r>
        <w:rPr>
          <w:rFonts w:hint="eastAsia"/>
          <w:lang w:eastAsia="zh-CN"/>
        </w:rPr>
        <w:t>对这些通知的规则性审查须包括检验其是否符合频率划分表表，包括检查通知是否与无线电信标电台相关。</w:t>
      </w:r>
    </w:p>
    <w:p w:rsidR="00802D7A" w:rsidRDefault="00802D7A" w:rsidP="004A0A36">
      <w:pPr>
        <w:pStyle w:val="Heading2"/>
        <w:rPr>
          <w:lang w:eastAsia="zh-CN"/>
        </w:rPr>
      </w:pPr>
      <w:r>
        <w:rPr>
          <w:rFonts w:hint="eastAsia"/>
          <w:lang w:eastAsia="zh-CN"/>
        </w:rPr>
        <w:t>3.2</w:t>
      </w:r>
      <w:r>
        <w:rPr>
          <w:rFonts w:hint="eastAsia"/>
          <w:lang w:eastAsia="zh-CN"/>
        </w:rPr>
        <w:tab/>
      </w:r>
      <w:r>
        <w:rPr>
          <w:rFonts w:hint="eastAsia"/>
          <w:lang w:eastAsia="zh-CN"/>
        </w:rPr>
        <w:t>审查是否符合协议</w:t>
      </w:r>
    </w:p>
    <w:p w:rsidR="00802D7A" w:rsidRPr="004A0A36" w:rsidRDefault="00802D7A" w:rsidP="004A0A36">
      <w:pPr>
        <w:ind w:firstLine="510"/>
        <w:rPr>
          <w:lang w:eastAsia="zh-CN"/>
        </w:rPr>
      </w:pPr>
      <w:r>
        <w:rPr>
          <w:rFonts w:hint="eastAsia"/>
          <w:lang w:eastAsia="zh-CN"/>
        </w:rPr>
        <w:t>审查通知是否符合规划应以对规划中所有数据的检</w:t>
      </w:r>
      <w:r w:rsidRPr="004A0A36">
        <w:rPr>
          <w:rFonts w:hint="eastAsia"/>
          <w:lang w:eastAsia="zh-CN"/>
        </w:rPr>
        <w:t>查为基础。</w:t>
      </w:r>
    </w:p>
    <w:p w:rsidR="00802D7A" w:rsidRDefault="00802D7A" w:rsidP="004A0A36">
      <w:pPr>
        <w:ind w:firstLine="510"/>
        <w:rPr>
          <w:lang w:eastAsia="zh-CN"/>
        </w:rPr>
      </w:pPr>
      <w:r w:rsidRPr="004A0A36">
        <w:rPr>
          <w:rFonts w:hint="eastAsia"/>
          <w:lang w:eastAsia="zh-CN"/>
        </w:rPr>
        <w:t>GE85-EMA</w:t>
      </w:r>
      <w:r w:rsidRPr="004A0A36">
        <w:rPr>
          <w:rFonts w:hint="eastAsia"/>
          <w:lang w:eastAsia="zh-CN"/>
        </w:rPr>
        <w:t>协议附件</w:t>
      </w:r>
      <w:r w:rsidRPr="004A0A36">
        <w:rPr>
          <w:rFonts w:hint="eastAsia"/>
          <w:lang w:eastAsia="zh-CN"/>
        </w:rPr>
        <w:t>1</w:t>
      </w:r>
      <w:r w:rsidRPr="004A0A36">
        <w:rPr>
          <w:rFonts w:hint="eastAsia"/>
          <w:lang w:eastAsia="zh-CN"/>
        </w:rPr>
        <w:t>的注</w:t>
      </w:r>
      <w:r w:rsidRPr="004A0A36">
        <w:rPr>
          <w:rFonts w:hint="eastAsia"/>
          <w:lang w:eastAsia="zh-CN"/>
        </w:rPr>
        <w:t>2</w:t>
      </w:r>
      <w:r w:rsidRPr="004A0A36">
        <w:rPr>
          <w:rFonts w:hint="eastAsia"/>
          <w:lang w:eastAsia="zh-CN"/>
        </w:rPr>
        <w:t>规定，“这些技术参数也</w:t>
      </w:r>
      <w:r>
        <w:rPr>
          <w:rFonts w:hint="eastAsia"/>
          <w:lang w:eastAsia="zh-CN"/>
        </w:rPr>
        <w:t>用于同时采用</w:t>
      </w:r>
      <w:r>
        <w:rPr>
          <w:rFonts w:hint="eastAsia"/>
          <w:lang w:eastAsia="zh-CN"/>
        </w:rPr>
        <w:t>A1A</w:t>
      </w:r>
      <w:r>
        <w:rPr>
          <w:rFonts w:hint="eastAsia"/>
          <w:lang w:eastAsia="zh-CN"/>
        </w:rPr>
        <w:t>和</w:t>
      </w:r>
      <w:r>
        <w:rPr>
          <w:rFonts w:hint="eastAsia"/>
          <w:lang w:eastAsia="zh-CN"/>
        </w:rPr>
        <w:t>F1B</w:t>
      </w:r>
      <w:r>
        <w:rPr>
          <w:rFonts w:hint="eastAsia"/>
          <w:lang w:eastAsia="zh-CN"/>
        </w:rPr>
        <w:t>发射的组合发射”，只要提交通知的是这两类发射（如</w:t>
      </w:r>
      <w:r>
        <w:rPr>
          <w:rFonts w:hint="eastAsia"/>
          <w:lang w:eastAsia="zh-CN"/>
        </w:rPr>
        <w:t>A1A</w:t>
      </w:r>
      <w:r>
        <w:rPr>
          <w:rFonts w:hint="eastAsia"/>
          <w:lang w:eastAsia="zh-CN"/>
        </w:rPr>
        <w:t>和</w:t>
      </w:r>
      <w:r>
        <w:rPr>
          <w:rFonts w:hint="eastAsia"/>
          <w:lang w:eastAsia="zh-CN"/>
        </w:rPr>
        <w:t>F1B</w:t>
      </w:r>
      <w:r>
        <w:rPr>
          <w:rFonts w:hint="eastAsia"/>
          <w:lang w:eastAsia="zh-CN"/>
        </w:rPr>
        <w:t>发射）且通知的带宽不超过</w:t>
      </w:r>
      <w:r>
        <w:rPr>
          <w:rFonts w:hint="eastAsia"/>
          <w:lang w:eastAsia="zh-CN"/>
        </w:rPr>
        <w:t>500 Hz</w:t>
      </w:r>
      <w:r>
        <w:rPr>
          <w:rFonts w:hint="eastAsia"/>
          <w:lang w:eastAsia="zh-CN"/>
        </w:rPr>
        <w:t>，就可以认为频率指配符合协议。而且，考虑到无线电通信研究组按第</w:t>
      </w:r>
      <w:r>
        <w:rPr>
          <w:rFonts w:hint="eastAsia"/>
          <w:lang w:eastAsia="zh-CN"/>
        </w:rPr>
        <w:t>3</w:t>
      </w:r>
      <w:r>
        <w:rPr>
          <w:rFonts w:hint="eastAsia"/>
          <w:lang w:eastAsia="zh-CN"/>
        </w:rPr>
        <w:t>号决议（</w:t>
      </w:r>
      <w:r>
        <w:rPr>
          <w:rFonts w:hint="eastAsia"/>
          <w:lang w:eastAsia="zh-CN"/>
        </w:rPr>
        <w:t>EMA</w:t>
      </w:r>
      <w:r>
        <w:rPr>
          <w:rFonts w:hint="eastAsia"/>
          <w:lang w:eastAsia="zh-CN"/>
        </w:rPr>
        <w:t>）开展的研究的结果，无线电规则委员会决定</w:t>
      </w:r>
      <w:r>
        <w:rPr>
          <w:rFonts w:hint="eastAsia"/>
          <w:lang w:eastAsia="zh-CN"/>
        </w:rPr>
        <w:t>G1D</w:t>
      </w:r>
      <w:r>
        <w:rPr>
          <w:rFonts w:hint="eastAsia"/>
          <w:lang w:eastAsia="zh-CN"/>
        </w:rPr>
        <w:t>发射类别（即与</w:t>
      </w:r>
      <w:r>
        <w:rPr>
          <w:rFonts w:hint="eastAsia"/>
          <w:lang w:eastAsia="zh-CN"/>
        </w:rPr>
        <w:t>MSK</w:t>
      </w:r>
      <w:r>
        <w:rPr>
          <w:rFonts w:hint="eastAsia"/>
          <w:lang w:eastAsia="zh-CN"/>
        </w:rPr>
        <w:t>技术相应的发射类别）也可以接受。</w:t>
      </w:r>
    </w:p>
    <w:p w:rsidR="00F25FCD" w:rsidRDefault="00F25FCD" w:rsidP="004A0A36">
      <w:pPr>
        <w:ind w:firstLine="510"/>
        <w:rPr>
          <w:lang w:eastAsia="zh-CN"/>
        </w:rPr>
      </w:pPr>
    </w:p>
    <w:p w:rsidR="00802D7A" w:rsidRPr="0071500F" w:rsidRDefault="00802D7A" w:rsidP="00F43632">
      <w:pPr>
        <w:pStyle w:val="Heading1"/>
        <w:spacing w:before="120"/>
        <w:rPr>
          <w:rFonts w:hAnsi="Times New Roman Bold"/>
          <w:lang w:eastAsia="zh-CN"/>
        </w:rPr>
      </w:pPr>
      <w:r>
        <w:rPr>
          <w:lang w:eastAsia="zh-CN"/>
        </w:rPr>
        <w:br w:type="page"/>
      </w:r>
      <w:r>
        <w:rPr>
          <w:rFonts w:hint="eastAsia"/>
          <w:lang w:eastAsia="zh-CN"/>
        </w:rPr>
        <w:lastRenderedPageBreak/>
        <w:t>4</w:t>
      </w:r>
      <w:r>
        <w:rPr>
          <w:rFonts w:hint="eastAsia"/>
          <w:lang w:eastAsia="zh-CN"/>
        </w:rPr>
        <w:tab/>
      </w:r>
      <w:r w:rsidRPr="0071500F">
        <w:rPr>
          <w:rFonts w:hint="eastAsia"/>
          <w:lang w:eastAsia="zh-CN"/>
        </w:rPr>
        <w:t>对</w:t>
      </w:r>
      <w:r w:rsidRPr="0071500F">
        <w:rPr>
          <w:rFonts w:hAnsi="Times New Roman Bold" w:hint="eastAsia"/>
          <w:lang w:eastAsia="zh-CN"/>
        </w:rPr>
        <w:t>GE85-EMA</w:t>
      </w:r>
      <w:r w:rsidRPr="0071500F">
        <w:rPr>
          <w:rFonts w:hint="eastAsia"/>
          <w:lang w:eastAsia="zh-CN"/>
        </w:rPr>
        <w:t>协议</w:t>
      </w:r>
      <w:r w:rsidR="0059252D">
        <w:rPr>
          <w:rFonts w:hint="eastAsia"/>
          <w:lang w:eastAsia="zh-CN"/>
        </w:rPr>
        <w:t>所涉及</w:t>
      </w:r>
      <w:r w:rsidRPr="0071500F">
        <w:rPr>
          <w:rFonts w:hint="eastAsia"/>
          <w:lang w:eastAsia="zh-CN"/>
        </w:rPr>
        <w:t>规划进行修改的通知的处理（协议第</w:t>
      </w:r>
      <w:r w:rsidR="00F43632">
        <w:rPr>
          <w:lang w:eastAsia="zh-CN"/>
        </w:rPr>
        <w:br/>
      </w:r>
      <w:r w:rsidRPr="0071500F">
        <w:rPr>
          <w:rFonts w:hAnsi="Times New Roman Bold" w:hint="eastAsia"/>
          <w:lang w:eastAsia="zh-CN"/>
        </w:rPr>
        <w:t>4</w:t>
      </w:r>
      <w:r w:rsidRPr="0071500F">
        <w:rPr>
          <w:rFonts w:hint="eastAsia"/>
          <w:lang w:eastAsia="zh-CN"/>
        </w:rPr>
        <w:t>条）</w:t>
      </w:r>
    </w:p>
    <w:p w:rsidR="00802D7A" w:rsidRPr="004A0A36" w:rsidRDefault="00802D7A" w:rsidP="004A0A36">
      <w:pPr>
        <w:rPr>
          <w:lang w:eastAsia="zh-CN"/>
        </w:rPr>
      </w:pPr>
      <w:r>
        <w:rPr>
          <w:rFonts w:hint="eastAsia"/>
          <w:lang w:eastAsia="zh-CN"/>
        </w:rPr>
        <w:t>4.1</w:t>
      </w:r>
      <w:r>
        <w:rPr>
          <w:rFonts w:hint="eastAsia"/>
          <w:lang w:eastAsia="zh-CN"/>
        </w:rPr>
        <w:tab/>
      </w:r>
      <w:r>
        <w:rPr>
          <w:rFonts w:hint="eastAsia"/>
          <w:lang w:eastAsia="zh-CN"/>
        </w:rPr>
        <w:t>如果涉及的电台位于</w:t>
      </w:r>
      <w:r w:rsidRPr="004A0A36">
        <w:rPr>
          <w:rFonts w:hint="eastAsia"/>
          <w:lang w:eastAsia="zh-CN"/>
        </w:rPr>
        <w:t>欧洲水上区内，协议各方主管部门（见上述第</w:t>
      </w:r>
      <w:r w:rsidRPr="004A0A36">
        <w:rPr>
          <w:rFonts w:hint="eastAsia"/>
          <w:lang w:eastAsia="zh-CN"/>
        </w:rPr>
        <w:t>1.2</w:t>
      </w:r>
      <w:r w:rsidRPr="004A0A36">
        <w:rPr>
          <w:rFonts w:hint="eastAsia"/>
          <w:lang w:eastAsia="zh-CN"/>
        </w:rPr>
        <w:t>段）所提交的对规划的修改被认为是可以接受的。</w:t>
      </w:r>
    </w:p>
    <w:p w:rsidR="00802D7A" w:rsidRPr="004A0A36" w:rsidRDefault="00802D7A" w:rsidP="004A0A36">
      <w:pPr>
        <w:rPr>
          <w:lang w:eastAsia="zh-CN"/>
        </w:rPr>
      </w:pPr>
      <w:r w:rsidRPr="004A0A36">
        <w:rPr>
          <w:rFonts w:hint="eastAsia"/>
          <w:lang w:eastAsia="zh-CN"/>
        </w:rPr>
        <w:t>4.2</w:t>
      </w:r>
      <w:r w:rsidRPr="004A0A36">
        <w:rPr>
          <w:rFonts w:hint="eastAsia"/>
          <w:lang w:eastAsia="zh-CN"/>
        </w:rPr>
        <w:tab/>
      </w:r>
      <w:r w:rsidRPr="004A0A36">
        <w:rPr>
          <w:rFonts w:hint="eastAsia"/>
          <w:lang w:eastAsia="zh-CN"/>
        </w:rPr>
        <w:t>对规划进行修改的通知须按下述程序处理：</w:t>
      </w:r>
    </w:p>
    <w:p w:rsidR="00802D7A" w:rsidRPr="004A0A36" w:rsidRDefault="00802D7A" w:rsidP="004A0A36">
      <w:pPr>
        <w:rPr>
          <w:lang w:eastAsia="zh-CN"/>
        </w:rPr>
      </w:pPr>
      <w:r w:rsidRPr="004A0A36">
        <w:rPr>
          <w:rFonts w:hint="eastAsia"/>
          <w:lang w:eastAsia="zh-CN"/>
        </w:rPr>
        <w:t>4.2.1</w:t>
      </w:r>
      <w:r w:rsidRPr="004A0A36">
        <w:rPr>
          <w:rFonts w:hint="eastAsia"/>
          <w:lang w:eastAsia="zh-CN"/>
        </w:rPr>
        <w:tab/>
      </w:r>
      <w:r w:rsidRPr="004A0A36">
        <w:rPr>
          <w:rFonts w:hint="eastAsia"/>
          <w:lang w:eastAsia="zh-CN"/>
        </w:rPr>
        <w:t>修改规划的程序须采用</w:t>
      </w:r>
      <w:r w:rsidRPr="004A0A36">
        <w:rPr>
          <w:rFonts w:hint="eastAsia"/>
          <w:lang w:eastAsia="zh-CN"/>
        </w:rPr>
        <w:t>GE85-EMA</w:t>
      </w:r>
      <w:r w:rsidRPr="004A0A36">
        <w:rPr>
          <w:rFonts w:hint="eastAsia"/>
          <w:lang w:eastAsia="zh-CN"/>
        </w:rPr>
        <w:t>协议附件</w:t>
      </w:r>
      <w:r w:rsidRPr="004A0A36">
        <w:rPr>
          <w:rFonts w:hint="eastAsia"/>
          <w:lang w:eastAsia="zh-CN"/>
        </w:rPr>
        <w:t>2</w:t>
      </w:r>
      <w:r w:rsidRPr="004A0A36">
        <w:rPr>
          <w:rFonts w:hint="eastAsia"/>
          <w:lang w:eastAsia="zh-CN"/>
        </w:rPr>
        <w:t>和</w:t>
      </w:r>
      <w:r w:rsidRPr="004A0A36">
        <w:rPr>
          <w:rFonts w:hint="eastAsia"/>
          <w:lang w:eastAsia="zh-CN"/>
        </w:rPr>
        <w:t>3</w:t>
      </w:r>
      <w:r w:rsidRPr="004A0A36">
        <w:rPr>
          <w:rFonts w:hint="eastAsia"/>
          <w:lang w:eastAsia="zh-CN"/>
        </w:rPr>
        <w:t>中的技术原则。为此须使用</w:t>
      </w:r>
      <w:r w:rsidRPr="004A0A36">
        <w:rPr>
          <w:rFonts w:hint="eastAsia"/>
          <w:lang w:eastAsia="zh-CN"/>
        </w:rPr>
        <w:t>RARC-GE85-EMA</w:t>
      </w:r>
      <w:r w:rsidRPr="004A0A36">
        <w:rPr>
          <w:rFonts w:hint="eastAsia"/>
          <w:lang w:eastAsia="zh-CN"/>
        </w:rPr>
        <w:t>上所用的计算机程序，只是对数字化海岸线做适当修正。</w:t>
      </w:r>
    </w:p>
    <w:p w:rsidR="00802D7A" w:rsidRDefault="00802D7A" w:rsidP="004A0A36">
      <w:pPr>
        <w:rPr>
          <w:lang w:eastAsia="zh-CN"/>
        </w:rPr>
      </w:pPr>
      <w:r w:rsidRPr="004A0A36">
        <w:rPr>
          <w:rFonts w:hint="eastAsia"/>
          <w:lang w:eastAsia="zh-CN"/>
        </w:rPr>
        <w:t>4.2.2</w:t>
      </w:r>
      <w:r w:rsidRPr="004A0A36">
        <w:rPr>
          <w:rFonts w:hint="eastAsia"/>
          <w:lang w:eastAsia="zh-CN"/>
        </w:rPr>
        <w:tab/>
      </w:r>
      <w:r w:rsidRPr="004A0A36">
        <w:rPr>
          <w:rFonts w:hint="eastAsia"/>
          <w:lang w:eastAsia="zh-CN"/>
        </w:rPr>
        <w:t>为确定是否符合协议的技</w:t>
      </w:r>
      <w:r>
        <w:rPr>
          <w:rFonts w:hint="eastAsia"/>
          <w:lang w:eastAsia="zh-CN"/>
        </w:rPr>
        <w:t>术原则，须考虑下述内容：</w:t>
      </w:r>
      <w:r>
        <w:rPr>
          <w:rFonts w:hint="eastAsia"/>
          <w:lang w:eastAsia="zh-CN"/>
        </w:rPr>
        <w:t xml:space="preserve"> </w:t>
      </w:r>
    </w:p>
    <w:p w:rsidR="00802D7A" w:rsidRPr="004A0A36" w:rsidRDefault="004A0A36" w:rsidP="004A0A36">
      <w:pPr>
        <w:pStyle w:val="enumlev1"/>
        <w:rPr>
          <w:lang w:eastAsia="zh-CN"/>
        </w:rPr>
      </w:pPr>
      <w:r>
        <w:rPr>
          <w:lang w:eastAsia="zh-CN"/>
        </w:rPr>
        <w:t>–</w:t>
      </w:r>
      <w:r w:rsidR="00802D7A" w:rsidRPr="004A0A36">
        <w:rPr>
          <w:rFonts w:hint="eastAsia"/>
          <w:lang w:eastAsia="zh-CN"/>
        </w:rPr>
        <w:tab/>
      </w:r>
      <w:r w:rsidR="00802D7A" w:rsidRPr="004A0A36">
        <w:rPr>
          <w:rFonts w:hint="eastAsia"/>
          <w:lang w:eastAsia="zh-CN"/>
        </w:rPr>
        <w:t>指配的频率是否符合</w:t>
      </w:r>
      <w:r w:rsidR="00802D7A" w:rsidRPr="004A0A36">
        <w:rPr>
          <w:rFonts w:hint="eastAsia"/>
          <w:lang w:eastAsia="zh-CN"/>
        </w:rPr>
        <w:t>GE85-EMA</w:t>
      </w:r>
      <w:r w:rsidR="00802D7A" w:rsidRPr="004A0A36">
        <w:rPr>
          <w:rFonts w:hint="eastAsia"/>
          <w:lang w:eastAsia="zh-CN"/>
        </w:rPr>
        <w:t>协议附件</w:t>
      </w:r>
      <w:r w:rsidR="00802D7A" w:rsidRPr="004A0A36">
        <w:rPr>
          <w:rFonts w:hint="eastAsia"/>
          <w:lang w:eastAsia="zh-CN"/>
        </w:rPr>
        <w:t>2</w:t>
      </w:r>
      <w:r w:rsidR="00802D7A" w:rsidRPr="004A0A36">
        <w:rPr>
          <w:rFonts w:hint="eastAsia"/>
          <w:lang w:eastAsia="zh-CN"/>
        </w:rPr>
        <w:t>包含的频道配置安排；</w:t>
      </w:r>
    </w:p>
    <w:p w:rsidR="00802D7A" w:rsidRPr="004A0A36" w:rsidRDefault="004A0A36" w:rsidP="004A0A36">
      <w:pPr>
        <w:pStyle w:val="enumlev1"/>
        <w:rPr>
          <w:lang w:eastAsia="zh-CN"/>
        </w:rPr>
      </w:pPr>
      <w:r>
        <w:rPr>
          <w:lang w:eastAsia="zh-CN"/>
        </w:rPr>
        <w:t>–</w:t>
      </w:r>
      <w:r w:rsidR="00802D7A" w:rsidRPr="004A0A36">
        <w:rPr>
          <w:rFonts w:hint="eastAsia"/>
          <w:lang w:eastAsia="zh-CN"/>
        </w:rPr>
        <w:tab/>
      </w:r>
      <w:r w:rsidR="00802D7A" w:rsidRPr="004A0A36">
        <w:rPr>
          <w:rFonts w:hint="eastAsia"/>
          <w:lang w:eastAsia="zh-CN"/>
        </w:rPr>
        <w:t>通知的发射类别和带宽是否符合可允许的数值（</w:t>
      </w:r>
      <w:r w:rsidR="00802D7A" w:rsidRPr="004A0A36">
        <w:rPr>
          <w:rFonts w:hint="eastAsia"/>
          <w:lang w:eastAsia="zh-CN"/>
        </w:rPr>
        <w:t>A1A</w:t>
      </w:r>
      <w:r w:rsidR="00802D7A" w:rsidRPr="004A0A36">
        <w:rPr>
          <w:rFonts w:hint="eastAsia"/>
          <w:lang w:eastAsia="zh-CN"/>
        </w:rPr>
        <w:t>、</w:t>
      </w:r>
      <w:r w:rsidR="00802D7A" w:rsidRPr="004A0A36">
        <w:rPr>
          <w:rFonts w:hint="eastAsia"/>
          <w:lang w:eastAsia="zh-CN"/>
        </w:rPr>
        <w:t>F1B</w:t>
      </w:r>
      <w:r w:rsidR="00802D7A" w:rsidRPr="004A0A36">
        <w:rPr>
          <w:rFonts w:hint="eastAsia"/>
          <w:lang w:eastAsia="zh-CN"/>
        </w:rPr>
        <w:t>、</w:t>
      </w:r>
      <w:r w:rsidR="00802D7A" w:rsidRPr="004A0A36">
        <w:rPr>
          <w:rFonts w:hint="eastAsia"/>
          <w:lang w:eastAsia="zh-CN"/>
        </w:rPr>
        <w:t>G1D</w:t>
      </w:r>
      <w:r w:rsidR="00802D7A" w:rsidRPr="004A0A36">
        <w:rPr>
          <w:rFonts w:hint="eastAsia"/>
          <w:lang w:eastAsia="zh-CN"/>
        </w:rPr>
        <w:t>；不超过</w:t>
      </w:r>
      <w:r w:rsidR="00802D7A" w:rsidRPr="004A0A36">
        <w:rPr>
          <w:rFonts w:hint="eastAsia"/>
          <w:lang w:eastAsia="zh-CN"/>
        </w:rPr>
        <w:t>500 Hz</w:t>
      </w:r>
      <w:r w:rsidR="00802D7A" w:rsidRPr="004A0A36">
        <w:rPr>
          <w:rFonts w:hint="eastAsia"/>
          <w:lang w:eastAsia="zh-CN"/>
        </w:rPr>
        <w:t>（含））；</w:t>
      </w:r>
    </w:p>
    <w:p w:rsidR="00802D7A" w:rsidRPr="004A0A36" w:rsidRDefault="004A0A36" w:rsidP="004A0A36">
      <w:pPr>
        <w:pStyle w:val="enumlev1"/>
        <w:rPr>
          <w:lang w:eastAsia="zh-CN"/>
        </w:rPr>
      </w:pPr>
      <w:r>
        <w:rPr>
          <w:lang w:eastAsia="zh-CN"/>
        </w:rPr>
        <w:t>–</w:t>
      </w:r>
      <w:r w:rsidR="00802D7A" w:rsidRPr="004A0A36">
        <w:rPr>
          <w:rFonts w:hint="eastAsia"/>
          <w:lang w:eastAsia="zh-CN"/>
        </w:rPr>
        <w:tab/>
      </w:r>
      <w:r w:rsidR="00802D7A" w:rsidRPr="004A0A36">
        <w:rPr>
          <w:rFonts w:hint="eastAsia"/>
          <w:lang w:eastAsia="zh-CN"/>
        </w:rPr>
        <w:t>通知的业务距离是否符合大会确定的限值。</w:t>
      </w:r>
    </w:p>
    <w:p w:rsidR="00802D7A" w:rsidRDefault="00802D7A" w:rsidP="004A0A36">
      <w:pPr>
        <w:ind w:firstLine="510"/>
        <w:rPr>
          <w:lang w:eastAsia="zh-CN"/>
        </w:rPr>
      </w:pPr>
      <w:r>
        <w:rPr>
          <w:rFonts w:hint="eastAsia"/>
          <w:lang w:eastAsia="zh-CN"/>
        </w:rPr>
        <w:t>主管部门只须通知所需的业务距离，以此作为确定保证服务区边缘最小场强所需的功率值。通知的业务距离超过</w:t>
      </w:r>
      <w:r>
        <w:rPr>
          <w:rFonts w:hint="eastAsia"/>
          <w:lang w:eastAsia="zh-CN"/>
        </w:rPr>
        <w:t>280 km</w:t>
      </w:r>
      <w:r>
        <w:rPr>
          <w:rFonts w:hint="eastAsia"/>
          <w:lang w:eastAsia="zh-CN"/>
        </w:rPr>
        <w:t>的主管部门将被要求把该值降到</w:t>
      </w:r>
      <w:r>
        <w:rPr>
          <w:rFonts w:hint="eastAsia"/>
          <w:lang w:eastAsia="zh-CN"/>
        </w:rPr>
        <w:t>280 km</w:t>
      </w:r>
      <w:r>
        <w:rPr>
          <w:rFonts w:hint="eastAsia"/>
          <w:lang w:eastAsia="zh-CN"/>
        </w:rPr>
        <w:t>以下，因为制定规划所用的传播标准未考虑天波效应，但该效应会在夜间出现并可能在长距离时引起指向错误（见《最后文件》附件</w:t>
      </w:r>
      <w:r>
        <w:rPr>
          <w:rFonts w:hint="eastAsia"/>
          <w:lang w:eastAsia="zh-CN"/>
        </w:rPr>
        <w:t>1</w:t>
      </w:r>
      <w:r>
        <w:rPr>
          <w:rFonts w:hint="eastAsia"/>
          <w:lang w:eastAsia="zh-CN"/>
        </w:rPr>
        <w:t>的注</w:t>
      </w:r>
      <w:r>
        <w:rPr>
          <w:rFonts w:hint="eastAsia"/>
          <w:lang w:eastAsia="zh-CN"/>
        </w:rPr>
        <w:t>1</w:t>
      </w:r>
      <w:r>
        <w:rPr>
          <w:rFonts w:hint="eastAsia"/>
          <w:lang w:eastAsia="zh-CN"/>
        </w:rPr>
        <w:t>）。</w:t>
      </w:r>
    </w:p>
    <w:p w:rsidR="00802D7A" w:rsidRPr="004A0A36" w:rsidRDefault="00802D7A" w:rsidP="004A0A36">
      <w:pPr>
        <w:rPr>
          <w:lang w:eastAsia="zh-CN"/>
        </w:rPr>
      </w:pPr>
      <w:r>
        <w:rPr>
          <w:rFonts w:hint="eastAsia"/>
          <w:lang w:eastAsia="zh-CN"/>
        </w:rPr>
        <w:t>4.3</w:t>
      </w:r>
      <w:r>
        <w:rPr>
          <w:rFonts w:hint="eastAsia"/>
          <w:lang w:eastAsia="zh-CN"/>
        </w:rPr>
        <w:tab/>
      </w:r>
      <w:r>
        <w:rPr>
          <w:rFonts w:hint="eastAsia"/>
          <w:lang w:eastAsia="zh-CN"/>
        </w:rPr>
        <w:t>为确定</w:t>
      </w:r>
      <w:r w:rsidRPr="004A0A36">
        <w:rPr>
          <w:rFonts w:hint="eastAsia"/>
          <w:lang w:eastAsia="zh-CN"/>
        </w:rPr>
        <w:t>哪些主管部门因修改规划而受到影响所进行的审查须采用下述标准：</w:t>
      </w:r>
    </w:p>
    <w:p w:rsidR="00802D7A" w:rsidRPr="004A0A36" w:rsidRDefault="00802D7A" w:rsidP="004A0A36">
      <w:pPr>
        <w:rPr>
          <w:lang w:eastAsia="zh-CN"/>
        </w:rPr>
      </w:pPr>
      <w:r w:rsidRPr="004A0A36">
        <w:rPr>
          <w:rFonts w:hint="eastAsia"/>
          <w:lang w:eastAsia="zh-CN"/>
        </w:rPr>
        <w:t>4.3.1</w:t>
      </w:r>
      <w:r w:rsidRPr="004A0A36">
        <w:rPr>
          <w:rFonts w:hint="eastAsia"/>
          <w:lang w:eastAsia="zh-CN"/>
        </w:rPr>
        <w:tab/>
      </w:r>
      <w:r w:rsidRPr="004A0A36">
        <w:rPr>
          <w:rFonts w:hint="eastAsia"/>
          <w:lang w:eastAsia="zh-CN"/>
        </w:rPr>
        <w:t>就航空无线电导航业务电台的频率指配而言，程序规则</w:t>
      </w:r>
      <w:r w:rsidRPr="004A0A36">
        <w:rPr>
          <w:rFonts w:hint="eastAsia"/>
          <w:lang w:eastAsia="zh-CN"/>
        </w:rPr>
        <w:t>B4</w:t>
      </w:r>
      <w:r w:rsidRPr="004A0A36">
        <w:rPr>
          <w:rFonts w:hint="eastAsia"/>
          <w:lang w:eastAsia="zh-CN"/>
        </w:rPr>
        <w:t>部分所含的相关技术标准；</w:t>
      </w:r>
    </w:p>
    <w:p w:rsidR="00802D7A" w:rsidRDefault="00802D7A" w:rsidP="004A0A36">
      <w:pPr>
        <w:rPr>
          <w:lang w:eastAsia="zh-CN"/>
        </w:rPr>
      </w:pPr>
      <w:r w:rsidRPr="004A0A36">
        <w:rPr>
          <w:rFonts w:hint="eastAsia"/>
          <w:lang w:eastAsia="zh-CN"/>
        </w:rPr>
        <w:t>4.3.2</w:t>
      </w:r>
      <w:r w:rsidRPr="004A0A36">
        <w:rPr>
          <w:rFonts w:hint="eastAsia"/>
          <w:lang w:eastAsia="zh-CN"/>
        </w:rPr>
        <w:tab/>
      </w:r>
      <w:r w:rsidRPr="004A0A36">
        <w:rPr>
          <w:rFonts w:hint="eastAsia"/>
          <w:lang w:eastAsia="zh-CN"/>
        </w:rPr>
        <w:t>就符合协议的</w:t>
      </w:r>
      <w:r>
        <w:rPr>
          <w:rFonts w:hint="eastAsia"/>
          <w:lang w:eastAsia="zh-CN"/>
        </w:rPr>
        <w:t>指配，包括正按照第</w:t>
      </w:r>
      <w:r>
        <w:rPr>
          <w:rFonts w:hint="eastAsia"/>
          <w:lang w:eastAsia="zh-CN"/>
        </w:rPr>
        <w:t>4</w:t>
      </w:r>
      <w:r>
        <w:rPr>
          <w:rFonts w:hint="eastAsia"/>
          <w:lang w:eastAsia="zh-CN"/>
        </w:rPr>
        <w:t>条程序处理的对规划拟议中的修改而</w:t>
      </w:r>
      <w:r w:rsidR="0059252D">
        <w:rPr>
          <w:lang w:eastAsia="zh-CN"/>
        </w:rPr>
        <w:br/>
      </w:r>
      <w:r>
        <w:rPr>
          <w:rFonts w:hint="eastAsia"/>
          <w:lang w:eastAsia="zh-CN"/>
        </w:rPr>
        <w:t>言，协议附件</w:t>
      </w:r>
      <w:r>
        <w:rPr>
          <w:rFonts w:hint="eastAsia"/>
          <w:lang w:eastAsia="zh-CN"/>
        </w:rPr>
        <w:t>3</w:t>
      </w:r>
      <w:r>
        <w:rPr>
          <w:rFonts w:hint="eastAsia"/>
          <w:lang w:eastAsia="zh-CN"/>
        </w:rPr>
        <w:t>所含的标准。</w:t>
      </w:r>
    </w:p>
    <w:p w:rsidR="00F43632" w:rsidRDefault="00F43632" w:rsidP="004A0A36">
      <w:pPr>
        <w:rPr>
          <w:lang w:eastAsia="zh-CN"/>
        </w:rPr>
      </w:pPr>
    </w:p>
    <w:p w:rsidR="00802D7A" w:rsidRPr="004A0A36" w:rsidRDefault="00F25FCD" w:rsidP="0059252D">
      <w:pPr>
        <w:pStyle w:val="Note"/>
        <w:rPr>
          <w:lang w:eastAsia="zh-CN"/>
        </w:rPr>
      </w:pPr>
      <w:r>
        <w:rPr>
          <w:lang w:eastAsia="zh-CN"/>
        </w:rPr>
        <w:br w:type="page"/>
      </w:r>
      <w:r w:rsidR="00802D7A" w:rsidRPr="004A0A36">
        <w:rPr>
          <w:rFonts w:hint="eastAsia"/>
          <w:lang w:eastAsia="zh-CN"/>
        </w:rPr>
        <w:lastRenderedPageBreak/>
        <w:t>注</w:t>
      </w:r>
      <w:r w:rsidR="00802D7A" w:rsidRPr="004A0A36">
        <w:rPr>
          <w:rFonts w:hint="eastAsia"/>
          <w:lang w:eastAsia="zh-CN"/>
        </w:rPr>
        <w:t xml:space="preserve">1 </w:t>
      </w:r>
      <w:r w:rsidR="004A0A36">
        <w:rPr>
          <w:lang w:eastAsia="zh-CN"/>
        </w:rPr>
        <w:t>–</w:t>
      </w:r>
      <w:r w:rsidR="00802D7A" w:rsidRPr="004A0A36">
        <w:rPr>
          <w:rFonts w:hint="eastAsia"/>
          <w:lang w:eastAsia="zh-CN"/>
        </w:rPr>
        <w:t xml:space="preserve"> </w:t>
      </w:r>
      <w:r w:rsidR="00802D7A" w:rsidRPr="004A0A36">
        <w:rPr>
          <w:rFonts w:hint="eastAsia"/>
          <w:lang w:eastAsia="zh-CN"/>
        </w:rPr>
        <w:t>程序规则</w:t>
      </w:r>
      <w:r w:rsidR="00802D7A" w:rsidRPr="004A0A36">
        <w:rPr>
          <w:rFonts w:hint="eastAsia"/>
          <w:lang w:eastAsia="zh-CN"/>
        </w:rPr>
        <w:t>B4</w:t>
      </w:r>
      <w:r w:rsidR="00802D7A" w:rsidRPr="004A0A36">
        <w:rPr>
          <w:rFonts w:hint="eastAsia"/>
          <w:lang w:eastAsia="zh-CN"/>
        </w:rPr>
        <w:t>部分所含的技术标准与协议附件</w:t>
      </w:r>
      <w:r w:rsidR="00802D7A" w:rsidRPr="004A0A36">
        <w:rPr>
          <w:rFonts w:hint="eastAsia"/>
          <w:lang w:eastAsia="zh-CN"/>
        </w:rPr>
        <w:t>3</w:t>
      </w:r>
      <w:r w:rsidR="00802D7A" w:rsidRPr="004A0A36">
        <w:rPr>
          <w:rFonts w:hint="eastAsia"/>
          <w:lang w:eastAsia="zh-CN"/>
        </w:rPr>
        <w:t>所含的标准有下述不同：</w:t>
      </w:r>
    </w:p>
    <w:p w:rsidR="00802D7A" w:rsidRPr="004A0A36" w:rsidRDefault="004A0A36" w:rsidP="004A0A36">
      <w:pPr>
        <w:pStyle w:val="Note"/>
        <w:rPr>
          <w:lang w:eastAsia="zh-CN"/>
        </w:rPr>
      </w:pPr>
      <w:r>
        <w:rPr>
          <w:lang w:eastAsia="zh-CN"/>
        </w:rPr>
        <w:t>–</w:t>
      </w:r>
      <w:r>
        <w:rPr>
          <w:lang w:eastAsia="zh-CN"/>
        </w:rPr>
        <w:tab/>
      </w:r>
      <w:r w:rsidR="00802D7A" w:rsidRPr="004A0A36">
        <w:rPr>
          <w:rFonts w:hint="eastAsia"/>
          <w:lang w:eastAsia="zh-CN"/>
        </w:rPr>
        <w:t>程序规则</w:t>
      </w:r>
      <w:r w:rsidR="00802D7A" w:rsidRPr="004A0A36">
        <w:rPr>
          <w:rFonts w:hint="eastAsia"/>
          <w:lang w:eastAsia="zh-CN"/>
        </w:rPr>
        <w:t>B4</w:t>
      </w:r>
      <w:r w:rsidR="00802D7A" w:rsidRPr="004A0A36">
        <w:rPr>
          <w:rFonts w:hint="eastAsia"/>
          <w:lang w:eastAsia="zh-CN"/>
        </w:rPr>
        <w:t>部分所含的技术标准纳入了天波效应，而协议附件</w:t>
      </w:r>
      <w:r w:rsidR="00802D7A" w:rsidRPr="004A0A36">
        <w:rPr>
          <w:rFonts w:hint="eastAsia"/>
          <w:lang w:eastAsia="zh-CN"/>
        </w:rPr>
        <w:t>3</w:t>
      </w:r>
      <w:r w:rsidR="00802D7A" w:rsidRPr="004A0A36">
        <w:rPr>
          <w:rFonts w:hint="eastAsia"/>
          <w:lang w:eastAsia="zh-CN"/>
        </w:rPr>
        <w:t>所含的标准未考虑天波效应；</w:t>
      </w:r>
    </w:p>
    <w:p w:rsidR="00802D7A" w:rsidRPr="004A0A36" w:rsidRDefault="004A0A36" w:rsidP="004A0A36">
      <w:pPr>
        <w:pStyle w:val="Note"/>
        <w:rPr>
          <w:lang w:eastAsia="zh-CN"/>
        </w:rPr>
      </w:pPr>
      <w:r>
        <w:rPr>
          <w:lang w:eastAsia="zh-CN"/>
        </w:rPr>
        <w:t>–</w:t>
      </w:r>
      <w:r>
        <w:rPr>
          <w:lang w:eastAsia="zh-CN"/>
        </w:rPr>
        <w:tab/>
      </w:r>
      <w:r w:rsidR="00802D7A" w:rsidRPr="004A0A36">
        <w:rPr>
          <w:rFonts w:hint="eastAsia"/>
          <w:lang w:eastAsia="zh-CN"/>
        </w:rPr>
        <w:t>附件</w:t>
      </w:r>
      <w:r w:rsidR="00802D7A" w:rsidRPr="004A0A36">
        <w:rPr>
          <w:rFonts w:hint="eastAsia"/>
          <w:lang w:eastAsia="zh-CN"/>
        </w:rPr>
        <w:t>3</w:t>
      </w:r>
      <w:r w:rsidR="00802D7A" w:rsidRPr="004A0A36">
        <w:rPr>
          <w:rFonts w:hint="eastAsia"/>
          <w:lang w:eastAsia="zh-CN"/>
        </w:rPr>
        <w:t>第</w:t>
      </w:r>
      <w:r w:rsidR="00802D7A" w:rsidRPr="004A0A36">
        <w:rPr>
          <w:rFonts w:hint="eastAsia"/>
          <w:lang w:eastAsia="zh-CN"/>
        </w:rPr>
        <w:t>1.4</w:t>
      </w:r>
      <w:r w:rsidR="00802D7A" w:rsidRPr="004A0A36">
        <w:rPr>
          <w:rFonts w:hint="eastAsia"/>
          <w:lang w:eastAsia="zh-CN"/>
        </w:rPr>
        <w:t>段与程序规则中的</w:t>
      </w:r>
      <w:r w:rsidR="00802D7A" w:rsidRPr="004A0A36">
        <w:rPr>
          <w:rFonts w:hint="eastAsia"/>
          <w:lang w:eastAsia="zh-CN"/>
        </w:rPr>
        <w:t>A-3</w:t>
      </w:r>
      <w:r w:rsidR="00802D7A" w:rsidRPr="004A0A36">
        <w:rPr>
          <w:rFonts w:hint="eastAsia"/>
          <w:lang w:eastAsia="zh-CN"/>
        </w:rPr>
        <w:t>技术标准含有不同的鉴别系数值（相对邻频道保护比）。</w:t>
      </w:r>
    </w:p>
    <w:p w:rsidR="00802D7A" w:rsidRDefault="00802D7A" w:rsidP="004A0A36">
      <w:pPr>
        <w:pStyle w:val="Heading1"/>
        <w:rPr>
          <w:lang w:eastAsia="zh-CN"/>
        </w:rPr>
      </w:pPr>
      <w:r>
        <w:rPr>
          <w:rFonts w:hint="eastAsia"/>
          <w:lang w:eastAsia="zh-CN"/>
        </w:rPr>
        <w:t>5</w:t>
      </w:r>
      <w:r>
        <w:rPr>
          <w:rFonts w:hint="eastAsia"/>
          <w:lang w:eastAsia="zh-CN"/>
        </w:rPr>
        <w:tab/>
      </w:r>
      <w:r>
        <w:rPr>
          <w:rFonts w:hint="eastAsia"/>
          <w:lang w:eastAsia="zh-CN"/>
        </w:rPr>
        <w:t>航空无线电导航站频率指配通知的处理（协议第</w:t>
      </w:r>
      <w:r>
        <w:rPr>
          <w:rFonts w:hint="eastAsia"/>
          <w:lang w:eastAsia="zh-CN"/>
        </w:rPr>
        <w:t>6</w:t>
      </w:r>
      <w:r>
        <w:rPr>
          <w:rFonts w:hint="eastAsia"/>
          <w:lang w:eastAsia="zh-CN"/>
        </w:rPr>
        <w:t>条）</w:t>
      </w:r>
    </w:p>
    <w:p w:rsidR="00802D7A" w:rsidRDefault="00802D7A" w:rsidP="004A0A36">
      <w:pPr>
        <w:ind w:firstLine="510"/>
        <w:rPr>
          <w:lang w:eastAsia="zh-CN"/>
        </w:rPr>
      </w:pPr>
      <w:r>
        <w:rPr>
          <w:rFonts w:hint="eastAsia"/>
          <w:lang w:eastAsia="zh-CN"/>
        </w:rPr>
        <w:t>协议各方主管部门的航空无线电导航站频率指配通知的处理应遵循协议的第</w:t>
      </w:r>
      <w:r>
        <w:rPr>
          <w:rFonts w:hint="eastAsia"/>
          <w:lang w:eastAsia="zh-CN"/>
        </w:rPr>
        <w:t>6</w:t>
      </w:r>
      <w:r>
        <w:rPr>
          <w:rFonts w:hint="eastAsia"/>
          <w:lang w:eastAsia="zh-CN"/>
        </w:rPr>
        <w:t>条中的程序。《无线电规则》</w:t>
      </w:r>
      <w:r>
        <w:rPr>
          <w:rFonts w:hint="eastAsia"/>
          <w:lang w:eastAsia="zh-CN"/>
        </w:rPr>
        <w:t>B4</w:t>
      </w:r>
      <w:r>
        <w:rPr>
          <w:rFonts w:hint="eastAsia"/>
          <w:lang w:eastAsia="zh-CN"/>
        </w:rPr>
        <w:t>节中的所含的技术标准应用于这些检查。</w:t>
      </w:r>
    </w:p>
    <w:p w:rsidR="00802D7A" w:rsidRPr="004A0A36" w:rsidRDefault="00802D7A" w:rsidP="004A0A36">
      <w:pPr>
        <w:rPr>
          <w:lang w:eastAsia="zh-CN"/>
        </w:rPr>
      </w:pPr>
    </w:p>
    <w:p w:rsidR="004A0A36" w:rsidRDefault="004A0A36">
      <w:pPr>
        <w:jc w:val="center"/>
      </w:pPr>
      <w:r>
        <w:t>______________</w:t>
      </w:r>
    </w:p>
    <w:p w:rsidR="00802D7A" w:rsidRPr="004A0A36" w:rsidRDefault="00802D7A" w:rsidP="004A0A36"/>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pStyle w:val="MEP"/>
        <w:rPr>
          <w:lang w:val="en-US" w:eastAsia="zh-CN"/>
        </w:rPr>
      </w:pPr>
    </w:p>
    <w:p w:rsidR="00C36828" w:rsidRDefault="00C36828">
      <w:pPr>
        <w:rPr>
          <w:lang w:val="en-US" w:eastAsia="zh-CN"/>
        </w:rPr>
        <w:sectPr w:rsidR="00C36828">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C36828" w:rsidRDefault="00C36828">
      <w:pPr>
        <w:rPr>
          <w:lang w:val="en-US" w:eastAsia="zh-CN"/>
        </w:rPr>
      </w:pPr>
    </w:p>
    <w:sectPr w:rsidR="00C36828">
      <w:headerReference w:type="first" r:id="rId9"/>
      <w:footerReference w:type="first" r:id="rId10"/>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E49" w:rsidRDefault="00496E49">
      <w:r>
        <w:separator/>
      </w:r>
    </w:p>
  </w:endnote>
  <w:endnote w:type="continuationSeparator" w:id="0">
    <w:p w:rsidR="00496E49" w:rsidRDefault="0049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TKaiti">
    <w:panose1 w:val="02010600040101010101"/>
    <w:charset w:val="86"/>
    <w:family w:val="auto"/>
    <w:pitch w:val="variable"/>
    <w:sig w:usb0="00000287" w:usb1="080F0000" w:usb2="00000010" w:usb3="00000000" w:csb0="0004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A36" w:rsidRDefault="004A0A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E49" w:rsidRDefault="00496E49">
      <w:r>
        <w:rPr>
          <w:b/>
        </w:rPr>
        <w:t>_______________</w:t>
      </w:r>
    </w:p>
  </w:footnote>
  <w:footnote w:type="continuationSeparator" w:id="0">
    <w:p w:rsidR="00496E49" w:rsidRDefault="00496E49">
      <w:r>
        <w:continuationSeparator/>
      </w:r>
    </w:p>
  </w:footnote>
  <w:footnote w:id="1">
    <w:p w:rsidR="00F43632" w:rsidRDefault="00F43632">
      <w:pPr>
        <w:pStyle w:val="FootnoteText"/>
        <w:rPr>
          <w:lang w:eastAsia="zh-CN"/>
        </w:rPr>
      </w:pPr>
      <w:r w:rsidRPr="00F43632">
        <w:rPr>
          <w:rStyle w:val="FootnoteReference"/>
        </w:rPr>
        <w:sym w:font="Symbol" w:char="F02A"/>
      </w:r>
      <w:r>
        <w:rPr>
          <w:lang w:eastAsia="zh-CN"/>
        </w:rPr>
        <w:t xml:space="preserve"> </w:t>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2">
    <w:p w:rsidR="00F43632" w:rsidRDefault="00F43632" w:rsidP="00F43632">
      <w:pPr>
        <w:pStyle w:val="FootnoteText"/>
        <w:rPr>
          <w:lang w:eastAsia="zh-CN"/>
        </w:rPr>
      </w:pPr>
      <w:r w:rsidRPr="00F43632">
        <w:rPr>
          <w:rStyle w:val="FootnoteReference"/>
        </w:rPr>
        <w:sym w:font="Symbol" w:char="F02A"/>
      </w:r>
      <w:r>
        <w:rPr>
          <w:lang w:eastAsia="zh-CN"/>
        </w:rPr>
        <w:t xml:space="preserve"> </w:t>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A0A36">
      <w:trPr>
        <w:cantSplit/>
      </w:trPr>
      <w:tc>
        <w:tcPr>
          <w:tcW w:w="1701" w:type="dxa"/>
          <w:tcBorders>
            <w:top w:val="single" w:sz="6" w:space="0" w:color="auto"/>
            <w:left w:val="single" w:sz="6" w:space="0" w:color="auto"/>
            <w:bottom w:val="single" w:sz="6" w:space="0" w:color="auto"/>
            <w:right w:val="single" w:sz="6" w:space="0" w:color="auto"/>
          </w:tcBorders>
        </w:tcPr>
        <w:p w:rsidR="004A0A36" w:rsidRDefault="004A0A36">
          <w:pPr>
            <w:pStyle w:val="HeaderRegProc"/>
            <w:rPr>
              <w:lang w:eastAsia="zh-CN"/>
            </w:rPr>
          </w:pPr>
          <w:r>
            <w:rPr>
              <w:rFonts w:hint="eastAsia"/>
              <w:lang w:eastAsia="zh-CN"/>
            </w:rPr>
            <w:t xml:space="preserve">A9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4A0A36" w:rsidRDefault="004A0A36">
          <w:pPr>
            <w:pStyle w:val="HeaderRegProc"/>
            <w:rPr>
              <w:lang w:val="fr-FR" w:eastAsia="zh-CN"/>
            </w:rPr>
          </w:pPr>
          <w:r>
            <w:rPr>
              <w:rFonts w:hint="eastAsia"/>
              <w:lang w:eastAsia="zh-CN"/>
            </w:rPr>
            <w:t>GE85-EMA</w:t>
          </w:r>
        </w:p>
      </w:tc>
      <w:tc>
        <w:tcPr>
          <w:tcW w:w="1701" w:type="dxa"/>
          <w:tcBorders>
            <w:top w:val="single" w:sz="6" w:space="0" w:color="auto"/>
            <w:left w:val="single" w:sz="6" w:space="0" w:color="auto"/>
            <w:bottom w:val="single" w:sz="6" w:space="0" w:color="auto"/>
            <w:right w:val="single" w:sz="6" w:space="0" w:color="auto"/>
          </w:tcBorders>
        </w:tcPr>
        <w:p w:rsidR="004A0A36" w:rsidRDefault="004A0A36">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7782E">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4A0A36" w:rsidRDefault="004A0A36">
          <w:pPr>
            <w:pStyle w:val="HeaderRegProc"/>
            <w:rPr>
              <w:lang w:val="fr-CH" w:eastAsia="zh-CN"/>
            </w:rPr>
          </w:pPr>
          <w:r>
            <w:rPr>
              <w:rFonts w:hint="eastAsia"/>
              <w:lang w:val="fr-CH" w:eastAsia="zh-CN"/>
            </w:rPr>
            <w:t>修订</w:t>
          </w:r>
          <w:r>
            <w:rPr>
              <w:lang w:val="fr-CH" w:eastAsia="zh-CN"/>
            </w:rPr>
            <w:t xml:space="preserve"> -</w:t>
          </w:r>
        </w:p>
      </w:tc>
    </w:tr>
  </w:tbl>
  <w:p w:rsidR="004A0A36" w:rsidRDefault="004A0A36">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A0A36">
      <w:trPr>
        <w:cantSplit/>
        <w:jc w:val="right"/>
      </w:trPr>
      <w:tc>
        <w:tcPr>
          <w:tcW w:w="1701" w:type="dxa"/>
          <w:tcBorders>
            <w:top w:val="single" w:sz="6" w:space="0" w:color="auto"/>
            <w:left w:val="single" w:sz="6" w:space="0" w:color="auto"/>
            <w:bottom w:val="single" w:sz="6" w:space="0" w:color="auto"/>
            <w:right w:val="single" w:sz="6" w:space="0" w:color="auto"/>
          </w:tcBorders>
        </w:tcPr>
        <w:p w:rsidR="004A0A36" w:rsidRPr="00802D7A" w:rsidRDefault="004A0A36">
          <w:pPr>
            <w:pStyle w:val="HeaderRegProc"/>
            <w:rPr>
              <w:lang w:eastAsia="zh-CN"/>
            </w:rPr>
          </w:pPr>
          <w:r>
            <w:rPr>
              <w:rFonts w:hint="eastAsia"/>
              <w:lang w:eastAsia="zh-CN"/>
            </w:rPr>
            <w:t xml:space="preserve">A9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4A0A36" w:rsidRDefault="004A0A36">
          <w:pPr>
            <w:pStyle w:val="HeaderRegProc"/>
            <w:rPr>
              <w:lang w:val="fr-FR" w:eastAsia="zh-CN"/>
            </w:rPr>
          </w:pPr>
          <w:r>
            <w:rPr>
              <w:rFonts w:hint="eastAsia"/>
              <w:lang w:eastAsia="zh-CN"/>
            </w:rPr>
            <w:t>GE85-EMA</w:t>
          </w:r>
        </w:p>
      </w:tc>
      <w:tc>
        <w:tcPr>
          <w:tcW w:w="1701" w:type="dxa"/>
          <w:tcBorders>
            <w:top w:val="single" w:sz="6" w:space="0" w:color="auto"/>
            <w:left w:val="single" w:sz="6" w:space="0" w:color="auto"/>
            <w:bottom w:val="single" w:sz="6" w:space="0" w:color="auto"/>
            <w:right w:val="single" w:sz="6" w:space="0" w:color="auto"/>
          </w:tcBorders>
        </w:tcPr>
        <w:p w:rsidR="004A0A36" w:rsidRDefault="004A0A36">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7782E">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4A0A36" w:rsidRDefault="004A0A36">
          <w:pPr>
            <w:pStyle w:val="HeaderRegProc"/>
            <w:rPr>
              <w:lang w:val="fr-CH" w:eastAsia="zh-CN"/>
            </w:rPr>
          </w:pPr>
          <w:r>
            <w:rPr>
              <w:rFonts w:hint="eastAsia"/>
              <w:lang w:val="fr-CH" w:eastAsia="zh-CN"/>
            </w:rPr>
            <w:t>修订</w:t>
          </w:r>
          <w:r>
            <w:rPr>
              <w:lang w:val="fr-CH" w:eastAsia="zh-CN"/>
            </w:rPr>
            <w:t xml:space="preserve"> -</w:t>
          </w:r>
        </w:p>
      </w:tc>
    </w:tr>
  </w:tbl>
  <w:p w:rsidR="004A0A36" w:rsidRDefault="004A0A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A36" w:rsidRDefault="004A0A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828"/>
    <w:rsid w:val="00496E49"/>
    <w:rsid w:val="004A0A36"/>
    <w:rsid w:val="00545C14"/>
    <w:rsid w:val="0054685C"/>
    <w:rsid w:val="0059252D"/>
    <w:rsid w:val="00594748"/>
    <w:rsid w:val="00802D7A"/>
    <w:rsid w:val="008F7A1A"/>
    <w:rsid w:val="00967871"/>
    <w:rsid w:val="00B7782E"/>
    <w:rsid w:val="00C36828"/>
    <w:rsid w:val="00C86D5F"/>
    <w:rsid w:val="00F25FCD"/>
    <w:rsid w:val="00F436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A24B16A-46EE-4609-A3A5-A81636FED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1">
    <w:name w:val="正文1"/>
    <w:basedOn w:val="Normalaftertitle"/>
    <w:rsid w:val="00802D7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802D7A"/>
    <w:pPr>
      <w:ind w:left="420" w:hangingChars="200" w:hanging="420"/>
    </w:pPr>
  </w:style>
  <w:style w:type="paragraph" w:customStyle="1" w:styleId="2">
    <w:name w:val="正文2"/>
    <w:basedOn w:val="1"/>
    <w:rsid w:val="00802D7A"/>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A24E9-F1B3-4415-A4C3-A18130C1D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TotalTime>
  <Pages>5</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Règles de procédures Edition 2005  Part A9  GE85-EMA du RR</vt:lpstr>
    </vt:vector>
  </TitlesOfParts>
  <Manager>CP   3342  /  CI</Manager>
  <Company>ITU</Company>
  <LinksUpToDate>false</LinksUpToDate>
  <CharactersWithSpaces>2321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A9  GE85-EMA du RR</dc:title>
  <dc:subject>Template</dc:subject>
  <dc:creator>Composition des Publications</dc:creator>
  <cp:keywords>FOLIOS:  1  -  4</cp:keywords>
  <dc:description>Saisie  formatage  MEP      11.05.2005  / CI_x000d_
Corr.                                 18.05.2005  /  CI_x000d_
2e Corr._x000d_
BAT_x000d_
ULT.</dc:description>
  <cp:lastModifiedBy>Gao, Lili</cp:lastModifiedBy>
  <cp:revision>4</cp:revision>
  <cp:lastPrinted>2005-05-11T15:48:00Z</cp:lastPrinted>
  <dcterms:created xsi:type="dcterms:W3CDTF">2012-09-06T14:04:00Z</dcterms:created>
  <dcterms:modified xsi:type="dcterms:W3CDTF">2017-05-04T14:54:00Z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