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2ECE" w:rsidRPr="006A4C0E" w:rsidRDefault="00762ECE" w:rsidP="00762ECE">
      <w:pPr>
        <w:rPr>
          <w:sz w:val="16"/>
          <w:szCs w:val="16"/>
        </w:rPr>
      </w:pPr>
      <w:r w:rsidRPr="006A4C0E">
        <w:rPr>
          <w:sz w:val="16"/>
          <w:szCs w:val="16"/>
        </w:rPr>
        <w:t>(</w:t>
      </w:r>
      <w:r w:rsidRPr="007E3EEF">
        <w:rPr>
          <w:sz w:val="16"/>
          <w:szCs w:val="16"/>
        </w:rPr>
        <w:t>ADD RRB16/58</w:t>
      </w:r>
      <w:r w:rsidRPr="006A4C0E">
        <w:rPr>
          <w:sz w:val="16"/>
          <w:szCs w:val="16"/>
        </w:rPr>
        <w:t>)</w:t>
      </w:r>
    </w:p>
    <w:p w:rsidR="00E052A7" w:rsidRDefault="00E052A7" w:rsidP="0089365D">
      <w:pPr>
        <w:pStyle w:val="Heading1"/>
        <w:spacing w:before="300"/>
        <w:ind w:left="0" w:firstLine="0"/>
        <w:jc w:val="center"/>
      </w:pPr>
      <w:r>
        <w:t>Rules concerning</w:t>
      </w:r>
    </w:p>
    <w:p w:rsidR="00117C3F" w:rsidRPr="00117C3F" w:rsidRDefault="00117C3F" w:rsidP="00117C3F">
      <w:pPr>
        <w:pStyle w:val="Heading2"/>
        <w:ind w:left="0" w:firstLine="0"/>
        <w:jc w:val="center"/>
      </w:pPr>
      <w:r w:rsidRPr="00117C3F">
        <w:t xml:space="preserve">RESOLUTION </w:t>
      </w:r>
      <w:r w:rsidR="00C91547">
        <w:t xml:space="preserve"> </w:t>
      </w:r>
      <w:r w:rsidRPr="00117C3F">
        <w:t>49 (Rev.WRC-15)</w:t>
      </w:r>
    </w:p>
    <w:p w:rsidR="00117C3F" w:rsidRPr="00117C3F" w:rsidRDefault="00117C3F" w:rsidP="00117C3F">
      <w:pPr>
        <w:pStyle w:val="Heading1"/>
        <w:ind w:left="0" w:firstLine="0"/>
        <w:jc w:val="center"/>
      </w:pPr>
      <w:r w:rsidRPr="00117C3F">
        <w:t xml:space="preserve">Administrative due diligence applicable to some </w:t>
      </w:r>
      <w:r w:rsidRPr="00117C3F">
        <w:br/>
        <w:t xml:space="preserve">satellite </w:t>
      </w:r>
      <w:proofErr w:type="spellStart"/>
      <w:r w:rsidRPr="00117C3F">
        <w:t>radiocommunication</w:t>
      </w:r>
      <w:proofErr w:type="spellEnd"/>
      <w:r w:rsidRPr="00117C3F">
        <w:t xml:space="preserve"> services</w:t>
      </w:r>
    </w:p>
    <w:p w:rsidR="00117C3F" w:rsidRPr="00117C3F" w:rsidRDefault="00117C3F" w:rsidP="00117C3F">
      <w:r w:rsidRPr="00117C3F">
        <w:t xml:space="preserve">In accordance with </w:t>
      </w:r>
      <w:r w:rsidRPr="00117C3F">
        <w:rPr>
          <w:i/>
          <w:iCs/>
        </w:rPr>
        <w:t xml:space="preserve">resolves </w:t>
      </w:r>
      <w:r w:rsidRPr="00117C3F">
        <w:t>1 of this Resolution, the administrative due diligence procedure</w:t>
      </w:r>
      <w:r w:rsidR="00D41107">
        <w:t xml:space="preserve"> contained in Annex 1 to</w:t>
      </w:r>
      <w:r w:rsidRPr="00117C3F">
        <w:t xml:space="preserve"> this Resolution shall be applied as from 22 November 1997 for a satellite network or satellite system of the fixed-satellite service, mobile-satellite service or broadcasting-satellite service for which the advance publication information was published under No. </w:t>
      </w:r>
      <w:r w:rsidRPr="00117C3F">
        <w:rPr>
          <w:b/>
          <w:bCs/>
        </w:rPr>
        <w:t>9.2B</w:t>
      </w:r>
      <w:r w:rsidRPr="00117C3F">
        <w:t>.</w:t>
      </w:r>
    </w:p>
    <w:p w:rsidR="00117C3F" w:rsidRPr="00117C3F" w:rsidRDefault="00117C3F" w:rsidP="00117C3F">
      <w:r w:rsidRPr="00117C3F">
        <w:t xml:space="preserve">WRC-15 suppressed the submission of API for satellite systems that are subject to coordination procedure in Section II of Article </w:t>
      </w:r>
      <w:r w:rsidRPr="00117C3F">
        <w:rPr>
          <w:b/>
          <w:bCs/>
        </w:rPr>
        <w:t>9</w:t>
      </w:r>
      <w:r w:rsidRPr="00117C3F">
        <w:t xml:space="preserve"> and modified the provisions Nos. </w:t>
      </w:r>
      <w:r w:rsidRPr="00117C3F">
        <w:rPr>
          <w:b/>
          <w:bCs/>
        </w:rPr>
        <w:t>9.1</w:t>
      </w:r>
      <w:r w:rsidRPr="00117C3F">
        <w:t xml:space="preserve"> and </w:t>
      </w:r>
      <w:r w:rsidRPr="00117C3F">
        <w:rPr>
          <w:b/>
          <w:bCs/>
        </w:rPr>
        <w:t xml:space="preserve">9.2 </w:t>
      </w:r>
      <w:r w:rsidRPr="00117C3F">
        <w:t xml:space="preserve">accordingly, with provision No. </w:t>
      </w:r>
      <w:r w:rsidRPr="00117C3F">
        <w:rPr>
          <w:b/>
          <w:bCs/>
        </w:rPr>
        <w:t xml:space="preserve">9.2B </w:t>
      </w:r>
      <w:r w:rsidRPr="00117C3F">
        <w:t xml:space="preserve">applicable now only to API for satellite systems that are not subject to coordination procedure in Section II of Article </w:t>
      </w:r>
      <w:r w:rsidRPr="00117C3F">
        <w:rPr>
          <w:b/>
          <w:bCs/>
        </w:rPr>
        <w:t>9</w:t>
      </w:r>
      <w:bookmarkStart w:id="0" w:name="_GoBack"/>
      <w:r w:rsidRPr="00117C3F">
        <w:t>.</w:t>
      </w:r>
      <w:bookmarkEnd w:id="0"/>
    </w:p>
    <w:p w:rsidR="00117C3F" w:rsidRPr="00117C3F" w:rsidRDefault="00117C3F" w:rsidP="00117C3F">
      <w:pPr>
        <w:rPr>
          <w:b/>
          <w:bCs/>
        </w:rPr>
      </w:pPr>
      <w:r w:rsidRPr="00117C3F">
        <w:t xml:space="preserve">In conformity with footnote 4 (No. </w:t>
      </w:r>
      <w:r w:rsidRPr="00117C3F">
        <w:rPr>
          <w:b/>
          <w:bCs/>
        </w:rPr>
        <w:t>A.9.4</w:t>
      </w:r>
      <w:r w:rsidRPr="00117C3F">
        <w:t xml:space="preserve">) to the title of Article </w:t>
      </w:r>
      <w:r w:rsidRPr="00117C3F">
        <w:rPr>
          <w:b/>
          <w:bCs/>
        </w:rPr>
        <w:t>9</w:t>
      </w:r>
      <w:r w:rsidRPr="00117C3F">
        <w:t xml:space="preserve"> and §1 to Annex 1 to Resolution </w:t>
      </w:r>
      <w:r w:rsidRPr="00117C3F">
        <w:rPr>
          <w:b/>
          <w:bCs/>
        </w:rPr>
        <w:t>49 (Rev.WRC-15)</w:t>
      </w:r>
      <w:r w:rsidRPr="00117C3F">
        <w:t xml:space="preserve">, Resolution </w:t>
      </w:r>
      <w:r w:rsidRPr="00117C3F">
        <w:rPr>
          <w:b/>
          <w:bCs/>
        </w:rPr>
        <w:t xml:space="preserve">49 </w:t>
      </w:r>
      <w:r w:rsidRPr="00117C3F">
        <w:t xml:space="preserve">shall continue to be applied with respect to those satellite networks and satellite systems that are subject to coordination under Nos. </w:t>
      </w:r>
      <w:r w:rsidRPr="00117C3F">
        <w:rPr>
          <w:b/>
          <w:bCs/>
        </w:rPr>
        <w:t>9.7</w:t>
      </w:r>
      <w:r w:rsidRPr="00117C3F">
        <w:t xml:space="preserve">, </w:t>
      </w:r>
      <w:r w:rsidRPr="00117C3F">
        <w:rPr>
          <w:b/>
          <w:bCs/>
        </w:rPr>
        <w:t>9.11</w:t>
      </w:r>
      <w:r w:rsidRPr="00117C3F">
        <w:t xml:space="preserve">, </w:t>
      </w:r>
      <w:r w:rsidRPr="00117C3F">
        <w:rPr>
          <w:b/>
          <w:bCs/>
        </w:rPr>
        <w:t>9.12</w:t>
      </w:r>
      <w:r w:rsidRPr="00117C3F">
        <w:t xml:space="preserve">, </w:t>
      </w:r>
      <w:r w:rsidRPr="00117C3F">
        <w:rPr>
          <w:b/>
          <w:bCs/>
        </w:rPr>
        <w:t>9.12A</w:t>
      </w:r>
      <w:r w:rsidRPr="00117C3F">
        <w:t xml:space="preserve"> and </w:t>
      </w:r>
      <w:r w:rsidRPr="00117C3F">
        <w:rPr>
          <w:b/>
          <w:bCs/>
        </w:rPr>
        <w:t>9.13</w:t>
      </w:r>
      <w:r w:rsidRPr="00117C3F">
        <w:t>.</w:t>
      </w:r>
      <w:r w:rsidRPr="00117C3F">
        <w:rPr>
          <w:b/>
          <w:bCs/>
        </w:rPr>
        <w:t xml:space="preserve"> </w:t>
      </w:r>
      <w:r w:rsidRPr="00117C3F">
        <w:t>The</w:t>
      </w:r>
      <w:r w:rsidRPr="00117C3F">
        <w:rPr>
          <w:b/>
          <w:bCs/>
        </w:rPr>
        <w:t xml:space="preserve"> </w:t>
      </w:r>
      <w:r w:rsidRPr="00117C3F">
        <w:t xml:space="preserve">Board understands that </w:t>
      </w:r>
      <w:r w:rsidRPr="00117C3F">
        <w:rPr>
          <w:i/>
          <w:iCs/>
        </w:rPr>
        <w:t>resolves 1</w:t>
      </w:r>
      <w:r w:rsidRPr="00117C3F">
        <w:t xml:space="preserve"> of Resolution </w:t>
      </w:r>
      <w:r w:rsidRPr="00117C3F">
        <w:rPr>
          <w:b/>
          <w:bCs/>
        </w:rPr>
        <w:t xml:space="preserve">49 (Rev.WRC-15) </w:t>
      </w:r>
      <w:r w:rsidRPr="00117C3F">
        <w:t>is also applicable for a satellite network or satellite system of the fixed-satellite service, mobile-satellite service or broadcasting-satellite service for which the advance publication information was published under No. </w:t>
      </w:r>
      <w:r w:rsidRPr="00117C3F">
        <w:rPr>
          <w:b/>
          <w:bCs/>
        </w:rPr>
        <w:t>9.1A</w:t>
      </w:r>
      <w:r w:rsidRPr="00545224">
        <w:t>.</w:t>
      </w:r>
    </w:p>
    <w:p w:rsidR="00E052A7" w:rsidRDefault="00E052A7" w:rsidP="0089365D">
      <w:pPr>
        <w:rPr>
          <w:lang w:val="en-US"/>
        </w:rPr>
      </w:pPr>
    </w:p>
    <w:p w:rsidR="00E052A7" w:rsidRDefault="00E052A7">
      <w:pPr>
        <w:jc w:val="center"/>
        <w:rPr>
          <w:color w:val="000000"/>
        </w:rPr>
      </w:pPr>
      <w:r>
        <w:rPr>
          <w:color w:val="000000"/>
        </w:rPr>
        <w:t>____________________</w:t>
      </w:r>
    </w:p>
    <w:p w:rsidR="00E052A7" w:rsidRDefault="00E052A7" w:rsidP="0089365D"/>
    <w:p w:rsidR="00E052A7" w:rsidRDefault="00E052A7" w:rsidP="0089365D">
      <w:pPr>
        <w:rPr>
          <w:lang w:val="en-US"/>
        </w:rPr>
      </w:pPr>
    </w:p>
    <w:p w:rsidR="00E052A7" w:rsidRDefault="00E052A7" w:rsidP="0089365D">
      <w:pPr>
        <w:rPr>
          <w:lang w:val="en-US"/>
        </w:rPr>
      </w:pPr>
    </w:p>
    <w:p w:rsidR="00E052A7" w:rsidRDefault="00E052A7" w:rsidP="0089365D">
      <w:pPr>
        <w:rPr>
          <w:lang w:val="en-US"/>
        </w:rPr>
      </w:pPr>
    </w:p>
    <w:p w:rsidR="00E052A7" w:rsidRDefault="00E052A7" w:rsidP="0089365D">
      <w:pPr>
        <w:rPr>
          <w:lang w:val="en-US"/>
        </w:rPr>
        <w:sectPr w:rsidR="00E052A7">
          <w:headerReference w:type="default" r:id="rId6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:rsidR="00E052A7" w:rsidRDefault="00E052A7" w:rsidP="0089365D">
      <w:pPr>
        <w:rPr>
          <w:lang w:val="en-US"/>
        </w:rPr>
      </w:pPr>
    </w:p>
    <w:sectPr w:rsidR="00E052A7" w:rsidSect="0089365D">
      <w:headerReference w:type="first" r:id="rId7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4378" w:rsidRDefault="00824378">
      <w:r>
        <w:separator/>
      </w:r>
    </w:p>
  </w:endnote>
  <w:endnote w:type="continuationSeparator" w:id="0">
    <w:p w:rsidR="00824378" w:rsidRDefault="00824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4378" w:rsidRDefault="00824378">
      <w:r>
        <w:rPr>
          <w:b/>
        </w:rPr>
        <w:t>_______________</w:t>
      </w:r>
    </w:p>
  </w:footnote>
  <w:footnote w:type="continuationSeparator" w:id="0">
    <w:p w:rsidR="00824378" w:rsidRDefault="008243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A4C0E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A4C0E" w:rsidRDefault="006A4C0E" w:rsidP="001221BA">
          <w:pPr>
            <w:pStyle w:val="HeaderRegProc"/>
          </w:pPr>
          <w:proofErr w:type="spellStart"/>
          <w:r>
            <w:t>Part</w:t>
          </w:r>
          <w:proofErr w:type="spellEnd"/>
          <w:r>
            <w:t xml:space="preserve"> A</w:t>
          </w:r>
          <w:r w:rsidR="001221BA">
            <w:t>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A4C0E" w:rsidRDefault="006A4C0E" w:rsidP="001221BA">
          <w:pPr>
            <w:pStyle w:val="HeaderRegProc"/>
            <w:rPr>
              <w:lang w:val="fr-FR"/>
            </w:rPr>
          </w:pPr>
          <w:r>
            <w:t>RES</w:t>
          </w:r>
          <w:r w:rsidR="001221BA">
            <w:t>49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A4C0E" w:rsidRDefault="006A4C0E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545224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A4C0E" w:rsidRDefault="006A4C0E" w:rsidP="006A4C0E">
          <w:pPr>
            <w:pStyle w:val="HeaderRegProc"/>
            <w:rPr>
              <w:lang w:val="fr-CH"/>
            </w:rPr>
          </w:pPr>
          <w:proofErr w:type="spellStart"/>
          <w:r>
            <w:rPr>
              <w:lang w:val="fr-CH"/>
            </w:rPr>
            <w:t>rev</w:t>
          </w:r>
          <w:proofErr w:type="spellEnd"/>
          <w:r>
            <w:rPr>
              <w:lang w:val="fr-CH"/>
            </w:rPr>
            <w:t xml:space="preserve">. </w:t>
          </w:r>
          <w:r>
            <w:t>10</w:t>
          </w:r>
        </w:p>
      </w:tc>
    </w:tr>
  </w:tbl>
  <w:p w:rsidR="006A4C0E" w:rsidRDefault="006A4C0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2A7" w:rsidRDefault="00E052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mirrorMargin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52A7"/>
    <w:rsid w:val="000F7D8B"/>
    <w:rsid w:val="00117C3F"/>
    <w:rsid w:val="001221BA"/>
    <w:rsid w:val="00545224"/>
    <w:rsid w:val="006A4C0E"/>
    <w:rsid w:val="00762ECE"/>
    <w:rsid w:val="007E3EEF"/>
    <w:rsid w:val="00824378"/>
    <w:rsid w:val="0089365D"/>
    <w:rsid w:val="00C91547"/>
    <w:rsid w:val="00CC1BC0"/>
    <w:rsid w:val="00D41107"/>
    <w:rsid w:val="00E052A7"/>
    <w:rsid w:val="00F71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3A873873-15E5-4745-824A-8F7BDFD5F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aliases w:val="h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UNDERRUBRIK 1-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8</TotalTime>
  <Pages>2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1495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RES1 du RR</dc:subject>
  <dc:creator>Composition des Publications</dc:creator>
  <cp:keywords>FOLIOS:  1  -  2</cp:keywords>
  <dc:description>Edition 2009: 10.02.09/SdN_x000d_
Corr.:  24.02.2009/DD  (dict. ok)</dc:description>
  <cp:lastModifiedBy>Al-Yammouni, Hala</cp:lastModifiedBy>
  <cp:revision>7</cp:revision>
  <cp:lastPrinted>2009-02-24T11:01:00Z</cp:lastPrinted>
  <dcterms:created xsi:type="dcterms:W3CDTF">2016-11-16T10:23:00Z</dcterms:created>
  <dcterms:modified xsi:type="dcterms:W3CDTF">2016-11-16T11:19:00Z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