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775B" w14:textId="1CF71EA8" w:rsidR="003C40CB" w:rsidRPr="006F36FF" w:rsidRDefault="00AA43F5" w:rsidP="00675491">
      <w:pPr>
        <w:pStyle w:val="QuestionNo"/>
      </w:pPr>
      <w:proofErr w:type="spellStart"/>
      <w:r w:rsidRPr="006F36FF">
        <w:t>ВОПРОС</w:t>
      </w:r>
      <w:proofErr w:type="spellEnd"/>
      <w:r w:rsidRPr="006F36FF">
        <w:t xml:space="preserve"> </w:t>
      </w:r>
      <w:proofErr w:type="spellStart"/>
      <w:r w:rsidR="003C40CB" w:rsidRPr="006F36FF">
        <w:t>МСЭ</w:t>
      </w:r>
      <w:proofErr w:type="spellEnd"/>
      <w:r w:rsidR="003C40CB" w:rsidRPr="006F36FF">
        <w:t xml:space="preserve">-R </w:t>
      </w:r>
      <w:r w:rsidRPr="006F36FF">
        <w:t>259</w:t>
      </w:r>
      <w:r w:rsidR="003C40CB" w:rsidRPr="006F36FF">
        <w:t>/7</w:t>
      </w:r>
    </w:p>
    <w:p w14:paraId="3257C623" w14:textId="77777777" w:rsidR="003C40CB" w:rsidRPr="006F36FF" w:rsidRDefault="003C40CB" w:rsidP="0015619E">
      <w:pPr>
        <w:pStyle w:val="Questiontitle"/>
        <w:rPr>
          <w:rFonts w:ascii="Times New Roman" w:hAnsi="Times New Roman"/>
          <w:lang w:eastAsia="zh-CN"/>
        </w:rPr>
      </w:pPr>
      <w:r w:rsidRPr="006F36FF">
        <w:rPr>
          <w:rFonts w:ascii="Times New Roman" w:hAnsi="Times New Roman"/>
        </w:rPr>
        <w:t>Применения синхронизации и определение секунды</w:t>
      </w:r>
      <w:r w:rsidRPr="006F36FF">
        <w:rPr>
          <w:rStyle w:val="FootnoteReference"/>
          <w:rFonts w:ascii="Times New Roman" w:hAnsi="Times New Roman"/>
          <w:b w:val="0"/>
          <w:bCs/>
          <w:lang w:eastAsia="zh-CN"/>
        </w:rPr>
        <w:footnoteReference w:customMarkFollows="1" w:id="1"/>
        <w:sym w:font="Symbol" w:char="F02A"/>
      </w:r>
    </w:p>
    <w:p w14:paraId="6C58EBBA" w14:textId="77777777" w:rsidR="003C40CB" w:rsidRPr="006F36FF" w:rsidRDefault="003C40CB" w:rsidP="00F61821">
      <w:pPr>
        <w:pStyle w:val="Questiondate"/>
        <w:rPr>
          <w:szCs w:val="22"/>
        </w:rPr>
      </w:pPr>
      <w:r w:rsidRPr="006F36FF">
        <w:rPr>
          <w:szCs w:val="22"/>
        </w:rPr>
        <w:t>(2021)</w:t>
      </w:r>
    </w:p>
    <w:p w14:paraId="2A58358F" w14:textId="77777777" w:rsidR="003C40CB" w:rsidRPr="006F36FF" w:rsidRDefault="003C40CB" w:rsidP="00675491">
      <w:pPr>
        <w:pStyle w:val="Normalaftertitle0"/>
      </w:pPr>
      <w:r w:rsidRPr="006F36FF">
        <w:t>Ассамблея радиосвязи МСЭ,</w:t>
      </w:r>
    </w:p>
    <w:p w14:paraId="150B7383" w14:textId="77777777" w:rsidR="003C40CB" w:rsidRPr="006F36FF" w:rsidRDefault="003C40CB" w:rsidP="00675491">
      <w:pPr>
        <w:pStyle w:val="Call"/>
        <w:rPr>
          <w:i w:val="0"/>
          <w:iCs/>
        </w:rPr>
      </w:pPr>
      <w:r w:rsidRPr="006F36FF">
        <w:t>учитывая</w:t>
      </w:r>
      <w:r w:rsidRPr="006F36FF">
        <w:rPr>
          <w:i w:val="0"/>
          <w:iCs/>
        </w:rPr>
        <w:t>,</w:t>
      </w:r>
    </w:p>
    <w:p w14:paraId="735B23C8" w14:textId="77777777" w:rsidR="003C40CB" w:rsidRPr="006F36FF" w:rsidRDefault="003C40CB" w:rsidP="00D511D4">
      <w:pPr>
        <w:jc w:val="both"/>
      </w:pPr>
      <w:r w:rsidRPr="006F36FF">
        <w:rPr>
          <w:i/>
          <w:iCs/>
        </w:rPr>
        <w:t>a)</w:t>
      </w:r>
      <w:r w:rsidRPr="006F36FF">
        <w:tab/>
        <w:t>что недавно разработанные оптические стандарты частоты могут привести к значительному улучшению прецизионности и точности, обеспечиваемым устройствами для измерения времени и частоты;</w:t>
      </w:r>
    </w:p>
    <w:p w14:paraId="0A789C88" w14:textId="77777777" w:rsidR="003C40CB" w:rsidRPr="006F36FF" w:rsidRDefault="003C40CB" w:rsidP="00D511D4">
      <w:pPr>
        <w:jc w:val="both"/>
      </w:pPr>
      <w:r w:rsidRPr="006F36FF">
        <w:rPr>
          <w:i/>
          <w:iCs/>
        </w:rPr>
        <w:t>b)</w:t>
      </w:r>
      <w:r w:rsidRPr="006F36FF">
        <w:tab/>
        <w:t>что эти оптические частоты могут быть использованы в качестве стандартов частоты, прецизионность и точность которых на порядки превышает текущие показатели для секунды в Международной системе единиц (СИ), основанной на частоте сверхтонкого перехода атома цезия;</w:t>
      </w:r>
    </w:p>
    <w:p w14:paraId="5019BE09" w14:textId="77777777" w:rsidR="003C40CB" w:rsidRPr="006F36FF" w:rsidRDefault="003C40CB" w:rsidP="00D511D4">
      <w:pPr>
        <w:jc w:val="both"/>
      </w:pPr>
      <w:r w:rsidRPr="006F36FF">
        <w:rPr>
          <w:i/>
          <w:iCs/>
        </w:rPr>
        <w:t>c)</w:t>
      </w:r>
      <w:r w:rsidRPr="006F36FF">
        <w:tab/>
        <w:t>что совместная Рабочая группа по стандартам частоты (WGFS) Консультативного комитета по длине (CCL) и Консультативного комитета по времени и частоте (CCTF) совместно с Международным бюро мер и весов (BIPM) ведет список рекомендуемых значений частот и длин волн для различных применений, включая практическую реализацию определения метра и вторичных представлений секунды;</w:t>
      </w:r>
    </w:p>
    <w:p w14:paraId="069C34B1" w14:textId="77777777" w:rsidR="003C40CB" w:rsidRPr="006F36FF" w:rsidRDefault="003C40CB" w:rsidP="00D511D4">
      <w:pPr>
        <w:jc w:val="both"/>
      </w:pPr>
      <w:r w:rsidRPr="006F36FF">
        <w:rPr>
          <w:i/>
          <w:iCs/>
        </w:rPr>
        <w:t>d)</w:t>
      </w:r>
      <w:r w:rsidRPr="006F36FF">
        <w:tab/>
        <w:t>что CCTF работает над дорожной картой для возможного нового определения секунды СИ с использованием оптических частот, которая будет представлена на рассмотрение Генеральной конференции по мерам и весам (CGPM), где на одном из предстоящих заседаний может быть рассмотрен вопрос о новом определении;</w:t>
      </w:r>
    </w:p>
    <w:p w14:paraId="319E207A" w14:textId="77777777" w:rsidR="003C40CB" w:rsidRPr="006F36FF" w:rsidRDefault="003C40CB" w:rsidP="00D511D4">
      <w:pPr>
        <w:jc w:val="both"/>
      </w:pPr>
      <w:r w:rsidRPr="006F36FF">
        <w:rPr>
          <w:i/>
          <w:iCs/>
        </w:rPr>
        <w:t>e)</w:t>
      </w:r>
      <w:r w:rsidRPr="006F36FF">
        <w:tab/>
        <w:t xml:space="preserve">что определение секунды может оказать </w:t>
      </w:r>
      <w:r w:rsidRPr="006F36FF">
        <w:rPr>
          <w:lang w:eastAsia="ja-JP"/>
        </w:rPr>
        <w:t>влияние</w:t>
      </w:r>
      <w:r w:rsidRPr="006F36FF">
        <w:t xml:space="preserve"> на многие навигационные, промышленные и финансовые системы, а также системы электросвязи,</w:t>
      </w:r>
    </w:p>
    <w:p w14:paraId="1A50A850" w14:textId="77777777" w:rsidR="003C40CB" w:rsidRPr="006F36FF" w:rsidRDefault="003C40CB" w:rsidP="0045707D">
      <w:pPr>
        <w:pStyle w:val="Call"/>
        <w:jc w:val="both"/>
        <w:rPr>
          <w:i w:val="0"/>
          <w:iCs/>
          <w:szCs w:val="22"/>
        </w:rPr>
      </w:pPr>
      <w:r w:rsidRPr="006F36FF">
        <w:rPr>
          <w:szCs w:val="22"/>
          <w:lang w:eastAsia="ja-JP"/>
        </w:rPr>
        <w:t>решает</w:t>
      </w:r>
      <w:r w:rsidRPr="006F36FF">
        <w:rPr>
          <w:i w:val="0"/>
          <w:iCs/>
          <w:szCs w:val="22"/>
          <w:lang w:eastAsia="ja-JP"/>
        </w:rPr>
        <w:t>, что следует изучить следующие Вопросы:</w:t>
      </w:r>
    </w:p>
    <w:p w14:paraId="2355BD30" w14:textId="77777777" w:rsidR="003C40CB" w:rsidRPr="006F36FF" w:rsidRDefault="003C40CB" w:rsidP="00D511D4">
      <w:pPr>
        <w:jc w:val="both"/>
      </w:pPr>
      <w:r w:rsidRPr="006F36FF">
        <w:rPr>
          <w:bCs/>
        </w:rPr>
        <w:t>1</w:t>
      </w:r>
      <w:r w:rsidRPr="006F36FF">
        <w:tab/>
        <w:t xml:space="preserve">Каковы различные аспекты возможного нового </w:t>
      </w:r>
      <w:r w:rsidRPr="006F36FF">
        <w:rPr>
          <w:bCs/>
          <w:lang w:eastAsia="ja-JP"/>
        </w:rPr>
        <w:t>определения</w:t>
      </w:r>
      <w:r w:rsidRPr="006F36FF">
        <w:t xml:space="preserve"> секунды СИ с точки зрения воздействия и </w:t>
      </w:r>
      <w:r w:rsidRPr="006F36FF">
        <w:rPr>
          <w:szCs w:val="22"/>
        </w:rPr>
        <w:t>применения</w:t>
      </w:r>
      <w:r w:rsidRPr="006F36FF">
        <w:t xml:space="preserve"> в радиосвязи и других областях, представляющих интерес для МСЭ?</w:t>
      </w:r>
    </w:p>
    <w:p w14:paraId="2B478FCA" w14:textId="77777777" w:rsidR="003C40CB" w:rsidRPr="006F36FF" w:rsidRDefault="003C40CB" w:rsidP="00D511D4">
      <w:pPr>
        <w:jc w:val="both"/>
      </w:pPr>
      <w:r w:rsidRPr="006F36FF">
        <w:rPr>
          <w:bCs/>
        </w:rPr>
        <w:t>2</w:t>
      </w:r>
      <w:r w:rsidRPr="006F36FF">
        <w:tab/>
        <w:t xml:space="preserve">Какие могут потребоваться изменения в </w:t>
      </w:r>
      <w:r w:rsidRPr="006F36FF">
        <w:rPr>
          <w:bCs/>
          <w:lang w:eastAsia="ja-JP"/>
        </w:rPr>
        <w:t>действующих</w:t>
      </w:r>
      <w:r w:rsidRPr="006F36FF">
        <w:t xml:space="preserve"> документах МСЭ-R, касающихся систем радиосвязи, если/когда будет дано новое определение секунды СИ?</w:t>
      </w:r>
    </w:p>
    <w:p w14:paraId="7363F872" w14:textId="77777777" w:rsidR="003C40CB" w:rsidRPr="006F36FF" w:rsidRDefault="003C40CB" w:rsidP="00D511D4">
      <w:pPr>
        <w:pStyle w:val="Call"/>
        <w:jc w:val="both"/>
      </w:pPr>
      <w:r w:rsidRPr="006F36FF">
        <w:rPr>
          <w:lang w:eastAsia="ja-JP"/>
        </w:rPr>
        <w:t>решает далее</w:t>
      </w:r>
      <w:r w:rsidRPr="006F36FF">
        <w:rPr>
          <w:i w:val="0"/>
          <w:iCs/>
          <w:lang w:eastAsia="ja-JP"/>
        </w:rPr>
        <w:t>,</w:t>
      </w:r>
    </w:p>
    <w:p w14:paraId="5D3F12DE" w14:textId="77777777" w:rsidR="003C40CB" w:rsidRPr="006F36FF" w:rsidRDefault="003C40CB" w:rsidP="00D511D4">
      <w:pPr>
        <w:jc w:val="both"/>
        <w:rPr>
          <w:lang w:eastAsia="ja-JP"/>
        </w:rPr>
      </w:pPr>
      <w:r w:rsidRPr="006F36FF">
        <w:rPr>
          <w:lang w:eastAsia="ja-JP"/>
        </w:rPr>
        <w:t>1</w:t>
      </w:r>
      <w:r w:rsidRPr="006F36FF">
        <w:rPr>
          <w:lang w:eastAsia="ja-JP"/>
        </w:rPr>
        <w:tab/>
        <w:t xml:space="preserve">что </w:t>
      </w:r>
      <w:r w:rsidRPr="006F36FF">
        <w:t>результаты</w:t>
      </w:r>
      <w:r w:rsidRPr="006F36FF">
        <w:rPr>
          <w:lang w:eastAsia="ja-JP"/>
        </w:rPr>
        <w:t xml:space="preserve"> вышеуказанных исследований следует включить в Отчеты МСЭ-R;</w:t>
      </w:r>
    </w:p>
    <w:p w14:paraId="57C3A663" w14:textId="77777777" w:rsidR="003C40CB" w:rsidRPr="006F36FF" w:rsidRDefault="003C40CB" w:rsidP="00D511D4">
      <w:pPr>
        <w:jc w:val="both"/>
        <w:rPr>
          <w:lang w:eastAsia="ja-JP"/>
        </w:rPr>
      </w:pPr>
      <w:r w:rsidRPr="006F36FF">
        <w:rPr>
          <w:lang w:eastAsia="ja-JP"/>
        </w:rPr>
        <w:t>2</w:t>
      </w:r>
      <w:r w:rsidRPr="006F36FF">
        <w:rPr>
          <w:lang w:eastAsia="ja-JP"/>
        </w:rPr>
        <w:tab/>
        <w:t xml:space="preserve">что </w:t>
      </w:r>
      <w:r w:rsidRPr="006F36FF">
        <w:t>вышеуказанные</w:t>
      </w:r>
      <w:r w:rsidRPr="006F36FF">
        <w:rPr>
          <w:lang w:eastAsia="ja-JP"/>
        </w:rPr>
        <w:t xml:space="preserve"> исследования следует завершить к 2027 году.</w:t>
      </w:r>
    </w:p>
    <w:p w14:paraId="07D318B5" w14:textId="7ADAFE29" w:rsidR="003C40CB" w:rsidRPr="006F36FF" w:rsidRDefault="003C40CB" w:rsidP="00693F48">
      <w:pPr>
        <w:spacing w:before="240"/>
      </w:pPr>
      <w:proofErr w:type="spellStart"/>
      <w:r w:rsidRPr="006F36FF">
        <w:rPr>
          <w:color w:val="000000"/>
        </w:rPr>
        <w:t>Категория</w:t>
      </w:r>
      <w:proofErr w:type="spellEnd"/>
      <w:r w:rsidRPr="006F36FF">
        <w:t xml:space="preserve">: </w:t>
      </w:r>
      <w:r w:rsidR="009B2953">
        <w:t xml:space="preserve"> </w:t>
      </w:r>
      <w:proofErr w:type="spellStart"/>
      <w:r w:rsidRPr="006F36FF">
        <w:t>S2</w:t>
      </w:r>
      <w:proofErr w:type="spellEnd"/>
    </w:p>
    <w:p w14:paraId="01F96B24" w14:textId="3B7053F3" w:rsidR="000069D4" w:rsidRPr="003C40CB" w:rsidRDefault="003C40CB" w:rsidP="006F36FF">
      <w:pPr>
        <w:tabs>
          <w:tab w:val="left" w:pos="720"/>
        </w:tabs>
        <w:spacing w:before="360"/>
        <w:jc w:val="center"/>
      </w:pPr>
      <w:r w:rsidRPr="005E7419">
        <w:t>______________</w:t>
      </w:r>
    </w:p>
    <w:sectPr w:rsidR="000069D4" w:rsidRPr="003C40CB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2F35" w14:textId="77777777" w:rsidR="003C40CB" w:rsidRDefault="003C40CB">
      <w:r>
        <w:separator/>
      </w:r>
    </w:p>
  </w:endnote>
  <w:endnote w:type="continuationSeparator" w:id="0">
    <w:p w14:paraId="02B3B01F" w14:textId="77777777" w:rsidR="003C40CB" w:rsidRDefault="003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8608" w14:textId="77777777" w:rsidR="003C40CB" w:rsidRDefault="003C40CB">
      <w:r>
        <w:t>____________________</w:t>
      </w:r>
    </w:p>
  </w:footnote>
  <w:footnote w:type="continuationSeparator" w:id="0">
    <w:p w14:paraId="174B5F50" w14:textId="77777777" w:rsidR="003C40CB" w:rsidRDefault="003C40CB">
      <w:r>
        <w:continuationSeparator/>
      </w:r>
    </w:p>
  </w:footnote>
  <w:footnote w:id="1">
    <w:p w14:paraId="474F685D" w14:textId="77777777" w:rsidR="003C40CB" w:rsidRPr="005E7419" w:rsidRDefault="003C40CB" w:rsidP="00D511D4">
      <w:pPr>
        <w:pStyle w:val="FootnoteText"/>
        <w:spacing w:after="120"/>
        <w:jc w:val="both"/>
        <w:rPr>
          <w:rFonts w:ascii="Calibri" w:hAnsi="Calibri" w:cs="Calibri"/>
          <w:sz w:val="20"/>
          <w:lang w:val="ru-RU"/>
        </w:rPr>
      </w:pPr>
      <w:r w:rsidRPr="0015619E">
        <w:rPr>
          <w:rStyle w:val="FootnoteReference"/>
          <w:rFonts w:ascii="Calibri" w:hAnsi="Calibri" w:cs="Calibri"/>
          <w:sz w:val="20"/>
        </w:rPr>
        <w:sym w:font="Symbol" w:char="F02A"/>
      </w:r>
      <w:r w:rsidRPr="005E7419">
        <w:rPr>
          <w:rFonts w:ascii="Calibri" w:hAnsi="Calibri" w:cs="Calibri"/>
          <w:sz w:val="20"/>
          <w:lang w:val="ru-RU"/>
        </w:rPr>
        <w:tab/>
        <w:t>Настоящий Вопрос должен быть доведен до сведения Сектора стандартизации электросвязи и Сектора развития электросвязи</w:t>
      </w:r>
      <w:r>
        <w:rPr>
          <w:rFonts w:ascii="Calibri" w:hAnsi="Calibri" w:cs="Calibri"/>
          <w:sz w:val="20"/>
          <w:lang w:val="ru-RU"/>
        </w:rPr>
        <w:t xml:space="preserve"> МСЭ.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06D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C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40CB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6F36FF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295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A43F5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85D21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1AF5556"/>
  <w15:docId w15:val="{7A65F58B-A990-468E-A41C-4347D151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uiPriority w:val="99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rsid w:val="003C40CB"/>
    <w:rPr>
      <w:color w:val="0000FF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3C40CB"/>
    <w:rPr>
      <w:rFonts w:ascii="Times New Roman" w:hAnsi="Times New Roman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C40CB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C40CB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3C40C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1</Pages>
  <Words>253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ITU - LRT -</cp:lastModifiedBy>
  <cp:revision>4</cp:revision>
  <cp:lastPrinted>2008-02-21T14:04:00Z</cp:lastPrinted>
  <dcterms:created xsi:type="dcterms:W3CDTF">2021-09-13T14:34:00Z</dcterms:created>
  <dcterms:modified xsi:type="dcterms:W3CDTF">2021-09-13T14:42:00Z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