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7A8B5" w14:textId="2941C945" w:rsidR="003C40CB" w:rsidRPr="00B52FF6" w:rsidRDefault="00B52FF6" w:rsidP="00675491">
      <w:pPr>
        <w:pStyle w:val="QuestionNo"/>
      </w:pPr>
      <w:proofErr w:type="spellStart"/>
      <w:r w:rsidRPr="00B52FF6">
        <w:t>ВОПРОС</w:t>
      </w:r>
      <w:proofErr w:type="spellEnd"/>
      <w:r w:rsidRPr="00B52FF6">
        <w:t xml:space="preserve"> </w:t>
      </w:r>
      <w:proofErr w:type="spellStart"/>
      <w:r w:rsidR="003C40CB" w:rsidRPr="00B52FF6">
        <w:t>МСЭ</w:t>
      </w:r>
      <w:proofErr w:type="spellEnd"/>
      <w:r w:rsidR="003C40CB" w:rsidRPr="00B52FF6">
        <w:t xml:space="preserve">-R </w:t>
      </w:r>
      <w:r w:rsidRPr="00B52FF6">
        <w:t>258</w:t>
      </w:r>
      <w:r w:rsidR="003C40CB" w:rsidRPr="00B52FF6">
        <w:t>/7</w:t>
      </w:r>
    </w:p>
    <w:p w14:paraId="1A9FF695" w14:textId="77777777" w:rsidR="003C40CB" w:rsidRPr="00B52FF6" w:rsidRDefault="003C40CB" w:rsidP="0076376E">
      <w:pPr>
        <w:pStyle w:val="Questiontitle"/>
        <w:rPr>
          <w:rFonts w:ascii="Times New Roman" w:hAnsi="Times New Roman"/>
          <w:szCs w:val="26"/>
        </w:rPr>
      </w:pPr>
      <w:r w:rsidRPr="00B52FF6">
        <w:rPr>
          <w:rFonts w:ascii="Times New Roman" w:hAnsi="Times New Roman"/>
          <w:szCs w:val="26"/>
        </w:rPr>
        <w:t>Геодезическая VLBI</w:t>
      </w:r>
    </w:p>
    <w:p w14:paraId="05C368E8" w14:textId="77777777" w:rsidR="003C40CB" w:rsidRPr="00B52FF6" w:rsidRDefault="003C40CB" w:rsidP="0076376E">
      <w:pPr>
        <w:pStyle w:val="Questiondate"/>
        <w:rPr>
          <w:szCs w:val="22"/>
        </w:rPr>
      </w:pPr>
      <w:bookmarkStart w:id="0" w:name="dbreak"/>
      <w:bookmarkEnd w:id="0"/>
      <w:r w:rsidRPr="00B52FF6">
        <w:rPr>
          <w:szCs w:val="22"/>
        </w:rPr>
        <w:t>(2021)</w:t>
      </w:r>
    </w:p>
    <w:p w14:paraId="349C374B" w14:textId="77777777" w:rsidR="003C40CB" w:rsidRPr="00B52FF6" w:rsidRDefault="003C40CB" w:rsidP="0076376E">
      <w:pPr>
        <w:pStyle w:val="Normalaftertitle0"/>
        <w:rPr>
          <w:szCs w:val="22"/>
        </w:rPr>
      </w:pPr>
      <w:r w:rsidRPr="00B52FF6">
        <w:rPr>
          <w:szCs w:val="22"/>
        </w:rPr>
        <w:t>Ассамблея радиосвязи МСЭ,</w:t>
      </w:r>
    </w:p>
    <w:p w14:paraId="6801F5C3" w14:textId="77777777" w:rsidR="003C40CB" w:rsidRPr="00B52FF6" w:rsidRDefault="003C40CB" w:rsidP="0015619E">
      <w:pPr>
        <w:pStyle w:val="Call"/>
      </w:pPr>
      <w:r w:rsidRPr="00B52FF6">
        <w:t>учитывая</w:t>
      </w:r>
      <w:r w:rsidRPr="00B52FF6">
        <w:rPr>
          <w:i w:val="0"/>
          <w:iCs/>
        </w:rPr>
        <w:t>,</w:t>
      </w:r>
    </w:p>
    <w:p w14:paraId="2E3E188D" w14:textId="77777777" w:rsidR="003C40CB" w:rsidRPr="00B52FF6" w:rsidRDefault="003C40CB" w:rsidP="00D511D4">
      <w:pPr>
        <w:jc w:val="both"/>
      </w:pPr>
      <w:r w:rsidRPr="00B52FF6">
        <w:rPr>
          <w:i/>
          <w:iCs/>
        </w:rPr>
        <w:t>a)</w:t>
      </w:r>
      <w:r w:rsidRPr="00B52FF6">
        <w:rPr>
          <w:szCs w:val="22"/>
        </w:rPr>
        <w:tab/>
      </w:r>
      <w:r w:rsidRPr="00B52FF6">
        <w:t>что Международная служба VLBI (IVS) по проблемам геодезии и астрометрии является некоммерческим многонациональным совместным проектом и при помощи интерферометрии со сверхдлинной базой (VLBI) обеспечивает ежедневные измерения универсального времени UT1, необходимые для преобразования эфемерид любых видов космической деятельности, в частности требующих высшей степени точности определения местоположения;</w:t>
      </w:r>
    </w:p>
    <w:p w14:paraId="1F40A37B" w14:textId="77777777" w:rsidR="003C40CB" w:rsidRPr="00B52FF6" w:rsidRDefault="003C40CB" w:rsidP="00D511D4">
      <w:pPr>
        <w:jc w:val="both"/>
      </w:pPr>
      <w:r w:rsidRPr="00B52FF6">
        <w:rPr>
          <w:i/>
          <w:iCs/>
        </w:rPr>
        <w:t>b)</w:t>
      </w:r>
      <w:r w:rsidRPr="00B52FF6">
        <w:rPr>
          <w:szCs w:val="22"/>
        </w:rPr>
        <w:tab/>
      </w:r>
      <w:r w:rsidRPr="00B52FF6">
        <w:t>что согласно резолюции B2 Генеральной Ассамблеи Международного астрономического союза (МАС) 1997 года, фундаментальной системой отсчета для астрономических применений является Международная небесная система координат (ICRS), а практической реализацией ICRS в вопросах радиоизлучения является Международная небесная система отсчета (ICRF) – космическая фиксированная система отсчета, основанная на высокой точности определения местоположения внегалактических источников радиоизлучения, измеренных с помощью VLBI и предоставленных Международной службой вращения Земли и систем отсчета (IERS) с использованием данных наблюдений IVS;</w:t>
      </w:r>
    </w:p>
    <w:p w14:paraId="0DCC5963" w14:textId="77777777" w:rsidR="003C40CB" w:rsidRPr="00B52FF6" w:rsidRDefault="003C40CB" w:rsidP="00D511D4">
      <w:pPr>
        <w:jc w:val="both"/>
      </w:pPr>
      <w:r w:rsidRPr="00B52FF6">
        <w:rPr>
          <w:i/>
          <w:iCs/>
        </w:rPr>
        <w:t>c)</w:t>
      </w:r>
      <w:r w:rsidRPr="00B52FF6">
        <w:rPr>
          <w:szCs w:val="22"/>
        </w:rPr>
        <w:tab/>
      </w:r>
      <w:r w:rsidRPr="00B52FF6">
        <w:t>что данные наблюдения IVS являются единственным средством для привязки Международной земной системы отсчета (ITRF) к ICRF по полному набору параметров ориентации Земли, который включает UT1, как определено в Рекомендации МСЭ-R TF.460-6;</w:t>
      </w:r>
    </w:p>
    <w:p w14:paraId="738DEB2D" w14:textId="77777777" w:rsidR="003C40CB" w:rsidRPr="00B52FF6" w:rsidRDefault="003C40CB" w:rsidP="00D511D4">
      <w:pPr>
        <w:jc w:val="both"/>
      </w:pPr>
      <w:r w:rsidRPr="00B52FF6">
        <w:rPr>
          <w:i/>
          <w:iCs/>
        </w:rPr>
        <w:t>d)</w:t>
      </w:r>
      <w:r w:rsidRPr="00B52FF6">
        <w:rPr>
          <w:szCs w:val="22"/>
        </w:rPr>
        <w:tab/>
      </w:r>
      <w:r w:rsidRPr="00B52FF6">
        <w:t>что в резолюции 69/266 Генеральной Ассамблеи Организации Объединенных Наций (ООН) содержится призыв к государствам-членам внести вклад в создание "Глобальной геодезической системы отсчета для целей устойчивого развития", которая должна быть реализована в виде Глобальной геодезической системы отсчета (ГГСО), включающей точные координаты радиотелескопов, обеспечиваемые в рамках IVS;</w:t>
      </w:r>
    </w:p>
    <w:p w14:paraId="268410BD" w14:textId="77777777" w:rsidR="003C40CB" w:rsidRPr="00B52FF6" w:rsidRDefault="003C40CB" w:rsidP="00D511D4">
      <w:pPr>
        <w:jc w:val="both"/>
      </w:pPr>
      <w:r w:rsidRPr="00B52FF6">
        <w:rPr>
          <w:i/>
          <w:iCs/>
        </w:rPr>
        <w:t>e)</w:t>
      </w:r>
      <w:r w:rsidRPr="00B52FF6">
        <w:rPr>
          <w:szCs w:val="22"/>
        </w:rPr>
        <w:tab/>
      </w:r>
      <w:r w:rsidRPr="00B52FF6">
        <w:t>что проект Глобальной системы геодезических наблюдений (ГСГН) Международной ассоциации геодезии (МАГ), которая является ассоциированным членом Управления ООН по вопросам космического пространства, включая деятельность IVS, создан для обеспечения точности определения местоположения в 1 мм, необходимой для проведения исследований глобальных изменений в целом и для мониторинга повышения глобального уровня моря в частности;</w:t>
      </w:r>
    </w:p>
    <w:p w14:paraId="3382F203" w14:textId="77777777" w:rsidR="003C40CB" w:rsidRPr="00B52FF6" w:rsidRDefault="003C40CB" w:rsidP="00D511D4">
      <w:pPr>
        <w:jc w:val="both"/>
      </w:pPr>
      <w:r w:rsidRPr="00B52FF6">
        <w:rPr>
          <w:i/>
          <w:iCs/>
        </w:rPr>
        <w:t>f)</w:t>
      </w:r>
      <w:r w:rsidRPr="00B52FF6">
        <w:rPr>
          <w:szCs w:val="22"/>
        </w:rPr>
        <w:tab/>
      </w:r>
      <w:r w:rsidRPr="00B52FF6">
        <w:t>что глобальная инфраструктура IVS состоит из станций радиотелескопов Глобальной системы наблюдений VLBI (VGOS), которая необходима для определения значений UT1 для работы спутников, построения астрономических и земных систем отсчета, деятельности ГГСО ООН и мониторинга последствий глобальных изменений,</w:t>
      </w:r>
    </w:p>
    <w:p w14:paraId="418B1E47" w14:textId="77777777" w:rsidR="003C40CB" w:rsidRPr="00B52FF6" w:rsidRDefault="003C40CB" w:rsidP="0015619E">
      <w:pPr>
        <w:pStyle w:val="Call"/>
        <w:jc w:val="both"/>
      </w:pPr>
      <w:r w:rsidRPr="00B52FF6">
        <w:t>отмечая</w:t>
      </w:r>
      <w:r w:rsidRPr="00B52FF6">
        <w:rPr>
          <w:i w:val="0"/>
          <w:iCs/>
        </w:rPr>
        <w:t>,</w:t>
      </w:r>
    </w:p>
    <w:p w14:paraId="111564AF" w14:textId="77777777" w:rsidR="003C40CB" w:rsidRPr="00B52FF6" w:rsidRDefault="003C40CB" w:rsidP="00D511D4">
      <w:pPr>
        <w:jc w:val="both"/>
      </w:pPr>
      <w:r w:rsidRPr="00B52FF6">
        <w:rPr>
          <w:i/>
          <w:iCs/>
        </w:rPr>
        <w:t>a)</w:t>
      </w:r>
      <w:r w:rsidRPr="00B52FF6">
        <w:rPr>
          <w:szCs w:val="22"/>
        </w:rPr>
        <w:tab/>
      </w:r>
      <w:r w:rsidRPr="00B52FF6">
        <w:t>что ГГСО – это общий термин, описывающий структуру, при помощи которой пользователи получают возможность точно отражать местоположение на Земле, а также количественно оценивать изменения Земли в пространстве и времени;</w:t>
      </w:r>
    </w:p>
    <w:p w14:paraId="7CC44DB6" w14:textId="77777777" w:rsidR="003C40CB" w:rsidRPr="00B52FF6" w:rsidRDefault="003C40CB" w:rsidP="00D511D4">
      <w:pPr>
        <w:jc w:val="both"/>
      </w:pPr>
      <w:r w:rsidRPr="00B52FF6">
        <w:rPr>
          <w:i/>
          <w:iCs/>
        </w:rPr>
        <w:lastRenderedPageBreak/>
        <w:t>b)</w:t>
      </w:r>
      <w:r w:rsidRPr="00B52FF6">
        <w:rPr>
          <w:szCs w:val="22"/>
        </w:rPr>
        <w:tab/>
      </w:r>
      <w:r w:rsidRPr="00B52FF6">
        <w:t>что VLBI – это метод, разработанный и применяемый в радиоастрономической службе;</w:t>
      </w:r>
    </w:p>
    <w:p w14:paraId="11E62B8B" w14:textId="77777777" w:rsidR="003C40CB" w:rsidRPr="00B52FF6" w:rsidRDefault="003C40CB" w:rsidP="00D511D4">
      <w:pPr>
        <w:jc w:val="both"/>
      </w:pPr>
      <w:r w:rsidRPr="00B52FF6">
        <w:rPr>
          <w:i/>
          <w:iCs/>
        </w:rPr>
        <w:t>c)</w:t>
      </w:r>
      <w:r w:rsidRPr="00B52FF6">
        <w:rPr>
          <w:szCs w:val="22"/>
        </w:rPr>
        <w:tab/>
      </w:r>
      <w:r w:rsidRPr="00B52FF6">
        <w:t>что геодезическая VLBI имеет основополагающее значение для создания ГГСО;</w:t>
      </w:r>
    </w:p>
    <w:p w14:paraId="462120AE" w14:textId="77777777" w:rsidR="003C40CB" w:rsidRPr="00B52FF6" w:rsidRDefault="003C40CB" w:rsidP="00D511D4">
      <w:pPr>
        <w:jc w:val="both"/>
      </w:pPr>
      <w:r w:rsidRPr="00B52FF6">
        <w:rPr>
          <w:i/>
          <w:iCs/>
        </w:rPr>
        <w:t>d)</w:t>
      </w:r>
      <w:r w:rsidRPr="00B52FF6">
        <w:rPr>
          <w:szCs w:val="22"/>
        </w:rPr>
        <w:tab/>
      </w:r>
      <w:r w:rsidRPr="00B52FF6">
        <w:t>что многие службы основываются на ГГСО и используют ее,</w:t>
      </w:r>
    </w:p>
    <w:p w14:paraId="7FEF7AFD" w14:textId="77777777" w:rsidR="003C40CB" w:rsidRPr="00B52FF6" w:rsidRDefault="003C40CB" w:rsidP="00D511D4">
      <w:pPr>
        <w:pStyle w:val="Call"/>
        <w:jc w:val="both"/>
        <w:rPr>
          <w:i w:val="0"/>
          <w:iCs/>
          <w:szCs w:val="22"/>
        </w:rPr>
      </w:pPr>
      <w:r w:rsidRPr="00B52FF6">
        <w:rPr>
          <w:szCs w:val="22"/>
          <w:lang w:eastAsia="ja-JP"/>
        </w:rPr>
        <w:t>решает</w:t>
      </w:r>
      <w:r w:rsidRPr="00B52FF6">
        <w:rPr>
          <w:i w:val="0"/>
          <w:iCs/>
          <w:szCs w:val="22"/>
          <w:lang w:eastAsia="ja-JP"/>
        </w:rPr>
        <w:t>, что следует изучить следующие Вопросы:</w:t>
      </w:r>
    </w:p>
    <w:p w14:paraId="214E3C90" w14:textId="77777777" w:rsidR="003C40CB" w:rsidRPr="00B52FF6" w:rsidRDefault="003C40CB" w:rsidP="00D511D4">
      <w:pPr>
        <w:jc w:val="both"/>
      </w:pPr>
      <w:r w:rsidRPr="00B52FF6">
        <w:t>1</w:t>
      </w:r>
      <w:r w:rsidRPr="00B52FF6">
        <w:tab/>
        <w:t>Каковы технические и эксплуатационные характеристики геодезической VLBI?</w:t>
      </w:r>
    </w:p>
    <w:p w14:paraId="51763581" w14:textId="77777777" w:rsidR="003C40CB" w:rsidRPr="00B52FF6" w:rsidRDefault="003C40CB" w:rsidP="00D511D4">
      <w:pPr>
        <w:jc w:val="both"/>
      </w:pPr>
      <w:r w:rsidRPr="00B52FF6">
        <w:t>2</w:t>
      </w:r>
      <w:r w:rsidRPr="00B52FF6">
        <w:tab/>
        <w:t>Как именно в геодезической VLBI используется радиочастотный спектр для достижения точности, необходимой для выполнения ее задачи?</w:t>
      </w:r>
    </w:p>
    <w:p w14:paraId="3EEF83DC" w14:textId="77777777" w:rsidR="003C40CB" w:rsidRPr="00B52FF6" w:rsidRDefault="003C40CB" w:rsidP="0015619E">
      <w:pPr>
        <w:pStyle w:val="Call"/>
        <w:jc w:val="both"/>
      </w:pPr>
      <w:r w:rsidRPr="00B52FF6">
        <w:rPr>
          <w:lang w:eastAsia="ja-JP"/>
        </w:rPr>
        <w:t>решает далее</w:t>
      </w:r>
      <w:r w:rsidRPr="00B52FF6">
        <w:rPr>
          <w:i w:val="0"/>
          <w:iCs/>
          <w:lang w:eastAsia="ja-JP"/>
        </w:rPr>
        <w:t>,</w:t>
      </w:r>
    </w:p>
    <w:p w14:paraId="05A25B47" w14:textId="77777777" w:rsidR="003C40CB" w:rsidRPr="00B52FF6" w:rsidRDefault="003C40CB" w:rsidP="00D511D4">
      <w:pPr>
        <w:jc w:val="both"/>
        <w:rPr>
          <w:bCs/>
          <w:lang w:eastAsia="ja-JP"/>
        </w:rPr>
      </w:pPr>
      <w:r w:rsidRPr="00B52FF6">
        <w:rPr>
          <w:bCs/>
          <w:lang w:eastAsia="ja-JP"/>
        </w:rPr>
        <w:t>1</w:t>
      </w:r>
      <w:r w:rsidRPr="00B52FF6">
        <w:rPr>
          <w:bCs/>
          <w:lang w:eastAsia="ja-JP"/>
        </w:rPr>
        <w:tab/>
        <w:t xml:space="preserve">что </w:t>
      </w:r>
      <w:r w:rsidRPr="00B52FF6">
        <w:rPr>
          <w:szCs w:val="22"/>
        </w:rPr>
        <w:t>результаты</w:t>
      </w:r>
      <w:r w:rsidRPr="00B52FF6">
        <w:rPr>
          <w:bCs/>
          <w:lang w:eastAsia="ja-JP"/>
        </w:rPr>
        <w:t xml:space="preserve"> вышеуказанных исследований следует включить в Рекомендацию(и) и/или Отчет(ы) МСЭ-R, в зависимости от случая;</w:t>
      </w:r>
    </w:p>
    <w:p w14:paraId="409469CA" w14:textId="77777777" w:rsidR="003C40CB" w:rsidRPr="00B52FF6" w:rsidRDefault="003C40CB" w:rsidP="00D511D4">
      <w:pPr>
        <w:jc w:val="both"/>
        <w:rPr>
          <w:bCs/>
          <w:lang w:eastAsia="ja-JP"/>
        </w:rPr>
      </w:pPr>
      <w:r w:rsidRPr="00B52FF6">
        <w:rPr>
          <w:bCs/>
          <w:lang w:eastAsia="ja-JP"/>
        </w:rPr>
        <w:t>2</w:t>
      </w:r>
      <w:r w:rsidRPr="00B52FF6">
        <w:rPr>
          <w:bCs/>
          <w:lang w:eastAsia="ja-JP"/>
        </w:rPr>
        <w:tab/>
        <w:t>что вышеуказанные исследования следует завершить к 2027 году.</w:t>
      </w:r>
    </w:p>
    <w:p w14:paraId="18AB50AA" w14:textId="40E8C033" w:rsidR="003C40CB" w:rsidRDefault="003C40CB" w:rsidP="00F61821">
      <w:pPr>
        <w:spacing w:before="240"/>
      </w:pPr>
      <w:proofErr w:type="spellStart"/>
      <w:r w:rsidRPr="00B52FF6">
        <w:rPr>
          <w:color w:val="000000"/>
        </w:rPr>
        <w:t>Категория</w:t>
      </w:r>
      <w:proofErr w:type="spellEnd"/>
      <w:r w:rsidRPr="00B52FF6">
        <w:t xml:space="preserve">: </w:t>
      </w:r>
      <w:r w:rsidR="00685D8C">
        <w:t xml:space="preserve"> </w:t>
      </w:r>
      <w:proofErr w:type="spellStart"/>
      <w:r w:rsidRPr="00B52FF6">
        <w:t>S2</w:t>
      </w:r>
      <w:proofErr w:type="spellEnd"/>
    </w:p>
    <w:p w14:paraId="5FB3F9F9" w14:textId="77777777" w:rsidR="00B52FF6" w:rsidRDefault="00B52FF6" w:rsidP="0032202E">
      <w:pPr>
        <w:pStyle w:val="Reasons"/>
      </w:pPr>
    </w:p>
    <w:p w14:paraId="65E36559" w14:textId="382CBE3B" w:rsidR="00B52FF6" w:rsidRPr="00B52FF6" w:rsidRDefault="00B52FF6" w:rsidP="00B52FF6">
      <w:pPr>
        <w:jc w:val="center"/>
      </w:pPr>
      <w:r>
        <w:t>______________</w:t>
      </w:r>
    </w:p>
    <w:sectPr w:rsidR="00B52FF6" w:rsidRPr="00B52FF6" w:rsidSect="00D02712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F2F35" w14:textId="77777777" w:rsidR="003C40CB" w:rsidRDefault="003C40CB">
      <w:r>
        <w:separator/>
      </w:r>
    </w:p>
  </w:endnote>
  <w:endnote w:type="continuationSeparator" w:id="0">
    <w:p w14:paraId="02B3B01F" w14:textId="77777777" w:rsidR="003C40CB" w:rsidRDefault="003C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D8608" w14:textId="77777777" w:rsidR="003C40CB" w:rsidRDefault="003C40CB">
      <w:r>
        <w:t>____________________</w:t>
      </w:r>
    </w:p>
  </w:footnote>
  <w:footnote w:type="continuationSeparator" w:id="0">
    <w:p w14:paraId="174B5F50" w14:textId="77777777" w:rsidR="003C40CB" w:rsidRDefault="003C4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E06D9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0CB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40CB"/>
    <w:rsid w:val="003C697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685D8C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52FF6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85D21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61AF5556"/>
  <w15:docId w15:val="{7A65F58B-A990-468E-A41C-4347D151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qFormat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uiPriority w:val="99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link w:val="AnnexNoChar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styleId="Hyperlink">
    <w:name w:val="Hyperlink"/>
    <w:basedOn w:val="DefaultParagraphFont"/>
    <w:rsid w:val="003C40CB"/>
    <w:rPr>
      <w:color w:val="0000FF"/>
      <w:u w:val="single"/>
    </w:rPr>
  </w:style>
  <w:style w:type="character" w:customStyle="1" w:styleId="AnnexNoChar">
    <w:name w:val="Annex_No Char"/>
    <w:basedOn w:val="DefaultParagraphFont"/>
    <w:link w:val="AnnexNo"/>
    <w:locked/>
    <w:rsid w:val="003C40CB"/>
    <w:rPr>
      <w:rFonts w:ascii="Times New Roman" w:hAnsi="Times New Roman"/>
      <w:caps/>
      <w:sz w:val="28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3C40CB"/>
    <w:rPr>
      <w:rFonts w:ascii="Times New Roman" w:hAnsi="Times New Roman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3C40CB"/>
    <w:rPr>
      <w:rFonts w:ascii="Times New Roman" w:hAnsi="Times New Roman"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uiPriority w:val="99"/>
    <w:rsid w:val="003C40CB"/>
    <w:rPr>
      <w:rFonts w:ascii="Times New Roman Bold" w:hAnsi="Times New Roman Bold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</TotalTime>
  <Pages>2</Pages>
  <Words>414</Words>
  <Characters>3010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 - LRT -</dc:creator>
  <cp:lastModifiedBy>ITU - LRT -</cp:lastModifiedBy>
  <cp:revision>4</cp:revision>
  <cp:lastPrinted>2008-02-21T14:04:00Z</cp:lastPrinted>
  <dcterms:created xsi:type="dcterms:W3CDTF">2021-09-13T14:33:00Z</dcterms:created>
  <dcterms:modified xsi:type="dcterms:W3CDTF">2021-09-13T14:41:00Z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