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0E6D6" w14:textId="3AAC3C84" w:rsidR="00AE7ACB" w:rsidRPr="0070479E" w:rsidRDefault="00AE7ACB" w:rsidP="00E54EE0">
      <w:pPr>
        <w:pStyle w:val="QuestionNoBR"/>
        <w:spacing w:before="100" w:beforeAutospacing="1"/>
        <w:rPr>
          <w:rFonts w:eastAsia="SimSun"/>
          <w:lang w:eastAsia="zh-CN"/>
        </w:rPr>
      </w:pPr>
      <w:r w:rsidRPr="0070479E">
        <w:rPr>
          <w:rFonts w:eastAsia="SimSun"/>
          <w:lang w:eastAsia="zh-CN"/>
        </w:rPr>
        <w:t>ITU-R</w:t>
      </w:r>
      <w:r w:rsidR="00BE07F6">
        <w:rPr>
          <w:rFonts w:eastAsia="SimSun"/>
          <w:lang w:eastAsia="zh-CN"/>
        </w:rPr>
        <w:t xml:space="preserve"> 258</w:t>
      </w:r>
      <w:r w:rsidRPr="0070479E">
        <w:rPr>
          <w:rFonts w:eastAsia="SimSun"/>
          <w:lang w:val="en-US" w:eastAsia="zh-CN"/>
        </w:rPr>
        <w:t>/</w:t>
      </w:r>
      <w:r w:rsidRPr="0070479E">
        <w:rPr>
          <w:rFonts w:eastAsia="SimSun"/>
          <w:lang w:eastAsia="zh-CN"/>
        </w:rPr>
        <w:t>7</w:t>
      </w:r>
      <w:r w:rsidRPr="0070479E">
        <w:rPr>
          <w:rFonts w:eastAsia="SimSun" w:hint="eastAsia"/>
          <w:lang w:eastAsia="zh-CN"/>
        </w:rPr>
        <w:t>号课题</w:t>
      </w:r>
    </w:p>
    <w:p w14:paraId="51A45ADC" w14:textId="77777777" w:rsidR="00AE7ACB" w:rsidRPr="005A63E9" w:rsidRDefault="00AE7ACB" w:rsidP="00AE7ACB">
      <w:pPr>
        <w:pStyle w:val="Questiontitle"/>
        <w:rPr>
          <w:rFonts w:ascii="Times New Roman" w:hAnsi="Times New Roman" w:cs="Times New Roman"/>
          <w:lang w:val="en-GB" w:eastAsia="zh-CN"/>
        </w:rPr>
      </w:pPr>
      <w:r w:rsidRPr="00407EDF">
        <w:rPr>
          <w:rFonts w:ascii="Times New Roman" w:hAnsi="Times New Roman" w:cs="Times New Roman" w:hint="eastAsia"/>
          <w:lang w:val="en-GB" w:eastAsia="zh-CN"/>
        </w:rPr>
        <w:t>大地测量</w:t>
      </w:r>
      <w:r w:rsidRPr="00860BB9">
        <w:rPr>
          <w:rFonts w:ascii="Times New Roman" w:hAnsi="Times New Roman" w:cs="Times New Roman"/>
          <w:lang w:val="en-GB" w:eastAsia="zh-CN"/>
        </w:rPr>
        <w:t>VLBI</w:t>
      </w:r>
    </w:p>
    <w:p w14:paraId="293E9B54" w14:textId="77777777" w:rsidR="00AE7ACB" w:rsidRPr="005A63E9" w:rsidRDefault="00AE7ACB" w:rsidP="00AE7ACB">
      <w:pPr>
        <w:pStyle w:val="Questiondate"/>
        <w:spacing w:before="360"/>
        <w:rPr>
          <w:rFonts w:ascii="Times New Roman" w:hAnsi="Times New Roman" w:cs="Times New Roman"/>
          <w:i/>
          <w:lang w:val="en-GB" w:eastAsia="zh-CN"/>
        </w:rPr>
      </w:pPr>
      <w:r>
        <w:rPr>
          <w:rFonts w:ascii="Times New Roman" w:hAnsi="Times New Roman" w:cs="Times New Roman" w:hint="eastAsia"/>
          <w:lang w:val="en-GB" w:eastAsia="zh-CN"/>
        </w:rPr>
        <w:t>（</w:t>
      </w:r>
      <w:r w:rsidRPr="005A63E9">
        <w:rPr>
          <w:rFonts w:ascii="Times New Roman" w:hAnsi="Times New Roman" w:cs="Times New Roman"/>
          <w:lang w:val="en-GB" w:eastAsia="zh-CN"/>
        </w:rPr>
        <w:t>2021</w:t>
      </w:r>
      <w:r>
        <w:rPr>
          <w:rFonts w:ascii="Times New Roman" w:hAnsi="Times New Roman" w:cs="Times New Roman" w:hint="eastAsia"/>
          <w:lang w:val="en-GB" w:eastAsia="zh-CN"/>
        </w:rPr>
        <w:t>年）</w:t>
      </w:r>
    </w:p>
    <w:p w14:paraId="61D9A8CD" w14:textId="77777777" w:rsidR="00AE7ACB" w:rsidRPr="00F1692B" w:rsidRDefault="00AE7ACB" w:rsidP="00E54EE0">
      <w:pPr>
        <w:pStyle w:val="Normalaftertitle"/>
        <w:spacing w:before="0" w:line="240" w:lineRule="auto"/>
        <w:rPr>
          <w:lang w:eastAsia="zh-CN"/>
        </w:rPr>
      </w:pPr>
      <w:r w:rsidRPr="00F1692B">
        <w:rPr>
          <w:rFonts w:hint="eastAsia"/>
          <w:lang w:eastAsia="zh-CN"/>
        </w:rPr>
        <w:t>国际电联无线电通信全会，</w:t>
      </w:r>
    </w:p>
    <w:p w14:paraId="762D9EA8" w14:textId="77777777" w:rsidR="00AE7ACB" w:rsidRPr="009917D0" w:rsidRDefault="00AE7ACB" w:rsidP="00F9159E">
      <w:pPr>
        <w:pStyle w:val="Call"/>
        <w:tabs>
          <w:tab w:val="clear" w:pos="794"/>
          <w:tab w:val="clear" w:pos="1191"/>
          <w:tab w:val="clear" w:pos="1588"/>
          <w:tab w:val="clear" w:pos="1985"/>
          <w:tab w:val="left" w:pos="1134"/>
        </w:tabs>
        <w:ind w:left="0" w:firstLine="1134"/>
        <w:rPr>
          <w:rFonts w:ascii="STKaiti" w:eastAsia="STKaiti" w:hAnsi="STKaiti" w:cstheme="majorBidi"/>
          <w:i w:val="0"/>
          <w:iCs/>
          <w:lang w:eastAsia="zh-CN"/>
        </w:rPr>
      </w:pPr>
      <w:r w:rsidRPr="00F1692B">
        <w:rPr>
          <w:rFonts w:ascii="STKaiti" w:eastAsia="STKaiti" w:hAnsi="STKaiti" w:cstheme="majorBidi" w:hint="eastAsia"/>
          <w:i w:val="0"/>
          <w:iCs/>
          <w:lang w:eastAsia="zh-CN"/>
        </w:rPr>
        <w:t>考虑到</w:t>
      </w:r>
    </w:p>
    <w:p w14:paraId="4F2C793C" w14:textId="77777777" w:rsidR="00AE7ACB" w:rsidRPr="005A63E9" w:rsidRDefault="00AE7ACB" w:rsidP="00F9159E">
      <w:pPr>
        <w:tabs>
          <w:tab w:val="clear" w:pos="794"/>
          <w:tab w:val="clear" w:pos="1191"/>
          <w:tab w:val="clear" w:pos="1588"/>
          <w:tab w:val="clear" w:pos="1985"/>
          <w:tab w:val="left" w:pos="1134"/>
        </w:tabs>
        <w:rPr>
          <w:rFonts w:ascii="Times New Roman" w:hAnsi="Times New Roman" w:cs="Times New Roman"/>
          <w:lang w:val="en-GB" w:eastAsia="zh-CN"/>
        </w:rPr>
      </w:pPr>
      <w:r w:rsidRPr="005A63E9">
        <w:rPr>
          <w:rFonts w:ascii="Times New Roman" w:hAnsi="Times New Roman" w:cs="Times New Roman"/>
          <w:i/>
          <w:szCs w:val="24"/>
          <w:lang w:val="en-GB" w:eastAsia="zh-CN"/>
        </w:rPr>
        <w:t>a)</w:t>
      </w:r>
      <w:r w:rsidRPr="005A63E9">
        <w:rPr>
          <w:rFonts w:ascii="Times New Roman" w:hAnsi="Times New Roman" w:cs="Times New Roman"/>
          <w:szCs w:val="24"/>
          <w:lang w:val="en-GB" w:eastAsia="zh-CN"/>
        </w:rPr>
        <w:tab/>
      </w:r>
      <w:r w:rsidRPr="00975385">
        <w:rPr>
          <w:rFonts w:ascii="Times New Roman" w:hAnsi="Times New Roman" w:cs="Times New Roman" w:hint="eastAsia"/>
          <w:szCs w:val="24"/>
          <w:lang w:val="en-GB" w:eastAsia="zh-CN"/>
        </w:rPr>
        <w:t>国际</w:t>
      </w:r>
      <w:r w:rsidRPr="00975385">
        <w:rPr>
          <w:rFonts w:ascii="Times New Roman" w:hAnsi="Times New Roman" w:cs="Times New Roman" w:hint="eastAsia"/>
          <w:szCs w:val="24"/>
          <w:lang w:val="en-GB" w:eastAsia="zh-CN"/>
        </w:rPr>
        <w:t>VLBI</w:t>
      </w:r>
      <w:r w:rsidRPr="00975385">
        <w:rPr>
          <w:rFonts w:ascii="Times New Roman" w:hAnsi="Times New Roman" w:cs="Times New Roman" w:hint="eastAsia"/>
          <w:szCs w:val="24"/>
          <w:lang w:val="en-GB" w:eastAsia="zh-CN"/>
        </w:rPr>
        <w:t>大地测量与天体测量服务组织</w:t>
      </w:r>
      <w:r>
        <w:rPr>
          <w:rFonts w:ascii="Times New Roman" w:hAnsi="Times New Roman" w:cs="Times New Roman" w:hint="eastAsia"/>
          <w:szCs w:val="24"/>
          <w:lang w:val="en-GB" w:eastAsia="zh-CN"/>
        </w:rPr>
        <w:t>（</w:t>
      </w:r>
      <w:r w:rsidRPr="00407EDF">
        <w:rPr>
          <w:rFonts w:ascii="Times New Roman" w:hAnsi="Times New Roman" w:cs="Times New Roman" w:hint="eastAsia"/>
          <w:szCs w:val="24"/>
          <w:lang w:val="en-GB" w:eastAsia="zh-CN"/>
        </w:rPr>
        <w:t>IVS</w:t>
      </w:r>
      <w:r>
        <w:rPr>
          <w:rFonts w:ascii="Times New Roman" w:hAnsi="Times New Roman" w:cs="Times New Roman" w:hint="eastAsia"/>
          <w:szCs w:val="24"/>
          <w:lang w:val="en-GB" w:eastAsia="zh-CN"/>
        </w:rPr>
        <w:t>）</w:t>
      </w:r>
      <w:r w:rsidRPr="00407EDF">
        <w:rPr>
          <w:rFonts w:ascii="Times New Roman" w:hAnsi="Times New Roman" w:cs="Times New Roman" w:hint="eastAsia"/>
          <w:szCs w:val="24"/>
          <w:lang w:val="en-GB" w:eastAsia="zh-CN"/>
        </w:rPr>
        <w:t>作为一项非营利性跨国合作项目，每天提供世界时</w:t>
      </w:r>
      <w:r w:rsidRPr="00407EDF">
        <w:rPr>
          <w:rFonts w:ascii="Times New Roman" w:hAnsi="Times New Roman" w:cs="Times New Roman" w:hint="eastAsia"/>
          <w:szCs w:val="24"/>
          <w:lang w:val="en-GB" w:eastAsia="zh-CN"/>
        </w:rPr>
        <w:t>UT1</w:t>
      </w:r>
      <w:r w:rsidRPr="00407EDF">
        <w:rPr>
          <w:rFonts w:ascii="Times New Roman" w:hAnsi="Times New Roman" w:cs="Times New Roman" w:hint="eastAsia"/>
          <w:szCs w:val="24"/>
          <w:lang w:val="en-GB" w:eastAsia="zh-CN"/>
        </w:rPr>
        <w:t>的</w:t>
      </w:r>
      <w:r w:rsidRPr="00975385">
        <w:rPr>
          <w:rFonts w:ascii="Times New Roman" w:hAnsi="Times New Roman" w:cs="Times New Roman" w:hint="eastAsia"/>
          <w:szCs w:val="24"/>
          <w:lang w:val="en-GB" w:eastAsia="zh-CN"/>
        </w:rPr>
        <w:t>甚长基线干涉测量</w:t>
      </w:r>
      <w:r>
        <w:rPr>
          <w:rFonts w:ascii="Times New Roman" w:hAnsi="Times New Roman" w:cs="Times New Roman" w:hint="eastAsia"/>
          <w:szCs w:val="24"/>
          <w:lang w:val="en-GB" w:eastAsia="zh-CN"/>
        </w:rPr>
        <w:t>（</w:t>
      </w:r>
      <w:r w:rsidRPr="00407EDF">
        <w:rPr>
          <w:rFonts w:ascii="Times New Roman" w:hAnsi="Times New Roman" w:cs="Times New Roman" w:hint="eastAsia"/>
          <w:szCs w:val="24"/>
          <w:lang w:val="en-GB" w:eastAsia="zh-CN"/>
        </w:rPr>
        <w:t>VLBI</w:t>
      </w:r>
      <w:r>
        <w:rPr>
          <w:rFonts w:ascii="Times New Roman" w:hAnsi="Times New Roman" w:cs="Times New Roman" w:hint="eastAsia"/>
          <w:szCs w:val="24"/>
          <w:lang w:val="en-GB" w:eastAsia="zh-CN"/>
        </w:rPr>
        <w:t>）</w:t>
      </w:r>
      <w:r w:rsidRPr="00407EDF">
        <w:rPr>
          <w:rFonts w:ascii="Times New Roman" w:hAnsi="Times New Roman" w:cs="Times New Roman" w:hint="eastAsia"/>
          <w:szCs w:val="24"/>
          <w:lang w:val="en-GB" w:eastAsia="zh-CN"/>
        </w:rPr>
        <w:t>测量</w:t>
      </w:r>
      <w:r>
        <w:rPr>
          <w:rFonts w:ascii="Times New Roman" w:hAnsi="Times New Roman" w:cs="Times New Roman" w:hint="eastAsia"/>
          <w:szCs w:val="24"/>
          <w:lang w:val="en-GB" w:eastAsia="zh-CN"/>
        </w:rPr>
        <w:t>结果</w:t>
      </w:r>
      <w:r w:rsidRPr="00407EDF">
        <w:rPr>
          <w:rFonts w:ascii="Times New Roman" w:hAnsi="Times New Roman" w:cs="Times New Roman" w:hint="eastAsia"/>
          <w:szCs w:val="24"/>
          <w:lang w:val="en-GB" w:eastAsia="zh-CN"/>
        </w:rPr>
        <w:t>，用于转换任何种类</w:t>
      </w:r>
      <w:r>
        <w:rPr>
          <w:rFonts w:ascii="Times New Roman" w:hAnsi="Times New Roman" w:cs="Times New Roman" w:hint="eastAsia"/>
          <w:szCs w:val="24"/>
          <w:lang w:val="en-GB" w:eastAsia="zh-CN"/>
        </w:rPr>
        <w:t>的</w:t>
      </w:r>
      <w:r w:rsidRPr="00407EDF">
        <w:rPr>
          <w:rFonts w:ascii="Times New Roman" w:hAnsi="Times New Roman" w:cs="Times New Roman" w:hint="eastAsia"/>
          <w:szCs w:val="24"/>
          <w:lang w:val="en-GB" w:eastAsia="zh-CN"/>
        </w:rPr>
        <w:t>空间活动</w:t>
      </w:r>
      <w:r>
        <w:rPr>
          <w:rFonts w:ascii="Times New Roman" w:hAnsi="Times New Roman" w:cs="Times New Roman" w:hint="eastAsia"/>
          <w:szCs w:val="24"/>
          <w:lang w:val="en-GB" w:eastAsia="zh-CN"/>
        </w:rPr>
        <w:t>的</w:t>
      </w:r>
      <w:r w:rsidRPr="00407EDF">
        <w:rPr>
          <w:rFonts w:ascii="Times New Roman" w:hAnsi="Times New Roman" w:cs="Times New Roman" w:hint="eastAsia"/>
          <w:szCs w:val="24"/>
          <w:lang w:val="en-GB" w:eastAsia="zh-CN"/>
        </w:rPr>
        <w:t>星历表，特别是那些依赖最高位置精度的活动；</w:t>
      </w:r>
    </w:p>
    <w:p w14:paraId="7833C357" w14:textId="77777777" w:rsidR="00AE7ACB" w:rsidRPr="005A63E9" w:rsidRDefault="00AE7ACB" w:rsidP="00F9159E">
      <w:pPr>
        <w:tabs>
          <w:tab w:val="clear" w:pos="794"/>
          <w:tab w:val="clear" w:pos="1191"/>
          <w:tab w:val="clear" w:pos="1588"/>
          <w:tab w:val="clear" w:pos="1985"/>
          <w:tab w:val="left" w:pos="1134"/>
        </w:tabs>
        <w:rPr>
          <w:rFonts w:ascii="Times New Roman" w:hAnsi="Times New Roman" w:cs="Times New Roman"/>
          <w:lang w:val="en-GB" w:eastAsia="zh-CN"/>
        </w:rPr>
      </w:pPr>
      <w:r w:rsidRPr="005A63E9">
        <w:rPr>
          <w:rFonts w:ascii="Times New Roman" w:hAnsi="Times New Roman" w:cs="Times New Roman"/>
          <w:i/>
          <w:szCs w:val="24"/>
          <w:lang w:val="en-GB" w:eastAsia="zh-CN"/>
        </w:rPr>
        <w:t>b)</w:t>
      </w:r>
      <w:r w:rsidRPr="005A63E9">
        <w:rPr>
          <w:rFonts w:ascii="Times New Roman" w:hAnsi="Times New Roman" w:cs="Times New Roman"/>
          <w:szCs w:val="24"/>
          <w:lang w:val="en-GB" w:eastAsia="zh-CN"/>
        </w:rPr>
        <w:tab/>
      </w:r>
      <w:r w:rsidRPr="00407EDF">
        <w:rPr>
          <w:rFonts w:ascii="Times New Roman" w:hAnsi="Times New Roman" w:cs="Times New Roman" w:hint="eastAsia"/>
          <w:szCs w:val="24"/>
          <w:lang w:val="en-GB" w:eastAsia="zh-CN"/>
        </w:rPr>
        <w:t>根据</w:t>
      </w:r>
      <w:r w:rsidRPr="00407EDF">
        <w:rPr>
          <w:rFonts w:ascii="Times New Roman" w:hAnsi="Times New Roman" w:cs="Times New Roman" w:hint="eastAsia"/>
          <w:szCs w:val="24"/>
          <w:lang w:val="en-GB" w:eastAsia="zh-CN"/>
        </w:rPr>
        <w:t>1997</w:t>
      </w:r>
      <w:r w:rsidRPr="00407EDF">
        <w:rPr>
          <w:rFonts w:ascii="Times New Roman" w:hAnsi="Times New Roman" w:cs="Times New Roman" w:hint="eastAsia"/>
          <w:szCs w:val="24"/>
          <w:lang w:val="en-GB" w:eastAsia="zh-CN"/>
        </w:rPr>
        <w:t>年国际天文学联合会（</w:t>
      </w:r>
      <w:r w:rsidRPr="00407EDF">
        <w:rPr>
          <w:rFonts w:ascii="Times New Roman" w:hAnsi="Times New Roman" w:cs="Times New Roman" w:hint="eastAsia"/>
          <w:szCs w:val="24"/>
          <w:lang w:val="en-GB" w:eastAsia="zh-CN"/>
        </w:rPr>
        <w:t>IAU</w:t>
      </w:r>
      <w:r w:rsidRPr="00407EDF">
        <w:rPr>
          <w:rFonts w:ascii="Times New Roman" w:hAnsi="Times New Roman" w:cs="Times New Roman" w:hint="eastAsia"/>
          <w:szCs w:val="24"/>
          <w:lang w:val="en-GB" w:eastAsia="zh-CN"/>
        </w:rPr>
        <w:t>）大会</w:t>
      </w:r>
      <w:r w:rsidRPr="00407EDF">
        <w:rPr>
          <w:rFonts w:ascii="Times New Roman" w:hAnsi="Times New Roman" w:cs="Times New Roman" w:hint="eastAsia"/>
          <w:szCs w:val="24"/>
          <w:lang w:val="en-GB" w:eastAsia="zh-CN"/>
        </w:rPr>
        <w:t>B2</w:t>
      </w:r>
      <w:r w:rsidRPr="00407EDF">
        <w:rPr>
          <w:rFonts w:ascii="Times New Roman" w:hAnsi="Times New Roman" w:cs="Times New Roman" w:hint="eastAsia"/>
          <w:szCs w:val="24"/>
          <w:lang w:val="en-GB" w:eastAsia="zh-CN"/>
        </w:rPr>
        <w:t>决议，天文应用的基本参考系统是国际天体参考系统（</w:t>
      </w:r>
      <w:r w:rsidRPr="00407EDF">
        <w:rPr>
          <w:rFonts w:ascii="Times New Roman" w:hAnsi="Times New Roman" w:cs="Times New Roman" w:hint="eastAsia"/>
          <w:szCs w:val="24"/>
          <w:lang w:val="en-GB" w:eastAsia="zh-CN"/>
        </w:rPr>
        <w:t>ICRS</w:t>
      </w:r>
      <w:r w:rsidRPr="00407EDF">
        <w:rPr>
          <w:rFonts w:ascii="Times New Roman" w:hAnsi="Times New Roman" w:cs="Times New Roman" w:hint="eastAsia"/>
          <w:szCs w:val="24"/>
          <w:lang w:val="en-GB" w:eastAsia="zh-CN"/>
        </w:rPr>
        <w:t>），而</w:t>
      </w:r>
      <w:r w:rsidRPr="00407EDF">
        <w:rPr>
          <w:rFonts w:ascii="Times New Roman" w:hAnsi="Times New Roman" w:cs="Times New Roman" w:hint="eastAsia"/>
          <w:szCs w:val="24"/>
          <w:lang w:val="en-GB" w:eastAsia="zh-CN"/>
        </w:rPr>
        <w:t>ICRS</w:t>
      </w:r>
      <w:r w:rsidRPr="00407EDF">
        <w:rPr>
          <w:rFonts w:ascii="Times New Roman" w:hAnsi="Times New Roman" w:cs="Times New Roman" w:hint="eastAsia"/>
          <w:szCs w:val="24"/>
          <w:lang w:val="en-GB" w:eastAsia="zh-CN"/>
        </w:rPr>
        <w:t>在无线电领域的实际实现是国际天体参考框架</w:t>
      </w:r>
      <w:r>
        <w:rPr>
          <w:rFonts w:ascii="Times New Roman" w:hAnsi="Times New Roman" w:cs="Times New Roman" w:hint="eastAsia"/>
          <w:szCs w:val="24"/>
          <w:lang w:val="en-GB" w:eastAsia="zh-CN"/>
        </w:rPr>
        <w:t>（</w:t>
      </w:r>
      <w:r w:rsidRPr="00407EDF">
        <w:rPr>
          <w:rFonts w:ascii="Times New Roman" w:hAnsi="Times New Roman" w:cs="Times New Roman" w:hint="eastAsia"/>
          <w:szCs w:val="24"/>
          <w:lang w:val="en-GB" w:eastAsia="zh-CN"/>
        </w:rPr>
        <w:t>ICRF</w:t>
      </w:r>
      <w:r>
        <w:rPr>
          <w:rFonts w:ascii="Times New Roman" w:hAnsi="Times New Roman" w:cs="Times New Roman" w:hint="eastAsia"/>
          <w:szCs w:val="24"/>
          <w:lang w:val="en-GB" w:eastAsia="zh-CN"/>
        </w:rPr>
        <w:t>）</w:t>
      </w:r>
      <w:r>
        <w:rPr>
          <w:rFonts w:ascii="Times New Roman" w:hAnsi="Times New Roman" w:cs="Times New Roman"/>
          <w:szCs w:val="24"/>
          <w:lang w:val="en-GB" w:eastAsia="zh-CN"/>
        </w:rPr>
        <w:t>–</w:t>
      </w:r>
      <w:r w:rsidRPr="00407EDF">
        <w:rPr>
          <w:rFonts w:ascii="Times New Roman" w:hAnsi="Times New Roman" w:cs="Times New Roman" w:hint="eastAsia"/>
          <w:szCs w:val="24"/>
          <w:lang w:val="en-GB" w:eastAsia="zh-CN"/>
        </w:rPr>
        <w:t>一种</w:t>
      </w:r>
      <w:r w:rsidRPr="00975385">
        <w:rPr>
          <w:rFonts w:ascii="Times New Roman" w:hAnsi="Times New Roman" w:cs="Times New Roman" w:hint="eastAsia"/>
          <w:szCs w:val="24"/>
          <w:lang w:val="en-GB" w:eastAsia="zh-CN"/>
        </w:rPr>
        <w:t>基于</w:t>
      </w:r>
      <w:r w:rsidRPr="00975385">
        <w:rPr>
          <w:rFonts w:ascii="Times New Roman" w:hAnsi="Times New Roman" w:cs="Times New Roman" w:hint="eastAsia"/>
          <w:szCs w:val="24"/>
          <w:lang w:val="en-GB" w:eastAsia="zh-CN"/>
        </w:rPr>
        <w:t>VLBI</w:t>
      </w:r>
      <w:r w:rsidRPr="00975385">
        <w:rPr>
          <w:rFonts w:ascii="Times New Roman" w:hAnsi="Times New Roman" w:cs="Times New Roman" w:hint="eastAsia"/>
          <w:szCs w:val="24"/>
          <w:lang w:val="en-GB" w:eastAsia="zh-CN"/>
        </w:rPr>
        <w:t>测量的河外源高精度无线电位置的空间固定框架</w:t>
      </w:r>
      <w:r w:rsidRPr="00407EDF">
        <w:rPr>
          <w:rFonts w:ascii="Times New Roman" w:hAnsi="Times New Roman" w:cs="Times New Roman" w:hint="eastAsia"/>
          <w:szCs w:val="24"/>
          <w:lang w:val="en-GB" w:eastAsia="zh-CN"/>
        </w:rPr>
        <w:t>，由国际地球自转和参考系统服务</w:t>
      </w:r>
      <w:r>
        <w:rPr>
          <w:rFonts w:ascii="Times New Roman" w:hAnsi="Times New Roman" w:cs="Times New Roman" w:hint="eastAsia"/>
          <w:szCs w:val="24"/>
          <w:lang w:val="en-GB" w:eastAsia="zh-CN"/>
        </w:rPr>
        <w:t>（</w:t>
      </w:r>
      <w:r w:rsidRPr="00407EDF">
        <w:rPr>
          <w:rFonts w:ascii="Times New Roman" w:hAnsi="Times New Roman" w:cs="Times New Roman" w:hint="eastAsia"/>
          <w:szCs w:val="24"/>
          <w:lang w:val="en-GB" w:eastAsia="zh-CN"/>
        </w:rPr>
        <w:t>IERS</w:t>
      </w:r>
      <w:r>
        <w:rPr>
          <w:rFonts w:ascii="Times New Roman" w:hAnsi="Times New Roman" w:cs="Times New Roman" w:hint="eastAsia"/>
          <w:szCs w:val="24"/>
          <w:lang w:val="en-GB" w:eastAsia="zh-CN"/>
        </w:rPr>
        <w:t>）</w:t>
      </w:r>
      <w:r w:rsidRPr="00407EDF">
        <w:rPr>
          <w:rFonts w:ascii="Times New Roman" w:hAnsi="Times New Roman" w:cs="Times New Roman" w:hint="eastAsia"/>
          <w:szCs w:val="24"/>
          <w:lang w:val="en-GB" w:eastAsia="zh-CN"/>
        </w:rPr>
        <w:t>使用</w:t>
      </w:r>
      <w:r w:rsidRPr="00407EDF">
        <w:rPr>
          <w:rFonts w:ascii="Times New Roman" w:hAnsi="Times New Roman" w:cs="Times New Roman" w:hint="eastAsia"/>
          <w:szCs w:val="24"/>
          <w:lang w:val="en-GB" w:eastAsia="zh-CN"/>
        </w:rPr>
        <w:t>IVS</w:t>
      </w:r>
      <w:r w:rsidRPr="00407EDF">
        <w:rPr>
          <w:rFonts w:ascii="Times New Roman" w:hAnsi="Times New Roman" w:cs="Times New Roman" w:hint="eastAsia"/>
          <w:szCs w:val="24"/>
          <w:lang w:val="en-GB" w:eastAsia="zh-CN"/>
        </w:rPr>
        <w:t>的观测数据</w:t>
      </w:r>
      <w:r>
        <w:rPr>
          <w:rFonts w:ascii="Times New Roman" w:hAnsi="Times New Roman" w:cs="Times New Roman" w:hint="eastAsia"/>
          <w:szCs w:val="24"/>
          <w:lang w:val="en-GB" w:eastAsia="zh-CN"/>
        </w:rPr>
        <w:t>提供；</w:t>
      </w:r>
    </w:p>
    <w:p w14:paraId="74D9EAEC" w14:textId="77777777" w:rsidR="00AE7ACB" w:rsidRPr="005A63E9" w:rsidRDefault="00AE7ACB" w:rsidP="00F9159E">
      <w:pPr>
        <w:tabs>
          <w:tab w:val="clear" w:pos="794"/>
          <w:tab w:val="clear" w:pos="1191"/>
          <w:tab w:val="clear" w:pos="1588"/>
          <w:tab w:val="clear" w:pos="1985"/>
          <w:tab w:val="left" w:pos="1134"/>
        </w:tabs>
        <w:rPr>
          <w:rFonts w:ascii="Times New Roman" w:hAnsi="Times New Roman" w:cs="Times New Roman"/>
          <w:lang w:val="en-GB" w:eastAsia="zh-CN"/>
        </w:rPr>
      </w:pPr>
      <w:r w:rsidRPr="005A63E9">
        <w:rPr>
          <w:rFonts w:ascii="Times New Roman" w:hAnsi="Times New Roman" w:cs="Times New Roman"/>
          <w:i/>
          <w:szCs w:val="24"/>
          <w:lang w:val="en-GB" w:eastAsia="zh-CN"/>
        </w:rPr>
        <w:t>c)</w:t>
      </w:r>
      <w:r w:rsidRPr="005A63E9">
        <w:rPr>
          <w:rFonts w:ascii="Times New Roman" w:hAnsi="Times New Roman" w:cs="Times New Roman"/>
          <w:szCs w:val="24"/>
          <w:lang w:val="en-GB" w:eastAsia="zh-CN"/>
        </w:rPr>
        <w:tab/>
      </w:r>
      <w:r w:rsidRPr="00407EDF">
        <w:rPr>
          <w:rFonts w:ascii="Times New Roman" w:hAnsi="Times New Roman" w:cs="Times New Roman" w:hint="eastAsia"/>
          <w:szCs w:val="24"/>
          <w:lang w:val="en-GB" w:eastAsia="zh-CN"/>
        </w:rPr>
        <w:t>这些</w:t>
      </w:r>
      <w:r w:rsidRPr="00407EDF">
        <w:rPr>
          <w:rFonts w:ascii="Times New Roman" w:hAnsi="Times New Roman" w:cs="Times New Roman" w:hint="eastAsia"/>
          <w:szCs w:val="24"/>
          <w:lang w:val="en-GB" w:eastAsia="zh-CN"/>
        </w:rPr>
        <w:t>IVS</w:t>
      </w:r>
      <w:r w:rsidRPr="00407EDF">
        <w:rPr>
          <w:rFonts w:ascii="Times New Roman" w:hAnsi="Times New Roman" w:cs="Times New Roman" w:hint="eastAsia"/>
          <w:szCs w:val="24"/>
          <w:lang w:val="en-GB" w:eastAsia="zh-CN"/>
        </w:rPr>
        <w:t>观测是通过包括</w:t>
      </w:r>
      <w:r w:rsidRPr="00407EDF">
        <w:rPr>
          <w:rFonts w:ascii="Times New Roman" w:hAnsi="Times New Roman" w:cs="Times New Roman" w:hint="eastAsia"/>
          <w:szCs w:val="24"/>
          <w:lang w:val="en-GB" w:eastAsia="zh-CN"/>
        </w:rPr>
        <w:t>ITU-R</w:t>
      </w:r>
      <w:r>
        <w:rPr>
          <w:rFonts w:ascii="Times New Roman" w:hAnsi="Times New Roman" w:cs="Times New Roman"/>
          <w:szCs w:val="24"/>
          <w:lang w:val="en-GB" w:eastAsia="zh-CN"/>
        </w:rPr>
        <w:t xml:space="preserve"> </w:t>
      </w:r>
      <w:r w:rsidRPr="00407EDF">
        <w:rPr>
          <w:rFonts w:ascii="Times New Roman" w:hAnsi="Times New Roman" w:cs="Times New Roman" w:hint="eastAsia"/>
          <w:szCs w:val="24"/>
          <w:lang w:val="en-GB" w:eastAsia="zh-CN"/>
        </w:rPr>
        <w:t>TF.460-6</w:t>
      </w:r>
      <w:r w:rsidRPr="00407EDF">
        <w:rPr>
          <w:rFonts w:ascii="Times New Roman" w:hAnsi="Times New Roman" w:cs="Times New Roman" w:hint="eastAsia"/>
          <w:szCs w:val="24"/>
          <w:lang w:val="en-GB" w:eastAsia="zh-CN"/>
        </w:rPr>
        <w:t>建议书中定义的</w:t>
      </w:r>
      <w:r w:rsidRPr="00407EDF">
        <w:rPr>
          <w:rFonts w:ascii="Times New Roman" w:hAnsi="Times New Roman" w:cs="Times New Roman" w:hint="eastAsia"/>
          <w:szCs w:val="24"/>
          <w:lang w:val="en-GB" w:eastAsia="zh-CN"/>
        </w:rPr>
        <w:t>UT1</w:t>
      </w:r>
      <w:r w:rsidRPr="00407EDF">
        <w:rPr>
          <w:rFonts w:ascii="Times New Roman" w:hAnsi="Times New Roman" w:cs="Times New Roman" w:hint="eastAsia"/>
          <w:szCs w:val="24"/>
          <w:lang w:val="en-GB" w:eastAsia="zh-CN"/>
        </w:rPr>
        <w:t>在内的全套地球定向参数将</w:t>
      </w:r>
      <w:r w:rsidRPr="0061086A">
        <w:rPr>
          <w:rFonts w:ascii="Times New Roman" w:hAnsi="Times New Roman" w:cs="Times New Roman" w:hint="eastAsia"/>
          <w:szCs w:val="24"/>
          <w:lang w:val="en-GB" w:eastAsia="zh-CN"/>
        </w:rPr>
        <w:t>国际地球参考框架</w:t>
      </w:r>
      <w:r>
        <w:rPr>
          <w:rFonts w:ascii="Times New Roman" w:hAnsi="Times New Roman" w:cs="Times New Roman" w:hint="eastAsia"/>
          <w:szCs w:val="24"/>
          <w:lang w:val="en-GB" w:eastAsia="zh-CN"/>
        </w:rPr>
        <w:t>（</w:t>
      </w:r>
      <w:r w:rsidRPr="0061086A">
        <w:rPr>
          <w:rFonts w:ascii="Times New Roman" w:hAnsi="Times New Roman" w:cs="Times New Roman" w:hint="eastAsia"/>
          <w:szCs w:val="24"/>
          <w:lang w:val="en-GB" w:eastAsia="zh-CN"/>
        </w:rPr>
        <w:t>ITRF</w:t>
      </w:r>
      <w:r>
        <w:rPr>
          <w:rFonts w:ascii="Times New Roman" w:hAnsi="Times New Roman" w:cs="Times New Roman" w:hint="eastAsia"/>
          <w:szCs w:val="24"/>
          <w:lang w:val="en-GB" w:eastAsia="zh-CN"/>
        </w:rPr>
        <w:t>）</w:t>
      </w:r>
      <w:r w:rsidRPr="0061086A">
        <w:rPr>
          <w:rFonts w:ascii="Times New Roman" w:hAnsi="Times New Roman" w:cs="Times New Roman" w:hint="eastAsia"/>
          <w:szCs w:val="24"/>
          <w:lang w:val="en-GB" w:eastAsia="zh-CN"/>
        </w:rPr>
        <w:t>与</w:t>
      </w:r>
      <w:r w:rsidRPr="00407EDF">
        <w:rPr>
          <w:rFonts w:ascii="Times New Roman" w:hAnsi="Times New Roman" w:cs="Times New Roman" w:hint="eastAsia"/>
          <w:szCs w:val="24"/>
          <w:lang w:val="en-GB" w:eastAsia="zh-CN"/>
        </w:rPr>
        <w:t>国际天体参考框架</w:t>
      </w:r>
      <w:r>
        <w:rPr>
          <w:rFonts w:ascii="Times New Roman" w:hAnsi="Times New Roman" w:cs="Times New Roman" w:hint="eastAsia"/>
          <w:szCs w:val="24"/>
          <w:lang w:val="en-GB" w:eastAsia="zh-CN"/>
        </w:rPr>
        <w:t>（</w:t>
      </w:r>
      <w:r w:rsidRPr="00407EDF">
        <w:rPr>
          <w:rFonts w:ascii="Times New Roman" w:hAnsi="Times New Roman" w:cs="Times New Roman" w:hint="eastAsia"/>
          <w:szCs w:val="24"/>
          <w:lang w:val="en-GB" w:eastAsia="zh-CN"/>
        </w:rPr>
        <w:t>ICRF</w:t>
      </w:r>
      <w:r>
        <w:rPr>
          <w:rFonts w:ascii="Times New Roman" w:hAnsi="Times New Roman" w:cs="Times New Roman" w:hint="eastAsia"/>
          <w:szCs w:val="24"/>
          <w:lang w:val="en-GB" w:eastAsia="zh-CN"/>
        </w:rPr>
        <w:t>）</w:t>
      </w:r>
      <w:r w:rsidRPr="0061086A">
        <w:rPr>
          <w:rFonts w:ascii="Times New Roman" w:hAnsi="Times New Roman" w:cs="Times New Roman" w:hint="eastAsia"/>
          <w:szCs w:val="24"/>
          <w:lang w:val="en-GB" w:eastAsia="zh-CN"/>
        </w:rPr>
        <w:t>联系起来的唯一手段</w:t>
      </w:r>
      <w:r w:rsidRPr="00407EDF">
        <w:rPr>
          <w:rFonts w:ascii="Times New Roman" w:hAnsi="Times New Roman" w:cs="Times New Roman" w:hint="eastAsia"/>
          <w:szCs w:val="24"/>
          <w:lang w:val="en-GB" w:eastAsia="zh-CN"/>
        </w:rPr>
        <w:t>；</w:t>
      </w:r>
    </w:p>
    <w:p w14:paraId="6716458F" w14:textId="77777777" w:rsidR="00AE7ACB" w:rsidRPr="005A63E9" w:rsidRDefault="00AE7ACB" w:rsidP="00F9159E">
      <w:pPr>
        <w:tabs>
          <w:tab w:val="clear" w:pos="794"/>
          <w:tab w:val="clear" w:pos="1191"/>
          <w:tab w:val="clear" w:pos="1588"/>
          <w:tab w:val="clear" w:pos="1985"/>
          <w:tab w:val="left" w:pos="1134"/>
        </w:tabs>
        <w:rPr>
          <w:rFonts w:ascii="Times New Roman" w:hAnsi="Times New Roman" w:cs="Times New Roman"/>
          <w:lang w:val="en-GB" w:eastAsia="zh-CN"/>
        </w:rPr>
      </w:pPr>
      <w:r w:rsidRPr="005A63E9">
        <w:rPr>
          <w:rFonts w:ascii="Times New Roman" w:hAnsi="Times New Roman" w:cs="Times New Roman"/>
          <w:i/>
          <w:szCs w:val="24"/>
          <w:lang w:val="en-GB" w:eastAsia="zh-CN"/>
        </w:rPr>
        <w:t>d)</w:t>
      </w:r>
      <w:r w:rsidRPr="005A63E9">
        <w:rPr>
          <w:rFonts w:ascii="Times New Roman" w:hAnsi="Times New Roman" w:cs="Times New Roman"/>
          <w:szCs w:val="24"/>
          <w:lang w:val="en-GB" w:eastAsia="zh-CN"/>
        </w:rPr>
        <w:tab/>
      </w:r>
      <w:r w:rsidRPr="00407EDF">
        <w:rPr>
          <w:rFonts w:ascii="Times New Roman" w:hAnsi="Times New Roman" w:cs="Times New Roman" w:hint="eastAsia"/>
          <w:szCs w:val="24"/>
          <w:lang w:val="en-GB" w:eastAsia="zh-CN"/>
        </w:rPr>
        <w:t>联合国（</w:t>
      </w:r>
      <w:r w:rsidRPr="00407EDF">
        <w:rPr>
          <w:rFonts w:ascii="Times New Roman" w:hAnsi="Times New Roman" w:cs="Times New Roman" w:hint="eastAsia"/>
          <w:szCs w:val="24"/>
          <w:lang w:val="en-GB" w:eastAsia="zh-CN"/>
        </w:rPr>
        <w:t>UN</w:t>
      </w:r>
      <w:r w:rsidRPr="00407EDF">
        <w:rPr>
          <w:rFonts w:ascii="Times New Roman" w:hAnsi="Times New Roman" w:cs="Times New Roman" w:hint="eastAsia"/>
          <w:szCs w:val="24"/>
          <w:lang w:val="en-GB" w:eastAsia="zh-CN"/>
        </w:rPr>
        <w:t>）大会第</w:t>
      </w:r>
      <w:r w:rsidRPr="00407EDF">
        <w:rPr>
          <w:rFonts w:ascii="Times New Roman" w:hAnsi="Times New Roman" w:cs="Times New Roman" w:hint="eastAsia"/>
          <w:szCs w:val="24"/>
          <w:lang w:val="en-GB" w:eastAsia="zh-CN"/>
        </w:rPr>
        <w:t>69/266</w:t>
      </w:r>
      <w:r w:rsidRPr="00407EDF">
        <w:rPr>
          <w:rFonts w:ascii="Times New Roman" w:hAnsi="Times New Roman" w:cs="Times New Roman" w:hint="eastAsia"/>
          <w:szCs w:val="24"/>
          <w:lang w:val="en-GB" w:eastAsia="zh-CN"/>
        </w:rPr>
        <w:t>号决议呼吁</w:t>
      </w:r>
      <w:r>
        <w:rPr>
          <w:rFonts w:ascii="Times New Roman" w:hAnsi="Times New Roman" w:cs="Times New Roman" w:hint="eastAsia"/>
          <w:szCs w:val="24"/>
          <w:lang w:val="en-GB" w:eastAsia="zh-CN"/>
        </w:rPr>
        <w:t>成员</w:t>
      </w:r>
      <w:r w:rsidRPr="00407EDF">
        <w:rPr>
          <w:rFonts w:ascii="Times New Roman" w:hAnsi="Times New Roman" w:cs="Times New Roman" w:hint="eastAsia"/>
          <w:szCs w:val="24"/>
          <w:lang w:val="en-GB" w:eastAsia="zh-CN"/>
        </w:rPr>
        <w:t>国为“可持续发展的全球大地测量参考框架”做出贡献，以实现全球大地测量参考框架（</w:t>
      </w:r>
      <w:r w:rsidRPr="00407EDF">
        <w:rPr>
          <w:rFonts w:ascii="Times New Roman" w:hAnsi="Times New Roman" w:cs="Times New Roman" w:hint="eastAsia"/>
          <w:szCs w:val="24"/>
          <w:lang w:val="en-GB" w:eastAsia="zh-CN"/>
        </w:rPr>
        <w:t>GGRF</w:t>
      </w:r>
      <w:r w:rsidRPr="00407EDF">
        <w:rPr>
          <w:rFonts w:ascii="Times New Roman" w:hAnsi="Times New Roman" w:cs="Times New Roman" w:hint="eastAsia"/>
          <w:szCs w:val="24"/>
          <w:lang w:val="en-GB" w:eastAsia="zh-CN"/>
        </w:rPr>
        <w:t>），包括</w:t>
      </w:r>
      <w:r>
        <w:rPr>
          <w:rFonts w:ascii="Times New Roman" w:hAnsi="Times New Roman" w:cs="Times New Roman" w:hint="eastAsia"/>
          <w:szCs w:val="24"/>
          <w:lang w:val="en-GB" w:eastAsia="zh-CN"/>
        </w:rPr>
        <w:t>在</w:t>
      </w:r>
      <w:r w:rsidRPr="00407EDF">
        <w:rPr>
          <w:rFonts w:ascii="Times New Roman" w:hAnsi="Times New Roman" w:cs="Times New Roman" w:hint="eastAsia"/>
          <w:szCs w:val="24"/>
          <w:lang w:val="en-GB" w:eastAsia="zh-CN"/>
        </w:rPr>
        <w:t>IVS</w:t>
      </w:r>
      <w:r w:rsidRPr="00407EDF">
        <w:rPr>
          <w:rFonts w:ascii="Times New Roman" w:hAnsi="Times New Roman" w:cs="Times New Roman" w:hint="eastAsia"/>
          <w:szCs w:val="24"/>
          <w:lang w:val="en-GB" w:eastAsia="zh-CN"/>
        </w:rPr>
        <w:t>内维护的射电望远镜</w:t>
      </w:r>
      <w:r>
        <w:rPr>
          <w:rFonts w:ascii="Times New Roman" w:hAnsi="Times New Roman" w:cs="Times New Roman" w:hint="eastAsia"/>
          <w:szCs w:val="24"/>
          <w:lang w:val="en-GB" w:eastAsia="zh-CN"/>
        </w:rPr>
        <w:t>的</w:t>
      </w:r>
      <w:r w:rsidRPr="00407EDF">
        <w:rPr>
          <w:rFonts w:ascii="Times New Roman" w:hAnsi="Times New Roman" w:cs="Times New Roman" w:hint="eastAsia"/>
          <w:szCs w:val="24"/>
          <w:lang w:val="en-GB" w:eastAsia="zh-CN"/>
        </w:rPr>
        <w:t>精确坐标；</w:t>
      </w:r>
    </w:p>
    <w:p w14:paraId="5C777975" w14:textId="77777777" w:rsidR="00AE7ACB" w:rsidRPr="005A63E9" w:rsidRDefault="00AE7ACB" w:rsidP="00F9159E">
      <w:pPr>
        <w:tabs>
          <w:tab w:val="clear" w:pos="794"/>
          <w:tab w:val="clear" w:pos="1191"/>
          <w:tab w:val="clear" w:pos="1588"/>
          <w:tab w:val="clear" w:pos="1985"/>
          <w:tab w:val="left" w:pos="1134"/>
        </w:tabs>
        <w:rPr>
          <w:rFonts w:ascii="Times New Roman" w:hAnsi="Times New Roman" w:cs="Times New Roman"/>
          <w:lang w:val="en-GB" w:eastAsia="zh-CN"/>
        </w:rPr>
      </w:pPr>
      <w:r w:rsidRPr="005A63E9">
        <w:rPr>
          <w:rFonts w:ascii="Times New Roman" w:hAnsi="Times New Roman" w:cs="Times New Roman"/>
          <w:i/>
          <w:szCs w:val="24"/>
          <w:lang w:val="en-GB" w:eastAsia="zh-CN"/>
        </w:rPr>
        <w:t>e)</w:t>
      </w:r>
      <w:r w:rsidRPr="005A63E9">
        <w:rPr>
          <w:rFonts w:ascii="Times New Roman" w:hAnsi="Times New Roman" w:cs="Times New Roman"/>
          <w:szCs w:val="24"/>
          <w:lang w:val="en-GB" w:eastAsia="zh-CN"/>
        </w:rPr>
        <w:tab/>
      </w:r>
      <w:r w:rsidRPr="00407EDF">
        <w:rPr>
          <w:rFonts w:ascii="Times New Roman" w:hAnsi="Times New Roman" w:cs="Times New Roman" w:hint="eastAsia"/>
          <w:szCs w:val="24"/>
          <w:lang w:val="en-GB" w:eastAsia="zh-CN"/>
        </w:rPr>
        <w:t>国际大地测量协会</w:t>
      </w:r>
      <w:r>
        <w:rPr>
          <w:rFonts w:ascii="Times New Roman" w:hAnsi="Times New Roman" w:cs="Times New Roman" w:hint="eastAsia"/>
          <w:szCs w:val="24"/>
          <w:lang w:val="en-GB" w:eastAsia="zh-CN"/>
        </w:rPr>
        <w:t>（</w:t>
      </w:r>
      <w:r w:rsidRPr="00407EDF">
        <w:rPr>
          <w:rFonts w:ascii="Times New Roman" w:hAnsi="Times New Roman" w:cs="Times New Roman" w:hint="eastAsia"/>
          <w:szCs w:val="24"/>
          <w:lang w:val="en-GB" w:eastAsia="zh-CN"/>
        </w:rPr>
        <w:t>IAG</w:t>
      </w:r>
      <w:r>
        <w:rPr>
          <w:rFonts w:ascii="Times New Roman" w:hAnsi="Times New Roman" w:cs="Times New Roman" w:hint="eastAsia"/>
          <w:szCs w:val="24"/>
          <w:lang w:val="en-GB" w:eastAsia="zh-CN"/>
        </w:rPr>
        <w:t>）</w:t>
      </w:r>
      <w:r w:rsidRPr="00407EDF">
        <w:rPr>
          <w:rFonts w:ascii="Times New Roman" w:hAnsi="Times New Roman" w:cs="Times New Roman" w:hint="eastAsia"/>
          <w:szCs w:val="24"/>
          <w:lang w:val="en-GB" w:eastAsia="zh-CN"/>
        </w:rPr>
        <w:t>的全球大地测量观测系统</w:t>
      </w:r>
      <w:r>
        <w:rPr>
          <w:rFonts w:ascii="Times New Roman" w:hAnsi="Times New Roman" w:cs="Times New Roman" w:hint="eastAsia"/>
          <w:szCs w:val="24"/>
          <w:lang w:val="en-GB" w:eastAsia="zh-CN"/>
        </w:rPr>
        <w:t>（</w:t>
      </w:r>
      <w:r w:rsidRPr="00407EDF">
        <w:rPr>
          <w:rFonts w:ascii="Times New Roman" w:hAnsi="Times New Roman" w:cs="Times New Roman" w:hint="eastAsia"/>
          <w:szCs w:val="24"/>
          <w:lang w:val="en-GB" w:eastAsia="zh-CN"/>
        </w:rPr>
        <w:t>GGOS</w:t>
      </w:r>
      <w:r>
        <w:rPr>
          <w:rFonts w:ascii="Times New Roman" w:hAnsi="Times New Roman" w:cs="Times New Roman" w:hint="eastAsia"/>
          <w:szCs w:val="24"/>
          <w:lang w:val="en-GB" w:eastAsia="zh-CN"/>
        </w:rPr>
        <w:t>）</w:t>
      </w:r>
      <w:r w:rsidRPr="00407EDF">
        <w:rPr>
          <w:rFonts w:ascii="Times New Roman" w:hAnsi="Times New Roman" w:cs="Times New Roman" w:hint="eastAsia"/>
          <w:szCs w:val="24"/>
          <w:lang w:val="en-GB" w:eastAsia="zh-CN"/>
        </w:rPr>
        <w:t>项目是联合国外层空间事务办公室的联系成员，包括</w:t>
      </w:r>
      <w:r w:rsidRPr="00407EDF">
        <w:rPr>
          <w:rFonts w:ascii="Times New Roman" w:hAnsi="Times New Roman" w:cs="Times New Roman" w:hint="eastAsia"/>
          <w:szCs w:val="24"/>
          <w:lang w:val="en-GB" w:eastAsia="zh-CN"/>
        </w:rPr>
        <w:t>IVS</w:t>
      </w:r>
      <w:r w:rsidRPr="00407EDF">
        <w:rPr>
          <w:rFonts w:ascii="Times New Roman" w:hAnsi="Times New Roman" w:cs="Times New Roman" w:hint="eastAsia"/>
          <w:szCs w:val="24"/>
          <w:lang w:val="en-GB" w:eastAsia="zh-CN"/>
        </w:rPr>
        <w:t>业务，其目的是提供</w:t>
      </w:r>
      <w:r>
        <w:rPr>
          <w:rFonts w:ascii="Times New Roman" w:hAnsi="Times New Roman" w:cs="Times New Roman" w:hint="eastAsia"/>
          <w:szCs w:val="24"/>
          <w:lang w:val="en-GB" w:eastAsia="zh-CN"/>
        </w:rPr>
        <w:t>总体方面</w:t>
      </w:r>
      <w:r w:rsidRPr="00407EDF">
        <w:rPr>
          <w:rFonts w:ascii="Times New Roman" w:hAnsi="Times New Roman" w:cs="Times New Roman" w:hint="eastAsia"/>
          <w:szCs w:val="24"/>
          <w:lang w:val="en-GB" w:eastAsia="zh-CN"/>
        </w:rPr>
        <w:t>全球变化研究</w:t>
      </w:r>
      <w:r>
        <w:rPr>
          <w:rFonts w:ascii="Times New Roman" w:hAnsi="Times New Roman" w:cs="Times New Roman" w:hint="eastAsia"/>
          <w:szCs w:val="24"/>
          <w:lang w:val="en-GB" w:eastAsia="zh-CN"/>
        </w:rPr>
        <w:t>以及具体方面</w:t>
      </w:r>
      <w:r w:rsidRPr="00407EDF">
        <w:rPr>
          <w:rFonts w:ascii="Times New Roman" w:hAnsi="Times New Roman" w:cs="Times New Roman" w:hint="eastAsia"/>
          <w:szCs w:val="24"/>
          <w:lang w:val="en-GB" w:eastAsia="zh-CN"/>
        </w:rPr>
        <w:t>监测全球海平面上升</w:t>
      </w:r>
      <w:r>
        <w:rPr>
          <w:rFonts w:ascii="Times New Roman" w:hAnsi="Times New Roman" w:cs="Times New Roman" w:hint="eastAsia"/>
          <w:szCs w:val="24"/>
          <w:lang w:val="en-GB" w:eastAsia="zh-CN"/>
        </w:rPr>
        <w:t>所需的</w:t>
      </w:r>
      <w:r w:rsidRPr="00407EDF">
        <w:rPr>
          <w:rFonts w:ascii="Times New Roman" w:hAnsi="Times New Roman" w:cs="Times New Roman" w:hint="eastAsia"/>
          <w:szCs w:val="24"/>
          <w:lang w:val="en-GB" w:eastAsia="zh-CN"/>
        </w:rPr>
        <w:t>1</w:t>
      </w:r>
      <w:r w:rsidRPr="00407EDF">
        <w:rPr>
          <w:rFonts w:ascii="Times New Roman" w:hAnsi="Times New Roman" w:cs="Times New Roman" w:hint="eastAsia"/>
          <w:szCs w:val="24"/>
          <w:lang w:val="en-GB" w:eastAsia="zh-CN"/>
        </w:rPr>
        <w:t>毫米的位置精度；</w:t>
      </w:r>
    </w:p>
    <w:p w14:paraId="6E7B56AB" w14:textId="77777777" w:rsidR="00AE7ACB" w:rsidRPr="005A63E9" w:rsidRDefault="00AE7ACB" w:rsidP="00F9159E">
      <w:pPr>
        <w:tabs>
          <w:tab w:val="clear" w:pos="794"/>
          <w:tab w:val="clear" w:pos="1191"/>
          <w:tab w:val="clear" w:pos="1588"/>
          <w:tab w:val="clear" w:pos="1985"/>
          <w:tab w:val="left" w:pos="1134"/>
        </w:tabs>
        <w:rPr>
          <w:rFonts w:ascii="Times New Roman" w:hAnsi="Times New Roman" w:cs="Times New Roman"/>
          <w:lang w:val="en-GB" w:eastAsia="zh-CN"/>
        </w:rPr>
      </w:pPr>
      <w:r w:rsidRPr="005A63E9">
        <w:rPr>
          <w:rFonts w:ascii="Times New Roman" w:hAnsi="Times New Roman" w:cs="Times New Roman"/>
          <w:i/>
          <w:lang w:val="en-GB" w:eastAsia="zh-CN"/>
        </w:rPr>
        <w:t>f)</w:t>
      </w:r>
      <w:r w:rsidRPr="005A63E9">
        <w:rPr>
          <w:rFonts w:ascii="Times New Roman" w:hAnsi="Times New Roman" w:cs="Times New Roman"/>
          <w:lang w:val="en-GB" w:eastAsia="zh-CN"/>
        </w:rPr>
        <w:tab/>
      </w:r>
      <w:r w:rsidRPr="00407EDF">
        <w:rPr>
          <w:rFonts w:ascii="Times New Roman" w:hAnsi="Times New Roman" w:cs="Times New Roman" w:hint="eastAsia"/>
          <w:szCs w:val="24"/>
          <w:lang w:val="en-GB" w:eastAsia="zh-CN"/>
        </w:rPr>
        <w:t>IVS</w:t>
      </w:r>
      <w:r w:rsidRPr="00407EDF">
        <w:rPr>
          <w:rFonts w:ascii="Times New Roman" w:hAnsi="Times New Roman" w:cs="Times New Roman" w:hint="eastAsia"/>
          <w:szCs w:val="24"/>
          <w:lang w:val="en-GB" w:eastAsia="zh-CN"/>
        </w:rPr>
        <w:t>的全球基础设施由</w:t>
      </w:r>
      <w:r w:rsidRPr="00407EDF">
        <w:rPr>
          <w:rFonts w:ascii="Times New Roman" w:hAnsi="Times New Roman" w:cs="Times New Roman" w:hint="eastAsia"/>
          <w:szCs w:val="24"/>
          <w:lang w:val="en-GB" w:eastAsia="zh-CN"/>
        </w:rPr>
        <w:t>VLBI</w:t>
      </w:r>
      <w:r w:rsidRPr="00407EDF">
        <w:rPr>
          <w:rFonts w:ascii="Times New Roman" w:hAnsi="Times New Roman" w:cs="Times New Roman" w:hint="eastAsia"/>
          <w:szCs w:val="24"/>
          <w:lang w:val="en-GB" w:eastAsia="zh-CN"/>
        </w:rPr>
        <w:t>全球观测系统</w:t>
      </w:r>
      <w:r>
        <w:rPr>
          <w:rFonts w:ascii="Times New Roman" w:hAnsi="Times New Roman" w:cs="Times New Roman" w:hint="eastAsia"/>
          <w:szCs w:val="24"/>
          <w:lang w:val="en-GB" w:eastAsia="zh-CN"/>
        </w:rPr>
        <w:t>（</w:t>
      </w:r>
      <w:r w:rsidRPr="00407EDF">
        <w:rPr>
          <w:rFonts w:ascii="Times New Roman" w:hAnsi="Times New Roman" w:cs="Times New Roman" w:hint="eastAsia"/>
          <w:szCs w:val="24"/>
          <w:lang w:val="en-GB" w:eastAsia="zh-CN"/>
        </w:rPr>
        <w:t>VGOS</w:t>
      </w:r>
      <w:r>
        <w:rPr>
          <w:rFonts w:ascii="Times New Roman" w:hAnsi="Times New Roman" w:cs="Times New Roman" w:hint="eastAsia"/>
          <w:szCs w:val="24"/>
          <w:lang w:val="en-GB" w:eastAsia="zh-CN"/>
        </w:rPr>
        <w:t>）</w:t>
      </w:r>
      <w:r w:rsidRPr="00407EDF">
        <w:rPr>
          <w:rFonts w:ascii="Times New Roman" w:hAnsi="Times New Roman" w:cs="Times New Roman" w:hint="eastAsia"/>
          <w:szCs w:val="24"/>
          <w:lang w:val="en-GB" w:eastAsia="zh-CN"/>
        </w:rPr>
        <w:t>的射电望远镜站组成，这对于卫星操作的</w:t>
      </w:r>
      <w:r w:rsidRPr="00407EDF">
        <w:rPr>
          <w:rFonts w:ascii="Times New Roman" w:hAnsi="Times New Roman" w:cs="Times New Roman" w:hint="eastAsia"/>
          <w:szCs w:val="24"/>
          <w:lang w:val="en-GB" w:eastAsia="zh-CN"/>
        </w:rPr>
        <w:t>UT1</w:t>
      </w:r>
      <w:r w:rsidRPr="00407EDF">
        <w:rPr>
          <w:rFonts w:ascii="Times New Roman" w:hAnsi="Times New Roman" w:cs="Times New Roman" w:hint="eastAsia"/>
          <w:szCs w:val="24"/>
          <w:lang w:val="en-GB" w:eastAsia="zh-CN"/>
        </w:rPr>
        <w:t>确定、天文和地面参考框架的构建、联合国</w:t>
      </w:r>
      <w:r w:rsidRPr="00407EDF">
        <w:rPr>
          <w:rFonts w:ascii="Times New Roman" w:hAnsi="Times New Roman" w:cs="Times New Roman" w:hint="eastAsia"/>
          <w:szCs w:val="24"/>
          <w:lang w:val="en-GB" w:eastAsia="zh-CN"/>
        </w:rPr>
        <w:t>GGRF</w:t>
      </w:r>
      <w:r w:rsidRPr="00407EDF">
        <w:rPr>
          <w:rFonts w:ascii="Times New Roman" w:hAnsi="Times New Roman" w:cs="Times New Roman" w:hint="eastAsia"/>
          <w:szCs w:val="24"/>
          <w:lang w:val="en-GB" w:eastAsia="zh-CN"/>
        </w:rPr>
        <w:t>的工作以及监测全球变化的影响</w:t>
      </w:r>
      <w:r>
        <w:rPr>
          <w:rFonts w:ascii="Times New Roman" w:hAnsi="Times New Roman" w:cs="Times New Roman" w:hint="eastAsia"/>
          <w:szCs w:val="24"/>
          <w:lang w:val="en-GB" w:eastAsia="zh-CN"/>
        </w:rPr>
        <w:t>至关重要，</w:t>
      </w:r>
    </w:p>
    <w:p w14:paraId="0CB8BDCF" w14:textId="77777777" w:rsidR="00AE7ACB" w:rsidRPr="005A63E9" w:rsidRDefault="00AE7ACB" w:rsidP="00F9159E">
      <w:pPr>
        <w:pStyle w:val="Call"/>
        <w:tabs>
          <w:tab w:val="clear" w:pos="794"/>
          <w:tab w:val="clear" w:pos="1191"/>
          <w:tab w:val="clear" w:pos="1588"/>
          <w:tab w:val="clear" w:pos="1985"/>
          <w:tab w:val="left" w:pos="1134"/>
        </w:tabs>
        <w:ind w:left="0" w:firstLine="1134"/>
        <w:rPr>
          <w:rFonts w:ascii="Times New Roman" w:hAnsi="Times New Roman" w:cs="Times New Roman"/>
          <w:lang w:val="en-GB" w:eastAsia="zh-CN"/>
        </w:rPr>
      </w:pPr>
      <w:r w:rsidRPr="00C3338C">
        <w:rPr>
          <w:rFonts w:ascii="STKaiti" w:eastAsia="STKaiti" w:hAnsi="STKaiti" w:cstheme="majorBidi" w:hint="eastAsia"/>
          <w:i w:val="0"/>
          <w:iCs/>
          <w:lang w:eastAsia="zh-CN"/>
        </w:rPr>
        <w:t>注意到</w:t>
      </w:r>
    </w:p>
    <w:p w14:paraId="26566007" w14:textId="77777777" w:rsidR="00AE7ACB" w:rsidRPr="005A63E9" w:rsidRDefault="00AE7ACB" w:rsidP="00F9159E">
      <w:pPr>
        <w:tabs>
          <w:tab w:val="clear" w:pos="794"/>
          <w:tab w:val="clear" w:pos="1191"/>
          <w:tab w:val="clear" w:pos="1588"/>
          <w:tab w:val="clear" w:pos="1985"/>
          <w:tab w:val="left" w:pos="1134"/>
        </w:tabs>
        <w:rPr>
          <w:rFonts w:ascii="Times New Roman" w:hAnsi="Times New Roman" w:cs="Times New Roman"/>
          <w:lang w:val="en-GB" w:eastAsia="zh-CN"/>
        </w:rPr>
      </w:pPr>
      <w:r w:rsidRPr="005A63E9">
        <w:rPr>
          <w:rFonts w:ascii="Times New Roman" w:hAnsi="Times New Roman" w:cs="Times New Roman"/>
          <w:i/>
          <w:iCs/>
          <w:szCs w:val="24"/>
          <w:lang w:val="en-GB" w:eastAsia="zh-CN"/>
        </w:rPr>
        <w:t>a)</w:t>
      </w:r>
      <w:r w:rsidRPr="005A63E9">
        <w:rPr>
          <w:rFonts w:ascii="Times New Roman" w:hAnsi="Times New Roman" w:cs="Times New Roman"/>
          <w:szCs w:val="24"/>
          <w:lang w:val="en-GB" w:eastAsia="zh-CN"/>
        </w:rPr>
        <w:tab/>
      </w:r>
      <w:r w:rsidRPr="00407EDF">
        <w:rPr>
          <w:rFonts w:ascii="Times New Roman" w:hAnsi="Times New Roman" w:cs="Times New Roman" w:hint="eastAsia"/>
          <w:szCs w:val="24"/>
          <w:lang w:val="en-GB" w:eastAsia="zh-CN"/>
        </w:rPr>
        <w:t>GGRF</w:t>
      </w:r>
      <w:r w:rsidRPr="00407EDF">
        <w:rPr>
          <w:rFonts w:ascii="Times New Roman" w:hAnsi="Times New Roman" w:cs="Times New Roman" w:hint="eastAsia"/>
          <w:szCs w:val="24"/>
          <w:lang w:val="en-GB" w:eastAsia="zh-CN"/>
        </w:rPr>
        <w:t>是一个通用术语，描述了允许用户精确表达地球上的位置以及量化地球时空变化的框架</w:t>
      </w:r>
      <w:r>
        <w:rPr>
          <w:rFonts w:ascii="Times New Roman" w:hAnsi="Times New Roman" w:cs="Times New Roman" w:hint="eastAsia"/>
          <w:szCs w:val="24"/>
          <w:lang w:val="en-GB" w:eastAsia="zh-CN"/>
        </w:rPr>
        <w:t>；</w:t>
      </w:r>
    </w:p>
    <w:p w14:paraId="5AAEBE5D" w14:textId="77777777" w:rsidR="00AE7ACB" w:rsidRPr="005A63E9" w:rsidRDefault="00AE7ACB" w:rsidP="00F9159E">
      <w:pPr>
        <w:tabs>
          <w:tab w:val="clear" w:pos="794"/>
          <w:tab w:val="clear" w:pos="1191"/>
          <w:tab w:val="clear" w:pos="1588"/>
          <w:tab w:val="clear" w:pos="1985"/>
          <w:tab w:val="left" w:pos="1134"/>
        </w:tabs>
        <w:rPr>
          <w:rFonts w:ascii="Times New Roman" w:hAnsi="Times New Roman" w:cs="Times New Roman"/>
          <w:szCs w:val="24"/>
          <w:lang w:val="en-GB" w:eastAsia="zh-CN"/>
        </w:rPr>
      </w:pPr>
      <w:r w:rsidRPr="005A63E9">
        <w:rPr>
          <w:rFonts w:ascii="Times New Roman" w:hAnsi="Times New Roman" w:cs="Times New Roman"/>
          <w:i/>
          <w:iCs/>
          <w:szCs w:val="24"/>
          <w:lang w:val="en-GB" w:eastAsia="zh-CN"/>
        </w:rPr>
        <w:t>b)</w:t>
      </w:r>
      <w:r w:rsidRPr="005A63E9">
        <w:rPr>
          <w:rFonts w:ascii="Times New Roman" w:hAnsi="Times New Roman" w:cs="Times New Roman"/>
          <w:szCs w:val="24"/>
          <w:lang w:val="en-GB" w:eastAsia="zh-CN"/>
        </w:rPr>
        <w:tab/>
      </w:r>
      <w:r w:rsidRPr="00407EDF">
        <w:rPr>
          <w:rFonts w:ascii="Times New Roman" w:hAnsi="Times New Roman" w:cs="Times New Roman" w:hint="eastAsia"/>
          <w:szCs w:val="24"/>
          <w:lang w:val="en-GB" w:eastAsia="zh-CN"/>
        </w:rPr>
        <w:t>VLBI</w:t>
      </w:r>
      <w:r w:rsidRPr="00407EDF">
        <w:rPr>
          <w:rFonts w:ascii="Times New Roman" w:hAnsi="Times New Roman" w:cs="Times New Roman" w:hint="eastAsia"/>
          <w:szCs w:val="24"/>
          <w:lang w:val="en-GB" w:eastAsia="zh-CN"/>
        </w:rPr>
        <w:t>是一种在射电天文业务中开发和实践的技术</w:t>
      </w:r>
      <w:r>
        <w:rPr>
          <w:rFonts w:ascii="Times New Roman" w:hAnsi="Times New Roman" w:cs="Times New Roman" w:hint="eastAsia"/>
          <w:szCs w:val="24"/>
          <w:lang w:val="en-GB" w:eastAsia="zh-CN"/>
        </w:rPr>
        <w:t>；</w:t>
      </w:r>
    </w:p>
    <w:p w14:paraId="7CC9DD1C" w14:textId="77777777" w:rsidR="00AE7ACB" w:rsidRPr="005A63E9" w:rsidRDefault="00AE7ACB" w:rsidP="00F9159E">
      <w:pPr>
        <w:tabs>
          <w:tab w:val="clear" w:pos="794"/>
          <w:tab w:val="clear" w:pos="1191"/>
          <w:tab w:val="clear" w:pos="1588"/>
          <w:tab w:val="clear" w:pos="1985"/>
          <w:tab w:val="left" w:pos="1134"/>
        </w:tabs>
        <w:rPr>
          <w:rFonts w:ascii="Times New Roman" w:hAnsi="Times New Roman" w:cs="Times New Roman"/>
          <w:szCs w:val="24"/>
          <w:lang w:val="en-GB" w:eastAsia="zh-CN"/>
        </w:rPr>
      </w:pPr>
      <w:r w:rsidRPr="005A63E9">
        <w:rPr>
          <w:rFonts w:ascii="Times New Roman" w:hAnsi="Times New Roman" w:cs="Times New Roman"/>
          <w:i/>
          <w:iCs/>
          <w:szCs w:val="24"/>
          <w:lang w:val="en-GB" w:eastAsia="zh-CN"/>
        </w:rPr>
        <w:t>c)</w:t>
      </w:r>
      <w:r w:rsidRPr="005A63E9">
        <w:rPr>
          <w:rFonts w:ascii="Times New Roman" w:hAnsi="Times New Roman" w:cs="Times New Roman"/>
          <w:szCs w:val="24"/>
          <w:lang w:val="en-GB" w:eastAsia="zh-CN"/>
        </w:rPr>
        <w:tab/>
      </w:r>
      <w:r w:rsidRPr="00407EDF">
        <w:rPr>
          <w:rFonts w:ascii="Times New Roman" w:hAnsi="Times New Roman" w:cs="Times New Roman" w:hint="eastAsia"/>
          <w:szCs w:val="24"/>
          <w:lang w:val="en-GB" w:eastAsia="zh-CN"/>
        </w:rPr>
        <w:t>大地测量</w:t>
      </w:r>
      <w:r w:rsidRPr="00407EDF">
        <w:rPr>
          <w:rFonts w:ascii="Times New Roman" w:hAnsi="Times New Roman" w:cs="Times New Roman" w:hint="eastAsia"/>
          <w:szCs w:val="24"/>
          <w:lang w:val="en-GB" w:eastAsia="zh-CN"/>
        </w:rPr>
        <w:t>VLBI</w:t>
      </w:r>
      <w:r w:rsidRPr="00407EDF">
        <w:rPr>
          <w:rFonts w:ascii="Times New Roman" w:hAnsi="Times New Roman" w:cs="Times New Roman" w:hint="eastAsia"/>
          <w:szCs w:val="24"/>
          <w:lang w:val="en-GB" w:eastAsia="zh-CN"/>
        </w:rPr>
        <w:t>对于建立</w:t>
      </w:r>
      <w:r w:rsidRPr="00407EDF">
        <w:rPr>
          <w:rFonts w:ascii="Times New Roman" w:hAnsi="Times New Roman" w:cs="Times New Roman" w:hint="eastAsia"/>
          <w:szCs w:val="24"/>
          <w:lang w:val="en-GB" w:eastAsia="zh-CN"/>
        </w:rPr>
        <w:t>GGRF</w:t>
      </w:r>
      <w:r w:rsidRPr="00407EDF">
        <w:rPr>
          <w:rFonts w:ascii="Times New Roman" w:hAnsi="Times New Roman" w:cs="Times New Roman" w:hint="eastAsia"/>
          <w:szCs w:val="24"/>
          <w:lang w:val="en-GB" w:eastAsia="zh-CN"/>
        </w:rPr>
        <w:t>至关重要</w:t>
      </w:r>
      <w:r>
        <w:rPr>
          <w:rFonts w:ascii="Times New Roman" w:hAnsi="Times New Roman" w:cs="Times New Roman" w:hint="eastAsia"/>
          <w:szCs w:val="24"/>
          <w:lang w:val="en-GB" w:eastAsia="zh-CN"/>
        </w:rPr>
        <w:t>；</w:t>
      </w:r>
    </w:p>
    <w:p w14:paraId="67346784" w14:textId="77777777" w:rsidR="00AE7ACB" w:rsidRPr="005A63E9" w:rsidRDefault="00AE7ACB" w:rsidP="00F9159E">
      <w:pPr>
        <w:tabs>
          <w:tab w:val="clear" w:pos="794"/>
          <w:tab w:val="clear" w:pos="1191"/>
          <w:tab w:val="clear" w:pos="1588"/>
          <w:tab w:val="clear" w:pos="1985"/>
          <w:tab w:val="left" w:pos="1134"/>
        </w:tabs>
        <w:rPr>
          <w:rFonts w:ascii="Times New Roman" w:hAnsi="Times New Roman" w:cs="Times New Roman"/>
          <w:lang w:val="en-GB" w:eastAsia="zh-CN"/>
        </w:rPr>
      </w:pPr>
      <w:r w:rsidRPr="005A63E9">
        <w:rPr>
          <w:rFonts w:ascii="Times New Roman" w:hAnsi="Times New Roman" w:cs="Times New Roman"/>
          <w:i/>
          <w:iCs/>
          <w:szCs w:val="24"/>
          <w:lang w:val="en-GB" w:eastAsia="zh-CN"/>
        </w:rPr>
        <w:t>d)</w:t>
      </w:r>
      <w:r w:rsidRPr="005A63E9">
        <w:rPr>
          <w:rFonts w:ascii="Times New Roman" w:hAnsi="Times New Roman" w:cs="Times New Roman"/>
          <w:szCs w:val="24"/>
          <w:lang w:val="en-GB" w:eastAsia="zh-CN"/>
        </w:rPr>
        <w:tab/>
      </w:r>
      <w:r w:rsidRPr="00407EDF">
        <w:rPr>
          <w:rFonts w:ascii="Times New Roman" w:hAnsi="Times New Roman" w:cs="Times New Roman" w:hint="eastAsia"/>
          <w:szCs w:val="24"/>
          <w:lang w:val="en-GB" w:eastAsia="zh-CN"/>
        </w:rPr>
        <w:t>许多</w:t>
      </w:r>
      <w:r>
        <w:rPr>
          <w:rFonts w:ascii="Times New Roman" w:hAnsi="Times New Roman" w:cs="Times New Roman" w:hint="eastAsia"/>
          <w:szCs w:val="24"/>
          <w:lang w:val="en-GB" w:eastAsia="zh-CN"/>
        </w:rPr>
        <w:t>业务</w:t>
      </w:r>
      <w:r w:rsidRPr="00407EDF">
        <w:rPr>
          <w:rFonts w:ascii="Times New Roman" w:hAnsi="Times New Roman" w:cs="Times New Roman" w:hint="eastAsia"/>
          <w:szCs w:val="24"/>
          <w:lang w:val="en-GB" w:eastAsia="zh-CN"/>
        </w:rPr>
        <w:t>依赖并利用</w:t>
      </w:r>
      <w:r w:rsidRPr="00407EDF">
        <w:rPr>
          <w:rFonts w:ascii="Times New Roman" w:hAnsi="Times New Roman" w:cs="Times New Roman" w:hint="eastAsia"/>
          <w:szCs w:val="24"/>
          <w:lang w:val="en-GB" w:eastAsia="zh-CN"/>
        </w:rPr>
        <w:t>GGRF</w:t>
      </w:r>
      <w:r>
        <w:rPr>
          <w:rFonts w:ascii="Times New Roman" w:hAnsi="Times New Roman" w:cs="Times New Roman" w:hint="eastAsia"/>
          <w:szCs w:val="24"/>
          <w:lang w:val="en-GB" w:eastAsia="zh-CN"/>
        </w:rPr>
        <w:t>，</w:t>
      </w:r>
    </w:p>
    <w:p w14:paraId="607425F7" w14:textId="77777777" w:rsidR="00AE7ACB" w:rsidRPr="00360E79" w:rsidRDefault="00AE7ACB" w:rsidP="00F9159E">
      <w:pPr>
        <w:pStyle w:val="Call"/>
        <w:tabs>
          <w:tab w:val="clear" w:pos="794"/>
          <w:tab w:val="clear" w:pos="1191"/>
          <w:tab w:val="clear" w:pos="1588"/>
          <w:tab w:val="clear" w:pos="1985"/>
          <w:tab w:val="left" w:pos="1134"/>
        </w:tabs>
        <w:spacing w:line="240" w:lineRule="auto"/>
        <w:ind w:left="0" w:firstLine="1134"/>
        <w:rPr>
          <w:rFonts w:ascii="Times New Roman" w:eastAsia="SimSun" w:hAnsi="Times New Roman" w:cs="Times New Roman"/>
          <w:lang w:eastAsia="zh-CN"/>
        </w:rPr>
      </w:pPr>
      <w:r w:rsidRPr="00360E79">
        <w:rPr>
          <w:rFonts w:ascii="STKaiti" w:eastAsia="STKaiti" w:hAnsi="STKaiti" w:cs="Times New Roman" w:hint="eastAsia"/>
          <w:i w:val="0"/>
          <w:lang w:eastAsia="zh-CN"/>
        </w:rPr>
        <w:t>做出决定，</w:t>
      </w:r>
      <w:r w:rsidRPr="00360E79">
        <w:rPr>
          <w:rFonts w:ascii="Times New Roman" w:eastAsia="SimSun" w:hAnsi="Times New Roman" w:cs="Times New Roman" w:hint="eastAsia"/>
          <w:i w:val="0"/>
          <w:lang w:eastAsia="zh-CN"/>
        </w:rPr>
        <w:t>应研究下列课题</w:t>
      </w:r>
    </w:p>
    <w:p w14:paraId="62E16DF6" w14:textId="77777777" w:rsidR="00AE7ACB" w:rsidRPr="005A63E9" w:rsidRDefault="00AE7ACB" w:rsidP="00F9159E">
      <w:pPr>
        <w:tabs>
          <w:tab w:val="clear" w:pos="794"/>
          <w:tab w:val="clear" w:pos="1191"/>
          <w:tab w:val="clear" w:pos="1588"/>
          <w:tab w:val="clear" w:pos="1985"/>
          <w:tab w:val="left" w:pos="1134"/>
        </w:tabs>
        <w:rPr>
          <w:rFonts w:ascii="Times New Roman" w:hAnsi="Times New Roman" w:cs="Times New Roman"/>
          <w:lang w:val="en-GB" w:eastAsia="zh-CN"/>
        </w:rPr>
      </w:pPr>
      <w:r w:rsidRPr="005A63E9">
        <w:rPr>
          <w:rFonts w:ascii="Times New Roman" w:hAnsi="Times New Roman" w:cs="Times New Roman"/>
          <w:lang w:val="en-GB" w:eastAsia="zh-CN"/>
        </w:rPr>
        <w:t>1</w:t>
      </w:r>
      <w:r w:rsidRPr="005A63E9">
        <w:rPr>
          <w:rFonts w:ascii="Times New Roman" w:hAnsi="Times New Roman" w:cs="Times New Roman"/>
          <w:lang w:val="en-GB" w:eastAsia="zh-CN"/>
        </w:rPr>
        <w:tab/>
      </w:r>
      <w:r w:rsidRPr="00407EDF">
        <w:rPr>
          <w:rFonts w:ascii="Times New Roman" w:hAnsi="Times New Roman" w:cs="Times New Roman" w:hint="eastAsia"/>
          <w:lang w:val="en-GB" w:eastAsia="zh-CN"/>
        </w:rPr>
        <w:t>大地测量</w:t>
      </w:r>
      <w:r w:rsidRPr="00407EDF">
        <w:rPr>
          <w:rFonts w:ascii="Times New Roman" w:hAnsi="Times New Roman" w:cs="Times New Roman" w:hint="eastAsia"/>
          <w:lang w:val="en-GB" w:eastAsia="zh-CN"/>
        </w:rPr>
        <w:t>VLBI</w:t>
      </w:r>
      <w:r w:rsidRPr="00407EDF">
        <w:rPr>
          <w:rFonts w:ascii="Times New Roman" w:hAnsi="Times New Roman" w:cs="Times New Roman" w:hint="eastAsia"/>
          <w:lang w:val="en-GB" w:eastAsia="zh-CN"/>
        </w:rPr>
        <w:t>的技术和操作</w:t>
      </w:r>
      <w:r>
        <w:rPr>
          <w:rFonts w:ascii="Times New Roman" w:hAnsi="Times New Roman" w:cs="Times New Roman" w:hint="eastAsia"/>
          <w:lang w:val="en-GB" w:eastAsia="zh-CN"/>
        </w:rPr>
        <w:t>特性</w:t>
      </w:r>
      <w:r w:rsidRPr="00407EDF">
        <w:rPr>
          <w:rFonts w:ascii="Times New Roman" w:hAnsi="Times New Roman" w:cs="Times New Roman" w:hint="eastAsia"/>
          <w:lang w:val="en-GB" w:eastAsia="zh-CN"/>
        </w:rPr>
        <w:t>是什么？</w:t>
      </w:r>
    </w:p>
    <w:p w14:paraId="7D447285" w14:textId="77777777" w:rsidR="00AE7ACB" w:rsidRPr="005A63E9" w:rsidRDefault="00AE7ACB" w:rsidP="00F9159E">
      <w:pPr>
        <w:tabs>
          <w:tab w:val="clear" w:pos="794"/>
          <w:tab w:val="clear" w:pos="1191"/>
          <w:tab w:val="clear" w:pos="1588"/>
          <w:tab w:val="clear" w:pos="1985"/>
          <w:tab w:val="left" w:pos="1134"/>
        </w:tabs>
        <w:rPr>
          <w:rFonts w:ascii="Times New Roman" w:hAnsi="Times New Roman" w:cs="Times New Roman"/>
          <w:lang w:val="en-GB" w:eastAsia="zh-CN"/>
        </w:rPr>
      </w:pPr>
      <w:r w:rsidRPr="005A63E9">
        <w:rPr>
          <w:rFonts w:ascii="Times New Roman" w:hAnsi="Times New Roman" w:cs="Times New Roman"/>
          <w:lang w:val="en-GB" w:eastAsia="zh-CN"/>
        </w:rPr>
        <w:t>2</w:t>
      </w:r>
      <w:r w:rsidRPr="005A63E9">
        <w:rPr>
          <w:rFonts w:ascii="Times New Roman" w:hAnsi="Times New Roman" w:cs="Times New Roman"/>
          <w:lang w:val="en-GB" w:eastAsia="zh-CN"/>
        </w:rPr>
        <w:tab/>
      </w:r>
      <w:r w:rsidRPr="00407EDF">
        <w:rPr>
          <w:rFonts w:ascii="Times New Roman" w:hAnsi="Times New Roman" w:cs="Times New Roman" w:hint="eastAsia"/>
          <w:lang w:val="en-GB" w:eastAsia="zh-CN"/>
        </w:rPr>
        <w:t>大地测量</w:t>
      </w:r>
      <w:r w:rsidRPr="00407EDF">
        <w:rPr>
          <w:rFonts w:ascii="Times New Roman" w:hAnsi="Times New Roman" w:cs="Times New Roman" w:hint="eastAsia"/>
          <w:lang w:val="en-GB" w:eastAsia="zh-CN"/>
        </w:rPr>
        <w:t>VLBI</w:t>
      </w:r>
      <w:r w:rsidRPr="00407EDF">
        <w:rPr>
          <w:rFonts w:ascii="Times New Roman" w:hAnsi="Times New Roman" w:cs="Times New Roman" w:hint="eastAsia"/>
          <w:lang w:val="en-GB" w:eastAsia="zh-CN"/>
        </w:rPr>
        <w:t>如何使用无线电频谱来达到完成其任务所需的精度？</w:t>
      </w:r>
    </w:p>
    <w:p w14:paraId="45EA57B2" w14:textId="77777777" w:rsidR="00AE7ACB" w:rsidRPr="005A63E9" w:rsidRDefault="00AE7ACB" w:rsidP="00F9159E">
      <w:pPr>
        <w:pStyle w:val="Call"/>
        <w:tabs>
          <w:tab w:val="clear" w:pos="794"/>
          <w:tab w:val="clear" w:pos="1191"/>
          <w:tab w:val="clear" w:pos="1588"/>
          <w:tab w:val="clear" w:pos="1985"/>
          <w:tab w:val="left" w:pos="1134"/>
        </w:tabs>
        <w:spacing w:line="240" w:lineRule="auto"/>
        <w:ind w:left="0" w:firstLine="1134"/>
        <w:rPr>
          <w:rFonts w:ascii="Times New Roman" w:hAnsi="Times New Roman" w:cs="Times New Roman"/>
          <w:lang w:val="en-GB" w:eastAsia="zh-CN"/>
        </w:rPr>
      </w:pPr>
      <w:r w:rsidRPr="00C3338C">
        <w:rPr>
          <w:rFonts w:ascii="STKaiti" w:eastAsia="STKaiti" w:hAnsi="STKaiti" w:cs="Times New Roman" w:hint="eastAsia"/>
          <w:i w:val="0"/>
          <w:lang w:eastAsia="zh-CN"/>
        </w:rPr>
        <w:t>进一步建议</w:t>
      </w:r>
    </w:p>
    <w:p w14:paraId="4A331969" w14:textId="77777777" w:rsidR="00AE7ACB" w:rsidRPr="00E616EF" w:rsidRDefault="00AE7ACB" w:rsidP="00F9159E">
      <w:pPr>
        <w:tabs>
          <w:tab w:val="clear" w:pos="794"/>
          <w:tab w:val="clear" w:pos="1191"/>
          <w:tab w:val="clear" w:pos="1588"/>
          <w:tab w:val="clear" w:pos="1985"/>
          <w:tab w:val="left" w:pos="1134"/>
        </w:tabs>
        <w:rPr>
          <w:rFonts w:ascii="Times New Roman" w:hAnsi="Times New Roman" w:cs="Times New Roman"/>
          <w:highlight w:val="yellow"/>
          <w:lang w:val="en-GB" w:eastAsia="zh-CN"/>
        </w:rPr>
      </w:pPr>
      <w:r w:rsidRPr="005A63E9">
        <w:rPr>
          <w:rFonts w:ascii="Times New Roman" w:hAnsi="Times New Roman" w:cs="Times New Roman"/>
          <w:lang w:val="en-GB" w:eastAsia="zh-CN"/>
        </w:rPr>
        <w:t>1</w:t>
      </w:r>
      <w:r w:rsidRPr="005A63E9">
        <w:rPr>
          <w:rFonts w:ascii="Times New Roman" w:hAnsi="Times New Roman" w:cs="Times New Roman"/>
          <w:lang w:val="en-GB" w:eastAsia="zh-CN"/>
        </w:rPr>
        <w:tab/>
      </w:r>
      <w:r w:rsidRPr="007C3FC8">
        <w:rPr>
          <w:rFonts w:ascii="Times New Roman" w:hAnsi="Times New Roman" w:cs="Times New Roman" w:hint="eastAsia"/>
          <w:lang w:eastAsia="zh-CN"/>
        </w:rPr>
        <w:t>以上研究结果应酌情纳入一份或多份</w:t>
      </w:r>
      <w:r w:rsidRPr="007C3FC8">
        <w:rPr>
          <w:rFonts w:ascii="Times New Roman" w:hAnsi="Times New Roman" w:cs="Times New Roman" w:hint="eastAsia"/>
          <w:lang w:eastAsia="zh-CN"/>
        </w:rPr>
        <w:t>ITU-R</w:t>
      </w:r>
      <w:r w:rsidRPr="007C3FC8">
        <w:rPr>
          <w:rFonts w:ascii="Times New Roman" w:hAnsi="Times New Roman" w:cs="Times New Roman" w:hint="eastAsia"/>
          <w:lang w:eastAsia="zh-CN"/>
        </w:rPr>
        <w:t>建议书和</w:t>
      </w:r>
      <w:r w:rsidRPr="007C3FC8">
        <w:rPr>
          <w:rFonts w:ascii="Times New Roman" w:hAnsi="Times New Roman" w:cs="Times New Roman" w:hint="eastAsia"/>
          <w:lang w:eastAsia="zh-CN"/>
        </w:rPr>
        <w:t>/</w:t>
      </w:r>
      <w:r w:rsidRPr="007C3FC8">
        <w:rPr>
          <w:rFonts w:ascii="Times New Roman" w:hAnsi="Times New Roman" w:cs="Times New Roman" w:hint="eastAsia"/>
          <w:lang w:eastAsia="zh-CN"/>
        </w:rPr>
        <w:t>或报告中；</w:t>
      </w:r>
    </w:p>
    <w:p w14:paraId="2562B181" w14:textId="77777777" w:rsidR="00AE7ACB" w:rsidRPr="00E616EF" w:rsidRDefault="00AE7ACB" w:rsidP="00F9159E">
      <w:pPr>
        <w:tabs>
          <w:tab w:val="clear" w:pos="794"/>
          <w:tab w:val="clear" w:pos="1191"/>
          <w:tab w:val="clear" w:pos="1588"/>
          <w:tab w:val="clear" w:pos="1985"/>
          <w:tab w:val="left" w:pos="1134"/>
        </w:tabs>
        <w:rPr>
          <w:rFonts w:ascii="Times New Roman" w:hAnsi="Times New Roman" w:cs="Times New Roman"/>
          <w:highlight w:val="green"/>
          <w:lang w:val="en-GB" w:eastAsia="zh-CN"/>
        </w:rPr>
      </w:pPr>
      <w:r w:rsidRPr="007C3FC8">
        <w:rPr>
          <w:rFonts w:ascii="Times New Roman" w:hAnsi="Times New Roman" w:cs="Times New Roman"/>
          <w:lang w:val="en-GB" w:eastAsia="zh-CN"/>
        </w:rPr>
        <w:t>2</w:t>
      </w:r>
      <w:r w:rsidRPr="007C3FC8">
        <w:rPr>
          <w:rFonts w:ascii="Times New Roman" w:hAnsi="Times New Roman" w:cs="Times New Roman"/>
          <w:lang w:val="en-GB" w:eastAsia="zh-CN"/>
        </w:rPr>
        <w:tab/>
      </w:r>
      <w:r w:rsidRPr="00360E79">
        <w:rPr>
          <w:rFonts w:ascii="Times New Roman" w:eastAsia="SimSun" w:hAnsi="Times New Roman" w:cs="Times New Roman" w:hint="eastAsia"/>
          <w:lang w:eastAsia="zh-CN"/>
        </w:rPr>
        <w:t>以上研究应于</w:t>
      </w:r>
      <w:r w:rsidRPr="00360E79">
        <w:rPr>
          <w:rFonts w:ascii="Times New Roman" w:eastAsia="SimSun" w:hAnsi="Times New Roman" w:cs="Times New Roman"/>
          <w:lang w:eastAsia="zh-CN"/>
        </w:rPr>
        <w:t>20</w:t>
      </w:r>
      <w:r>
        <w:rPr>
          <w:rFonts w:ascii="Times New Roman" w:eastAsia="SimSun" w:hAnsi="Times New Roman" w:cs="Times New Roman"/>
          <w:lang w:eastAsia="zh-CN"/>
        </w:rPr>
        <w:t>27</w:t>
      </w:r>
      <w:r w:rsidRPr="00360E79">
        <w:rPr>
          <w:rFonts w:ascii="Times New Roman" w:eastAsia="SimSun" w:hAnsi="Times New Roman" w:cs="Times New Roman" w:hint="eastAsia"/>
          <w:lang w:eastAsia="zh-CN"/>
        </w:rPr>
        <w:t>年之前完成。</w:t>
      </w:r>
    </w:p>
    <w:p w14:paraId="56406BF7" w14:textId="5754CCD2" w:rsidR="00AE7ACB" w:rsidRDefault="00AE7ACB" w:rsidP="00F9159E">
      <w:pPr>
        <w:tabs>
          <w:tab w:val="clear" w:pos="794"/>
          <w:tab w:val="clear" w:pos="1191"/>
          <w:tab w:val="clear" w:pos="1588"/>
          <w:tab w:val="clear" w:pos="1985"/>
          <w:tab w:val="left" w:pos="1134"/>
        </w:tabs>
        <w:overflowPunct/>
        <w:autoSpaceDE/>
        <w:autoSpaceDN/>
        <w:adjustRightInd/>
        <w:spacing w:before="360" w:line="240" w:lineRule="auto"/>
        <w:jc w:val="left"/>
        <w:textAlignment w:val="auto"/>
        <w:rPr>
          <w:rFonts w:ascii="Times New Roman" w:hAnsi="Times New Roman" w:cs="Times New Roman"/>
          <w:lang w:val="en-GB" w:eastAsia="zh-CN"/>
        </w:rPr>
      </w:pPr>
      <w:r w:rsidRPr="007C3FC8">
        <w:rPr>
          <w:rFonts w:ascii="Times New Roman" w:hAnsi="Times New Roman" w:cs="Times New Roman" w:hint="eastAsia"/>
          <w:lang w:eastAsia="zh-CN"/>
        </w:rPr>
        <w:t>类别</w:t>
      </w:r>
      <w:r w:rsidRPr="007C3FC8">
        <w:rPr>
          <w:rFonts w:ascii="Times New Roman" w:hAnsi="Times New Roman" w:cs="Times New Roman"/>
          <w:lang w:eastAsia="zh-CN"/>
        </w:rPr>
        <w:t>：</w:t>
      </w:r>
      <w:r w:rsidRPr="007C3FC8">
        <w:rPr>
          <w:rFonts w:ascii="Times New Roman" w:hAnsi="Times New Roman" w:cs="Times New Roman"/>
          <w:lang w:val="en-GB" w:eastAsia="zh-CN"/>
        </w:rPr>
        <w:t>S2</w:t>
      </w:r>
    </w:p>
    <w:p w14:paraId="6B426D00" w14:textId="74405725" w:rsidR="00CC625B" w:rsidRPr="00CC625B" w:rsidRDefault="00CC625B" w:rsidP="00CC625B">
      <w:pPr>
        <w:spacing w:before="0"/>
        <w:jc w:val="center"/>
      </w:pPr>
      <w:r>
        <w:t>______________</w:t>
      </w:r>
    </w:p>
    <w:sectPr w:rsidR="00CC625B" w:rsidRPr="00CC625B" w:rsidSect="00CC625B">
      <w:headerReference w:type="default" r:id="rId7"/>
      <w:pgSz w:w="11907" w:h="16834"/>
      <w:pgMar w:top="1134" w:right="1134" w:bottom="1134"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B63E0" w14:textId="77777777" w:rsidR="00AE7ACB" w:rsidRDefault="00AE7ACB">
      <w:r>
        <w:separator/>
      </w:r>
    </w:p>
  </w:endnote>
  <w:endnote w:type="continuationSeparator" w:id="0">
    <w:p w14:paraId="2EFF9D3D" w14:textId="77777777" w:rsidR="00AE7ACB" w:rsidRDefault="00AE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39CAD" w14:textId="77777777" w:rsidR="00AE7ACB" w:rsidRDefault="00AE7ACB">
      <w:r>
        <w:t>____________________</w:t>
      </w:r>
    </w:p>
  </w:footnote>
  <w:footnote w:type="continuationSeparator" w:id="0">
    <w:p w14:paraId="05CB51EE" w14:textId="77777777" w:rsidR="00AE7ACB" w:rsidRDefault="00AE7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3223" w14:textId="77777777" w:rsidR="00FA124A" w:rsidRDefault="00FA124A" w:rsidP="00330567">
    <w:pPr>
      <w:pStyle w:val="Header"/>
      <w:rPr>
        <w:rStyle w:val="PageNumber"/>
      </w:rPr>
    </w:pPr>
    <w: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ACB"/>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E7ACB"/>
    <w:rsid w:val="00AF173A"/>
    <w:rsid w:val="00B066A4"/>
    <w:rsid w:val="00B07A13"/>
    <w:rsid w:val="00B4279B"/>
    <w:rsid w:val="00B45FC9"/>
    <w:rsid w:val="00B76F35"/>
    <w:rsid w:val="00B81138"/>
    <w:rsid w:val="00BC7CCF"/>
    <w:rsid w:val="00BE07F6"/>
    <w:rsid w:val="00BE470B"/>
    <w:rsid w:val="00C57A91"/>
    <w:rsid w:val="00CC01C2"/>
    <w:rsid w:val="00CC625B"/>
    <w:rsid w:val="00CF21F2"/>
    <w:rsid w:val="00D02712"/>
    <w:rsid w:val="00D046A7"/>
    <w:rsid w:val="00D15AAB"/>
    <w:rsid w:val="00D214D0"/>
    <w:rsid w:val="00D6546B"/>
    <w:rsid w:val="00DB178B"/>
    <w:rsid w:val="00DC17D3"/>
    <w:rsid w:val="00DD4BED"/>
    <w:rsid w:val="00DE39F0"/>
    <w:rsid w:val="00DF0AF3"/>
    <w:rsid w:val="00DF7E9F"/>
    <w:rsid w:val="00E27D7E"/>
    <w:rsid w:val="00E42E13"/>
    <w:rsid w:val="00E54EE0"/>
    <w:rsid w:val="00E56D5C"/>
    <w:rsid w:val="00E6257C"/>
    <w:rsid w:val="00E63C59"/>
    <w:rsid w:val="00F25662"/>
    <w:rsid w:val="00F9159E"/>
    <w:rsid w:val="00FA124A"/>
    <w:rsid w:val="00FC08DD"/>
    <w:rsid w:val="00FC2316"/>
    <w:rsid w:val="00FC2CFD"/>
    <w:rsid w:val="00FD73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2EFF743"/>
  <w15:docId w15:val="{499CB35A-495F-4856-8E5A-7DF90089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7AC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szCs w:val="22"/>
      <w:lang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qFormat/>
    <w:rsid w:val="009C185B"/>
    <w:pPr>
      <w:keepNext/>
      <w:keepLines/>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enter" w:pos="4820"/>
        <w:tab w:val="right" w:pos="9639"/>
      </w:tabs>
    </w:pPr>
  </w:style>
  <w:style w:type="paragraph" w:customStyle="1" w:styleId="Equationlegend">
    <w:name w:val="Equation_legend"/>
    <w:basedOn w:val="NormalIndent"/>
    <w:rsid w:val="009C185B"/>
    <w:pPr>
      <w:tabs>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qFormat/>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uiPriority w:val="99"/>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right" w:pos="9781"/>
      </w:tabs>
    </w:pPr>
    <w:rPr>
      <w:b/>
    </w:rPr>
  </w:style>
  <w:style w:type="paragraph" w:styleId="TOC1">
    <w:name w:val="toc 1"/>
    <w:basedOn w:val="Normal"/>
    <w:rsid w:val="009C185B"/>
    <w:pPr>
      <w:keepLines/>
      <w:tabs>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pPr>
    <w:rPr>
      <w:i/>
    </w:rPr>
  </w:style>
  <w:style w:type="paragraph" w:customStyle="1" w:styleId="Headingb">
    <w:name w:val="Heading_b"/>
    <w:basedOn w:val="Normal"/>
    <w:next w:val="Normal"/>
    <w:qFormat/>
    <w:rsid w:val="009C185B"/>
    <w:pPr>
      <w:keepNext/>
      <w:keepLines/>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spacing w:before="0"/>
    </w:pPr>
    <w:rPr>
      <w:sz w:val="20"/>
      <w:lang w:eastAsia="zh-CN"/>
    </w:rPr>
  </w:style>
  <w:style w:type="paragraph" w:customStyle="1" w:styleId="AnnexNoTitle">
    <w:name w:val="Annex_NoTitle"/>
    <w:basedOn w:val="Normal"/>
    <w:next w:val="Normalaftertitle"/>
    <w:rsid w:val="00AE7ACB"/>
    <w:pPr>
      <w:keepNext/>
      <w:keepLines/>
      <w:spacing w:before="720" w:after="120"/>
      <w:jc w:val="center"/>
    </w:pPr>
    <w:rPr>
      <w:b/>
    </w:rPr>
  </w:style>
  <w:style w:type="paragraph" w:customStyle="1" w:styleId="QuestionNoBR">
    <w:name w:val="Question_No_BR"/>
    <w:basedOn w:val="Normal"/>
    <w:next w:val="Questiontitle"/>
    <w:rsid w:val="00AE7ACB"/>
    <w:pPr>
      <w:keepNext/>
      <w:keepLines/>
      <w:spacing w:before="480" w:line="240" w:lineRule="auto"/>
      <w:jc w:val="center"/>
    </w:pPr>
    <w:rPr>
      <w:rFonts w:ascii="Times New Roman" w:eastAsia="Times New Roman" w:hAnsi="Times New Roman" w:cs="Times New Roman"/>
      <w:caps/>
      <w:sz w:val="28"/>
      <w:szCs w:val="20"/>
      <w:lang w:val="en-GB"/>
    </w:rPr>
  </w:style>
  <w:style w:type="character" w:customStyle="1" w:styleId="CallChar">
    <w:name w:val="Call Char"/>
    <w:basedOn w:val="DefaultParagraphFont"/>
    <w:link w:val="Call"/>
    <w:rsid w:val="00AE7ACB"/>
    <w:rPr>
      <w:rFonts w:ascii="Times New Roman" w:hAnsi="Times New Roman"/>
      <w:i/>
      <w:sz w:val="24"/>
      <w:lang w:val="en-GB" w:eastAsia="en-US"/>
    </w:rPr>
  </w:style>
  <w:style w:type="character" w:customStyle="1" w:styleId="QuestiontitleChar">
    <w:name w:val="Question_title Char"/>
    <w:basedOn w:val="DefaultParagraphFont"/>
    <w:link w:val="Questiontitle"/>
    <w:uiPriority w:val="99"/>
    <w:rsid w:val="00AE7ACB"/>
    <w:rPr>
      <w:rFonts w:ascii="Times New Roman Bold" w:hAnsi="Times New Roman Bold"/>
      <w:b/>
      <w:sz w:val="28"/>
      <w:lang w:val="en-GB" w:eastAsia="en-US"/>
    </w:rPr>
  </w:style>
  <w:style w:type="character" w:customStyle="1" w:styleId="NormalaftertitleChar">
    <w:name w:val="Normal_after_title Char"/>
    <w:basedOn w:val="DefaultParagraphFont"/>
    <w:link w:val="Normalaftertitle"/>
    <w:rsid w:val="00AE7AC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B8EF2-B52C-42C9-A06E-F8D3C0380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7</TotalTime>
  <Pages>1</Pages>
  <Words>774</Words>
  <Characters>192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 - LRT -</dc:creator>
  <cp:lastModifiedBy>ITU - LRT -</cp:lastModifiedBy>
  <cp:revision>7</cp:revision>
  <cp:lastPrinted>2008-02-21T14:04:00Z</cp:lastPrinted>
  <dcterms:created xsi:type="dcterms:W3CDTF">2021-09-10T14:09:00Z</dcterms:created>
  <dcterms:modified xsi:type="dcterms:W3CDTF">2021-09-13T14:38:00Z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