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41336" w14:textId="37E212A3" w:rsidR="0034723C" w:rsidRPr="007F0DE7" w:rsidRDefault="007F0DE7" w:rsidP="002D7B8C">
      <w:pPr>
        <w:pStyle w:val="QuestionNoBR"/>
        <w:rPr>
          <w:rFonts w:ascii="Times New Roman" w:hAnsi="Times New Roman" w:cs="Times New Roman"/>
          <w:rtl/>
          <w:lang w:bidi="ar-EG"/>
        </w:rPr>
      </w:pPr>
      <w:r w:rsidRPr="007F0DE7">
        <w:rPr>
          <w:rFonts w:ascii="Times New Roman" w:hAnsi="Times New Roman" w:cs="Times New Roman"/>
          <w:rtl/>
        </w:rPr>
        <w:t>المسألة</w:t>
      </w:r>
      <w:r w:rsidRPr="007F0DE7">
        <w:rPr>
          <w:rFonts w:ascii="Times New Roman" w:hAnsi="Times New Roman" w:cs="Times New Roman"/>
        </w:rPr>
        <w:t xml:space="preserve"> </w:t>
      </w:r>
      <w:r w:rsidR="0034723C" w:rsidRPr="007F0DE7">
        <w:rPr>
          <w:rFonts w:ascii="Times New Roman" w:hAnsi="Times New Roman" w:cs="Times New Roman"/>
        </w:rPr>
        <w:t xml:space="preserve">ITU-R </w:t>
      </w:r>
      <w:r w:rsidRPr="007F0DE7">
        <w:rPr>
          <w:rFonts w:ascii="Times New Roman" w:hAnsi="Times New Roman" w:cs="Times New Roman"/>
        </w:rPr>
        <w:t>258</w:t>
      </w:r>
      <w:r w:rsidR="0034723C" w:rsidRPr="007F0DE7">
        <w:rPr>
          <w:rFonts w:ascii="Times New Roman" w:hAnsi="Times New Roman" w:cs="Times New Roman"/>
        </w:rPr>
        <w:t>/7</w:t>
      </w:r>
    </w:p>
    <w:p w14:paraId="23D1EE30" w14:textId="77777777" w:rsidR="0034723C" w:rsidRPr="007F0DE7" w:rsidRDefault="0034723C" w:rsidP="00A40EA5">
      <w:pPr>
        <w:pStyle w:val="Questiontitle"/>
        <w:rPr>
          <w:rFonts w:ascii="Times New Roman" w:hAnsi="Times New Roman"/>
        </w:rPr>
      </w:pPr>
      <w:r w:rsidRPr="007F0DE7">
        <w:rPr>
          <w:rFonts w:ascii="Times New Roman" w:hAnsi="Times New Roman"/>
          <w:rtl/>
        </w:rPr>
        <w:t xml:space="preserve">قياس التداخل </w:t>
      </w:r>
      <w:proofErr w:type="spellStart"/>
      <w:r w:rsidRPr="007F0DE7">
        <w:rPr>
          <w:rFonts w:ascii="Times New Roman" w:hAnsi="Times New Roman"/>
          <w:rtl/>
        </w:rPr>
        <w:t>الجيوديسي</w:t>
      </w:r>
      <w:proofErr w:type="spellEnd"/>
      <w:r w:rsidRPr="007F0DE7">
        <w:rPr>
          <w:rFonts w:ascii="Times New Roman" w:hAnsi="Times New Roman"/>
          <w:rtl/>
        </w:rPr>
        <w:t xml:space="preserve"> بخط أساس طويل جداً</w:t>
      </w:r>
    </w:p>
    <w:p w14:paraId="47AB6CBF" w14:textId="77777777" w:rsidR="0034723C" w:rsidRPr="007F0DE7" w:rsidRDefault="0034723C" w:rsidP="00E26416">
      <w:pPr>
        <w:pStyle w:val="QuestionDate0"/>
        <w:rPr>
          <w:rFonts w:ascii="Times New Roman" w:hAnsi="Times New Roman" w:cs="Times New Roman"/>
          <w:rtl/>
        </w:rPr>
      </w:pPr>
      <w:r w:rsidRPr="007F0DE7">
        <w:rPr>
          <w:rFonts w:ascii="Times New Roman" w:hAnsi="Times New Roman" w:cs="Times New Roman"/>
        </w:rPr>
        <w:t>(2021)</w:t>
      </w:r>
    </w:p>
    <w:p w14:paraId="1677B5E7" w14:textId="77777777" w:rsidR="0034723C" w:rsidRPr="007F0DE7" w:rsidRDefault="0034723C" w:rsidP="00A40EA5">
      <w:pPr>
        <w:pStyle w:val="Normalaftertitle0"/>
        <w:rPr>
          <w:rtl/>
        </w:rPr>
      </w:pPr>
      <w:r w:rsidRPr="007F0DE7">
        <w:rPr>
          <w:rtl/>
        </w:rPr>
        <w:t>إن جمعية الاتصالات الراديوية للاتحاد الدولي للاتصالات،</w:t>
      </w:r>
    </w:p>
    <w:p w14:paraId="098A2295" w14:textId="77777777" w:rsidR="0034723C" w:rsidRPr="007F0DE7" w:rsidRDefault="0034723C" w:rsidP="00A40EA5">
      <w:pPr>
        <w:pStyle w:val="Call"/>
        <w:rPr>
          <w:rtl/>
        </w:rPr>
      </w:pPr>
      <w:r w:rsidRPr="007F0DE7">
        <w:rPr>
          <w:rtl/>
        </w:rPr>
        <w:t>إذ تضع في اعتبارها</w:t>
      </w:r>
    </w:p>
    <w:p w14:paraId="135D626F" w14:textId="77777777" w:rsidR="0034723C" w:rsidRPr="007F0DE7" w:rsidRDefault="0034723C" w:rsidP="00A40EA5">
      <w:pPr>
        <w:rPr>
          <w:rtl/>
        </w:rPr>
      </w:pPr>
      <w:proofErr w:type="gramStart"/>
      <w:r w:rsidRPr="007F0DE7">
        <w:rPr>
          <w:i/>
          <w:iCs/>
          <w:rtl/>
        </w:rPr>
        <w:t>أ )</w:t>
      </w:r>
      <w:proofErr w:type="gramEnd"/>
      <w:r w:rsidRPr="007F0DE7">
        <w:rPr>
          <w:rtl/>
        </w:rPr>
        <w:tab/>
      </w:r>
      <w:r w:rsidRPr="007F0DE7">
        <w:rPr>
          <w:rtl/>
          <w:lang w:bidi="ar-SY"/>
        </w:rPr>
        <w:t xml:space="preserve">أن الخدمة </w:t>
      </w:r>
      <w:r w:rsidRPr="007F0DE7">
        <w:rPr>
          <w:lang w:bidi="ar-SY"/>
        </w:rPr>
        <w:t>VLBI</w:t>
      </w:r>
      <w:r w:rsidRPr="007F0DE7">
        <w:rPr>
          <w:rtl/>
          <w:lang w:bidi="ar-SY"/>
        </w:rPr>
        <w:t xml:space="preserve"> الدولية </w:t>
      </w:r>
      <w:proofErr w:type="spellStart"/>
      <w:r w:rsidRPr="007F0DE7">
        <w:rPr>
          <w:rtl/>
          <w:lang w:bidi="ar-SY"/>
        </w:rPr>
        <w:t>للجيوديسيا</w:t>
      </w:r>
      <w:proofErr w:type="spellEnd"/>
      <w:r w:rsidRPr="007F0DE7">
        <w:rPr>
          <w:rtl/>
          <w:lang w:bidi="ar-SY"/>
        </w:rPr>
        <w:t xml:space="preserve"> والقياس الفلكي </w:t>
      </w:r>
      <w:r w:rsidRPr="007F0DE7">
        <w:rPr>
          <w:lang w:bidi="ar-SY"/>
        </w:rPr>
        <w:t>(IVS)</w:t>
      </w:r>
      <w:r w:rsidRPr="007F0DE7">
        <w:rPr>
          <w:rtl/>
        </w:rPr>
        <w:t xml:space="preserve"> باعتبارها جهداً تعاونياً متعدد الجنسيات غير هادف للربح، توفر على أساس يومي قياسات التداخل ذات خط الأساس الطويل جداً </w:t>
      </w:r>
      <w:r w:rsidRPr="007F0DE7">
        <w:t>(VLBI)</w:t>
      </w:r>
      <w:r w:rsidRPr="007F0DE7">
        <w:rPr>
          <w:rtl/>
        </w:rPr>
        <w:t xml:space="preserve"> للتوقيت العالمي </w:t>
      </w:r>
      <w:proofErr w:type="spellStart"/>
      <w:r w:rsidRPr="007F0DE7">
        <w:t>UT1</w:t>
      </w:r>
      <w:proofErr w:type="spellEnd"/>
      <w:r w:rsidRPr="007F0DE7">
        <w:rPr>
          <w:rtl/>
        </w:rPr>
        <w:t xml:space="preserve"> اللازمة لتحويلات التقويمات الفلكية لأي نوع من الأنشطة الفضائية، ولا سيما تلك التي تعتمد على أعلى قدر من الدقة في تحديد المواقع؛</w:t>
      </w:r>
    </w:p>
    <w:p w14:paraId="0095E790" w14:textId="77777777" w:rsidR="0034723C" w:rsidRPr="007F0DE7" w:rsidRDefault="0034723C" w:rsidP="00A40EA5">
      <w:pPr>
        <w:rPr>
          <w:rtl/>
        </w:rPr>
      </w:pPr>
      <w:r w:rsidRPr="007F0DE7">
        <w:rPr>
          <w:i/>
          <w:iCs/>
          <w:rtl/>
        </w:rPr>
        <w:t>ب)</w:t>
      </w:r>
      <w:r w:rsidRPr="007F0DE7">
        <w:rPr>
          <w:rtl/>
        </w:rPr>
        <w:tab/>
      </w:r>
      <w:r w:rsidRPr="007F0DE7">
        <w:rPr>
          <w:rtl/>
          <w:lang w:bidi="ar-SY"/>
        </w:rPr>
        <w:t xml:space="preserve">أنه وفقاً للقرار </w:t>
      </w:r>
      <w:proofErr w:type="spellStart"/>
      <w:r w:rsidRPr="007F0DE7">
        <w:rPr>
          <w:lang w:bidi="ar-SY"/>
        </w:rPr>
        <w:t>B2</w:t>
      </w:r>
      <w:proofErr w:type="spellEnd"/>
      <w:r w:rsidRPr="007F0DE7">
        <w:rPr>
          <w:rtl/>
        </w:rPr>
        <w:t xml:space="preserve"> الصادر عن الجمعية العامة للاتحاد الفلكي الدولي </w:t>
      </w:r>
      <w:r w:rsidRPr="007F0DE7">
        <w:t>(</w:t>
      </w:r>
      <w:proofErr w:type="spellStart"/>
      <w:r w:rsidRPr="007F0DE7">
        <w:t>IAU</w:t>
      </w:r>
      <w:proofErr w:type="spellEnd"/>
      <w:r w:rsidRPr="007F0DE7">
        <w:t>)</w:t>
      </w:r>
      <w:r w:rsidRPr="007F0DE7">
        <w:rPr>
          <w:rtl/>
        </w:rPr>
        <w:t xml:space="preserve"> لعام </w:t>
      </w:r>
      <w:r w:rsidRPr="007F0DE7">
        <w:t>1997</w:t>
      </w:r>
      <w:r w:rsidRPr="007F0DE7">
        <w:rPr>
          <w:rtl/>
        </w:rPr>
        <w:t xml:space="preserve">، فإن النظام المرجعي الأساسي للتطبيقات الفلكية هو النظام المرجعي السماوي الدولي </w:t>
      </w:r>
      <w:r w:rsidRPr="007F0DE7">
        <w:t>(</w:t>
      </w:r>
      <w:proofErr w:type="spellStart"/>
      <w:r w:rsidRPr="007F0DE7">
        <w:t>ICRS</w:t>
      </w:r>
      <w:proofErr w:type="spellEnd"/>
      <w:r w:rsidRPr="007F0DE7">
        <w:t>)</w:t>
      </w:r>
      <w:r w:rsidRPr="007F0DE7">
        <w:rPr>
          <w:rtl/>
        </w:rPr>
        <w:t xml:space="preserve"> وأن التنفيذ العملي لهذا النظام في النظام الراديوي هو الإطار المرجعي السماوي الدولي </w:t>
      </w:r>
      <w:r w:rsidRPr="007F0DE7">
        <w:t>(</w:t>
      </w:r>
      <w:proofErr w:type="spellStart"/>
      <w:r w:rsidRPr="007F0DE7">
        <w:t>ICRF</w:t>
      </w:r>
      <w:proofErr w:type="spellEnd"/>
      <w:r w:rsidRPr="007F0DE7">
        <w:t>)</w:t>
      </w:r>
      <w:r w:rsidRPr="007F0DE7">
        <w:rPr>
          <w:rtl/>
        </w:rPr>
        <w:t>، وهو إطار فضائي ثابت يستند إلى مواقع راديوية عالية الدقة لمصادر خارج المجرة تقاس من خلال الخدمة </w:t>
      </w:r>
      <w:r w:rsidRPr="007F0DE7">
        <w:t>VLBI</w:t>
      </w:r>
      <w:r w:rsidRPr="007F0DE7">
        <w:rPr>
          <w:rtl/>
        </w:rPr>
        <w:t xml:space="preserve"> وتوفرها </w:t>
      </w:r>
      <w:r w:rsidRPr="007F0DE7">
        <w:rPr>
          <w:color w:val="000000"/>
          <w:rtl/>
        </w:rPr>
        <w:t>الخدمة الدولية المعنية بدوران الأرض والأنظمة المرجعية</w:t>
      </w:r>
      <w:r w:rsidRPr="007F0DE7">
        <w:rPr>
          <w:rtl/>
        </w:rPr>
        <w:t xml:space="preserve"> </w:t>
      </w:r>
      <w:r w:rsidRPr="007F0DE7">
        <w:t>(</w:t>
      </w:r>
      <w:proofErr w:type="spellStart"/>
      <w:r w:rsidRPr="007F0DE7">
        <w:t>IERS</w:t>
      </w:r>
      <w:proofErr w:type="spellEnd"/>
      <w:r w:rsidRPr="007F0DE7">
        <w:t>)</w:t>
      </w:r>
      <w:r w:rsidRPr="007F0DE7">
        <w:rPr>
          <w:rtl/>
        </w:rPr>
        <w:t xml:space="preserve"> باستخدام بيانات الرصد المستمدة من النظام </w:t>
      </w:r>
      <w:r w:rsidRPr="007F0DE7">
        <w:t>IVS</w:t>
      </w:r>
      <w:r w:rsidRPr="007F0DE7">
        <w:rPr>
          <w:rtl/>
        </w:rPr>
        <w:t>؛</w:t>
      </w:r>
    </w:p>
    <w:p w14:paraId="11E12B60" w14:textId="77777777" w:rsidR="0034723C" w:rsidRPr="007F0DE7" w:rsidRDefault="0034723C" w:rsidP="00A40EA5">
      <w:pPr>
        <w:rPr>
          <w:spacing w:val="-2"/>
          <w:rtl/>
        </w:rPr>
      </w:pPr>
      <w:r w:rsidRPr="007F0DE7">
        <w:rPr>
          <w:i/>
          <w:iCs/>
          <w:spacing w:val="-2"/>
          <w:rtl/>
        </w:rPr>
        <w:t>ج)</w:t>
      </w:r>
      <w:r w:rsidRPr="007F0DE7">
        <w:rPr>
          <w:i/>
          <w:iCs/>
          <w:spacing w:val="-2"/>
          <w:rtl/>
        </w:rPr>
        <w:tab/>
      </w:r>
      <w:r w:rsidRPr="007F0DE7">
        <w:rPr>
          <w:spacing w:val="-2"/>
          <w:rtl/>
          <w:lang w:bidi="ar-SY"/>
        </w:rPr>
        <w:t xml:space="preserve">أن عمليات الرصد </w:t>
      </w:r>
      <w:r w:rsidRPr="007F0DE7">
        <w:rPr>
          <w:spacing w:val="-2"/>
          <w:lang w:bidi="ar-SY"/>
        </w:rPr>
        <w:t>IVS</w:t>
      </w:r>
      <w:r w:rsidRPr="007F0DE7">
        <w:rPr>
          <w:spacing w:val="-2"/>
          <w:rtl/>
        </w:rPr>
        <w:t xml:space="preserve"> هذه هي الوسيلة الوحيدة لربط الإطار المرجعي الدولي للأرض </w:t>
      </w:r>
      <w:r w:rsidRPr="007F0DE7">
        <w:rPr>
          <w:spacing w:val="-2"/>
        </w:rPr>
        <w:t>(</w:t>
      </w:r>
      <w:proofErr w:type="spellStart"/>
      <w:r w:rsidRPr="007F0DE7">
        <w:rPr>
          <w:spacing w:val="-2"/>
        </w:rPr>
        <w:t>ITRF</w:t>
      </w:r>
      <w:proofErr w:type="spellEnd"/>
      <w:r w:rsidRPr="007F0DE7">
        <w:rPr>
          <w:spacing w:val="-2"/>
        </w:rPr>
        <w:t>)</w:t>
      </w:r>
      <w:r w:rsidRPr="007F0DE7">
        <w:rPr>
          <w:spacing w:val="-2"/>
          <w:rtl/>
        </w:rPr>
        <w:t xml:space="preserve"> بالإطار المرجعي السماوي الدولي بواسطة المجموعة الكاملة من معلمات اتجاه الأرض التي تشمل التوقيت </w:t>
      </w:r>
      <w:proofErr w:type="spellStart"/>
      <w:r w:rsidRPr="007F0DE7">
        <w:rPr>
          <w:spacing w:val="-2"/>
        </w:rPr>
        <w:t>UT1</w:t>
      </w:r>
      <w:proofErr w:type="spellEnd"/>
      <w:r w:rsidRPr="007F0DE7">
        <w:rPr>
          <w:spacing w:val="-2"/>
          <w:rtl/>
        </w:rPr>
        <w:t xml:space="preserve"> المعرّف في التوصية </w:t>
      </w:r>
      <w:r w:rsidRPr="007F0DE7">
        <w:rPr>
          <w:spacing w:val="-2"/>
        </w:rPr>
        <w:t>ITU-R </w:t>
      </w:r>
      <w:proofErr w:type="spellStart"/>
      <w:r w:rsidRPr="007F0DE7">
        <w:rPr>
          <w:spacing w:val="-2"/>
        </w:rPr>
        <w:t>TF.460</w:t>
      </w:r>
      <w:proofErr w:type="spellEnd"/>
      <w:r w:rsidRPr="007F0DE7">
        <w:rPr>
          <w:spacing w:val="-2"/>
        </w:rPr>
        <w:t>-6</w:t>
      </w:r>
      <w:r w:rsidRPr="007F0DE7">
        <w:rPr>
          <w:spacing w:val="-2"/>
          <w:rtl/>
        </w:rPr>
        <w:t>؛</w:t>
      </w:r>
    </w:p>
    <w:p w14:paraId="0649ADDD" w14:textId="77777777" w:rsidR="0034723C" w:rsidRPr="007F0DE7" w:rsidRDefault="0034723C" w:rsidP="00A40EA5">
      <w:pPr>
        <w:rPr>
          <w:rtl/>
        </w:rPr>
      </w:pPr>
      <w:proofErr w:type="gramStart"/>
      <w:r w:rsidRPr="007F0DE7">
        <w:rPr>
          <w:i/>
          <w:iCs/>
          <w:rtl/>
          <w:lang w:bidi="ar-SY"/>
        </w:rPr>
        <w:t>د )</w:t>
      </w:r>
      <w:proofErr w:type="gramEnd"/>
      <w:r w:rsidRPr="007F0DE7">
        <w:rPr>
          <w:i/>
          <w:iCs/>
          <w:rtl/>
          <w:lang w:bidi="ar-SY"/>
        </w:rPr>
        <w:tab/>
      </w:r>
      <w:r w:rsidRPr="007F0DE7">
        <w:rPr>
          <w:rtl/>
          <w:lang w:bidi="ar-SY"/>
        </w:rPr>
        <w:t xml:space="preserve">أن القرار </w:t>
      </w:r>
      <w:r w:rsidRPr="007F0DE7">
        <w:rPr>
          <w:lang w:bidi="ar-SY"/>
        </w:rPr>
        <w:t>69/266</w:t>
      </w:r>
      <w:r w:rsidRPr="007F0DE7">
        <w:rPr>
          <w:rtl/>
        </w:rPr>
        <w:t xml:space="preserve"> الصادر عن الجمعية العامة للأمم المتحدة يدعو الدول الأعضاء إلى المساهمة في "إطار مرجعي </w:t>
      </w:r>
      <w:proofErr w:type="spellStart"/>
      <w:r w:rsidRPr="007F0DE7">
        <w:rPr>
          <w:rtl/>
        </w:rPr>
        <w:t>جيوديسي</w:t>
      </w:r>
      <w:proofErr w:type="spellEnd"/>
      <w:r w:rsidRPr="007F0DE7">
        <w:rPr>
          <w:rtl/>
        </w:rPr>
        <w:t xml:space="preserve"> عالمي من أجل التنمية المستدامة"، ينفَذ بوصفه الإطار المرجعي </w:t>
      </w:r>
      <w:proofErr w:type="spellStart"/>
      <w:r w:rsidRPr="007F0DE7">
        <w:rPr>
          <w:rtl/>
        </w:rPr>
        <w:t>الجيوديسي</w:t>
      </w:r>
      <w:proofErr w:type="spellEnd"/>
      <w:r w:rsidRPr="007F0DE7">
        <w:rPr>
          <w:rtl/>
        </w:rPr>
        <w:t xml:space="preserve"> العالمي </w:t>
      </w:r>
      <w:r w:rsidRPr="007F0DE7">
        <w:t>(</w:t>
      </w:r>
      <w:proofErr w:type="spellStart"/>
      <w:r w:rsidRPr="007F0DE7">
        <w:t>GGRF</w:t>
      </w:r>
      <w:proofErr w:type="spellEnd"/>
      <w:r w:rsidRPr="007F0DE7">
        <w:t>)</w:t>
      </w:r>
      <w:r w:rsidRPr="007F0DE7">
        <w:rPr>
          <w:rtl/>
        </w:rPr>
        <w:t xml:space="preserve"> بما في ذلك الإحداثيات الدقيقة للتلسكوبات الراديوية المحفوظة داخل النظام </w:t>
      </w:r>
      <w:r w:rsidRPr="007F0DE7">
        <w:t>IVS</w:t>
      </w:r>
      <w:r w:rsidRPr="007F0DE7">
        <w:rPr>
          <w:rtl/>
        </w:rPr>
        <w:t>؛</w:t>
      </w:r>
    </w:p>
    <w:p w14:paraId="539FA7CD" w14:textId="77777777" w:rsidR="0034723C" w:rsidRPr="007F0DE7" w:rsidRDefault="0034723C" w:rsidP="00A40EA5">
      <w:pPr>
        <w:rPr>
          <w:rtl/>
        </w:rPr>
      </w:pPr>
      <w:proofErr w:type="gramStart"/>
      <w:r w:rsidRPr="007F0DE7">
        <w:rPr>
          <w:i/>
          <w:iCs/>
          <w:rtl/>
          <w:lang w:bidi="ar-SY"/>
        </w:rPr>
        <w:t>هـ )</w:t>
      </w:r>
      <w:proofErr w:type="gramEnd"/>
      <w:r w:rsidRPr="007F0DE7">
        <w:rPr>
          <w:i/>
          <w:iCs/>
          <w:rtl/>
          <w:lang w:bidi="ar-SY"/>
        </w:rPr>
        <w:tab/>
      </w:r>
      <w:r w:rsidRPr="007F0DE7">
        <w:rPr>
          <w:rtl/>
          <w:lang w:bidi="ar-SY"/>
        </w:rPr>
        <w:t xml:space="preserve">أن مشروع النظام العالمي للرصد </w:t>
      </w:r>
      <w:proofErr w:type="spellStart"/>
      <w:r w:rsidRPr="007F0DE7">
        <w:rPr>
          <w:rtl/>
          <w:lang w:bidi="ar-SY"/>
        </w:rPr>
        <w:t>الجيوديسي</w:t>
      </w:r>
      <w:proofErr w:type="spellEnd"/>
      <w:r w:rsidRPr="007F0DE7">
        <w:rPr>
          <w:rtl/>
          <w:lang w:bidi="ar-SY"/>
        </w:rPr>
        <w:t xml:space="preserve"> </w:t>
      </w:r>
      <w:r w:rsidRPr="007F0DE7">
        <w:rPr>
          <w:lang w:bidi="ar-SY"/>
        </w:rPr>
        <w:t>(</w:t>
      </w:r>
      <w:proofErr w:type="spellStart"/>
      <w:r w:rsidRPr="007F0DE7">
        <w:rPr>
          <w:lang w:bidi="ar-SY"/>
        </w:rPr>
        <w:t>GGOS</w:t>
      </w:r>
      <w:proofErr w:type="spellEnd"/>
      <w:r w:rsidRPr="007F0DE7">
        <w:rPr>
          <w:lang w:bidi="ar-SY"/>
        </w:rPr>
        <w:t>)</w:t>
      </w:r>
      <w:r w:rsidRPr="007F0DE7">
        <w:rPr>
          <w:rtl/>
        </w:rPr>
        <w:t xml:space="preserve"> التابع للرابطة الدولية </w:t>
      </w:r>
      <w:proofErr w:type="spellStart"/>
      <w:r w:rsidRPr="007F0DE7">
        <w:rPr>
          <w:rtl/>
        </w:rPr>
        <w:t>للجيوديسيا</w:t>
      </w:r>
      <w:proofErr w:type="spellEnd"/>
      <w:r w:rsidRPr="007F0DE7">
        <w:rPr>
          <w:rtl/>
        </w:rPr>
        <w:t xml:space="preserve">، وهو عضو منتسب إلى مكتب الأمم المتحدة لشؤون الفضاء الخارجي، بما في ذلك عمليات النظام </w:t>
      </w:r>
      <w:r w:rsidRPr="007F0DE7">
        <w:t>IVS</w:t>
      </w:r>
      <w:r w:rsidRPr="007F0DE7">
        <w:rPr>
          <w:rtl/>
        </w:rPr>
        <w:t xml:space="preserve">، قد أنشئ لتوفير دقة الموقع بمقدار </w:t>
      </w:r>
      <w:r w:rsidRPr="007F0DE7">
        <w:t>mm 1</w:t>
      </w:r>
      <w:r w:rsidRPr="007F0DE7">
        <w:rPr>
          <w:rtl/>
        </w:rPr>
        <w:t xml:space="preserve"> اللازمة لدراسات التغير العالمي بشكل عام ولرصد ارتفاع مستوى سطح البحر على الصعيد العالمي بشكل خاص؛</w:t>
      </w:r>
    </w:p>
    <w:p w14:paraId="2EF5419F" w14:textId="77777777" w:rsidR="0034723C" w:rsidRPr="007F0DE7" w:rsidRDefault="0034723C" w:rsidP="00A40EA5">
      <w:pPr>
        <w:rPr>
          <w:rtl/>
        </w:rPr>
      </w:pPr>
      <w:proofErr w:type="gramStart"/>
      <w:r w:rsidRPr="007F0DE7">
        <w:rPr>
          <w:i/>
          <w:iCs/>
          <w:rtl/>
          <w:lang w:bidi="ar-SY"/>
        </w:rPr>
        <w:t>و )</w:t>
      </w:r>
      <w:proofErr w:type="gramEnd"/>
      <w:r w:rsidRPr="007F0DE7">
        <w:rPr>
          <w:rtl/>
          <w:lang w:bidi="ar-SY"/>
        </w:rPr>
        <w:tab/>
        <w:t xml:space="preserve">أن البنية التحتية العالمية للنظام </w:t>
      </w:r>
      <w:r w:rsidRPr="007F0DE7">
        <w:rPr>
          <w:lang w:bidi="ar-SY"/>
        </w:rPr>
        <w:t>IVS</w:t>
      </w:r>
      <w:r w:rsidRPr="007F0DE7">
        <w:rPr>
          <w:rtl/>
        </w:rPr>
        <w:t xml:space="preserve"> تتألف من محطات تلسكوب راديوية لنظام الرصد العالمي </w:t>
      </w:r>
      <w:r w:rsidRPr="007F0DE7">
        <w:t>VLBI</w:t>
      </w:r>
      <w:r w:rsidRPr="007F0DE7">
        <w:rPr>
          <w:rtl/>
        </w:rPr>
        <w:t xml:space="preserve"> </w:t>
      </w:r>
      <w:r w:rsidRPr="007F0DE7">
        <w:t>(</w:t>
      </w:r>
      <w:proofErr w:type="spellStart"/>
      <w:r w:rsidRPr="007F0DE7">
        <w:t>VGOS</w:t>
      </w:r>
      <w:proofErr w:type="spellEnd"/>
      <w:r w:rsidRPr="007F0DE7">
        <w:t>)</w:t>
      </w:r>
      <w:r w:rsidRPr="007F0DE7">
        <w:rPr>
          <w:rtl/>
        </w:rPr>
        <w:t xml:space="preserve"> وهو أمر ضروري لعمليات تحديد التوقيت العالمي </w:t>
      </w:r>
      <w:proofErr w:type="spellStart"/>
      <w:r w:rsidRPr="007F0DE7">
        <w:t>UT1</w:t>
      </w:r>
      <w:proofErr w:type="spellEnd"/>
      <w:r w:rsidRPr="007F0DE7">
        <w:rPr>
          <w:rtl/>
        </w:rPr>
        <w:t xml:space="preserve"> من أجل العمليات </w:t>
      </w:r>
      <w:proofErr w:type="spellStart"/>
      <w:r w:rsidRPr="007F0DE7">
        <w:rPr>
          <w:rtl/>
        </w:rPr>
        <w:t>الساتلية</w:t>
      </w:r>
      <w:proofErr w:type="spellEnd"/>
      <w:r w:rsidRPr="007F0DE7">
        <w:rPr>
          <w:rtl/>
        </w:rPr>
        <w:t xml:space="preserve">، ووضع الإطار المرجعي الفلكي والأرضي، ودعم جهود الإطار المرجعي </w:t>
      </w:r>
      <w:proofErr w:type="spellStart"/>
      <w:r w:rsidRPr="007F0DE7">
        <w:rPr>
          <w:rtl/>
        </w:rPr>
        <w:t>الجيوديسي</w:t>
      </w:r>
      <w:proofErr w:type="spellEnd"/>
      <w:r w:rsidRPr="007F0DE7">
        <w:rPr>
          <w:rtl/>
        </w:rPr>
        <w:t xml:space="preserve"> العالمي للأمم المتحدة، ورصد آثار التغير العالمي،</w:t>
      </w:r>
    </w:p>
    <w:p w14:paraId="11E34057" w14:textId="77777777" w:rsidR="0034723C" w:rsidRPr="007F0DE7" w:rsidRDefault="0034723C" w:rsidP="00A40EA5">
      <w:pPr>
        <w:pStyle w:val="Call"/>
        <w:rPr>
          <w:rtl/>
        </w:rPr>
      </w:pPr>
      <w:r w:rsidRPr="007F0DE7">
        <w:rPr>
          <w:rtl/>
        </w:rPr>
        <w:t xml:space="preserve">وإذ تلاحظ </w:t>
      </w:r>
    </w:p>
    <w:p w14:paraId="5627F955" w14:textId="77777777" w:rsidR="0034723C" w:rsidRPr="007F0DE7" w:rsidRDefault="0034723C" w:rsidP="00A40EA5">
      <w:pPr>
        <w:rPr>
          <w:rtl/>
        </w:rPr>
      </w:pPr>
      <w:proofErr w:type="gramStart"/>
      <w:r w:rsidRPr="007F0DE7">
        <w:rPr>
          <w:i/>
          <w:iCs/>
          <w:rtl/>
        </w:rPr>
        <w:t>أ )</w:t>
      </w:r>
      <w:proofErr w:type="gramEnd"/>
      <w:r w:rsidRPr="007F0DE7">
        <w:rPr>
          <w:rtl/>
        </w:rPr>
        <w:tab/>
      </w:r>
      <w:r w:rsidRPr="007F0DE7">
        <w:rPr>
          <w:rtl/>
          <w:lang w:bidi="ar-SY"/>
        </w:rPr>
        <w:t xml:space="preserve">أن الإطار المرجعي </w:t>
      </w:r>
      <w:proofErr w:type="spellStart"/>
      <w:r w:rsidRPr="007F0DE7">
        <w:rPr>
          <w:rtl/>
          <w:lang w:bidi="ar-SY"/>
        </w:rPr>
        <w:t>الجيوديسي</w:t>
      </w:r>
      <w:proofErr w:type="spellEnd"/>
      <w:r w:rsidRPr="007F0DE7">
        <w:rPr>
          <w:rtl/>
          <w:lang w:bidi="ar-SY"/>
        </w:rPr>
        <w:t xml:space="preserve"> العالمي هو مصطلح عام يصف الإطار الذي يتيح للمستعملين التعبير بدقة عن المواقع على سطح الأرض، وكذلك تحديد التغيرات التي تشهدها الأرض في الزمان والمكان؛</w:t>
      </w:r>
    </w:p>
    <w:p w14:paraId="569526C4" w14:textId="77777777" w:rsidR="0034723C" w:rsidRPr="007F0DE7" w:rsidRDefault="0034723C" w:rsidP="00A40EA5">
      <w:r w:rsidRPr="007F0DE7">
        <w:rPr>
          <w:i/>
          <w:iCs/>
          <w:rtl/>
        </w:rPr>
        <w:t>ب)</w:t>
      </w:r>
      <w:r w:rsidRPr="007F0DE7">
        <w:rPr>
          <w:rtl/>
        </w:rPr>
        <w:tab/>
      </w:r>
      <w:r w:rsidRPr="007F0DE7">
        <w:rPr>
          <w:rtl/>
          <w:lang w:bidi="ar-SY"/>
        </w:rPr>
        <w:t xml:space="preserve">أن </w:t>
      </w:r>
      <w:r w:rsidRPr="007F0DE7">
        <w:rPr>
          <w:color w:val="000000"/>
          <w:rtl/>
        </w:rPr>
        <w:t>قياس التداخل ذا خط الأساس الطويل جداً</w:t>
      </w:r>
      <w:r w:rsidRPr="007F0DE7">
        <w:rPr>
          <w:rtl/>
        </w:rPr>
        <w:t xml:space="preserve"> </w:t>
      </w:r>
      <w:r w:rsidRPr="007F0DE7">
        <w:t>(VLBI)</w:t>
      </w:r>
      <w:r w:rsidRPr="007F0DE7">
        <w:rPr>
          <w:rtl/>
        </w:rPr>
        <w:t xml:space="preserve"> تقنية جرى تطويرها وممارستها في خدمة علم الفلك الراديوي؛</w:t>
      </w:r>
    </w:p>
    <w:p w14:paraId="32FD14D4" w14:textId="77777777" w:rsidR="0034723C" w:rsidRPr="007F0DE7" w:rsidRDefault="0034723C" w:rsidP="00A40EA5">
      <w:pPr>
        <w:rPr>
          <w:rtl/>
        </w:rPr>
      </w:pPr>
      <w:r w:rsidRPr="007F0DE7">
        <w:rPr>
          <w:i/>
          <w:iCs/>
          <w:rtl/>
        </w:rPr>
        <w:t>ج)</w:t>
      </w:r>
      <w:r w:rsidRPr="007F0DE7">
        <w:rPr>
          <w:i/>
          <w:iCs/>
          <w:rtl/>
        </w:rPr>
        <w:tab/>
      </w:r>
      <w:r w:rsidRPr="007F0DE7">
        <w:rPr>
          <w:rtl/>
          <w:lang w:bidi="ar-SY"/>
        </w:rPr>
        <w:t xml:space="preserve">أن القياس </w:t>
      </w:r>
      <w:r w:rsidRPr="007F0DE7">
        <w:rPr>
          <w:lang w:bidi="ar-SY"/>
        </w:rPr>
        <w:t>VLBI</w:t>
      </w:r>
      <w:r w:rsidRPr="007F0DE7">
        <w:rPr>
          <w:rtl/>
          <w:lang w:bidi="ar-SY"/>
        </w:rPr>
        <w:t xml:space="preserve"> </w:t>
      </w:r>
      <w:proofErr w:type="spellStart"/>
      <w:r w:rsidRPr="007F0DE7">
        <w:rPr>
          <w:rtl/>
          <w:lang w:bidi="ar-SY"/>
        </w:rPr>
        <w:t>الجيوديسي</w:t>
      </w:r>
      <w:proofErr w:type="spellEnd"/>
      <w:r w:rsidRPr="007F0DE7">
        <w:rPr>
          <w:rtl/>
        </w:rPr>
        <w:t xml:space="preserve"> يكتسي أهمية أساسية لإرساء الإطار المرجعي </w:t>
      </w:r>
      <w:proofErr w:type="spellStart"/>
      <w:r w:rsidRPr="007F0DE7">
        <w:rPr>
          <w:rtl/>
        </w:rPr>
        <w:t>الجيوديسي</w:t>
      </w:r>
      <w:proofErr w:type="spellEnd"/>
      <w:r w:rsidRPr="007F0DE7">
        <w:rPr>
          <w:rtl/>
        </w:rPr>
        <w:t xml:space="preserve"> العالمي؛</w:t>
      </w:r>
    </w:p>
    <w:p w14:paraId="3214EAE0" w14:textId="77777777" w:rsidR="0034723C" w:rsidRPr="007F0DE7" w:rsidRDefault="0034723C" w:rsidP="00A40EA5">
      <w:pPr>
        <w:rPr>
          <w:rtl/>
        </w:rPr>
      </w:pPr>
      <w:proofErr w:type="gramStart"/>
      <w:r w:rsidRPr="007F0DE7">
        <w:rPr>
          <w:i/>
          <w:iCs/>
          <w:rtl/>
          <w:lang w:bidi="ar-SY"/>
        </w:rPr>
        <w:t>د )</w:t>
      </w:r>
      <w:proofErr w:type="gramEnd"/>
      <w:r w:rsidRPr="007F0DE7">
        <w:rPr>
          <w:i/>
          <w:iCs/>
          <w:rtl/>
          <w:lang w:bidi="ar-SY"/>
        </w:rPr>
        <w:tab/>
      </w:r>
      <w:r w:rsidRPr="007F0DE7">
        <w:rPr>
          <w:rtl/>
          <w:lang w:bidi="ar-SY"/>
        </w:rPr>
        <w:t xml:space="preserve">أن العديد من الخدمات تعتمد على </w:t>
      </w:r>
      <w:r w:rsidRPr="007F0DE7">
        <w:rPr>
          <w:rtl/>
        </w:rPr>
        <w:t xml:space="preserve">الإطار المرجعي </w:t>
      </w:r>
      <w:proofErr w:type="spellStart"/>
      <w:r w:rsidRPr="007F0DE7">
        <w:rPr>
          <w:rtl/>
        </w:rPr>
        <w:t>الجيوديسي</w:t>
      </w:r>
      <w:proofErr w:type="spellEnd"/>
      <w:r w:rsidRPr="007F0DE7">
        <w:rPr>
          <w:rtl/>
        </w:rPr>
        <w:t xml:space="preserve"> العالمي،</w:t>
      </w:r>
    </w:p>
    <w:p w14:paraId="67834F64" w14:textId="77777777" w:rsidR="0034723C" w:rsidRPr="007F0DE7" w:rsidRDefault="0034723C" w:rsidP="00BE7FEE">
      <w:pPr>
        <w:pStyle w:val="Call"/>
        <w:rPr>
          <w:i w:val="0"/>
          <w:iCs/>
          <w:rtl/>
          <w:lang w:bidi="ar-EG"/>
        </w:rPr>
      </w:pPr>
      <w:r w:rsidRPr="007F0DE7">
        <w:rPr>
          <w:rtl/>
        </w:rPr>
        <w:t xml:space="preserve">تقرر </w:t>
      </w:r>
      <w:r w:rsidRPr="007F0DE7">
        <w:rPr>
          <w:i w:val="0"/>
          <w:color w:val="000000"/>
          <w:rtl/>
        </w:rPr>
        <w:t>أن تخضع المسائل التالية للدراسة</w:t>
      </w:r>
    </w:p>
    <w:p w14:paraId="33899C20" w14:textId="77777777" w:rsidR="0034723C" w:rsidRPr="007F0DE7" w:rsidRDefault="0034723C" w:rsidP="00BE7FEE">
      <w:pPr>
        <w:keepNext/>
        <w:keepLines/>
        <w:rPr>
          <w:rtl/>
          <w:lang w:bidi="ar-SY"/>
        </w:rPr>
      </w:pPr>
      <w:r w:rsidRPr="007F0DE7">
        <w:rPr>
          <w:lang w:bidi="ar-EG"/>
        </w:rPr>
        <w:t>1</w:t>
      </w:r>
      <w:r w:rsidRPr="007F0DE7">
        <w:rPr>
          <w:rtl/>
          <w:lang w:bidi="ar-EG"/>
        </w:rPr>
        <w:tab/>
        <w:t xml:space="preserve">ما هي الخصائص التقنية والتشغيلية </w:t>
      </w:r>
      <w:r w:rsidRPr="007F0DE7">
        <w:rPr>
          <w:rtl/>
          <w:lang w:bidi="ar-SY"/>
        </w:rPr>
        <w:t xml:space="preserve">للقياس </w:t>
      </w:r>
      <w:r w:rsidRPr="007F0DE7">
        <w:rPr>
          <w:lang w:bidi="ar-SY"/>
        </w:rPr>
        <w:t>VLBI</w:t>
      </w:r>
      <w:r w:rsidRPr="007F0DE7">
        <w:rPr>
          <w:rtl/>
          <w:lang w:bidi="ar-SY"/>
        </w:rPr>
        <w:t xml:space="preserve"> </w:t>
      </w:r>
      <w:proofErr w:type="spellStart"/>
      <w:r w:rsidRPr="007F0DE7">
        <w:rPr>
          <w:rtl/>
          <w:lang w:bidi="ar-SY"/>
        </w:rPr>
        <w:t>الجيوديسي</w:t>
      </w:r>
      <w:proofErr w:type="spellEnd"/>
      <w:r w:rsidRPr="007F0DE7">
        <w:rPr>
          <w:rtl/>
          <w:lang w:bidi="ar-SY"/>
        </w:rPr>
        <w:t>؟</w:t>
      </w:r>
    </w:p>
    <w:p w14:paraId="41374793" w14:textId="77777777" w:rsidR="0034723C" w:rsidRPr="007F0DE7" w:rsidRDefault="0034723C" w:rsidP="00BE7FEE">
      <w:pPr>
        <w:keepNext/>
        <w:keepLines/>
        <w:rPr>
          <w:rtl/>
          <w:lang w:bidi="ar-EG"/>
        </w:rPr>
      </w:pPr>
      <w:r w:rsidRPr="007F0DE7">
        <w:rPr>
          <w:lang w:bidi="ar-EG"/>
        </w:rPr>
        <w:t>2</w:t>
      </w:r>
      <w:r w:rsidRPr="007F0DE7">
        <w:rPr>
          <w:rtl/>
          <w:lang w:bidi="ar-EG"/>
        </w:rPr>
        <w:tab/>
        <w:t xml:space="preserve">كيف يستخدم </w:t>
      </w:r>
      <w:r w:rsidRPr="007F0DE7">
        <w:rPr>
          <w:rtl/>
          <w:lang w:bidi="ar-SY"/>
        </w:rPr>
        <w:t xml:space="preserve">القياس </w:t>
      </w:r>
      <w:r w:rsidRPr="007F0DE7">
        <w:rPr>
          <w:lang w:bidi="ar-SY"/>
        </w:rPr>
        <w:t>VLBI</w:t>
      </w:r>
      <w:r w:rsidRPr="007F0DE7">
        <w:rPr>
          <w:rtl/>
          <w:lang w:bidi="ar-SY"/>
        </w:rPr>
        <w:t xml:space="preserve"> </w:t>
      </w:r>
      <w:proofErr w:type="spellStart"/>
      <w:r w:rsidRPr="007F0DE7">
        <w:rPr>
          <w:rtl/>
          <w:lang w:bidi="ar-SY"/>
        </w:rPr>
        <w:t>الجيوديسي</w:t>
      </w:r>
      <w:proofErr w:type="spellEnd"/>
      <w:r w:rsidRPr="007F0DE7">
        <w:rPr>
          <w:rtl/>
          <w:lang w:bidi="ar-SY"/>
        </w:rPr>
        <w:t xml:space="preserve"> الطيف الراديوي لتحقيق الدقة اللازمة لأداء مهمته؟</w:t>
      </w:r>
    </w:p>
    <w:p w14:paraId="00C1A4FA" w14:textId="77777777" w:rsidR="0034723C" w:rsidRPr="007F0DE7" w:rsidRDefault="0034723C" w:rsidP="00CA0DF2">
      <w:pPr>
        <w:pStyle w:val="Call"/>
        <w:rPr>
          <w:i w:val="0"/>
          <w:rtl/>
        </w:rPr>
      </w:pPr>
      <w:r w:rsidRPr="007F0DE7">
        <w:rPr>
          <w:rtl/>
        </w:rPr>
        <w:t>تقترح كذلك</w:t>
      </w:r>
    </w:p>
    <w:p w14:paraId="1FE2C4BE" w14:textId="77777777" w:rsidR="0034723C" w:rsidRPr="007F0DE7" w:rsidRDefault="0034723C" w:rsidP="00A40EA5">
      <w:pPr>
        <w:rPr>
          <w:rtl/>
        </w:rPr>
      </w:pPr>
      <w:r w:rsidRPr="007F0DE7">
        <w:t>1</w:t>
      </w:r>
      <w:r w:rsidRPr="007F0DE7">
        <w:rPr>
          <w:rtl/>
        </w:rPr>
        <w:tab/>
        <w:t>أن تدرَج نتائج الدراسات المذكورة أعلاه في توصية أو أكثر و/أو في تقرير أو أكثر لقطاع الاتصالات الراديوية، حسب </w:t>
      </w:r>
      <w:proofErr w:type="gramStart"/>
      <w:r w:rsidRPr="007F0DE7">
        <w:rPr>
          <w:rtl/>
        </w:rPr>
        <w:t>الاقتضاء؛</w:t>
      </w:r>
      <w:proofErr w:type="gramEnd"/>
    </w:p>
    <w:p w14:paraId="59A27029" w14:textId="77777777" w:rsidR="0034723C" w:rsidRPr="007F0DE7" w:rsidRDefault="0034723C" w:rsidP="00A40EA5">
      <w:pPr>
        <w:rPr>
          <w:rtl/>
          <w:lang w:bidi="ar-EG"/>
        </w:rPr>
      </w:pPr>
      <w:r w:rsidRPr="007F0DE7">
        <w:t>2</w:t>
      </w:r>
      <w:r w:rsidRPr="007F0DE7">
        <w:rPr>
          <w:b/>
          <w:bCs/>
          <w:rtl/>
          <w:lang w:bidi="ar-SY"/>
        </w:rPr>
        <w:tab/>
      </w:r>
      <w:r w:rsidRPr="007F0DE7">
        <w:rPr>
          <w:rtl/>
        </w:rPr>
        <w:t xml:space="preserve">استكمال الدراسات المذكورة أعلاه بحلول عام </w:t>
      </w:r>
      <w:r w:rsidRPr="007F0DE7">
        <w:t>2027</w:t>
      </w:r>
      <w:r w:rsidRPr="007F0DE7">
        <w:rPr>
          <w:rtl/>
          <w:lang w:bidi="ar-SY"/>
        </w:rPr>
        <w:t>.</w:t>
      </w:r>
    </w:p>
    <w:p w14:paraId="47B5B0A5" w14:textId="77777777" w:rsidR="0034723C" w:rsidRPr="007F0DE7" w:rsidRDefault="0034723C" w:rsidP="00A40EA5">
      <w:pPr>
        <w:spacing w:before="240"/>
        <w:rPr>
          <w:lang w:bidi="ar-SY"/>
        </w:rPr>
      </w:pPr>
      <w:r w:rsidRPr="007F0DE7">
        <w:rPr>
          <w:rtl/>
          <w:lang w:bidi="ar-SY"/>
        </w:rPr>
        <w:t xml:space="preserve">الفئة: </w:t>
      </w:r>
      <w:proofErr w:type="spellStart"/>
      <w:r w:rsidRPr="007F0DE7">
        <w:rPr>
          <w:lang w:bidi="ar-SY"/>
        </w:rPr>
        <w:t>S2</w:t>
      </w:r>
      <w:proofErr w:type="spellEnd"/>
    </w:p>
    <w:p w14:paraId="19E3937E" w14:textId="77777777" w:rsidR="007F0DE7" w:rsidRPr="007F0DE7" w:rsidRDefault="007F0DE7" w:rsidP="0032202E">
      <w:pPr>
        <w:pStyle w:val="Reasons"/>
      </w:pPr>
    </w:p>
    <w:p w14:paraId="204680B6" w14:textId="29E5D4CB" w:rsidR="0034723C" w:rsidRPr="007F0DE7" w:rsidRDefault="007F0DE7" w:rsidP="007F0DE7">
      <w:pPr>
        <w:jc w:val="center"/>
      </w:pPr>
      <w:r w:rsidRPr="007F0DE7">
        <w:t>______________</w:t>
      </w:r>
    </w:p>
    <w:sectPr w:rsidR="0034723C" w:rsidRPr="007F0DE7" w:rsidSect="00D02712">
      <w:headerReference w:type="default" r:id="rId6"/>
      <w:footerReference w:type="default" r:id="rId7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9894E" w14:textId="77777777" w:rsidR="0034723C" w:rsidRDefault="0034723C">
      <w:r>
        <w:separator/>
      </w:r>
    </w:p>
  </w:endnote>
  <w:endnote w:type="continuationSeparator" w:id="0">
    <w:p w14:paraId="06146B9D" w14:textId="77777777" w:rsidR="0034723C" w:rsidRDefault="00347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97AE9" w14:textId="780B7618" w:rsidR="00FA124A" w:rsidRPr="002F7CB3" w:rsidRDefault="007F0DE7">
    <w:pPr>
      <w:pStyle w:val="Footer"/>
      <w:rPr>
        <w:lang w:val="en-US"/>
      </w:rPr>
    </w:pPr>
    <w:r>
      <w:fldChar w:fldCharType="begin"/>
    </w:r>
    <w:r>
      <w:instrText xml:space="preserve"> FILENAME \p \* MERGEFORMAT </w:instrText>
    </w:r>
    <w:r>
      <w:fldChar w:fldCharType="separate"/>
    </w:r>
    <w:r w:rsidR="0034723C" w:rsidRPr="0034723C">
      <w:rPr>
        <w:lang w:val="en-US"/>
      </w:rPr>
      <w:t>Document2</w:t>
    </w:r>
    <w:r>
      <w:rPr>
        <w:lang w:val="en-US"/>
      </w:rPr>
      <w:fldChar w:fldCharType="end"/>
    </w:r>
    <w:r w:rsidR="00FA124A">
      <w:t xml:space="preserve"> </w:t>
    </w:r>
    <w:r w:rsidR="00E6257C">
      <w:t>( )</w:t>
    </w:r>
    <w:r w:rsidR="00FA124A" w:rsidRPr="002F7CB3">
      <w:rPr>
        <w:lang w:val="en-US"/>
      </w:rPr>
      <w:tab/>
    </w:r>
    <w:r w:rsidR="00D02712">
      <w:fldChar w:fldCharType="begin"/>
    </w:r>
    <w:r w:rsidR="00FA124A">
      <w:instrText xml:space="preserve"> savedate \@ dd.MM.yy </w:instrText>
    </w:r>
    <w:r w:rsidR="00D02712">
      <w:fldChar w:fldCharType="separate"/>
    </w:r>
    <w:r>
      <w:t>14.09.21</w:t>
    </w:r>
    <w:r w:rsidR="00D02712">
      <w:fldChar w:fldCharType="end"/>
    </w:r>
    <w:r w:rsidR="00FA124A" w:rsidRPr="002F7CB3">
      <w:rPr>
        <w:lang w:val="en-US"/>
      </w:rPr>
      <w:tab/>
    </w:r>
    <w:r w:rsidR="00D02712">
      <w:fldChar w:fldCharType="begin"/>
    </w:r>
    <w:r w:rsidR="00FA124A">
      <w:instrText xml:space="preserve"> printdate \@ dd.MM.yy </w:instrText>
    </w:r>
    <w:r w:rsidR="00D02712">
      <w:fldChar w:fldCharType="separate"/>
    </w:r>
    <w:r w:rsidR="0034723C">
      <w:t>21.02.08</w:t>
    </w:r>
    <w:r w:rsidR="00D02712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1F993" w14:textId="77777777" w:rsidR="0034723C" w:rsidRDefault="0034723C">
      <w:r>
        <w:t>____________________</w:t>
      </w:r>
    </w:p>
  </w:footnote>
  <w:footnote w:type="continuationSeparator" w:id="0">
    <w:p w14:paraId="4FD037C4" w14:textId="77777777" w:rsidR="0034723C" w:rsidRDefault="003472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05057" w14:textId="77777777" w:rsidR="00FA124A" w:rsidRDefault="00FA124A" w:rsidP="00330567">
    <w:pPr>
      <w:pStyle w:val="Header"/>
      <w:rPr>
        <w:rStyle w:val="PageNumber"/>
      </w:rPr>
    </w:pPr>
    <w:r>
      <w:rPr>
        <w:lang w:val="en-US"/>
      </w:rPr>
      <w:t xml:space="preserve">- </w:t>
    </w:r>
    <w:r w:rsidR="00D0271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02712">
      <w:rPr>
        <w:rStyle w:val="PageNumber"/>
      </w:rPr>
      <w:fldChar w:fldCharType="separate"/>
    </w:r>
    <w:r w:rsidR="00E63C59">
      <w:rPr>
        <w:rStyle w:val="PageNumber"/>
        <w:noProof/>
      </w:rPr>
      <w:t>3</w:t>
    </w:r>
    <w:r w:rsidR="00D02712">
      <w:rPr>
        <w:rStyle w:val="PageNumber"/>
      </w:rPr>
      <w:fldChar w:fldCharType="end"/>
    </w:r>
    <w:r>
      <w:rPr>
        <w:rStyle w:val="PageNumber"/>
      </w:rPr>
      <w:t xml:space="preserve"> -</w:t>
    </w:r>
  </w:p>
  <w:p w14:paraId="0F16D181" w14:textId="3E6B54F0" w:rsidR="00FA124A" w:rsidRDefault="0034723C">
    <w:pPr>
      <w:pStyle w:val="Header"/>
      <w:rPr>
        <w:lang w:val="en-US"/>
      </w:rPr>
    </w:pPr>
    <w:r>
      <w:rPr>
        <w:lang w:val="en-US"/>
      </w:rPr>
      <w:t>-E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ar-SA" w:vendorID="64" w:dllVersion="0" w:nlCheck="1" w:checkStyle="0"/>
  <w:activeWritingStyle w:appName="MSWord" w:lang="ar-SY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23C"/>
    <w:rsid w:val="000069D4"/>
    <w:rsid w:val="000174AD"/>
    <w:rsid w:val="00047A1D"/>
    <w:rsid w:val="000604B9"/>
    <w:rsid w:val="000A7D55"/>
    <w:rsid w:val="000C12C8"/>
    <w:rsid w:val="000C2E8E"/>
    <w:rsid w:val="000E0E7C"/>
    <w:rsid w:val="000F1B4B"/>
    <w:rsid w:val="0012744F"/>
    <w:rsid w:val="00131178"/>
    <w:rsid w:val="00156F66"/>
    <w:rsid w:val="00163271"/>
    <w:rsid w:val="00172122"/>
    <w:rsid w:val="00182528"/>
    <w:rsid w:val="0018500B"/>
    <w:rsid w:val="00196A19"/>
    <w:rsid w:val="00202DC1"/>
    <w:rsid w:val="002116EE"/>
    <w:rsid w:val="002309D8"/>
    <w:rsid w:val="002A7FE2"/>
    <w:rsid w:val="002E1B4F"/>
    <w:rsid w:val="002F2E67"/>
    <w:rsid w:val="002F7CB3"/>
    <w:rsid w:val="00315546"/>
    <w:rsid w:val="00330567"/>
    <w:rsid w:val="0034723C"/>
    <w:rsid w:val="00386A9D"/>
    <w:rsid w:val="00391081"/>
    <w:rsid w:val="003B2789"/>
    <w:rsid w:val="003C13CE"/>
    <w:rsid w:val="003C697E"/>
    <w:rsid w:val="003E2518"/>
    <w:rsid w:val="003E7CEF"/>
    <w:rsid w:val="004B1EF7"/>
    <w:rsid w:val="004B3FAD"/>
    <w:rsid w:val="004C5749"/>
    <w:rsid w:val="00501DCA"/>
    <w:rsid w:val="00513A47"/>
    <w:rsid w:val="005408DF"/>
    <w:rsid w:val="00573344"/>
    <w:rsid w:val="00583F9B"/>
    <w:rsid w:val="005B0D29"/>
    <w:rsid w:val="005E5C10"/>
    <w:rsid w:val="005F2C78"/>
    <w:rsid w:val="006144E4"/>
    <w:rsid w:val="00650299"/>
    <w:rsid w:val="00655FC5"/>
    <w:rsid w:val="007F0DE7"/>
    <w:rsid w:val="0080538C"/>
    <w:rsid w:val="00814E0A"/>
    <w:rsid w:val="00822581"/>
    <w:rsid w:val="008309DD"/>
    <w:rsid w:val="0083227A"/>
    <w:rsid w:val="00866900"/>
    <w:rsid w:val="00876A8A"/>
    <w:rsid w:val="00881BA1"/>
    <w:rsid w:val="008C2302"/>
    <w:rsid w:val="008C26B8"/>
    <w:rsid w:val="008F208F"/>
    <w:rsid w:val="00982084"/>
    <w:rsid w:val="00995963"/>
    <w:rsid w:val="009B61EB"/>
    <w:rsid w:val="009C185B"/>
    <w:rsid w:val="009C2064"/>
    <w:rsid w:val="009D1697"/>
    <w:rsid w:val="009F3A46"/>
    <w:rsid w:val="009F6520"/>
    <w:rsid w:val="00A014F8"/>
    <w:rsid w:val="00A5173C"/>
    <w:rsid w:val="00A61AEF"/>
    <w:rsid w:val="00AD2345"/>
    <w:rsid w:val="00AF173A"/>
    <w:rsid w:val="00B066A4"/>
    <w:rsid w:val="00B07A13"/>
    <w:rsid w:val="00B4279B"/>
    <w:rsid w:val="00B45FC9"/>
    <w:rsid w:val="00B76F35"/>
    <w:rsid w:val="00B81138"/>
    <w:rsid w:val="00BC7CCF"/>
    <w:rsid w:val="00BE470B"/>
    <w:rsid w:val="00C57A91"/>
    <w:rsid w:val="00CC01C2"/>
    <w:rsid w:val="00CF21F2"/>
    <w:rsid w:val="00D02712"/>
    <w:rsid w:val="00D046A7"/>
    <w:rsid w:val="00D214D0"/>
    <w:rsid w:val="00D6546B"/>
    <w:rsid w:val="00DB178B"/>
    <w:rsid w:val="00DC17D3"/>
    <w:rsid w:val="00DD4BED"/>
    <w:rsid w:val="00DE39F0"/>
    <w:rsid w:val="00DF0AF3"/>
    <w:rsid w:val="00DF7E9F"/>
    <w:rsid w:val="00E27D7E"/>
    <w:rsid w:val="00E42E13"/>
    <w:rsid w:val="00E56D5C"/>
    <w:rsid w:val="00E6257C"/>
    <w:rsid w:val="00E63C59"/>
    <w:rsid w:val="00F25662"/>
    <w:rsid w:val="00FA124A"/>
    <w:rsid w:val="00FC08DD"/>
    <w:rsid w:val="00FC2316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,"/>
  <w14:docId w14:val="1D216CB5"/>
  <w15:docId w15:val="{9EDEBDEA-0BB2-4F77-A496-0C041082A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185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9C185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9C185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9C185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C185B"/>
    <w:pPr>
      <w:outlineLvl w:val="3"/>
    </w:pPr>
  </w:style>
  <w:style w:type="paragraph" w:styleId="Heading5">
    <w:name w:val="heading 5"/>
    <w:basedOn w:val="Heading4"/>
    <w:next w:val="Normal"/>
    <w:qFormat/>
    <w:rsid w:val="009C185B"/>
    <w:pPr>
      <w:outlineLvl w:val="4"/>
    </w:pPr>
  </w:style>
  <w:style w:type="paragraph" w:styleId="Heading6">
    <w:name w:val="heading 6"/>
    <w:basedOn w:val="Heading4"/>
    <w:next w:val="Normal"/>
    <w:qFormat/>
    <w:rsid w:val="009C185B"/>
    <w:pPr>
      <w:outlineLvl w:val="5"/>
    </w:pPr>
  </w:style>
  <w:style w:type="paragraph" w:styleId="Heading7">
    <w:name w:val="heading 7"/>
    <w:basedOn w:val="Heading6"/>
    <w:next w:val="Normal"/>
    <w:qFormat/>
    <w:rsid w:val="009C185B"/>
    <w:pPr>
      <w:outlineLvl w:val="6"/>
    </w:pPr>
  </w:style>
  <w:style w:type="paragraph" w:styleId="Heading8">
    <w:name w:val="heading 8"/>
    <w:basedOn w:val="Heading6"/>
    <w:next w:val="Normal"/>
    <w:qFormat/>
    <w:rsid w:val="009C185B"/>
    <w:pPr>
      <w:outlineLvl w:val="7"/>
    </w:pPr>
  </w:style>
  <w:style w:type="paragraph" w:styleId="Heading9">
    <w:name w:val="heading 9"/>
    <w:basedOn w:val="Heading6"/>
    <w:next w:val="Normal"/>
    <w:qFormat/>
    <w:rsid w:val="009C185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9C185B"/>
    <w:pPr>
      <w:spacing w:before="360"/>
    </w:pPr>
  </w:style>
  <w:style w:type="paragraph" w:customStyle="1" w:styleId="Artheading">
    <w:name w:val="Art_heading"/>
    <w:basedOn w:val="Normal"/>
    <w:next w:val="Normal"/>
    <w:rsid w:val="009C185B"/>
    <w:pPr>
      <w:keepNext/>
      <w:keepLines/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9C185B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C185B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link w:val="CallChar"/>
    <w:qFormat/>
    <w:rsid w:val="009C185B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9C185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9C185B"/>
  </w:style>
  <w:style w:type="character" w:styleId="EndnoteReference">
    <w:name w:val="endnote reference"/>
    <w:basedOn w:val="DefaultParagraphFont"/>
    <w:rsid w:val="009C185B"/>
    <w:rPr>
      <w:vertAlign w:val="superscript"/>
    </w:rPr>
  </w:style>
  <w:style w:type="paragraph" w:customStyle="1" w:styleId="enumlev1">
    <w:name w:val="enumlev1"/>
    <w:basedOn w:val="Normal"/>
    <w:uiPriority w:val="99"/>
    <w:rsid w:val="009C185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9C185B"/>
    <w:pPr>
      <w:ind w:left="1871" w:hanging="737"/>
    </w:pPr>
  </w:style>
  <w:style w:type="paragraph" w:customStyle="1" w:styleId="enumlev3">
    <w:name w:val="enumlev3"/>
    <w:basedOn w:val="enumlev2"/>
    <w:rsid w:val="009C185B"/>
    <w:pPr>
      <w:ind w:left="2268" w:hanging="397"/>
    </w:pPr>
  </w:style>
  <w:style w:type="paragraph" w:customStyle="1" w:styleId="Equation">
    <w:name w:val="Equation"/>
    <w:basedOn w:val="Normal"/>
    <w:rsid w:val="009C185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9C185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9C185B"/>
    <w:pPr>
      <w:spacing w:before="20" w:after="240"/>
    </w:pPr>
    <w:rPr>
      <w:sz w:val="18"/>
    </w:rPr>
  </w:style>
  <w:style w:type="paragraph" w:customStyle="1" w:styleId="Tabletext">
    <w:name w:val="Table_text"/>
    <w:basedOn w:val="Normal"/>
    <w:rsid w:val="009C185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9C185B"/>
    <w:pPr>
      <w:keepNext w:val="0"/>
    </w:pPr>
  </w:style>
  <w:style w:type="paragraph" w:styleId="Footer">
    <w:name w:val="footer"/>
    <w:basedOn w:val="Normal"/>
    <w:link w:val="FooterChar"/>
    <w:rsid w:val="009C185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C185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symbol,Footnote Reference/,Style 12,(NECG) Footnote Reference,Style 124,Appel note de bas de p + 11 pt,Italic,Appel note de bas de p1,Appel note de bas de p2,Appel note de bas de p3,Footnote,o,fr"/>
    <w:basedOn w:val="DefaultParagraphFont"/>
    <w:qFormat/>
    <w:rsid w:val="009C185B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9C185B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9C185B"/>
    <w:pPr>
      <w:tabs>
        <w:tab w:val="left" w:pos="284"/>
      </w:tabs>
      <w:spacing w:before="80"/>
    </w:pPr>
    <w:rPr>
      <w:sz w:val="22"/>
    </w:rPr>
  </w:style>
  <w:style w:type="paragraph" w:styleId="Header">
    <w:name w:val="header"/>
    <w:basedOn w:val="Normal"/>
    <w:link w:val="HeaderChar"/>
    <w:rsid w:val="009C185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9C185B"/>
  </w:style>
  <w:style w:type="paragraph" w:styleId="Index2">
    <w:name w:val="index 2"/>
    <w:basedOn w:val="Normal"/>
    <w:next w:val="Normal"/>
    <w:semiHidden/>
    <w:rsid w:val="009C185B"/>
    <w:pPr>
      <w:ind w:left="283"/>
    </w:pPr>
  </w:style>
  <w:style w:type="paragraph" w:styleId="Index3">
    <w:name w:val="index 3"/>
    <w:basedOn w:val="Normal"/>
    <w:next w:val="Normal"/>
    <w:semiHidden/>
    <w:rsid w:val="009C185B"/>
    <w:pPr>
      <w:ind w:left="566"/>
    </w:pPr>
  </w:style>
  <w:style w:type="paragraph" w:customStyle="1" w:styleId="PartNo">
    <w:name w:val="Part_No"/>
    <w:basedOn w:val="AnnexNo"/>
    <w:next w:val="Normal"/>
    <w:rsid w:val="009C185B"/>
  </w:style>
  <w:style w:type="paragraph" w:customStyle="1" w:styleId="Partref">
    <w:name w:val="Part_ref"/>
    <w:basedOn w:val="Annexref"/>
    <w:next w:val="Normal"/>
    <w:rsid w:val="009C185B"/>
  </w:style>
  <w:style w:type="paragraph" w:customStyle="1" w:styleId="Parttitle">
    <w:name w:val="Part_title"/>
    <w:basedOn w:val="Annextitle"/>
    <w:next w:val="Normalaftertitle0"/>
    <w:rsid w:val="009C185B"/>
  </w:style>
  <w:style w:type="paragraph" w:customStyle="1" w:styleId="RecNo">
    <w:name w:val="Rec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9C185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9C185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9C185B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9C185B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qFormat/>
    <w:rsid w:val="009C185B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9C185B"/>
  </w:style>
  <w:style w:type="paragraph" w:customStyle="1" w:styleId="Reftext">
    <w:name w:val="Ref_text"/>
    <w:basedOn w:val="Normal"/>
    <w:rsid w:val="009C185B"/>
    <w:pPr>
      <w:ind w:left="1134" w:hanging="1134"/>
    </w:pPr>
  </w:style>
  <w:style w:type="paragraph" w:customStyle="1" w:styleId="Reftitle">
    <w:name w:val="Ref_title"/>
    <w:basedOn w:val="Normal"/>
    <w:next w:val="Reftext"/>
    <w:rsid w:val="009C185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9C185B"/>
  </w:style>
  <w:style w:type="paragraph" w:customStyle="1" w:styleId="RepNo">
    <w:name w:val="Rep_No"/>
    <w:basedOn w:val="RecNo"/>
    <w:next w:val="Reptitle"/>
    <w:rsid w:val="009C185B"/>
  </w:style>
  <w:style w:type="paragraph" w:customStyle="1" w:styleId="Reptitle">
    <w:name w:val="Rep_title"/>
    <w:basedOn w:val="Rectitle"/>
    <w:next w:val="Repref"/>
    <w:rsid w:val="009C185B"/>
  </w:style>
  <w:style w:type="paragraph" w:customStyle="1" w:styleId="Repref">
    <w:name w:val="Rep_ref"/>
    <w:basedOn w:val="Recref"/>
    <w:next w:val="Repdate"/>
    <w:rsid w:val="009C185B"/>
  </w:style>
  <w:style w:type="paragraph" w:customStyle="1" w:styleId="Resdate">
    <w:name w:val="Res_date"/>
    <w:basedOn w:val="Recdate"/>
    <w:next w:val="Normalaftertitle0"/>
    <w:rsid w:val="009C185B"/>
  </w:style>
  <w:style w:type="paragraph" w:customStyle="1" w:styleId="ResNo">
    <w:name w:val="Res_No"/>
    <w:basedOn w:val="RecNo"/>
    <w:next w:val="Normal"/>
    <w:rsid w:val="009C185B"/>
  </w:style>
  <w:style w:type="paragraph" w:customStyle="1" w:styleId="Restitle">
    <w:name w:val="Res_title"/>
    <w:basedOn w:val="Rectitle"/>
    <w:next w:val="Normal"/>
    <w:rsid w:val="009C185B"/>
  </w:style>
  <w:style w:type="paragraph" w:customStyle="1" w:styleId="Resref">
    <w:name w:val="Res_ref"/>
    <w:basedOn w:val="Recref"/>
    <w:next w:val="Resdate"/>
    <w:rsid w:val="009C185B"/>
  </w:style>
  <w:style w:type="paragraph" w:customStyle="1" w:styleId="SectionNo">
    <w:name w:val="Section_No"/>
    <w:basedOn w:val="AnnexNo"/>
    <w:next w:val="Normal"/>
    <w:rsid w:val="009C185B"/>
  </w:style>
  <w:style w:type="paragraph" w:customStyle="1" w:styleId="Sectiontitle">
    <w:name w:val="Section_title"/>
    <w:basedOn w:val="Annextitle"/>
    <w:next w:val="Normalaftertitle0"/>
    <w:rsid w:val="009C185B"/>
  </w:style>
  <w:style w:type="paragraph" w:customStyle="1" w:styleId="Source">
    <w:name w:val="Source"/>
    <w:basedOn w:val="Normal"/>
    <w:next w:val="Normal"/>
    <w:rsid w:val="009C185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C185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9C185B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9C185B"/>
    <w:pPr>
      <w:tabs>
        <w:tab w:val="left" w:pos="284"/>
        <w:tab w:val="left" w:pos="567"/>
        <w:tab w:val="left" w:pos="851"/>
      </w:tabs>
      <w:spacing w:before="40" w:after="40"/>
    </w:pPr>
    <w:rPr>
      <w:sz w:val="18"/>
    </w:rPr>
  </w:style>
  <w:style w:type="paragraph" w:customStyle="1" w:styleId="TableNo">
    <w:name w:val="Table_No"/>
    <w:basedOn w:val="Normal"/>
    <w:next w:val="Normal"/>
    <w:rsid w:val="009C185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C185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9C185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9C185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C185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C185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C185B"/>
    <w:rPr>
      <w:b/>
    </w:rPr>
  </w:style>
  <w:style w:type="paragraph" w:customStyle="1" w:styleId="toc0">
    <w:name w:val="toc 0"/>
    <w:basedOn w:val="Normal"/>
    <w:next w:val="TOC1"/>
    <w:rsid w:val="009C185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C185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C185B"/>
    <w:pPr>
      <w:spacing w:before="120"/>
    </w:pPr>
  </w:style>
  <w:style w:type="paragraph" w:styleId="TOC3">
    <w:name w:val="toc 3"/>
    <w:basedOn w:val="TOC2"/>
    <w:rsid w:val="009C185B"/>
  </w:style>
  <w:style w:type="paragraph" w:styleId="TOC4">
    <w:name w:val="toc 4"/>
    <w:basedOn w:val="TOC3"/>
    <w:rsid w:val="009C185B"/>
  </w:style>
  <w:style w:type="paragraph" w:styleId="TOC5">
    <w:name w:val="toc 5"/>
    <w:basedOn w:val="TOC4"/>
    <w:rsid w:val="009C185B"/>
  </w:style>
  <w:style w:type="paragraph" w:styleId="TOC6">
    <w:name w:val="toc 6"/>
    <w:basedOn w:val="TOC4"/>
    <w:rsid w:val="009C185B"/>
  </w:style>
  <w:style w:type="paragraph" w:styleId="TOC7">
    <w:name w:val="toc 7"/>
    <w:basedOn w:val="TOC4"/>
    <w:rsid w:val="009C185B"/>
  </w:style>
  <w:style w:type="paragraph" w:styleId="TOC8">
    <w:name w:val="toc 8"/>
    <w:basedOn w:val="TOC4"/>
    <w:rsid w:val="009C185B"/>
  </w:style>
  <w:style w:type="character" w:customStyle="1" w:styleId="Appdef">
    <w:name w:val="App_def"/>
    <w:basedOn w:val="DefaultParagraphFont"/>
    <w:rsid w:val="009C185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C185B"/>
  </w:style>
  <w:style w:type="character" w:customStyle="1" w:styleId="Artdef">
    <w:name w:val="Art_def"/>
    <w:basedOn w:val="DefaultParagraphFont"/>
    <w:rsid w:val="009C185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9C185B"/>
  </w:style>
  <w:style w:type="character" w:customStyle="1" w:styleId="Tablefreq">
    <w:name w:val="Table_freq"/>
    <w:basedOn w:val="DefaultParagraphFont"/>
    <w:rsid w:val="009C185B"/>
    <w:rPr>
      <w:b/>
      <w:color w:val="auto"/>
      <w:sz w:val="20"/>
    </w:rPr>
  </w:style>
  <w:style w:type="paragraph" w:customStyle="1" w:styleId="Formal">
    <w:name w:val="Formal"/>
    <w:basedOn w:val="ASN1"/>
    <w:rsid w:val="009C185B"/>
    <w:rPr>
      <w:b w:val="0"/>
    </w:rPr>
  </w:style>
  <w:style w:type="paragraph" w:customStyle="1" w:styleId="Section1">
    <w:name w:val="Section_1"/>
    <w:basedOn w:val="Normal"/>
    <w:rsid w:val="009C185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9C185B"/>
    <w:rPr>
      <w:b w:val="0"/>
      <w:i/>
    </w:rPr>
  </w:style>
  <w:style w:type="paragraph" w:customStyle="1" w:styleId="Headingi">
    <w:name w:val="Heading_i"/>
    <w:basedOn w:val="Normal"/>
    <w:next w:val="Normal"/>
    <w:qFormat/>
    <w:rsid w:val="009C185B"/>
    <w:pPr>
      <w:keepNext/>
      <w:keepLines/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9C185B"/>
    <w:pPr>
      <w:keepNext/>
      <w:keepLines/>
      <w:spacing w:before="160"/>
    </w:pPr>
    <w:rPr>
      <w:rFonts w:ascii="Times New Roman Bold" w:hAnsi="Times New Roman Bold" w:cs="Times New Roman Bold"/>
      <w:b/>
      <w:lang w:eastAsia="zh-CN"/>
    </w:rPr>
  </w:style>
  <w:style w:type="paragraph" w:customStyle="1" w:styleId="Figure">
    <w:name w:val="Figure"/>
    <w:basedOn w:val="Normal"/>
    <w:next w:val="Normal"/>
    <w:rsid w:val="009C185B"/>
    <w:pPr>
      <w:spacing w:after="240"/>
      <w:jc w:val="center"/>
    </w:pPr>
    <w:rPr>
      <w:noProof/>
      <w:lang w:eastAsia="zh-CN"/>
    </w:rPr>
  </w:style>
  <w:style w:type="character" w:styleId="PageNumber">
    <w:name w:val="page number"/>
    <w:basedOn w:val="DefaultParagraphFont"/>
    <w:rsid w:val="009C185B"/>
  </w:style>
  <w:style w:type="paragraph" w:customStyle="1" w:styleId="Figuretitle">
    <w:name w:val="Figure_title"/>
    <w:basedOn w:val="Normal"/>
    <w:next w:val="Normal"/>
    <w:link w:val="FiguretitleChar"/>
    <w:rsid w:val="009C185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9C185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9C185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9C185B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9C185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9C185B"/>
  </w:style>
  <w:style w:type="paragraph" w:customStyle="1" w:styleId="Appendixref">
    <w:name w:val="Appendix_ref"/>
    <w:basedOn w:val="Annexref"/>
    <w:next w:val="Annextitle"/>
    <w:rsid w:val="009C185B"/>
  </w:style>
  <w:style w:type="paragraph" w:customStyle="1" w:styleId="Appendixtitle">
    <w:name w:val="Appendix_title"/>
    <w:basedOn w:val="Annextitle"/>
    <w:next w:val="Normal"/>
    <w:rsid w:val="009C185B"/>
  </w:style>
  <w:style w:type="paragraph" w:customStyle="1" w:styleId="Border">
    <w:name w:val="Border"/>
    <w:basedOn w:val="Normal"/>
    <w:rsid w:val="009C185B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9C185B"/>
    <w:pPr>
      <w:ind w:left="1134"/>
    </w:pPr>
  </w:style>
  <w:style w:type="paragraph" w:styleId="Index4">
    <w:name w:val="index 4"/>
    <w:basedOn w:val="Normal"/>
    <w:next w:val="Normal"/>
    <w:rsid w:val="009C185B"/>
    <w:pPr>
      <w:ind w:left="849"/>
    </w:pPr>
  </w:style>
  <w:style w:type="paragraph" w:styleId="Index5">
    <w:name w:val="index 5"/>
    <w:basedOn w:val="Normal"/>
    <w:next w:val="Normal"/>
    <w:rsid w:val="009C185B"/>
    <w:pPr>
      <w:ind w:left="1132"/>
    </w:pPr>
  </w:style>
  <w:style w:type="paragraph" w:styleId="Index6">
    <w:name w:val="index 6"/>
    <w:basedOn w:val="Normal"/>
    <w:next w:val="Normal"/>
    <w:rsid w:val="009C185B"/>
    <w:pPr>
      <w:ind w:left="1415"/>
    </w:pPr>
  </w:style>
  <w:style w:type="paragraph" w:styleId="Index7">
    <w:name w:val="index 7"/>
    <w:basedOn w:val="Normal"/>
    <w:next w:val="Normal"/>
    <w:rsid w:val="009C185B"/>
    <w:pPr>
      <w:ind w:left="1698"/>
    </w:pPr>
  </w:style>
  <w:style w:type="paragraph" w:styleId="IndexHeading">
    <w:name w:val="index heading"/>
    <w:basedOn w:val="Normal"/>
    <w:next w:val="Index1"/>
    <w:rsid w:val="009C185B"/>
  </w:style>
  <w:style w:type="character" w:styleId="LineNumber">
    <w:name w:val="line number"/>
    <w:basedOn w:val="DefaultParagraphFont"/>
    <w:rsid w:val="009C185B"/>
  </w:style>
  <w:style w:type="paragraph" w:customStyle="1" w:styleId="Normalaftertitle0">
    <w:name w:val="Normal after title"/>
    <w:basedOn w:val="Normal"/>
    <w:next w:val="Normal"/>
    <w:qFormat/>
    <w:rsid w:val="009C185B"/>
    <w:pPr>
      <w:spacing w:before="280"/>
    </w:pPr>
  </w:style>
  <w:style w:type="paragraph" w:customStyle="1" w:styleId="Proposal">
    <w:name w:val="Proposal"/>
    <w:basedOn w:val="Normal"/>
    <w:next w:val="Normal"/>
    <w:rsid w:val="009C185B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9C185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9C185B"/>
    <w:rPr>
      <w:b w:val="0"/>
    </w:rPr>
  </w:style>
  <w:style w:type="paragraph" w:customStyle="1" w:styleId="TableTextS5">
    <w:name w:val="Table_TextS5"/>
    <w:basedOn w:val="Normal"/>
    <w:rsid w:val="009C185B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9C185B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AppArtNo">
    <w:name w:val="App_Art_No"/>
    <w:basedOn w:val="ArtNo"/>
    <w:qFormat/>
    <w:rsid w:val="009C185B"/>
  </w:style>
  <w:style w:type="paragraph" w:customStyle="1" w:styleId="AppArttitle">
    <w:name w:val="App_Art_title"/>
    <w:basedOn w:val="Arttitle"/>
    <w:qFormat/>
    <w:rsid w:val="009C185B"/>
  </w:style>
  <w:style w:type="paragraph" w:customStyle="1" w:styleId="ApptoAnnex">
    <w:name w:val="App_to_Annex"/>
    <w:basedOn w:val="AppendixNo"/>
    <w:next w:val="Normal"/>
    <w:qFormat/>
    <w:rsid w:val="009C185B"/>
  </w:style>
  <w:style w:type="paragraph" w:customStyle="1" w:styleId="Committee">
    <w:name w:val="Committee"/>
    <w:basedOn w:val="Normal"/>
    <w:qFormat/>
    <w:rsid w:val="009C185B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rsid w:val="009C185B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9C185B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9C185B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9C185B"/>
    <w:rPr>
      <w:lang w:val="en-US"/>
    </w:rPr>
  </w:style>
  <w:style w:type="paragraph" w:customStyle="1" w:styleId="Part1">
    <w:name w:val="Part_1"/>
    <w:basedOn w:val="Section1"/>
    <w:next w:val="Section1"/>
    <w:qFormat/>
    <w:rsid w:val="009C185B"/>
    <w:pPr>
      <w:keepNext/>
      <w:keepLines/>
    </w:pPr>
  </w:style>
  <w:style w:type="paragraph" w:customStyle="1" w:styleId="Subsection1">
    <w:name w:val="Subsection_1"/>
    <w:basedOn w:val="Section1"/>
    <w:next w:val="Normalaftertitle0"/>
    <w:qFormat/>
    <w:rsid w:val="009C185B"/>
  </w:style>
  <w:style w:type="paragraph" w:customStyle="1" w:styleId="Volumetitle">
    <w:name w:val="Volume_title"/>
    <w:basedOn w:val="Normal"/>
    <w:qFormat/>
    <w:rsid w:val="009C185B"/>
    <w:pPr>
      <w:jc w:val="center"/>
    </w:pPr>
    <w:rPr>
      <w:b/>
      <w:bCs/>
      <w:sz w:val="28"/>
      <w:szCs w:val="28"/>
    </w:rPr>
  </w:style>
  <w:style w:type="paragraph" w:customStyle="1" w:styleId="Headingsplit">
    <w:name w:val="Heading_split"/>
    <w:basedOn w:val="Headingi"/>
    <w:qFormat/>
    <w:rsid w:val="009C185B"/>
    <w:rPr>
      <w:lang w:val="en-US"/>
    </w:rPr>
  </w:style>
  <w:style w:type="paragraph" w:customStyle="1" w:styleId="Normalsplit">
    <w:name w:val="Normal_split"/>
    <w:basedOn w:val="Normal"/>
    <w:qFormat/>
    <w:rsid w:val="009C185B"/>
  </w:style>
  <w:style w:type="character" w:customStyle="1" w:styleId="Provsplit">
    <w:name w:val="Prov_split"/>
    <w:basedOn w:val="DefaultParagraphFont"/>
    <w:qFormat/>
    <w:rsid w:val="009C185B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9C185B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paragraph" w:customStyle="1" w:styleId="Methodheading1">
    <w:name w:val="Method_heading1"/>
    <w:basedOn w:val="Heading1"/>
    <w:next w:val="Normal"/>
    <w:qFormat/>
    <w:rsid w:val="009C185B"/>
  </w:style>
  <w:style w:type="paragraph" w:customStyle="1" w:styleId="Methodheading2">
    <w:name w:val="Method_heading2"/>
    <w:basedOn w:val="Heading2"/>
    <w:next w:val="Normal"/>
    <w:qFormat/>
    <w:rsid w:val="009C185B"/>
  </w:style>
  <w:style w:type="paragraph" w:customStyle="1" w:styleId="Methodheading3">
    <w:name w:val="Method_heading3"/>
    <w:basedOn w:val="Heading3"/>
    <w:next w:val="Normal"/>
    <w:qFormat/>
    <w:rsid w:val="009C185B"/>
  </w:style>
  <w:style w:type="paragraph" w:customStyle="1" w:styleId="Methodheading4">
    <w:name w:val="Method_heading4"/>
    <w:basedOn w:val="Heading4"/>
    <w:next w:val="Normal"/>
    <w:qFormat/>
    <w:rsid w:val="009C185B"/>
  </w:style>
  <w:style w:type="paragraph" w:customStyle="1" w:styleId="MethodHeadingb">
    <w:name w:val="Method_Headingb"/>
    <w:basedOn w:val="Headingb"/>
    <w:next w:val="Normal"/>
    <w:qFormat/>
    <w:rsid w:val="009C185B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</w:style>
  <w:style w:type="paragraph" w:customStyle="1" w:styleId="EditorsNote">
    <w:name w:val="EditorsNote"/>
    <w:basedOn w:val="Normal"/>
    <w:rsid w:val="009C185B"/>
    <w:pPr>
      <w:spacing w:before="240" w:after="240"/>
    </w:pPr>
    <w:rPr>
      <w:i/>
      <w:iCs/>
    </w:rPr>
  </w:style>
  <w:style w:type="character" w:customStyle="1" w:styleId="FiguretitleChar">
    <w:name w:val="Figure_title Char"/>
    <w:basedOn w:val="DefaultParagraphFont"/>
    <w:link w:val="Figuretitle"/>
    <w:rsid w:val="009C185B"/>
    <w:rPr>
      <w:rFonts w:ascii="Times New Roman Bold" w:hAnsi="Times New Roman Bold"/>
      <w:b/>
      <w:lang w:val="en-GB" w:eastAsia="en-US"/>
    </w:rPr>
  </w:style>
  <w:style w:type="paragraph" w:customStyle="1" w:styleId="Figurewithlegend">
    <w:name w:val="Figure_with_legend"/>
    <w:basedOn w:val="Figure"/>
    <w:rsid w:val="009C185B"/>
  </w:style>
  <w:style w:type="paragraph" w:styleId="Signature">
    <w:name w:val="Signature"/>
    <w:basedOn w:val="Normal"/>
    <w:link w:val="SignatureChar"/>
    <w:unhideWhenUsed/>
    <w:rsid w:val="009C185B"/>
    <w:pPr>
      <w:tabs>
        <w:tab w:val="clear" w:pos="1134"/>
        <w:tab w:val="clear" w:pos="1871"/>
        <w:tab w:val="clear" w:pos="2268"/>
        <w:tab w:val="center" w:pos="7371"/>
      </w:tabs>
      <w:spacing w:before="600"/>
    </w:pPr>
  </w:style>
  <w:style w:type="character" w:customStyle="1" w:styleId="SignatureChar">
    <w:name w:val="Signature Char"/>
    <w:basedOn w:val="DefaultParagraphFont"/>
    <w:link w:val="Signature"/>
    <w:rsid w:val="009C185B"/>
    <w:rPr>
      <w:rFonts w:ascii="Times New Roman" w:hAnsi="Times New Roman"/>
      <w:sz w:val="24"/>
      <w:lang w:val="en-GB" w:eastAsia="en-US"/>
    </w:rPr>
  </w:style>
  <w:style w:type="paragraph" w:customStyle="1" w:styleId="Tablefin">
    <w:name w:val="Table_fin"/>
    <w:basedOn w:val="Normalaftertitle"/>
    <w:rsid w:val="009C185B"/>
    <w:pPr>
      <w:tabs>
        <w:tab w:val="clear" w:pos="1134"/>
        <w:tab w:val="clear" w:pos="1871"/>
        <w:tab w:val="clear" w:pos="2268"/>
      </w:tabs>
      <w:spacing w:before="0"/>
    </w:pPr>
    <w:rPr>
      <w:sz w:val="20"/>
      <w:lang w:eastAsia="zh-CN"/>
    </w:rPr>
  </w:style>
  <w:style w:type="paragraph" w:customStyle="1" w:styleId="AnnexNo0">
    <w:name w:val="Annex No"/>
    <w:basedOn w:val="Normal"/>
    <w:qFormat/>
    <w:rsid w:val="0034723C"/>
    <w:pPr>
      <w:tabs>
        <w:tab w:val="clear" w:pos="1134"/>
        <w:tab w:val="clear" w:pos="1871"/>
        <w:tab w:val="clear" w:pos="2268"/>
        <w:tab w:val="left" w:pos="794"/>
      </w:tabs>
      <w:overflowPunct/>
      <w:autoSpaceDE/>
      <w:autoSpaceDN/>
      <w:bidi/>
      <w:adjustRightInd/>
      <w:spacing w:before="360" w:after="120" w:line="192" w:lineRule="auto"/>
      <w:jc w:val="center"/>
      <w:textAlignment w:val="auto"/>
    </w:pPr>
    <w:rPr>
      <w:rFonts w:ascii="Dubai" w:eastAsiaTheme="minorEastAsia" w:hAnsi="Dubai" w:cs="Dubai"/>
      <w:sz w:val="26"/>
      <w:szCs w:val="26"/>
      <w:lang w:val="en-US" w:eastAsia="zh-CN" w:bidi="ar-SY"/>
    </w:rPr>
  </w:style>
  <w:style w:type="character" w:styleId="Hyperlink">
    <w:name w:val="Hyperlink"/>
    <w:basedOn w:val="DefaultParagraphFont"/>
    <w:unhideWhenUsed/>
    <w:rsid w:val="0034723C"/>
    <w:rPr>
      <w:rFonts w:ascii="Dubai" w:hAnsi="Dubai" w:cs="Dubai"/>
      <w:color w:val="0000FF"/>
      <w:u w:val="single"/>
    </w:rPr>
  </w:style>
  <w:style w:type="paragraph" w:customStyle="1" w:styleId="Footnotetexte">
    <w:name w:val="Footnote texte"/>
    <w:basedOn w:val="Normal"/>
    <w:qFormat/>
    <w:rsid w:val="0034723C"/>
    <w:pPr>
      <w:tabs>
        <w:tab w:val="clear" w:pos="1134"/>
        <w:tab w:val="clear" w:pos="1871"/>
        <w:tab w:val="clear" w:pos="2268"/>
        <w:tab w:val="left" w:pos="397"/>
      </w:tabs>
      <w:overflowPunct/>
      <w:autoSpaceDE/>
      <w:autoSpaceDN/>
      <w:bidi/>
      <w:adjustRightInd/>
      <w:spacing w:before="60" w:line="168" w:lineRule="auto"/>
      <w:ind w:left="397" w:hanging="397"/>
      <w:jc w:val="both"/>
      <w:textAlignment w:val="auto"/>
    </w:pPr>
    <w:rPr>
      <w:rFonts w:ascii="Dubai" w:eastAsiaTheme="minorEastAsia" w:hAnsi="Dubai" w:cs="Dubai"/>
      <w:sz w:val="20"/>
      <w:lang w:val="en-US" w:eastAsia="zh-CN"/>
    </w:rPr>
  </w:style>
  <w:style w:type="paragraph" w:customStyle="1" w:styleId="Tablelegend0">
    <w:name w:val="Table legend"/>
    <w:basedOn w:val="Normal"/>
    <w:qFormat/>
    <w:rsid w:val="0034723C"/>
    <w:pPr>
      <w:tabs>
        <w:tab w:val="clear" w:pos="1134"/>
        <w:tab w:val="clear" w:pos="1871"/>
        <w:tab w:val="clear" w:pos="2268"/>
        <w:tab w:val="left" w:pos="794"/>
      </w:tabs>
      <w:overflowPunct/>
      <w:autoSpaceDE/>
      <w:autoSpaceDN/>
      <w:bidi/>
      <w:adjustRightInd/>
      <w:spacing w:before="80" w:line="192" w:lineRule="auto"/>
      <w:jc w:val="both"/>
      <w:textAlignment w:val="auto"/>
    </w:pPr>
    <w:rPr>
      <w:rFonts w:ascii="Dubai" w:eastAsiaTheme="minorEastAsia" w:hAnsi="Dubai" w:cs="Dubai"/>
      <w:sz w:val="22"/>
      <w:szCs w:val="22"/>
      <w:lang w:val="en-US" w:eastAsia="zh-CN" w:bidi="ar-SY"/>
    </w:rPr>
  </w:style>
  <w:style w:type="paragraph" w:customStyle="1" w:styleId="QuestionNoBR">
    <w:name w:val="Question_No_BR"/>
    <w:basedOn w:val="Normal"/>
    <w:qFormat/>
    <w:rsid w:val="0034723C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overflowPunct/>
      <w:autoSpaceDE/>
      <w:autoSpaceDN/>
      <w:bidi/>
      <w:adjustRightInd/>
      <w:spacing w:before="360" w:after="120" w:line="192" w:lineRule="auto"/>
      <w:jc w:val="center"/>
      <w:textAlignment w:val="auto"/>
    </w:pPr>
    <w:rPr>
      <w:rFonts w:ascii="Dubai" w:eastAsiaTheme="minorEastAsia" w:hAnsi="Dubai" w:cs="Dubai"/>
      <w:szCs w:val="24"/>
      <w:lang w:val="en-US" w:eastAsia="zh-CN"/>
    </w:rPr>
  </w:style>
  <w:style w:type="character" w:customStyle="1" w:styleId="CallChar">
    <w:name w:val="Call Char"/>
    <w:basedOn w:val="DefaultParagraphFont"/>
    <w:link w:val="Call"/>
    <w:rsid w:val="0034723C"/>
    <w:rPr>
      <w:rFonts w:ascii="Times New Roman" w:hAnsi="Times New Roman"/>
      <w:i/>
      <w:sz w:val="24"/>
      <w:lang w:val="en-GB" w:eastAsia="en-US"/>
    </w:rPr>
  </w:style>
  <w:style w:type="paragraph" w:customStyle="1" w:styleId="QuestionDate0">
    <w:name w:val="Question_Date"/>
    <w:basedOn w:val="Normal"/>
    <w:qFormat/>
    <w:rsid w:val="0034723C"/>
    <w:pPr>
      <w:tabs>
        <w:tab w:val="clear" w:pos="1134"/>
        <w:tab w:val="clear" w:pos="1871"/>
        <w:tab w:val="clear" w:pos="2268"/>
        <w:tab w:val="left" w:pos="794"/>
      </w:tabs>
      <w:overflowPunct/>
      <w:autoSpaceDE/>
      <w:autoSpaceDN/>
      <w:bidi/>
      <w:adjustRightInd/>
      <w:spacing w:line="192" w:lineRule="auto"/>
      <w:jc w:val="right"/>
      <w:textAlignment w:val="auto"/>
    </w:pPr>
    <w:rPr>
      <w:rFonts w:ascii="Dubai" w:eastAsiaTheme="minorEastAsia" w:hAnsi="Dubai" w:cs="Dubai"/>
      <w:sz w:val="22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ivino\AppData\Roaming\Microsoft\Templates\POOL%20E%20-%20ITU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PE_BR.dotm</Template>
  <TotalTime>2</TotalTime>
  <Pages>1</Pages>
  <Words>469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ITU - LRT -</dc:creator>
  <cp:lastModifiedBy>ITU - LRT -</cp:lastModifiedBy>
  <cp:revision>2</cp:revision>
  <cp:lastPrinted>2008-02-21T14:04:00Z</cp:lastPrinted>
  <dcterms:created xsi:type="dcterms:W3CDTF">2021-09-14T12:40:00Z</dcterms:created>
  <dcterms:modified xsi:type="dcterms:W3CDTF">2021-09-14T12:44:00Z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