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A2D2" w14:textId="77777777" w:rsidR="007133BD" w:rsidRPr="003E308B" w:rsidRDefault="007133BD" w:rsidP="007133BD">
      <w:pPr>
        <w:pStyle w:val="QuestionNo"/>
        <w:rPr>
          <w:lang w:eastAsia="zh-CN"/>
        </w:rPr>
      </w:pPr>
      <w:r w:rsidRPr="003E308B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3E308B">
        <w:rPr>
          <w:lang w:eastAsia="zh-CN"/>
        </w:rPr>
        <w:t>257/7</w:t>
      </w:r>
      <w:r w:rsidRPr="003E308B">
        <w:rPr>
          <w:lang w:eastAsia="zh-CN"/>
        </w:rPr>
        <w:t>号课题</w:t>
      </w:r>
    </w:p>
    <w:p w14:paraId="7DB81978" w14:textId="77777777" w:rsidR="007133BD" w:rsidRPr="003E308B" w:rsidRDefault="007133BD" w:rsidP="007133BD">
      <w:pPr>
        <w:pStyle w:val="Questiontitle"/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在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以上操作的射电天文应用的技术和操作特性</w:t>
      </w:r>
    </w:p>
    <w:p w14:paraId="1AB5FFDD" w14:textId="77777777" w:rsidR="007133BD" w:rsidRPr="00D00F2A" w:rsidRDefault="007133BD" w:rsidP="007133BD">
      <w:pPr>
        <w:pStyle w:val="Questiondate"/>
        <w:rPr>
          <w:rFonts w:asciiTheme="minorHAnsi" w:hAnsiTheme="minorHAnsi" w:cstheme="majorBidi"/>
          <w:i/>
          <w:iCs/>
          <w:lang w:eastAsia="zh-CN"/>
        </w:rPr>
      </w:pPr>
      <w:r w:rsidRPr="00D00F2A">
        <w:rPr>
          <w:rFonts w:asciiTheme="minorHAnsi" w:hAnsiTheme="minorHAnsi" w:cstheme="majorBidi" w:hint="eastAsia"/>
          <w:iCs/>
          <w:lang w:eastAsia="zh-CN"/>
        </w:rPr>
        <w:t>（</w:t>
      </w:r>
      <w:r w:rsidRPr="00D00F2A">
        <w:rPr>
          <w:rFonts w:asciiTheme="minorHAnsi" w:hAnsiTheme="minorHAnsi" w:cstheme="majorBidi"/>
          <w:iCs/>
          <w:lang w:eastAsia="zh-CN"/>
        </w:rPr>
        <w:t>2017</w:t>
      </w:r>
      <w:r w:rsidRPr="00D00F2A">
        <w:rPr>
          <w:rFonts w:asciiTheme="minorHAnsi" w:hAnsiTheme="minorHAnsi" w:cstheme="majorBidi"/>
          <w:iCs/>
          <w:lang w:eastAsia="zh-CN"/>
        </w:rPr>
        <w:t>年</w:t>
      </w:r>
      <w:r w:rsidRPr="00D00F2A">
        <w:rPr>
          <w:rFonts w:asciiTheme="minorHAnsi" w:hAnsiTheme="minorHAnsi" w:cstheme="majorBidi" w:hint="eastAsia"/>
          <w:iCs/>
          <w:lang w:eastAsia="zh-CN"/>
        </w:rPr>
        <w:t>）</w:t>
      </w:r>
    </w:p>
    <w:p w14:paraId="53259115" w14:textId="77777777" w:rsidR="007133BD" w:rsidRPr="003E308B" w:rsidRDefault="007133BD" w:rsidP="007133BD">
      <w:pPr>
        <w:pStyle w:val="Questionref"/>
        <w:rPr>
          <w:rFonts w:asciiTheme="minorHAnsi" w:hAnsiTheme="minorHAnsi"/>
          <w:lang w:eastAsia="zh-CN"/>
        </w:rPr>
      </w:pPr>
    </w:p>
    <w:p w14:paraId="633BBDA0" w14:textId="77777777" w:rsidR="007133BD" w:rsidRPr="003E308B" w:rsidRDefault="007133BD" w:rsidP="007133BD">
      <w:pPr>
        <w:spacing w:before="400"/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国际电联无线电通信全会，</w:t>
      </w:r>
    </w:p>
    <w:p w14:paraId="05E68BA7" w14:textId="77777777" w:rsidR="007133BD" w:rsidRPr="003E308B" w:rsidRDefault="007133BD" w:rsidP="007133BD">
      <w:pPr>
        <w:pStyle w:val="Call"/>
        <w:rPr>
          <w:rFonts w:asciiTheme="minorHAnsi" w:hAnsiTheme="minorHAnsi"/>
          <w:i/>
          <w:iCs/>
          <w:lang w:eastAsia="zh-CN"/>
        </w:rPr>
      </w:pPr>
      <w:r w:rsidRPr="003E308B">
        <w:rPr>
          <w:rFonts w:asciiTheme="minorHAnsi" w:hAnsiTheme="minorHAnsi"/>
          <w:iCs/>
          <w:lang w:eastAsia="zh-CN"/>
        </w:rPr>
        <w:t>考虑到</w:t>
      </w:r>
    </w:p>
    <w:p w14:paraId="7888480D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a)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由于支配许多宇宙现象的物理定律，只能在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以上的频率才能观测到它们；</w:t>
      </w:r>
    </w:p>
    <w:p w14:paraId="1F411861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b)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射电天文业务在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以上频率的操作可实现在地表不同位置，在空基平台及通过航天飞行进行定期观测；</w:t>
      </w:r>
    </w:p>
    <w:p w14:paraId="1F510C3E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c)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正在开发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以上的有源业务应用；</w:t>
      </w:r>
    </w:p>
    <w:p w14:paraId="034F798C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d)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应确保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以上频谱使用的兼容性；</w:t>
      </w:r>
    </w:p>
    <w:p w14:paraId="1AF6AD3A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e)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明确了解系统的操作和技术特性有助于实现兼容性，</w:t>
      </w:r>
    </w:p>
    <w:p w14:paraId="04605AD9" w14:textId="77777777" w:rsidR="007133BD" w:rsidRPr="003E308B" w:rsidRDefault="007133BD" w:rsidP="007133BD">
      <w:pPr>
        <w:pStyle w:val="Call"/>
        <w:rPr>
          <w:rFonts w:asciiTheme="minorHAnsi" w:hAnsiTheme="minorHAnsi"/>
          <w:i/>
          <w:lang w:eastAsia="zh-CN"/>
        </w:rPr>
      </w:pPr>
      <w:r w:rsidRPr="003E308B">
        <w:rPr>
          <w:rFonts w:asciiTheme="minorHAnsi" w:hAnsiTheme="minorHAnsi"/>
          <w:lang w:eastAsia="zh-CN"/>
        </w:rPr>
        <w:t>认识到</w:t>
      </w:r>
    </w:p>
    <w:p w14:paraId="7F89F9F7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a)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目前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以上并没有频谱划分；</w:t>
      </w:r>
    </w:p>
    <w:p w14:paraId="6B476F57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i/>
          <w:iCs/>
          <w:lang w:eastAsia="zh-CN"/>
        </w:rPr>
        <w:t>b)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《无线电规则》第</w:t>
      </w:r>
      <w:r w:rsidRPr="003E308B">
        <w:rPr>
          <w:rFonts w:asciiTheme="minorHAnsi" w:hAnsiTheme="minorHAnsi"/>
          <w:b/>
          <w:bCs/>
          <w:lang w:eastAsia="zh-CN"/>
        </w:rPr>
        <w:t>5.565</w:t>
      </w:r>
      <w:r w:rsidRPr="003E308B">
        <w:rPr>
          <w:rFonts w:asciiTheme="minorHAnsi" w:hAnsiTheme="minorHAnsi"/>
          <w:lang w:eastAsia="zh-CN"/>
        </w:rPr>
        <w:t>款确定了</w:t>
      </w:r>
      <w:r w:rsidRPr="003E308B">
        <w:rPr>
          <w:rFonts w:asciiTheme="minorHAnsi" w:hAnsiTheme="minorHAnsi"/>
          <w:lang w:eastAsia="zh-CN"/>
        </w:rPr>
        <w:t>275-1 000 GHz</w:t>
      </w:r>
      <w:r w:rsidRPr="003E308B">
        <w:rPr>
          <w:rFonts w:asciiTheme="minorHAnsi" w:hAnsiTheme="minorHAnsi"/>
          <w:lang w:eastAsia="zh-CN"/>
        </w:rPr>
        <w:t>范围内主管部门用于无源业务应用（包括射电天文应用）的频段，</w:t>
      </w:r>
    </w:p>
    <w:p w14:paraId="2E874B20" w14:textId="77777777" w:rsidR="007133BD" w:rsidRPr="003E308B" w:rsidRDefault="007133BD" w:rsidP="007133BD">
      <w:pPr>
        <w:pStyle w:val="Call"/>
        <w:rPr>
          <w:rFonts w:asciiTheme="minorHAnsi" w:hAnsiTheme="minorHAnsi"/>
          <w:i/>
          <w:iCs/>
          <w:lang w:eastAsia="zh-CN"/>
        </w:rPr>
      </w:pPr>
      <w:r w:rsidRPr="003E308B">
        <w:rPr>
          <w:rFonts w:asciiTheme="minorHAnsi" w:hAnsiTheme="minorHAnsi"/>
          <w:lang w:eastAsia="zh-CN"/>
        </w:rPr>
        <w:t>做出决定，</w:t>
      </w:r>
      <w:r w:rsidRPr="003E308B">
        <w:rPr>
          <w:rFonts w:asciiTheme="minorHAnsi" w:hAnsiTheme="minorHAnsi"/>
          <w:iCs/>
          <w:lang w:eastAsia="zh-CN"/>
        </w:rPr>
        <w:t>应研究以下课题</w:t>
      </w:r>
    </w:p>
    <w:p w14:paraId="1759E178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1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射电天文业务中在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以上频率操作的系统有哪些技术和操作特性？</w:t>
      </w:r>
    </w:p>
    <w:p w14:paraId="6E2B8013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2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这些技术和操作特性中哪些对于确保</w:t>
      </w:r>
      <w:r w:rsidRPr="003E308B">
        <w:rPr>
          <w:rFonts w:asciiTheme="minorHAnsi" w:hAnsiTheme="minorHAnsi"/>
          <w:lang w:eastAsia="zh-CN"/>
        </w:rPr>
        <w:t>275 GHz</w:t>
      </w:r>
      <w:r w:rsidRPr="003E308B">
        <w:rPr>
          <w:rFonts w:asciiTheme="minorHAnsi" w:hAnsiTheme="minorHAnsi"/>
          <w:lang w:eastAsia="zh-CN"/>
        </w:rPr>
        <w:t>以上频谱的兼容使用尤其重要？</w:t>
      </w:r>
    </w:p>
    <w:p w14:paraId="15DD3DAF" w14:textId="77777777" w:rsidR="007133BD" w:rsidRPr="003E308B" w:rsidRDefault="007133BD" w:rsidP="007133BD">
      <w:pPr>
        <w:pStyle w:val="Call"/>
        <w:rPr>
          <w:rFonts w:asciiTheme="minorHAnsi" w:hAnsiTheme="minorHAnsi"/>
          <w:i/>
          <w:lang w:eastAsia="zh-CN"/>
        </w:rPr>
      </w:pPr>
      <w:r w:rsidRPr="003E308B">
        <w:rPr>
          <w:rFonts w:asciiTheme="minorHAnsi" w:hAnsiTheme="minorHAnsi"/>
          <w:lang w:eastAsia="zh-CN"/>
        </w:rPr>
        <w:t>进一步做出决定</w:t>
      </w:r>
    </w:p>
    <w:p w14:paraId="639421E3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1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应提请其他研究组注意这些研究的结果；</w:t>
      </w:r>
      <w:r w:rsidRPr="003E308B">
        <w:rPr>
          <w:rFonts w:asciiTheme="minorHAnsi" w:hAnsiTheme="minorHAnsi"/>
          <w:lang w:eastAsia="zh-CN"/>
        </w:rPr>
        <w:t xml:space="preserve"> </w:t>
      </w:r>
    </w:p>
    <w:p w14:paraId="44E4EDF6" w14:textId="77777777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2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研究结果应酌情纳入一份或多份</w:t>
      </w:r>
      <w:r w:rsidRPr="003E308B">
        <w:rPr>
          <w:rFonts w:asciiTheme="minorHAnsi" w:hAnsiTheme="minorHAnsi"/>
          <w:lang w:eastAsia="zh-CN"/>
        </w:rPr>
        <w:t>ITU-R</w:t>
      </w:r>
      <w:r w:rsidRPr="003E308B">
        <w:rPr>
          <w:rFonts w:asciiTheme="minorHAnsi" w:hAnsiTheme="minorHAnsi"/>
          <w:lang w:eastAsia="zh-CN"/>
        </w:rPr>
        <w:t>建议书和</w:t>
      </w:r>
      <w:r w:rsidRPr="003E308B">
        <w:rPr>
          <w:rFonts w:asciiTheme="minorHAnsi" w:hAnsiTheme="minorHAnsi"/>
          <w:lang w:eastAsia="zh-CN"/>
        </w:rPr>
        <w:t>/</w:t>
      </w:r>
      <w:r w:rsidRPr="003E308B">
        <w:rPr>
          <w:rFonts w:asciiTheme="minorHAnsi" w:hAnsiTheme="minorHAnsi"/>
          <w:lang w:eastAsia="zh-CN"/>
        </w:rPr>
        <w:t>或报告中；</w:t>
      </w:r>
    </w:p>
    <w:p w14:paraId="1D89D0CF" w14:textId="7B7696A5" w:rsidR="007133BD" w:rsidRPr="003E308B" w:rsidRDefault="007133BD" w:rsidP="007133BD">
      <w:pPr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3</w:t>
      </w:r>
      <w:r w:rsidRPr="003E308B">
        <w:rPr>
          <w:rFonts w:asciiTheme="minorHAnsi" w:hAnsiTheme="minorHAnsi"/>
          <w:lang w:eastAsia="zh-CN"/>
        </w:rPr>
        <w:tab/>
      </w:r>
      <w:r w:rsidRPr="003E308B">
        <w:rPr>
          <w:rFonts w:asciiTheme="minorHAnsi" w:hAnsiTheme="minorHAnsi"/>
          <w:lang w:eastAsia="zh-CN"/>
        </w:rPr>
        <w:t>上述研究应在</w:t>
      </w:r>
      <w:r w:rsidRPr="003E308B">
        <w:rPr>
          <w:rFonts w:asciiTheme="minorHAnsi" w:hAnsiTheme="minorHAnsi"/>
          <w:lang w:eastAsia="zh-CN"/>
        </w:rPr>
        <w:t>202</w:t>
      </w:r>
      <w:r>
        <w:rPr>
          <w:rFonts w:asciiTheme="minorHAnsi" w:hAnsiTheme="minorHAnsi"/>
          <w:lang w:eastAsia="zh-CN"/>
        </w:rPr>
        <w:t>7</w:t>
      </w:r>
      <w:r w:rsidRPr="003E308B">
        <w:rPr>
          <w:rFonts w:asciiTheme="minorHAnsi" w:hAnsiTheme="minorHAnsi"/>
          <w:lang w:eastAsia="zh-CN"/>
        </w:rPr>
        <w:t>年之前完成。</w:t>
      </w:r>
    </w:p>
    <w:p w14:paraId="01E9D98A" w14:textId="7BFA83D5" w:rsidR="002B43B0" w:rsidRPr="007133BD" w:rsidRDefault="007133BD" w:rsidP="007133BD">
      <w:pPr>
        <w:pStyle w:val="Normalaftertitle0"/>
        <w:rPr>
          <w:rFonts w:asciiTheme="minorHAnsi" w:hAnsiTheme="minorHAnsi"/>
          <w:lang w:eastAsia="zh-CN"/>
        </w:rPr>
      </w:pPr>
      <w:r w:rsidRPr="003E308B">
        <w:rPr>
          <w:rFonts w:asciiTheme="minorHAnsi" w:hAnsiTheme="minorHAnsi"/>
          <w:lang w:eastAsia="zh-CN"/>
        </w:rPr>
        <w:t>类别：</w:t>
      </w:r>
      <w:proofErr w:type="spellStart"/>
      <w:r w:rsidRPr="003E308B">
        <w:rPr>
          <w:rFonts w:asciiTheme="minorHAnsi" w:hAnsiTheme="minorHAnsi"/>
          <w:lang w:eastAsia="zh-CN"/>
        </w:rPr>
        <w:t>S2</w:t>
      </w:r>
      <w:proofErr w:type="spellEnd"/>
    </w:p>
    <w:sectPr w:rsidR="002B43B0" w:rsidRPr="007133BD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41810256" w:rsidR="00C07CF1" w:rsidRPr="00877D12" w:rsidRDefault="007133BD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133BD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link w:val="NormalaftertitleChar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AnnexNotitle">
    <w:name w:val="Annex_No &amp; title"/>
    <w:basedOn w:val="Normal"/>
    <w:next w:val="Normalaftertitle0"/>
    <w:link w:val="AnnexNotitleChar"/>
    <w:rsid w:val="007133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0"/>
    <w:rsid w:val="007133BD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7133BD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7133BD"/>
    <w:rPr>
      <w:rFonts w:ascii="STKaiti" w:eastAsia="STKaiti" w:hAnsi="STKaiti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133BD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1</Pages>
  <Words>397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2</cp:revision>
  <cp:lastPrinted>2007-04-05T15:30:00Z</cp:lastPrinted>
  <dcterms:created xsi:type="dcterms:W3CDTF">2024-02-13T15:25:00Z</dcterms:created>
  <dcterms:modified xsi:type="dcterms:W3CDTF">2024-02-13T15:25:00Z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