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0B4" w:rsidRDefault="004C00B4" w:rsidP="004C00B4">
      <w:pPr>
        <w:pStyle w:val="QuestionNo"/>
        <w:spacing w:before="480" w:line="240" w:lineRule="auto"/>
        <w:jc w:val="center"/>
        <w:rPr>
          <w:rFonts w:ascii="Times New Roman" w:eastAsia="SimSun" w:hAnsi="Times New Roman" w:cs="Times New Roman"/>
          <w:b w:val="0"/>
          <w:bCs/>
          <w:lang w:eastAsia="zh-CN"/>
        </w:rPr>
      </w:pPr>
      <w:bookmarkStart w:id="0" w:name="drec"/>
      <w:r>
        <w:rPr>
          <w:rFonts w:ascii="Times New Roman" w:eastAsia="SimSun" w:hAnsi="Times New Roman" w:cs="Times New Roman"/>
          <w:b w:val="0"/>
          <w:bCs/>
          <w:lang w:eastAsia="zh-CN"/>
        </w:rPr>
        <w:t>ITU-R</w:t>
      </w:r>
      <w:r>
        <w:rPr>
          <w:rFonts w:ascii="Times New Roman" w:eastAsia="SimSun" w:hAnsi="Times New Roman" w:cs="Times New Roman" w:hint="eastAsia"/>
          <w:b w:val="0"/>
          <w:bCs/>
          <w:lang w:eastAsia="zh-CN"/>
        </w:rPr>
        <w:t>课题</w:t>
      </w:r>
      <w:r>
        <w:rPr>
          <w:rFonts w:ascii="Times New Roman" w:eastAsia="SimSun" w:hAnsi="Times New Roman" w:cs="Times New Roman"/>
          <w:b w:val="0"/>
          <w:bCs/>
          <w:lang w:eastAsia="zh-CN"/>
        </w:rPr>
        <w:t xml:space="preserve"> </w:t>
      </w:r>
      <w:r>
        <w:rPr>
          <w:rFonts w:asciiTheme="majorBidi" w:hAnsiTheme="majorBidi" w:cstheme="majorBidi"/>
          <w:b w:val="0"/>
          <w:bCs/>
          <w:lang w:val="en-GB" w:eastAsia="zh-CN"/>
        </w:rPr>
        <w:t>256/7</w:t>
      </w:r>
      <w:r>
        <w:rPr>
          <w:rStyle w:val="FootnoteReference"/>
          <w:rFonts w:eastAsia="SimSun"/>
          <w:b w:val="0"/>
          <w:bCs/>
          <w:sz w:val="28"/>
          <w:szCs w:val="28"/>
        </w:rPr>
        <w:footnoteReference w:customMarkFollows="1" w:id="1"/>
        <w:sym w:font="Symbol" w:char="F02A"/>
      </w:r>
    </w:p>
    <w:p w:rsidR="004C00B4" w:rsidRDefault="004C00B4" w:rsidP="004C00B4">
      <w:pPr>
        <w:pStyle w:val="Rectitle"/>
        <w:rPr>
          <w:rFonts w:ascii="Times New Roman" w:eastAsia="SimSun" w:hAnsi="Times New Roman" w:cs="Times New Roman"/>
          <w:lang w:eastAsia="zh-CN"/>
        </w:rPr>
      </w:pPr>
      <w:bookmarkStart w:id="1" w:name="dtitle1"/>
      <w:bookmarkEnd w:id="0"/>
      <w:r>
        <w:rPr>
          <w:rFonts w:ascii="Times New Roman" w:eastAsia="SimSun" w:hAnsi="Times New Roman" w:cs="Times New Roman" w:hint="eastAsia"/>
          <w:lang w:eastAsia="zh-CN"/>
        </w:rPr>
        <w:t>空间天气观测</w:t>
      </w:r>
    </w:p>
    <w:p w:rsidR="004C00B4" w:rsidRDefault="004C00B4" w:rsidP="004C00B4">
      <w:pPr>
        <w:pStyle w:val="Questiondate"/>
        <w:spacing w:before="120" w:line="240" w:lineRule="auto"/>
        <w:rPr>
          <w:rFonts w:ascii="Times New Roman" w:eastAsia="SimSun" w:hAnsi="Times New Roman" w:cs="Times New Roman"/>
          <w:i w:val="0"/>
          <w:iCs/>
          <w:szCs w:val="24"/>
          <w:lang w:eastAsia="zh-CN"/>
        </w:rPr>
      </w:pPr>
      <w:bookmarkStart w:id="2" w:name="dbreak"/>
      <w:bookmarkEnd w:id="1"/>
      <w:bookmarkEnd w:id="2"/>
      <w:r>
        <w:rPr>
          <w:rFonts w:ascii="Times New Roman" w:eastAsia="SimSun" w:hAnsi="Times New Roman" w:cs="Times New Roman"/>
          <w:i w:val="0"/>
          <w:iCs/>
          <w:szCs w:val="24"/>
          <w:lang w:eastAsia="zh-CN"/>
        </w:rPr>
        <w:t>(2015)</w:t>
      </w:r>
    </w:p>
    <w:p w:rsidR="004C00B4" w:rsidRDefault="004C00B4" w:rsidP="004C00B4">
      <w:pPr>
        <w:pStyle w:val="Normalaftertitle"/>
        <w:rPr>
          <w:rFonts w:eastAsia="SimSun"/>
          <w:szCs w:val="20"/>
          <w:lang w:eastAsia="zh-CN"/>
        </w:rPr>
      </w:pPr>
      <w:r>
        <w:rPr>
          <w:rFonts w:eastAsia="SimSun" w:hint="eastAsia"/>
          <w:lang w:eastAsia="zh-CN"/>
        </w:rPr>
        <w:t>国际电联无线电通信全会，</w:t>
      </w:r>
    </w:p>
    <w:p w:rsidR="004C00B4" w:rsidRDefault="004C00B4" w:rsidP="004C00B4">
      <w:pPr>
        <w:pStyle w:val="Call"/>
        <w:rPr>
          <w:rFonts w:ascii="STKaiti" w:eastAsia="STKaiti" w:hAnsi="STKaiti" w:cs="Times New Roman"/>
          <w:i w:val="0"/>
          <w:iCs/>
          <w:szCs w:val="24"/>
          <w:lang w:eastAsia="zh-CN"/>
        </w:rPr>
      </w:pPr>
      <w:r>
        <w:rPr>
          <w:rFonts w:ascii="STKaiti" w:eastAsia="STKaiti" w:hAnsi="STKaiti" w:cs="Times New Roman" w:hint="eastAsia"/>
          <w:i w:val="0"/>
          <w:iCs/>
          <w:szCs w:val="24"/>
          <w:lang w:eastAsia="zh-CN"/>
        </w:rPr>
        <w:t>考虑到</w:t>
      </w:r>
    </w:p>
    <w:p w:rsidR="004C00B4" w:rsidRDefault="004C00B4" w:rsidP="004C00B4">
      <w:pPr>
        <w:spacing w:line="240" w:lineRule="auto"/>
        <w:jc w:val="left"/>
        <w:rPr>
          <w:rFonts w:ascii="Times New Roman" w:eastAsia="SimSun" w:hAnsi="Times New Roman" w:cs="Times New Roman"/>
          <w:szCs w:val="24"/>
          <w:lang w:eastAsia="zh-CN"/>
        </w:rPr>
      </w:pPr>
      <w:r>
        <w:rPr>
          <w:rFonts w:ascii="Times New Roman" w:eastAsia="SimSun" w:hAnsi="Times New Roman" w:cs="Times New Roman"/>
          <w:i/>
          <w:szCs w:val="24"/>
          <w:lang w:eastAsia="zh-CN"/>
        </w:rPr>
        <w:t>a)</w:t>
      </w:r>
      <w:r>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空间天气观测在发现太阳活动事件中变得日益重要，而太阳活动事件会影响各主管部门在经济、安全和保障方面的关键服务；</w:t>
      </w:r>
    </w:p>
    <w:p w:rsidR="004C00B4" w:rsidRDefault="004C00B4" w:rsidP="004C00B4">
      <w:pPr>
        <w:spacing w:line="240" w:lineRule="auto"/>
        <w:jc w:val="left"/>
        <w:rPr>
          <w:rFonts w:ascii="Times New Roman" w:eastAsia="SimSun" w:hAnsi="Times New Roman" w:cs="Times New Roman"/>
          <w:szCs w:val="24"/>
          <w:lang w:eastAsia="zh-CN"/>
        </w:rPr>
      </w:pPr>
      <w:r>
        <w:rPr>
          <w:rFonts w:ascii="Times New Roman" w:eastAsia="SimSun" w:hAnsi="Times New Roman" w:cs="Times New Roman"/>
          <w:i/>
          <w:szCs w:val="24"/>
          <w:lang w:eastAsia="zh-CN"/>
        </w:rPr>
        <w:t>b)</w:t>
      </w:r>
      <w:r>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这些观测可从地面平台、机载平台或航空器所载的空中平台进行；</w:t>
      </w:r>
    </w:p>
    <w:p w:rsidR="004C00B4" w:rsidRDefault="004C00B4" w:rsidP="004C00B4">
      <w:pPr>
        <w:spacing w:line="240" w:lineRule="auto"/>
        <w:jc w:val="left"/>
        <w:rPr>
          <w:rFonts w:ascii="Times New Roman" w:eastAsia="SimSun" w:hAnsi="Times New Roman" w:cs="Times New Roman"/>
          <w:szCs w:val="24"/>
          <w:lang w:eastAsia="zh-CN"/>
        </w:rPr>
      </w:pPr>
      <w:r>
        <w:rPr>
          <w:rFonts w:ascii="Times New Roman" w:eastAsia="SimSun" w:hAnsi="Times New Roman" w:cs="Times New Roman"/>
          <w:i/>
          <w:szCs w:val="24"/>
          <w:lang w:eastAsia="zh-CN"/>
        </w:rPr>
        <w:t>c)</w:t>
      </w:r>
      <w:r>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一些传感器通过接收太阳或地球大气的低水平自然释放运行，因而不能受到影响的干扰水平对于其他无线电系统而言属允许范围内，</w:t>
      </w:r>
    </w:p>
    <w:p w:rsidR="004C00B4" w:rsidRDefault="004C00B4" w:rsidP="004C00B4">
      <w:pPr>
        <w:pStyle w:val="Call"/>
        <w:spacing w:line="240" w:lineRule="auto"/>
        <w:rPr>
          <w:rFonts w:ascii="STKaiti" w:eastAsia="STKaiti" w:hAnsi="STKaiti" w:cs="Times New Roman"/>
          <w:szCs w:val="24"/>
          <w:lang w:eastAsia="zh-CN"/>
        </w:rPr>
      </w:pPr>
      <w:r>
        <w:rPr>
          <w:rFonts w:ascii="STKaiti" w:eastAsia="STKaiti" w:hAnsi="STKaiti" w:cs="Times New Roman" w:hint="eastAsia"/>
          <w:i w:val="0"/>
          <w:lang w:eastAsia="zh-CN"/>
        </w:rPr>
        <w:t>注意到</w:t>
      </w:r>
    </w:p>
    <w:p w:rsidR="004C00B4" w:rsidRDefault="004C00B4" w:rsidP="004C00B4">
      <w:pPr>
        <w:spacing w:line="240" w:lineRule="auto"/>
        <w:jc w:val="left"/>
        <w:rPr>
          <w:rFonts w:ascii="Times New Roman" w:eastAsia="SimSun" w:hAnsi="Times New Roman" w:cs="Times New Roman"/>
          <w:szCs w:val="24"/>
          <w:lang w:eastAsia="zh-CN"/>
        </w:rPr>
      </w:pPr>
      <w:r>
        <w:rPr>
          <w:rFonts w:ascii="Times New Roman" w:eastAsia="SimSun" w:hAnsi="Times New Roman" w:cs="Times New Roman"/>
          <w:i/>
          <w:iCs/>
          <w:szCs w:val="24"/>
          <w:lang w:eastAsia="zh-CN"/>
        </w:rPr>
        <w:t>a)</w:t>
      </w:r>
      <w:r>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目前，国际电联术语中尚未对空间天气做出定义；</w:t>
      </w:r>
      <w:r>
        <w:rPr>
          <w:rFonts w:ascii="Times New Roman" w:eastAsia="SimSun" w:hAnsi="Times New Roman" w:cs="Times New Roman"/>
          <w:szCs w:val="24"/>
          <w:lang w:eastAsia="zh-CN"/>
        </w:rPr>
        <w:t xml:space="preserve"> </w:t>
      </w:r>
    </w:p>
    <w:p w:rsidR="004C00B4" w:rsidRDefault="004C00B4" w:rsidP="004C00B4">
      <w:pPr>
        <w:spacing w:line="240" w:lineRule="auto"/>
        <w:jc w:val="left"/>
        <w:rPr>
          <w:rFonts w:ascii="Times New Roman" w:eastAsia="SimSun" w:hAnsi="Times New Roman" w:cs="Times New Roman"/>
          <w:szCs w:val="24"/>
          <w:lang w:eastAsia="zh-CN"/>
        </w:rPr>
      </w:pPr>
      <w:r>
        <w:rPr>
          <w:rFonts w:ascii="Times New Roman" w:eastAsia="SimSun" w:hAnsi="Times New Roman" w:cs="Times New Roman"/>
          <w:i/>
          <w:iCs/>
          <w:szCs w:val="24"/>
          <w:lang w:eastAsia="zh-CN"/>
        </w:rPr>
        <w:t>b)</w:t>
      </w:r>
      <w:r>
        <w:rPr>
          <w:rFonts w:ascii="Times New Roman" w:eastAsia="SimSun" w:hAnsi="Times New Roman" w:cs="Times New Roman"/>
          <w:szCs w:val="24"/>
          <w:lang w:eastAsia="zh-CN"/>
        </w:rPr>
        <w:tab/>
      </w:r>
      <w:r>
        <w:rPr>
          <w:rFonts w:ascii="Times New Roman" w:eastAsia="SimSun" w:hAnsi="Times New Roman" w:cs="Times New Roman" w:hint="eastAsia"/>
          <w:szCs w:val="24"/>
          <w:lang w:eastAsia="zh-CN"/>
        </w:rPr>
        <w:t>世界气象组织对空间天气的定义如下：“空间天气涉及空间发生的条件与进程，包括太阳表面、磁气圈、电离层和热大气层中可能影响近地环境的条件与进程”，</w:t>
      </w:r>
    </w:p>
    <w:p w:rsidR="004C00B4" w:rsidRDefault="004C00B4" w:rsidP="004C00B4">
      <w:pPr>
        <w:pStyle w:val="Call"/>
        <w:spacing w:line="240" w:lineRule="auto"/>
        <w:rPr>
          <w:rFonts w:ascii="Times New Roman" w:eastAsia="SimSun" w:hAnsi="Times New Roman" w:cs="Times New Roman"/>
          <w:lang w:eastAsia="zh-CN"/>
        </w:rPr>
      </w:pPr>
      <w:r>
        <w:rPr>
          <w:rFonts w:ascii="STKaiti" w:eastAsia="STKaiti" w:hAnsi="STKaiti" w:cs="Times New Roman" w:hint="eastAsia"/>
          <w:i w:val="0"/>
          <w:lang w:eastAsia="zh-CN"/>
        </w:rPr>
        <w:t>做出决定，</w:t>
      </w:r>
      <w:r>
        <w:rPr>
          <w:rFonts w:ascii="Times New Roman" w:eastAsia="SimSun" w:hAnsi="Times New Roman" w:cs="Times New Roman" w:hint="eastAsia"/>
          <w:i w:val="0"/>
          <w:lang w:eastAsia="zh-CN"/>
        </w:rPr>
        <w:t>应研究下列课题</w:t>
      </w:r>
    </w:p>
    <w:p w:rsidR="004C00B4" w:rsidRDefault="004C00B4" w:rsidP="004C00B4">
      <w:pPr>
        <w:spacing w:line="240" w:lineRule="auto"/>
        <w:jc w:val="left"/>
        <w:rPr>
          <w:rFonts w:ascii="Times New Roman" w:eastAsia="SimSun" w:hAnsi="Times New Roman" w:cs="Times New Roman"/>
          <w:lang w:eastAsia="zh-CN"/>
        </w:rPr>
      </w:pPr>
      <w:r>
        <w:rPr>
          <w:rFonts w:ascii="Times New Roman" w:eastAsia="SimSun" w:hAnsi="Times New Roman" w:cs="Times New Roman"/>
          <w:lang w:eastAsia="zh-CN"/>
        </w:rPr>
        <w:t>1</w:t>
      </w:r>
      <w:r>
        <w:rPr>
          <w:rFonts w:ascii="Times New Roman" w:eastAsia="SimSun" w:hAnsi="Times New Roman" w:cs="Times New Roman"/>
          <w:lang w:eastAsia="zh-CN"/>
        </w:rPr>
        <w:tab/>
      </w:r>
      <w:r>
        <w:rPr>
          <w:rFonts w:ascii="Times New Roman" w:eastAsia="SimSun" w:hAnsi="Times New Roman" w:cs="Times New Roman" w:hint="eastAsia"/>
          <w:lang w:eastAsia="zh-CN"/>
        </w:rPr>
        <w:t>哪种（些）无线电业务适用于空间天气传感器？</w:t>
      </w:r>
    </w:p>
    <w:p w:rsidR="004C00B4" w:rsidRDefault="004C00B4" w:rsidP="004C00B4">
      <w:pPr>
        <w:spacing w:line="240" w:lineRule="auto"/>
        <w:jc w:val="left"/>
        <w:rPr>
          <w:rFonts w:ascii="Times New Roman" w:eastAsia="SimSun" w:hAnsi="Times New Roman" w:cs="Times New Roman"/>
          <w:lang w:eastAsia="zh-CN"/>
        </w:rPr>
      </w:pPr>
      <w:r>
        <w:rPr>
          <w:rFonts w:ascii="Times New Roman" w:eastAsia="SimSun" w:hAnsi="Times New Roman" w:cs="Times New Roman"/>
          <w:lang w:eastAsia="zh-CN"/>
        </w:rPr>
        <w:t>2</w:t>
      </w:r>
      <w:r>
        <w:rPr>
          <w:rFonts w:ascii="Times New Roman" w:eastAsia="SimSun" w:hAnsi="Times New Roman" w:cs="Times New Roman"/>
          <w:lang w:eastAsia="zh-CN"/>
        </w:rPr>
        <w:tab/>
      </w:r>
      <w:r>
        <w:rPr>
          <w:rFonts w:ascii="Times New Roman" w:eastAsia="SimSun" w:hAnsi="Times New Roman" w:cs="Times New Roman" w:hint="eastAsia"/>
          <w:lang w:eastAsia="zh-CN"/>
        </w:rPr>
        <w:t>在《无线电规则》第</w:t>
      </w:r>
      <w:r>
        <w:rPr>
          <w:rFonts w:ascii="Times New Roman" w:eastAsia="SimSun" w:hAnsi="Times New Roman" w:cs="Times New Roman"/>
          <w:b/>
          <w:bCs/>
          <w:lang w:eastAsia="zh-CN"/>
        </w:rPr>
        <w:t>5</w:t>
      </w:r>
      <w:r>
        <w:rPr>
          <w:rFonts w:ascii="Times New Roman" w:eastAsia="SimSun" w:hAnsi="Times New Roman" w:cs="Times New Roman" w:hint="eastAsia"/>
          <w:lang w:eastAsia="zh-CN"/>
        </w:rPr>
        <w:t>条规定的现有频率划分中，哪些部分可用于空间天气观测？</w:t>
      </w:r>
    </w:p>
    <w:p w:rsidR="004C00B4" w:rsidRDefault="004C00B4" w:rsidP="004C00B4">
      <w:pPr>
        <w:spacing w:line="240" w:lineRule="auto"/>
        <w:jc w:val="left"/>
        <w:rPr>
          <w:rFonts w:ascii="Times New Roman" w:eastAsia="SimSun" w:hAnsi="Times New Roman" w:cs="Times New Roman"/>
          <w:lang w:eastAsia="zh-CN"/>
        </w:rPr>
      </w:pPr>
      <w:r>
        <w:rPr>
          <w:rFonts w:ascii="Times New Roman" w:eastAsia="SimSun" w:hAnsi="Times New Roman" w:cs="Times New Roman"/>
          <w:lang w:eastAsia="zh-CN"/>
        </w:rPr>
        <w:t>3</w:t>
      </w:r>
      <w:r>
        <w:rPr>
          <w:rFonts w:ascii="Times New Roman" w:eastAsia="SimSun" w:hAnsi="Times New Roman" w:cs="Times New Roman"/>
          <w:lang w:eastAsia="zh-CN"/>
        </w:rPr>
        <w:tab/>
      </w:r>
      <w:r>
        <w:rPr>
          <w:rFonts w:ascii="Times New Roman" w:eastAsia="SimSun" w:hAnsi="Times New Roman" w:cs="Times New Roman" w:hint="eastAsia"/>
          <w:lang w:eastAsia="zh-CN"/>
        </w:rPr>
        <w:t>空间天气传感器有哪些典型的技术与操作特点？</w:t>
      </w:r>
    </w:p>
    <w:p w:rsidR="004C00B4" w:rsidRDefault="004C00B4" w:rsidP="004C00B4">
      <w:pPr>
        <w:spacing w:line="240" w:lineRule="auto"/>
        <w:jc w:val="left"/>
        <w:rPr>
          <w:rFonts w:ascii="Times New Roman" w:eastAsia="SimSun" w:hAnsi="Times New Roman" w:cs="Times New Roman"/>
          <w:lang w:eastAsia="zh-CN"/>
        </w:rPr>
      </w:pPr>
      <w:r>
        <w:rPr>
          <w:rFonts w:ascii="Times New Roman" w:eastAsia="SimSun" w:hAnsi="Times New Roman" w:cs="Times New Roman"/>
          <w:lang w:eastAsia="zh-CN"/>
        </w:rPr>
        <w:t>4</w:t>
      </w:r>
      <w:r>
        <w:rPr>
          <w:rFonts w:ascii="Times New Roman" w:eastAsia="SimSun" w:hAnsi="Times New Roman" w:cs="Times New Roman"/>
          <w:lang w:eastAsia="zh-CN"/>
        </w:rPr>
        <w:tab/>
      </w:r>
      <w:r>
        <w:rPr>
          <w:rFonts w:ascii="Times New Roman" w:eastAsia="SimSun" w:hAnsi="Times New Roman" w:cs="Times New Roman" w:hint="eastAsia"/>
          <w:lang w:eastAsia="zh-CN"/>
        </w:rPr>
        <w:t>操作这些系统时需要哪些必要保护？</w:t>
      </w:r>
    </w:p>
    <w:p w:rsidR="004C00B4" w:rsidRDefault="004C00B4" w:rsidP="004C00B4">
      <w:pPr>
        <w:pStyle w:val="Call"/>
        <w:spacing w:line="240" w:lineRule="auto"/>
        <w:rPr>
          <w:rFonts w:ascii="STKaiti" w:eastAsia="STKaiti" w:hAnsi="STKaiti" w:cs="Times New Roman"/>
          <w:i w:val="0"/>
          <w:lang w:eastAsia="zh-CN"/>
        </w:rPr>
      </w:pPr>
      <w:r>
        <w:rPr>
          <w:rFonts w:ascii="STKaiti" w:eastAsia="STKaiti" w:hAnsi="STKaiti" w:cs="Times New Roman" w:hint="eastAsia"/>
          <w:i w:val="0"/>
          <w:lang w:eastAsia="zh-CN"/>
        </w:rPr>
        <w:t>进一步做出决定</w:t>
      </w:r>
    </w:p>
    <w:p w:rsidR="004C00B4" w:rsidRDefault="004C00B4" w:rsidP="004C00B4">
      <w:pPr>
        <w:spacing w:line="240" w:lineRule="auto"/>
        <w:rPr>
          <w:rFonts w:ascii="Times New Roman" w:eastAsia="SimSun" w:hAnsi="Times New Roman" w:cs="Times New Roman"/>
          <w:lang w:eastAsia="zh-CN"/>
        </w:rPr>
      </w:pPr>
      <w:r>
        <w:rPr>
          <w:rFonts w:ascii="Times New Roman" w:eastAsia="SimSun" w:hAnsi="Times New Roman" w:cs="Times New Roman"/>
          <w:bCs/>
          <w:lang w:eastAsia="zh-CN"/>
        </w:rPr>
        <w:t>1</w:t>
      </w:r>
      <w:r>
        <w:rPr>
          <w:rFonts w:ascii="Times New Roman" w:eastAsia="SimSun" w:hAnsi="Times New Roman" w:cs="Times New Roman"/>
          <w:b/>
          <w:lang w:eastAsia="zh-CN"/>
        </w:rPr>
        <w:tab/>
      </w:r>
      <w:r>
        <w:rPr>
          <w:rFonts w:ascii="Times New Roman" w:eastAsia="SimSun" w:hAnsi="Times New Roman" w:cs="Times New Roman" w:hint="eastAsia"/>
          <w:lang w:eastAsia="zh-CN"/>
        </w:rPr>
        <w:t>以上研究结果应酌情纳入一份或多份</w:t>
      </w:r>
      <w:r>
        <w:rPr>
          <w:rFonts w:ascii="Times New Roman" w:eastAsia="SimSun" w:hAnsi="Times New Roman" w:cs="Times New Roman"/>
          <w:lang w:eastAsia="zh-CN"/>
        </w:rPr>
        <w:t>ITU-R</w:t>
      </w:r>
      <w:r>
        <w:rPr>
          <w:rFonts w:ascii="Times New Roman" w:eastAsia="SimSun" w:hAnsi="Times New Roman" w:cs="Times New Roman" w:hint="eastAsia"/>
          <w:lang w:eastAsia="zh-CN"/>
        </w:rPr>
        <w:t>建议书和</w:t>
      </w:r>
      <w:r>
        <w:rPr>
          <w:rFonts w:ascii="Times New Roman" w:eastAsia="SimSun" w:hAnsi="Times New Roman" w:cs="Times New Roman"/>
          <w:lang w:eastAsia="zh-CN"/>
        </w:rPr>
        <w:t>/</w:t>
      </w:r>
      <w:r>
        <w:rPr>
          <w:rFonts w:ascii="Times New Roman" w:eastAsia="SimSun" w:hAnsi="Times New Roman" w:cs="Times New Roman" w:hint="eastAsia"/>
          <w:lang w:eastAsia="zh-CN"/>
        </w:rPr>
        <w:t>或报告中；</w:t>
      </w:r>
    </w:p>
    <w:p w:rsidR="004C00B4" w:rsidRDefault="004C00B4" w:rsidP="004C00B4">
      <w:pPr>
        <w:tabs>
          <w:tab w:val="left" w:pos="5620"/>
        </w:tabs>
        <w:spacing w:line="240" w:lineRule="auto"/>
        <w:jc w:val="left"/>
        <w:rPr>
          <w:rFonts w:ascii="Times New Roman" w:eastAsia="SimSun" w:hAnsi="Times New Roman" w:cs="Times New Roman"/>
          <w:szCs w:val="24"/>
          <w:lang w:eastAsia="zh-CN"/>
        </w:rPr>
      </w:pPr>
      <w:r>
        <w:rPr>
          <w:rFonts w:ascii="Times New Roman" w:eastAsia="SimSun" w:hAnsi="Times New Roman" w:cs="Times New Roman"/>
          <w:bCs/>
          <w:lang w:eastAsia="zh-CN"/>
        </w:rPr>
        <w:t>2</w:t>
      </w:r>
      <w:r>
        <w:rPr>
          <w:rFonts w:ascii="Times New Roman" w:eastAsia="SimSun" w:hAnsi="Times New Roman" w:cs="Times New Roman"/>
          <w:b/>
          <w:bCs/>
          <w:lang w:eastAsia="zh-CN"/>
        </w:rPr>
        <w:tab/>
      </w:r>
      <w:r>
        <w:rPr>
          <w:rFonts w:ascii="Times New Roman" w:eastAsia="SimSun" w:hAnsi="Times New Roman" w:cs="Times New Roman" w:hint="eastAsia"/>
          <w:lang w:eastAsia="zh-CN"/>
        </w:rPr>
        <w:t>以上研究应于</w:t>
      </w:r>
      <w:r w:rsidR="00AA6BD4">
        <w:rPr>
          <w:rFonts w:ascii="Times New Roman" w:eastAsia="SimSun" w:hAnsi="Times New Roman" w:cs="Times New Roman"/>
          <w:lang w:eastAsia="zh-CN"/>
        </w:rPr>
        <w:t>2023</w:t>
      </w:r>
      <w:bookmarkStart w:id="3" w:name="_GoBack"/>
      <w:bookmarkEnd w:id="3"/>
      <w:r>
        <w:rPr>
          <w:rFonts w:ascii="Times New Roman" w:eastAsia="SimSun" w:hAnsi="Times New Roman" w:cs="Times New Roman" w:hint="eastAsia"/>
          <w:lang w:eastAsia="zh-CN"/>
        </w:rPr>
        <w:t>年之前完成。</w:t>
      </w:r>
    </w:p>
    <w:p w:rsidR="004C00B4" w:rsidRDefault="004C00B4" w:rsidP="004C00B4">
      <w:pPr>
        <w:spacing w:line="240" w:lineRule="auto"/>
        <w:rPr>
          <w:rFonts w:ascii="Times New Roman" w:eastAsia="SimSun" w:hAnsi="Times New Roman" w:cs="Times New Roman"/>
          <w:szCs w:val="24"/>
          <w:lang w:eastAsia="zh-CN"/>
        </w:rPr>
      </w:pPr>
    </w:p>
    <w:p w:rsidR="004C00B4" w:rsidRDefault="004C00B4" w:rsidP="004C00B4">
      <w:pPr>
        <w:spacing w:line="240" w:lineRule="auto"/>
        <w:rPr>
          <w:rFonts w:ascii="Times New Roman" w:eastAsia="SimSun" w:hAnsi="Times New Roman" w:cs="Times New Roman"/>
          <w:szCs w:val="24"/>
        </w:rPr>
      </w:pPr>
      <w:r>
        <w:rPr>
          <w:rFonts w:ascii="Times New Roman" w:eastAsia="SimSun" w:hAnsi="Times New Roman" w:cs="Times New Roman" w:hint="eastAsia"/>
          <w:szCs w:val="24"/>
          <w:lang w:eastAsia="zh-CN"/>
        </w:rPr>
        <w:t>类别：</w:t>
      </w:r>
      <w:r>
        <w:rPr>
          <w:rFonts w:ascii="Times New Roman" w:eastAsia="SimSun" w:hAnsi="Times New Roman" w:cs="Times New Roman"/>
          <w:szCs w:val="24"/>
        </w:rPr>
        <w:t>S3</w:t>
      </w:r>
    </w:p>
    <w:p w:rsidR="004C00B4" w:rsidRDefault="004C00B4" w:rsidP="004C00B4">
      <w:pPr>
        <w:pStyle w:val="Reasons"/>
      </w:pPr>
    </w:p>
    <w:p w:rsidR="00CC001C" w:rsidRDefault="00CC001C"/>
    <w:sectPr w:rsidR="00CC001C" w:rsidSect="004C00B4">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B4" w:rsidRDefault="004C00B4" w:rsidP="004C00B4">
      <w:pPr>
        <w:spacing w:before="0" w:line="240" w:lineRule="auto"/>
      </w:pPr>
      <w:r>
        <w:separator/>
      </w:r>
    </w:p>
  </w:endnote>
  <w:endnote w:type="continuationSeparator" w:id="0">
    <w:p w:rsidR="004C00B4" w:rsidRDefault="004C00B4" w:rsidP="004C00B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B4" w:rsidRDefault="004C00B4" w:rsidP="004C00B4">
      <w:pPr>
        <w:spacing w:before="0" w:line="240" w:lineRule="auto"/>
      </w:pPr>
      <w:r>
        <w:separator/>
      </w:r>
    </w:p>
  </w:footnote>
  <w:footnote w:type="continuationSeparator" w:id="0">
    <w:p w:rsidR="004C00B4" w:rsidRDefault="004C00B4" w:rsidP="004C00B4">
      <w:pPr>
        <w:spacing w:before="0" w:line="240" w:lineRule="auto"/>
      </w:pPr>
      <w:r>
        <w:continuationSeparator/>
      </w:r>
    </w:p>
  </w:footnote>
  <w:footnote w:id="1">
    <w:p w:rsidR="004C00B4" w:rsidRDefault="004C00B4" w:rsidP="004C00B4">
      <w:pPr>
        <w:pStyle w:val="FootnoteText"/>
        <w:rPr>
          <w:lang w:eastAsia="zh-CN"/>
        </w:rPr>
      </w:pPr>
      <w:r>
        <w:rPr>
          <w:rStyle w:val="FootnoteReference"/>
        </w:rPr>
        <w:sym w:font="Symbol" w:char="F02A"/>
      </w:r>
      <w:r>
        <w:rPr>
          <w:lang w:eastAsia="zh-CN"/>
        </w:rPr>
        <w:tab/>
      </w:r>
      <w:r>
        <w:rPr>
          <w:rFonts w:asciiTheme="majorBidi" w:hAnsiTheme="majorBidi" w:cstheme="majorBidi" w:hint="eastAsia"/>
          <w:sz w:val="24"/>
          <w:szCs w:val="24"/>
          <w:lang w:eastAsia="zh-CN"/>
        </w:rPr>
        <w:t>应提请世界气象组织（</w:t>
      </w:r>
      <w:r>
        <w:rPr>
          <w:rFonts w:asciiTheme="majorBidi" w:hAnsiTheme="majorBidi" w:cstheme="majorBidi"/>
          <w:sz w:val="24"/>
          <w:szCs w:val="24"/>
          <w:lang w:eastAsia="zh-CN"/>
        </w:rPr>
        <w:t>WMO</w:t>
      </w:r>
      <w:r>
        <w:rPr>
          <w:rFonts w:asciiTheme="majorBidi" w:hAnsiTheme="majorBidi" w:cstheme="majorBidi" w:hint="eastAsia"/>
          <w:sz w:val="24"/>
          <w:szCs w:val="24"/>
          <w:lang w:eastAsia="zh-CN"/>
        </w:rPr>
        <w:t>）注意本课题。</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B4"/>
    <w:rsid w:val="004C00B4"/>
    <w:rsid w:val="00AA6BD4"/>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8B2AC-833C-4E21-8940-8D3E60F0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0B4"/>
    <w:pPr>
      <w:tabs>
        <w:tab w:val="left" w:pos="794"/>
        <w:tab w:val="left" w:pos="1191"/>
        <w:tab w:val="left" w:pos="1588"/>
        <w:tab w:val="left" w:pos="1985"/>
      </w:tabs>
      <w:overflowPunct w:val="0"/>
      <w:autoSpaceDE w:val="0"/>
      <w:autoSpaceDN w:val="0"/>
      <w:adjustRightInd w:val="0"/>
      <w:spacing w:before="160" w:line="280" w:lineRule="exact"/>
      <w:jc w:val="both"/>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C00B4"/>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semiHidden/>
    <w:rsid w:val="004C00B4"/>
    <w:rPr>
      <w:rFonts w:ascii="Calibri" w:hAnsi="Calibri" w:cs="Calibri"/>
      <w:sz w:val="20"/>
      <w:lang w:val="en-US" w:eastAsia="en-US"/>
    </w:rPr>
  </w:style>
  <w:style w:type="character" w:customStyle="1" w:styleId="CallChar">
    <w:name w:val="Call Char"/>
    <w:basedOn w:val="DefaultParagraphFont"/>
    <w:link w:val="Call"/>
    <w:locked/>
    <w:rsid w:val="004C00B4"/>
    <w:rPr>
      <w:i/>
      <w:sz w:val="24"/>
      <w:lang w:val="en-US" w:eastAsia="en-US"/>
    </w:rPr>
  </w:style>
  <w:style w:type="paragraph" w:customStyle="1" w:styleId="Call">
    <w:name w:val="Call"/>
    <w:basedOn w:val="Normal"/>
    <w:next w:val="Normal"/>
    <w:link w:val="CallChar"/>
    <w:rsid w:val="004C00B4"/>
    <w:pPr>
      <w:keepNext/>
      <w:keepLines/>
      <w:spacing w:before="240"/>
      <w:ind w:left="794"/>
      <w:jc w:val="left"/>
    </w:pPr>
    <w:rPr>
      <w:rFonts w:asciiTheme="minorHAnsi" w:hAnsiTheme="minorHAnsi" w:cstheme="minorBidi"/>
      <w:i/>
    </w:rPr>
  </w:style>
  <w:style w:type="paragraph" w:customStyle="1" w:styleId="Questiondate">
    <w:name w:val="Question_date"/>
    <w:basedOn w:val="Normal"/>
    <w:next w:val="Normal"/>
    <w:rsid w:val="004C00B4"/>
    <w:pPr>
      <w:keepNext/>
      <w:keepLines/>
      <w:tabs>
        <w:tab w:val="clear" w:pos="794"/>
        <w:tab w:val="clear" w:pos="1191"/>
        <w:tab w:val="clear" w:pos="1588"/>
        <w:tab w:val="clear" w:pos="1985"/>
      </w:tabs>
      <w:jc w:val="right"/>
    </w:pPr>
    <w:rPr>
      <w:i/>
    </w:rPr>
  </w:style>
  <w:style w:type="character" w:customStyle="1" w:styleId="RectitleChar">
    <w:name w:val="Rec_title Char"/>
    <w:basedOn w:val="DefaultParagraphFont"/>
    <w:link w:val="Rectitle"/>
    <w:locked/>
    <w:rsid w:val="004C00B4"/>
    <w:rPr>
      <w:b/>
      <w:sz w:val="28"/>
      <w:lang w:val="en-US" w:eastAsia="en-US"/>
    </w:rPr>
  </w:style>
  <w:style w:type="paragraph" w:customStyle="1" w:styleId="Rectitle">
    <w:name w:val="Rec_title"/>
    <w:basedOn w:val="Normal"/>
    <w:next w:val="Normal"/>
    <w:link w:val="RectitleChar"/>
    <w:rsid w:val="004C00B4"/>
    <w:pPr>
      <w:keepNext/>
      <w:keepLines/>
      <w:spacing w:before="360" w:line="240" w:lineRule="auto"/>
      <w:jc w:val="center"/>
    </w:pPr>
    <w:rPr>
      <w:rFonts w:asciiTheme="minorHAnsi" w:hAnsiTheme="minorHAnsi" w:cstheme="minorBidi"/>
      <w:b/>
      <w:sz w:val="28"/>
    </w:rPr>
  </w:style>
  <w:style w:type="paragraph" w:customStyle="1" w:styleId="QuestionNo">
    <w:name w:val="Question_No"/>
    <w:basedOn w:val="Normal"/>
    <w:next w:val="Normal"/>
    <w:rsid w:val="004C00B4"/>
    <w:pPr>
      <w:keepNext/>
      <w:keepLines/>
      <w:spacing w:before="0"/>
      <w:jc w:val="left"/>
    </w:pPr>
    <w:rPr>
      <w:b/>
      <w:sz w:val="28"/>
    </w:rPr>
  </w:style>
  <w:style w:type="paragraph" w:customStyle="1" w:styleId="Reasons">
    <w:name w:val="Reasons"/>
    <w:basedOn w:val="Normal"/>
    <w:qFormat/>
    <w:rsid w:val="004C00B4"/>
    <w:pPr>
      <w:spacing w:before="120" w:line="240" w:lineRule="auto"/>
      <w:ind w:left="794" w:hanging="794"/>
      <w:jc w:val="left"/>
    </w:pPr>
    <w:rPr>
      <w:rFonts w:ascii="Times New Roman" w:eastAsia="SimSun" w:hAnsi="Times New Roman" w:cs="Times New Roman"/>
      <w:color w:val="000000"/>
      <w:szCs w:val="24"/>
      <w:lang w:eastAsia="zh-CN"/>
    </w:rPr>
  </w:style>
  <w:style w:type="character" w:customStyle="1" w:styleId="NormalaftertitleChar">
    <w:name w:val="Normal after title Char"/>
    <w:basedOn w:val="DefaultParagraphFont"/>
    <w:link w:val="Normalaftertitle"/>
    <w:locked/>
    <w:rsid w:val="004C00B4"/>
    <w:rPr>
      <w:rFonts w:ascii="Times New Roman" w:hAnsi="Times New Roman" w:cs="Times New Roman"/>
      <w:sz w:val="24"/>
      <w:lang w:eastAsia="en-US"/>
    </w:rPr>
  </w:style>
  <w:style w:type="paragraph" w:customStyle="1" w:styleId="Normalaftertitle">
    <w:name w:val="Normal after title"/>
    <w:basedOn w:val="Normal"/>
    <w:next w:val="Normal"/>
    <w:link w:val="NormalaftertitleChar"/>
    <w:rsid w:val="004C00B4"/>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lang w:val="en-GB"/>
    </w:rPr>
  </w:style>
  <w:style w:type="character" w:styleId="FootnoteReference">
    <w:name w:val="footnote reference"/>
    <w:basedOn w:val="DefaultParagraphFont"/>
    <w:semiHidden/>
    <w:unhideWhenUsed/>
    <w:rsid w:val="004C00B4"/>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5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422</Characters>
  <Application>Microsoft Office Word</Application>
  <DocSecurity>0</DocSecurity>
  <Lines>3</Lines>
  <Paragraphs>1</Paragraphs>
  <ScaleCrop>false</ScaleCrop>
  <Company>ITU</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2015-04-16T09:37:00Z</dcterms:created>
  <dcterms:modified xsi:type="dcterms:W3CDTF">2019-09-20T09:26:00Z</dcterms:modified>
</cp:coreProperties>
</file>