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0C0C" w14:textId="77777777" w:rsidR="00692FE4" w:rsidRPr="00843E77" w:rsidRDefault="00692FE4" w:rsidP="00692FE4">
      <w:pPr>
        <w:pStyle w:val="QuestionNo"/>
        <w:rPr>
          <w:lang w:val="fr-FR" w:eastAsia="zh-CN"/>
        </w:rPr>
      </w:pPr>
      <w:r w:rsidRPr="00843E77">
        <w:rPr>
          <w:lang w:val="fr-FR" w:eastAsia="zh-CN"/>
        </w:rPr>
        <w:t xml:space="preserve">ITU-R </w:t>
      </w:r>
      <w:r w:rsidRPr="00843E77">
        <w:rPr>
          <w:rFonts w:hint="eastAsia"/>
          <w:lang w:eastAsia="zh-CN"/>
        </w:rPr>
        <w:t>246</w:t>
      </w:r>
      <w:r w:rsidRPr="00105625">
        <w:rPr>
          <w:lang w:val="en-US" w:eastAsia="zh-CN"/>
        </w:rPr>
        <w:t>/7</w:t>
      </w:r>
      <w:r>
        <w:rPr>
          <w:rFonts w:hint="eastAsia"/>
          <w:lang w:val="fr-FR" w:eastAsia="zh-CN"/>
        </w:rPr>
        <w:t>课题</w:t>
      </w:r>
    </w:p>
    <w:p w14:paraId="0E46FBD5" w14:textId="77777777" w:rsidR="00692FE4" w:rsidRPr="00D95F86" w:rsidRDefault="00692FE4" w:rsidP="00692FE4">
      <w:pPr>
        <w:pStyle w:val="Questiontitle"/>
        <w:rPr>
          <w:lang w:val="fr-FR" w:eastAsia="zh-CN"/>
        </w:rPr>
      </w:pPr>
      <w:r>
        <w:rPr>
          <w:rFonts w:hint="eastAsia"/>
          <w:lang w:val="fr-FR" w:eastAsia="zh-CN"/>
        </w:rPr>
        <w:t>空间研究业务（深空）的未来带宽需求</w:t>
      </w:r>
    </w:p>
    <w:p w14:paraId="5437DB31" w14:textId="77777777" w:rsidR="00692FE4" w:rsidRPr="00D95F86" w:rsidRDefault="00692FE4" w:rsidP="00692FE4">
      <w:pPr>
        <w:pStyle w:val="Questiondate"/>
        <w:rPr>
          <w:lang w:val="fr-FR" w:eastAsia="zh-CN"/>
        </w:rPr>
      </w:pPr>
      <w:r>
        <w:rPr>
          <w:rFonts w:hint="eastAsia"/>
          <w:lang w:val="fr-FR" w:eastAsia="zh-CN"/>
        </w:rPr>
        <w:t>（</w:t>
      </w:r>
      <w:r>
        <w:rPr>
          <w:rFonts w:hint="eastAsia"/>
          <w:lang w:val="fr-FR" w:eastAsia="zh-CN"/>
        </w:rPr>
        <w:t>200</w:t>
      </w:r>
      <w:r>
        <w:rPr>
          <w:lang w:val="fr-FR" w:eastAsia="zh-CN"/>
        </w:rPr>
        <w:t>9</w:t>
      </w:r>
      <w:r>
        <w:rPr>
          <w:rFonts w:hint="eastAsia"/>
          <w:lang w:val="fr-FR" w:eastAsia="zh-CN"/>
        </w:rPr>
        <w:t>年）</w:t>
      </w:r>
    </w:p>
    <w:p w14:paraId="7DE0C535" w14:textId="77777777" w:rsidR="00692FE4" w:rsidRDefault="00692FE4" w:rsidP="00692FE4">
      <w:pPr>
        <w:pStyle w:val="Normalaftertitle0"/>
        <w:rPr>
          <w:lang w:eastAsia="zh-CN"/>
        </w:rPr>
      </w:pPr>
      <w:r>
        <w:rPr>
          <w:rFonts w:hint="eastAsia"/>
          <w:lang w:eastAsia="zh-CN"/>
        </w:rPr>
        <w:t>国际电联无线电通信全会，</w:t>
      </w:r>
    </w:p>
    <w:p w14:paraId="32FA7D5D" w14:textId="77777777" w:rsidR="00692FE4" w:rsidRPr="0097122A" w:rsidRDefault="00692FE4" w:rsidP="00692FE4">
      <w:pPr>
        <w:pStyle w:val="Call"/>
        <w:rPr>
          <w:i/>
          <w:iCs/>
          <w:lang w:eastAsia="zh-CN"/>
        </w:rPr>
      </w:pPr>
      <w:r w:rsidRPr="0097122A">
        <w:rPr>
          <w:rFonts w:hint="eastAsia"/>
          <w:iCs/>
          <w:lang w:eastAsia="zh-CN"/>
        </w:rPr>
        <w:t>考虑到</w:t>
      </w:r>
    </w:p>
    <w:p w14:paraId="4EA81D0B" w14:textId="77777777" w:rsidR="00692FE4" w:rsidRPr="009568E3" w:rsidRDefault="00692FE4" w:rsidP="00692FE4">
      <w:pPr>
        <w:rPr>
          <w:lang w:eastAsia="zh-CN"/>
        </w:rPr>
      </w:pPr>
      <w:r w:rsidRPr="009568E3">
        <w:rPr>
          <w:lang w:eastAsia="zh-CN"/>
        </w:rPr>
        <w:t>a)</w:t>
      </w:r>
      <w:r w:rsidRPr="009568E3">
        <w:rPr>
          <w:lang w:eastAsia="zh-CN"/>
        </w:rPr>
        <w:tab/>
      </w:r>
      <w:r>
        <w:rPr>
          <w:rFonts w:hint="eastAsia"/>
          <w:lang w:eastAsia="zh-CN"/>
        </w:rPr>
        <w:t>随着新型更高数据速率技术的应用，深空飞行活动的数量及未来每次飞行活动的带宽需求在持续地增长；</w:t>
      </w:r>
    </w:p>
    <w:p w14:paraId="226F1B0B" w14:textId="77777777" w:rsidR="00692FE4" w:rsidRPr="009568E3" w:rsidRDefault="00692FE4" w:rsidP="00692FE4">
      <w:pPr>
        <w:rPr>
          <w:lang w:eastAsia="zh-CN"/>
        </w:rPr>
      </w:pPr>
      <w:r w:rsidRPr="009568E3">
        <w:rPr>
          <w:lang w:eastAsia="zh-CN"/>
        </w:rPr>
        <w:t>b)</w:t>
      </w:r>
      <w:r w:rsidRPr="009568E3">
        <w:rPr>
          <w:lang w:eastAsia="zh-CN"/>
        </w:rPr>
        <w:tab/>
      </w:r>
      <w:r>
        <w:rPr>
          <w:rFonts w:hint="eastAsia"/>
          <w:lang w:eastAsia="zh-CN"/>
        </w:rPr>
        <w:t>地面大型阵列天线以及航天器上更高功率发射机的发展，使得一次飞行的数据速率需求可以增长两个数量级；</w:t>
      </w:r>
    </w:p>
    <w:p w14:paraId="1B6D4BFE" w14:textId="77777777" w:rsidR="00692FE4" w:rsidRPr="009568E3" w:rsidRDefault="00692FE4" w:rsidP="00692FE4">
      <w:pPr>
        <w:rPr>
          <w:lang w:eastAsia="zh-CN"/>
        </w:rPr>
      </w:pPr>
      <w:r>
        <w:rPr>
          <w:lang w:eastAsia="zh-CN"/>
        </w:rPr>
        <w:t>c)</w:t>
      </w:r>
      <w:r w:rsidRPr="009568E3">
        <w:rPr>
          <w:lang w:eastAsia="zh-CN"/>
        </w:rPr>
        <w:tab/>
      </w:r>
      <w:r>
        <w:rPr>
          <w:rFonts w:hint="eastAsia"/>
          <w:lang w:eastAsia="zh-CN"/>
        </w:rPr>
        <w:t>因此，在可预见的将来，深空研究的总体频谱需求可能会超过目前为深空研究划分的频谱总量；</w:t>
      </w:r>
    </w:p>
    <w:p w14:paraId="4B08FE54" w14:textId="77777777" w:rsidR="00692FE4" w:rsidRPr="009568E3" w:rsidRDefault="00692FE4" w:rsidP="00692FE4">
      <w:pPr>
        <w:rPr>
          <w:lang w:eastAsia="zh-CN"/>
        </w:rPr>
      </w:pPr>
      <w:r w:rsidRPr="009568E3">
        <w:rPr>
          <w:lang w:eastAsia="zh-CN"/>
        </w:rPr>
        <w:t>d)</w:t>
      </w:r>
      <w:r w:rsidRPr="009568E3">
        <w:rPr>
          <w:lang w:eastAsia="zh-CN"/>
        </w:rPr>
        <w:tab/>
      </w:r>
      <w:r>
        <w:rPr>
          <w:rFonts w:hint="eastAsia"/>
          <w:lang w:eastAsia="zh-CN"/>
        </w:rPr>
        <w:t>频率和带宽可用性影响到电信链路的性能；</w:t>
      </w:r>
    </w:p>
    <w:p w14:paraId="3311B90E" w14:textId="77777777" w:rsidR="00692FE4" w:rsidRPr="009568E3" w:rsidRDefault="00692FE4" w:rsidP="00692FE4">
      <w:pPr>
        <w:rPr>
          <w:lang w:eastAsia="zh-CN"/>
        </w:rPr>
      </w:pPr>
      <w:r w:rsidRPr="009568E3">
        <w:rPr>
          <w:lang w:eastAsia="zh-CN"/>
        </w:rPr>
        <w:t>e)</w:t>
      </w:r>
      <w:r w:rsidRPr="009568E3">
        <w:rPr>
          <w:lang w:eastAsia="zh-CN"/>
        </w:rPr>
        <w:tab/>
      </w:r>
      <w:r>
        <w:rPr>
          <w:rFonts w:hint="eastAsia"/>
          <w:lang w:eastAsia="zh-CN"/>
        </w:rPr>
        <w:t>传播特性、技术成熟程度、地面和空间段设备的可用性、干扰环境等诸多因素影响到技术优选频段的选择；</w:t>
      </w:r>
    </w:p>
    <w:p w14:paraId="49F50E13" w14:textId="77777777" w:rsidR="00692FE4" w:rsidRPr="009568E3" w:rsidRDefault="00692FE4" w:rsidP="00692FE4">
      <w:pPr>
        <w:rPr>
          <w:lang w:eastAsia="zh-CN"/>
        </w:rPr>
      </w:pPr>
      <w:r>
        <w:rPr>
          <w:lang w:eastAsia="zh-CN"/>
        </w:rPr>
        <w:t>f)</w:t>
      </w:r>
      <w:r w:rsidRPr="009568E3">
        <w:rPr>
          <w:lang w:eastAsia="zh-CN"/>
        </w:rPr>
        <w:tab/>
      </w:r>
      <w:r>
        <w:rPr>
          <w:rFonts w:hint="eastAsia"/>
          <w:lang w:eastAsia="zh-CN"/>
        </w:rPr>
        <w:t>深空研究中携载</w:t>
      </w:r>
      <w:r>
        <w:rPr>
          <w:lang w:eastAsia="zh-CN"/>
        </w:rPr>
        <w:t>100 Mbps</w:t>
      </w:r>
      <w:r>
        <w:rPr>
          <w:rFonts w:hint="eastAsia"/>
          <w:lang w:eastAsia="zh-CN"/>
        </w:rPr>
        <w:t>或更高的高速率科学数据的宽带信号，可能需要一个比在现有划分中保护深空研究下行链路更为宽松的干扰标准，</w:t>
      </w:r>
    </w:p>
    <w:p w14:paraId="5929CD63" w14:textId="77777777" w:rsidR="00692FE4" w:rsidRPr="001D2D76" w:rsidRDefault="00692FE4" w:rsidP="00692FE4">
      <w:pPr>
        <w:pStyle w:val="Call"/>
        <w:rPr>
          <w:i/>
          <w:iCs/>
          <w:lang w:eastAsia="zh-CN"/>
        </w:rPr>
      </w:pPr>
      <w:r w:rsidRPr="001D2D76">
        <w:rPr>
          <w:rFonts w:hint="eastAsia"/>
          <w:iCs/>
          <w:lang w:eastAsia="zh-CN"/>
        </w:rPr>
        <w:t>做出决定</w:t>
      </w:r>
      <w:r w:rsidRPr="00211301">
        <w:rPr>
          <w:rFonts w:ascii="SimSun" w:hAnsi="SimSun" w:hint="eastAsia"/>
          <w:iCs/>
          <w:lang w:eastAsia="zh-CN"/>
        </w:rPr>
        <w:t>，应研究下列课题</w:t>
      </w:r>
    </w:p>
    <w:p w14:paraId="33B92AAE" w14:textId="77777777" w:rsidR="00692FE4" w:rsidRDefault="00692FE4" w:rsidP="00692FE4">
      <w:pPr>
        <w:rPr>
          <w:lang w:eastAsia="zh-CN"/>
        </w:rPr>
      </w:pPr>
      <w:r>
        <w:rPr>
          <w:b/>
          <w:bCs/>
          <w:lang w:eastAsia="zh-CN"/>
        </w:rPr>
        <w:t>1</w:t>
      </w:r>
      <w:r>
        <w:rPr>
          <w:b/>
          <w:bCs/>
          <w:lang w:eastAsia="zh-CN"/>
        </w:rPr>
        <w:tab/>
      </w:r>
      <w:r w:rsidRPr="00B879F9">
        <w:rPr>
          <w:rFonts w:hint="eastAsia"/>
          <w:lang w:eastAsia="zh-CN"/>
        </w:rPr>
        <w:t>到</w:t>
      </w:r>
      <w:r w:rsidRPr="00B879F9">
        <w:rPr>
          <w:rFonts w:hint="eastAsia"/>
          <w:lang w:eastAsia="zh-CN"/>
        </w:rPr>
        <w:t>2030</w:t>
      </w:r>
      <w:r w:rsidRPr="00B879F9">
        <w:rPr>
          <w:rFonts w:hint="eastAsia"/>
          <w:lang w:eastAsia="zh-CN"/>
        </w:rPr>
        <w:t>年，</w:t>
      </w:r>
      <w:r>
        <w:rPr>
          <w:rFonts w:hint="eastAsia"/>
          <w:lang w:eastAsia="zh-CN"/>
        </w:rPr>
        <w:t>深空研究飞行活动需要的总体带宽是多少？</w:t>
      </w:r>
    </w:p>
    <w:p w14:paraId="61A71546" w14:textId="77777777" w:rsidR="00692FE4" w:rsidRDefault="00692FE4" w:rsidP="00692FE4">
      <w:pPr>
        <w:rPr>
          <w:lang w:eastAsia="zh-CN"/>
        </w:rPr>
      </w:pPr>
      <w:r>
        <w:rPr>
          <w:b/>
          <w:bCs/>
          <w:lang w:eastAsia="zh-CN"/>
        </w:rPr>
        <w:t>2</w:t>
      </w:r>
      <w:r>
        <w:rPr>
          <w:b/>
          <w:bCs/>
          <w:lang w:eastAsia="zh-CN"/>
        </w:rPr>
        <w:tab/>
      </w:r>
      <w:r w:rsidRPr="00B879F9">
        <w:rPr>
          <w:rFonts w:ascii="STKaiti" w:eastAsia="STKaiti" w:hAnsi="STKaiti" w:hint="eastAsia"/>
          <w:iCs/>
          <w:lang w:eastAsia="zh-CN"/>
        </w:rPr>
        <w:t>做出决定1</w:t>
      </w:r>
      <w:r w:rsidRPr="00B879F9">
        <w:rPr>
          <w:rFonts w:ascii="SimSun" w:hAnsi="SimSun" w:hint="eastAsia"/>
          <w:iCs/>
          <w:lang w:eastAsia="zh-CN"/>
        </w:rPr>
        <w:t>中</w:t>
      </w:r>
      <w:r>
        <w:rPr>
          <w:rFonts w:ascii="SimSun" w:hAnsi="SimSun" w:hint="eastAsia"/>
          <w:iCs/>
          <w:lang w:eastAsia="zh-CN"/>
        </w:rPr>
        <w:t>确定的</w:t>
      </w:r>
      <w:r>
        <w:rPr>
          <w:rFonts w:hint="eastAsia"/>
          <w:lang w:eastAsia="zh-CN"/>
        </w:rPr>
        <w:t>总体带宽需求，相对于现在划分给深空研究的总体带宽，有何差距？</w:t>
      </w:r>
    </w:p>
    <w:p w14:paraId="61E803E1" w14:textId="77777777" w:rsidR="00692FE4" w:rsidRDefault="00692FE4" w:rsidP="00692FE4">
      <w:pPr>
        <w:rPr>
          <w:lang w:eastAsia="zh-CN"/>
        </w:rPr>
      </w:pPr>
      <w:r>
        <w:rPr>
          <w:b/>
          <w:bCs/>
          <w:lang w:eastAsia="zh-CN"/>
        </w:rPr>
        <w:t>3</w:t>
      </w:r>
      <w:r>
        <w:rPr>
          <w:b/>
          <w:bCs/>
          <w:lang w:eastAsia="zh-CN"/>
        </w:rPr>
        <w:tab/>
      </w:r>
      <w:r w:rsidRPr="00B879F9">
        <w:rPr>
          <w:rFonts w:hint="eastAsia"/>
          <w:lang w:eastAsia="zh-CN"/>
        </w:rPr>
        <w:t>现有的深空研究业务划分是否可支持</w:t>
      </w:r>
      <w:r w:rsidRPr="00B879F9">
        <w:rPr>
          <w:rFonts w:ascii="STKaiti" w:eastAsia="STKaiti" w:hAnsi="STKaiti" w:hint="eastAsia"/>
          <w:iCs/>
          <w:lang w:eastAsia="zh-CN"/>
        </w:rPr>
        <w:t>做出决定</w:t>
      </w:r>
      <w:r>
        <w:rPr>
          <w:rFonts w:ascii="STKaiti" w:eastAsia="STKaiti" w:hAnsi="STKaiti" w:hint="eastAsia"/>
          <w:iCs/>
          <w:lang w:eastAsia="zh-CN"/>
        </w:rPr>
        <w:t>2</w:t>
      </w:r>
      <w:r>
        <w:rPr>
          <w:rFonts w:hint="eastAsia"/>
          <w:lang w:eastAsia="zh-CN"/>
        </w:rPr>
        <w:t>中确定的需求？</w:t>
      </w:r>
    </w:p>
    <w:p w14:paraId="1CE9CCB2" w14:textId="77777777" w:rsidR="00692FE4" w:rsidRDefault="00692FE4" w:rsidP="00692FE4">
      <w:pPr>
        <w:rPr>
          <w:lang w:eastAsia="zh-CN"/>
        </w:rPr>
      </w:pPr>
      <w:r w:rsidRPr="00B879F9">
        <w:rPr>
          <w:rFonts w:hint="eastAsia"/>
          <w:b/>
          <w:bCs/>
          <w:lang w:eastAsia="zh-CN"/>
        </w:rPr>
        <w:t>4</w:t>
      </w:r>
      <w:r>
        <w:rPr>
          <w:rFonts w:hint="eastAsia"/>
          <w:lang w:eastAsia="zh-CN"/>
        </w:rPr>
        <w:tab/>
      </w:r>
      <w:r>
        <w:rPr>
          <w:rFonts w:hint="eastAsia"/>
          <w:lang w:eastAsia="zh-CN"/>
        </w:rPr>
        <w:t>宽带深空下行链路（空对地）需要的保护标准是什么？</w:t>
      </w:r>
    </w:p>
    <w:p w14:paraId="505E891A" w14:textId="77777777" w:rsidR="00692FE4" w:rsidRDefault="00692FE4" w:rsidP="00692FE4">
      <w:pPr>
        <w:rPr>
          <w:lang w:eastAsia="zh-CN"/>
        </w:rPr>
      </w:pPr>
      <w:r w:rsidRPr="00B879F9">
        <w:rPr>
          <w:rFonts w:hint="eastAsia"/>
          <w:b/>
          <w:bCs/>
          <w:lang w:eastAsia="zh-CN"/>
        </w:rPr>
        <w:t>5</w:t>
      </w:r>
      <w:r>
        <w:rPr>
          <w:rFonts w:hint="eastAsia"/>
          <w:lang w:eastAsia="zh-CN"/>
        </w:rPr>
        <w:tab/>
      </w:r>
      <w:r>
        <w:rPr>
          <w:rFonts w:hint="eastAsia"/>
          <w:lang w:eastAsia="zh-CN"/>
        </w:rPr>
        <w:t>新型深空宽带系统的电信特性，可能对与其它业务及其系统的共用施加何种一般性的限制？</w:t>
      </w:r>
    </w:p>
    <w:p w14:paraId="55BE8C60" w14:textId="77777777" w:rsidR="00692FE4" w:rsidRDefault="00692FE4" w:rsidP="00692FE4">
      <w:pPr>
        <w:rPr>
          <w:lang w:eastAsia="zh-CN"/>
        </w:rPr>
      </w:pPr>
      <w:r w:rsidRPr="00F41C28">
        <w:rPr>
          <w:rFonts w:hint="eastAsia"/>
          <w:b/>
          <w:bCs/>
          <w:lang w:eastAsia="zh-CN"/>
        </w:rPr>
        <w:t>6</w:t>
      </w:r>
      <w:r>
        <w:rPr>
          <w:rFonts w:hint="eastAsia"/>
          <w:lang w:eastAsia="zh-CN"/>
        </w:rPr>
        <w:tab/>
      </w:r>
      <w:r>
        <w:rPr>
          <w:rFonts w:hint="eastAsia"/>
          <w:lang w:eastAsia="zh-CN"/>
        </w:rPr>
        <w:t>相关上行链路（地对空）的带宽需求是什么？</w:t>
      </w:r>
    </w:p>
    <w:p w14:paraId="0A1C283A" w14:textId="77777777" w:rsidR="00692FE4" w:rsidRPr="001D2D76" w:rsidRDefault="00692FE4" w:rsidP="00692FE4">
      <w:pPr>
        <w:pStyle w:val="Call"/>
        <w:rPr>
          <w:i/>
          <w:iCs/>
          <w:lang w:eastAsia="zh-CN"/>
        </w:rPr>
      </w:pPr>
      <w:r w:rsidRPr="001D2D76">
        <w:rPr>
          <w:rFonts w:hint="eastAsia"/>
          <w:iCs/>
          <w:lang w:eastAsia="zh-CN"/>
        </w:rPr>
        <w:t>进一步做出决定</w:t>
      </w:r>
    </w:p>
    <w:p w14:paraId="753FFB61" w14:textId="77777777" w:rsidR="00692FE4" w:rsidRDefault="00692FE4" w:rsidP="00692FE4">
      <w:pPr>
        <w:rPr>
          <w:lang w:eastAsia="zh-CN"/>
        </w:rPr>
      </w:pPr>
      <w:r>
        <w:rPr>
          <w:b/>
          <w:bCs/>
          <w:lang w:eastAsia="zh-CN"/>
        </w:rPr>
        <w:t>1</w:t>
      </w:r>
      <w:r>
        <w:rPr>
          <w:b/>
          <w:bCs/>
          <w:lang w:eastAsia="zh-CN"/>
        </w:rPr>
        <w:tab/>
      </w:r>
      <w:r>
        <w:rPr>
          <w:rFonts w:hint="eastAsia"/>
          <w:lang w:eastAsia="zh-CN"/>
        </w:rPr>
        <w:t>应酌情将以上研究结果纳入</w:t>
      </w:r>
      <w:r>
        <w:rPr>
          <w:rFonts w:hint="eastAsia"/>
          <w:lang w:eastAsia="zh-CN"/>
        </w:rPr>
        <w:t>ITU-R</w:t>
      </w:r>
      <w:r>
        <w:rPr>
          <w:rFonts w:hint="eastAsia"/>
          <w:lang w:eastAsia="zh-CN"/>
        </w:rPr>
        <w:t>建议书或报告；</w:t>
      </w:r>
    </w:p>
    <w:p w14:paraId="329BAEED" w14:textId="549E3CA9" w:rsidR="00692FE4" w:rsidRDefault="00692FE4" w:rsidP="00692FE4">
      <w:pPr>
        <w:rPr>
          <w:lang w:eastAsia="zh-CN"/>
        </w:rPr>
      </w:pPr>
      <w:r>
        <w:rPr>
          <w:b/>
          <w:bCs/>
          <w:lang w:eastAsia="zh-CN"/>
        </w:rPr>
        <w:t>2</w:t>
      </w:r>
      <w:r>
        <w:rPr>
          <w:b/>
          <w:bCs/>
          <w:lang w:eastAsia="zh-CN"/>
        </w:rPr>
        <w:tab/>
      </w:r>
      <w:r>
        <w:rPr>
          <w:rFonts w:hint="eastAsia"/>
          <w:lang w:eastAsia="zh-CN"/>
        </w:rPr>
        <w:t>以上研究应于</w:t>
      </w:r>
      <w:r>
        <w:rPr>
          <w:lang w:eastAsia="zh-CN"/>
        </w:rPr>
        <w:t>202</w:t>
      </w:r>
      <w:r>
        <w:rPr>
          <w:lang w:val="ru-RU" w:eastAsia="zh-CN"/>
        </w:rPr>
        <w:t>7</w:t>
      </w:r>
      <w:r>
        <w:rPr>
          <w:rFonts w:hint="eastAsia"/>
          <w:lang w:eastAsia="zh-CN"/>
        </w:rPr>
        <w:t>年之前完成。</w:t>
      </w:r>
    </w:p>
    <w:p w14:paraId="01E9D98A" w14:textId="7E2EF4FD" w:rsidR="002B43B0" w:rsidRPr="00692FE4" w:rsidRDefault="00692FE4" w:rsidP="00692FE4">
      <w:pPr>
        <w:spacing w:before="360"/>
        <w:rPr>
          <w:lang w:eastAsia="zh-CN"/>
        </w:rPr>
      </w:pPr>
      <w:r>
        <w:rPr>
          <w:rFonts w:hint="eastAsia"/>
          <w:lang w:eastAsia="zh-CN"/>
        </w:rPr>
        <w:t>类别：</w:t>
      </w:r>
      <w:proofErr w:type="spellStart"/>
      <w:r>
        <w:rPr>
          <w:lang w:eastAsia="zh-CN"/>
        </w:rPr>
        <w:t>S</w:t>
      </w:r>
      <w:r>
        <w:rPr>
          <w:rFonts w:hint="eastAsia"/>
          <w:lang w:eastAsia="zh-CN"/>
        </w:rPr>
        <w:t>2</w:t>
      </w:r>
      <w:proofErr w:type="spellEnd"/>
    </w:p>
    <w:sectPr w:rsidR="002B43B0" w:rsidRPr="00692FE4"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3B53A397" w:rsidR="00C07CF1" w:rsidRPr="00877D12" w:rsidRDefault="00692FE4">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01.02.24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64A" w14:textId="5AD19C00" w:rsidR="00C07CF1" w:rsidRPr="001F0301" w:rsidRDefault="00C07CF1" w:rsidP="001F0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BC24" w14:textId="77777777" w:rsidR="001F0301" w:rsidRDefault="001F0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328" w14:textId="77777777" w:rsidR="001F0301" w:rsidRDefault="001F0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AB08" w14:textId="77777777" w:rsidR="001F0301" w:rsidRDefault="001F0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B225D"/>
    <w:rsid w:val="001C3FD0"/>
    <w:rsid w:val="001F0301"/>
    <w:rsid w:val="00213F8F"/>
    <w:rsid w:val="0029431D"/>
    <w:rsid w:val="002B43B0"/>
    <w:rsid w:val="003322FF"/>
    <w:rsid w:val="003F33EE"/>
    <w:rsid w:val="004844C1"/>
    <w:rsid w:val="00541AC7"/>
    <w:rsid w:val="005434D5"/>
    <w:rsid w:val="00586689"/>
    <w:rsid w:val="005C5620"/>
    <w:rsid w:val="00637543"/>
    <w:rsid w:val="00645B0F"/>
    <w:rsid w:val="00656CEB"/>
    <w:rsid w:val="00692FE4"/>
    <w:rsid w:val="006D06D6"/>
    <w:rsid w:val="0071246B"/>
    <w:rsid w:val="00750BE4"/>
    <w:rsid w:val="00756B1C"/>
    <w:rsid w:val="00765B75"/>
    <w:rsid w:val="007F7283"/>
    <w:rsid w:val="00845350"/>
    <w:rsid w:val="00877D12"/>
    <w:rsid w:val="008B1239"/>
    <w:rsid w:val="00943EBD"/>
    <w:rsid w:val="009447A3"/>
    <w:rsid w:val="00970B63"/>
    <w:rsid w:val="00A05CE9"/>
    <w:rsid w:val="00B0169D"/>
    <w:rsid w:val="00BE5003"/>
    <w:rsid w:val="00C07CF1"/>
    <w:rsid w:val="00D471A9"/>
    <w:rsid w:val="00DE6EB9"/>
    <w:rsid w:val="00E16E0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E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link w:val="NormalaftertitleChar"/>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character" w:customStyle="1" w:styleId="NormalaftertitleChar">
    <w:name w:val="Normal_after_title Char"/>
    <w:basedOn w:val="DefaultParagraphFont"/>
    <w:link w:val="Normalaftertitle0"/>
    <w:rsid w:val="00692FE4"/>
    <w:rPr>
      <w:rFonts w:ascii="Times New Roman" w:hAnsi="Times New Roman"/>
      <w:sz w:val="24"/>
      <w:lang w:val="en-GB" w:eastAsia="en-US"/>
    </w:rPr>
  </w:style>
  <w:style w:type="character" w:customStyle="1" w:styleId="CallChar">
    <w:name w:val="Call Char"/>
    <w:basedOn w:val="DefaultParagraphFont"/>
    <w:link w:val="Call"/>
    <w:rsid w:val="00692FE4"/>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0</TotalTime>
  <Pages>1</Pages>
  <Words>545</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Chamova, Alisa</cp:lastModifiedBy>
  <cp:revision>2</cp:revision>
  <cp:lastPrinted>2007-04-05T15:30:00Z</cp:lastPrinted>
  <dcterms:created xsi:type="dcterms:W3CDTF">2024-02-09T15:37:00Z</dcterms:created>
  <dcterms:modified xsi:type="dcterms:W3CDTF">2024-02-09T15:37:00Z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