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43DA" w14:textId="77777777" w:rsidR="00661A88" w:rsidRPr="00851F9F" w:rsidRDefault="00661A88" w:rsidP="00661A88">
      <w:pPr>
        <w:pStyle w:val="QuestionNo"/>
        <w:spacing w:before="400"/>
        <w:rPr>
          <w:lang w:val="fr-FR" w:eastAsia="zh-CN"/>
        </w:rPr>
      </w:pPr>
      <w:r w:rsidRPr="00851F9F"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244/7</w:t>
      </w:r>
      <w:r>
        <w:rPr>
          <w:rFonts w:hint="eastAsia"/>
          <w:lang w:val="fr-FR" w:eastAsia="zh-CN"/>
        </w:rPr>
        <w:t>号课题</w:t>
      </w:r>
      <w:r>
        <w:rPr>
          <w:rStyle w:val="FootnoteReference"/>
          <w:lang w:val="fr-FR" w:eastAsia="zh-CN"/>
        </w:rPr>
        <w:footnoteReference w:customMarkFollows="1" w:id="1"/>
        <w:t>*</w:t>
      </w:r>
    </w:p>
    <w:p w14:paraId="61AFF44F" w14:textId="77777777" w:rsidR="00661A88" w:rsidRDefault="00661A88" w:rsidP="00661A88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运行于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和</w:t>
      </w:r>
      <w:proofErr w:type="spellStart"/>
      <w:r>
        <w:rPr>
          <w:rFonts w:hint="eastAsia"/>
          <w:lang w:eastAsia="zh-CN"/>
        </w:rPr>
        <w:t>90KHz</w:t>
      </w:r>
      <w:proofErr w:type="spellEnd"/>
      <w:r>
        <w:rPr>
          <w:rFonts w:hint="eastAsia"/>
          <w:lang w:eastAsia="zh-CN"/>
        </w:rPr>
        <w:t>之间的标准频率和</w:t>
      </w:r>
      <w:r>
        <w:rPr>
          <w:lang w:eastAsia="zh-CN"/>
        </w:rPr>
        <w:br/>
      </w:r>
      <w:r>
        <w:rPr>
          <w:rFonts w:hint="eastAsia"/>
          <w:lang w:eastAsia="zh-CN"/>
        </w:rPr>
        <w:t>时间信号业务之间的干扰</w:t>
      </w:r>
    </w:p>
    <w:p w14:paraId="363C6D1E" w14:textId="77777777" w:rsidR="00661A88" w:rsidRPr="00405D18" w:rsidRDefault="00661A88" w:rsidP="00661A88">
      <w:pPr>
        <w:pStyle w:val="QuestionTitleDate"/>
        <w:rPr>
          <w:sz w:val="22"/>
          <w:szCs w:val="22"/>
          <w:lang w:val="fr-FR" w:eastAsia="zh-CN"/>
        </w:rPr>
      </w:pPr>
      <w:r w:rsidRPr="00405D18">
        <w:rPr>
          <w:rFonts w:hint="eastAsia"/>
          <w:sz w:val="22"/>
          <w:szCs w:val="22"/>
          <w:lang w:eastAsia="zh-CN"/>
        </w:rPr>
        <w:t>（</w:t>
      </w:r>
      <w:r w:rsidRPr="00405D18">
        <w:rPr>
          <w:sz w:val="22"/>
          <w:szCs w:val="22"/>
          <w:lang w:val="fr-FR" w:eastAsia="zh-CN"/>
        </w:rPr>
        <w:t>2006</w:t>
      </w:r>
      <w:r w:rsidRPr="00405D18">
        <w:rPr>
          <w:rFonts w:hint="eastAsia"/>
          <w:sz w:val="22"/>
          <w:szCs w:val="22"/>
          <w:lang w:eastAsia="zh-CN"/>
        </w:rPr>
        <w:t>年）</w:t>
      </w:r>
    </w:p>
    <w:p w14:paraId="4732D963" w14:textId="77777777" w:rsidR="00661A88" w:rsidRDefault="00661A88" w:rsidP="00661A88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14:paraId="04CA7B5E" w14:textId="77777777" w:rsidR="00661A88" w:rsidRPr="00C8385C" w:rsidRDefault="00661A88" w:rsidP="00661A88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14:paraId="66EB74CD" w14:textId="77777777" w:rsidR="00661A88" w:rsidRDefault="00661A88" w:rsidP="00661A88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运行于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和</w:t>
      </w:r>
      <w:proofErr w:type="spellStart"/>
      <w:r>
        <w:rPr>
          <w:rFonts w:hint="eastAsia"/>
          <w:lang w:eastAsia="zh-CN"/>
        </w:rPr>
        <w:t>90KHz</w:t>
      </w:r>
      <w:proofErr w:type="spellEnd"/>
      <w:r>
        <w:rPr>
          <w:rFonts w:hint="eastAsia"/>
          <w:lang w:eastAsia="zh-CN"/>
        </w:rPr>
        <w:t>之间的标准频率和时间信号（</w:t>
      </w:r>
      <w:proofErr w:type="spellStart"/>
      <w:r>
        <w:rPr>
          <w:lang w:eastAsia="zh-CN"/>
        </w:rPr>
        <w:t>SFTS</w:t>
      </w:r>
      <w:proofErr w:type="spellEnd"/>
      <w:r>
        <w:rPr>
          <w:rFonts w:hint="eastAsia"/>
          <w:lang w:eastAsia="zh-CN"/>
        </w:rPr>
        <w:t>）无线电广播业务的数目不断增加；</w:t>
      </w:r>
    </w:p>
    <w:p w14:paraId="71ECCA64" w14:textId="77777777" w:rsidR="00661A88" w:rsidRDefault="00661A88" w:rsidP="00661A88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很多现有业务已经增加或计划增加辐射功率；</w:t>
      </w:r>
    </w:p>
    <w:p w14:paraId="241D4A14" w14:textId="77777777" w:rsidR="00661A88" w:rsidRDefault="00661A88" w:rsidP="00661A88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在由同一频率的其它电台服务的区域，电台产生极大的信号电平；</w:t>
      </w:r>
    </w:p>
    <w:p w14:paraId="12AF9C89" w14:textId="77777777" w:rsidR="00661A88" w:rsidRDefault="00661A88" w:rsidP="00661A88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由于电台的独特应用为测量信号出现时间和载波相位，因此目前尚未很好地就电台之间的干扰做出定义；</w:t>
      </w:r>
    </w:p>
    <w:p w14:paraId="7615013E" w14:textId="77777777" w:rsidR="00661A88" w:rsidRPr="00AA763A" w:rsidRDefault="00661A88" w:rsidP="00661A88">
      <w:pPr>
        <w:rPr>
          <w:lang w:val="es-ES_tradnl" w:eastAsia="zh-CN"/>
        </w:rPr>
      </w:pPr>
      <w:r w:rsidRPr="00AA763A">
        <w:rPr>
          <w:lang w:val="es-ES_tradnl" w:eastAsia="zh-CN"/>
        </w:rPr>
        <w:t>e)</w:t>
      </w:r>
      <w:r w:rsidRPr="00AA763A">
        <w:rPr>
          <w:lang w:val="es-ES_tradnl" w:eastAsia="zh-CN"/>
        </w:rPr>
        <w:tab/>
      </w:r>
      <w:r>
        <w:rPr>
          <w:rFonts w:hint="eastAsia"/>
          <w:lang w:eastAsia="zh-CN"/>
        </w:rPr>
        <w:t>目前尚未很好地研究出测量信号强度的方法及标准仪器，或此类方法和仪器尚不多见；</w:t>
      </w:r>
    </w:p>
    <w:p w14:paraId="1EDDA0AF" w14:textId="77777777" w:rsidR="00661A88" w:rsidRDefault="00661A88" w:rsidP="00661A88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计算传播所需的算法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软件目前尚不能唾手可得，</w:t>
      </w:r>
    </w:p>
    <w:p w14:paraId="376A2879" w14:textId="77777777" w:rsidR="00661A88" w:rsidRPr="00AA763A" w:rsidRDefault="00661A88" w:rsidP="00661A88">
      <w:pPr>
        <w:pStyle w:val="Call"/>
        <w:rPr>
          <w:i/>
          <w:iCs/>
          <w:lang w:eastAsia="zh-CN"/>
        </w:rPr>
      </w:pPr>
      <w:r w:rsidRPr="009A16D7">
        <w:rPr>
          <w:rStyle w:val="StyleCallLatinKaiTiGB2312AsianKaiTiGB2312SymbolSChar"/>
          <w:rFonts w:hint="eastAsia"/>
          <w:lang w:eastAsia="zh-CN"/>
        </w:rPr>
        <w:t>做出决定</w:t>
      </w:r>
      <w:r w:rsidRPr="00C8385C">
        <w:rPr>
          <w:rFonts w:hAnsi="SimSun" w:hint="eastAsia"/>
          <w:iCs/>
          <w:lang w:eastAsia="zh-CN"/>
        </w:rPr>
        <w:t>，</w:t>
      </w:r>
      <w:r w:rsidRPr="00211301">
        <w:rPr>
          <w:rFonts w:ascii="SimSun" w:hAnsi="SimSun" w:hint="eastAsia"/>
          <w:iCs/>
          <w:lang w:eastAsia="zh-CN"/>
        </w:rPr>
        <w:t>应研究下列课题</w:t>
      </w:r>
    </w:p>
    <w:p w14:paraId="7E9F8E0F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电台之间的干扰的定义是怎样的？其服务范围如何？</w:t>
      </w:r>
    </w:p>
    <w:p w14:paraId="4A19C910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为计算信号传播及预测信号强度和信噪比（</w:t>
      </w:r>
      <w:r>
        <w:rPr>
          <w:lang w:eastAsia="zh-CN"/>
        </w:rPr>
        <w:t>SNR</w:t>
      </w:r>
      <w:r>
        <w:rPr>
          <w:rFonts w:hint="eastAsia"/>
          <w:lang w:eastAsia="zh-CN"/>
        </w:rPr>
        <w:t>），目前可提供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需要哪些算法？</w:t>
      </w:r>
    </w:p>
    <w:p w14:paraId="5A434F24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应采用何种标准信号强度和信噪比测量程序？为进行这些测量，目前可提供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需要提供何种仪器？</w:t>
      </w:r>
    </w:p>
    <w:p w14:paraId="633FFA3B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为测量辐射功率，应采用何种标准程序？</w:t>
      </w:r>
    </w:p>
    <w:p w14:paraId="286FA7B1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为限制干扰，应采用哪些方法？</w:t>
      </w:r>
    </w:p>
    <w:p w14:paraId="5E80E73F" w14:textId="77777777" w:rsidR="00661A88" w:rsidRPr="00C8385C" w:rsidRDefault="00661A88" w:rsidP="00661A88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14:paraId="123453B3" w14:textId="77777777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以上研究结果应纳入一份或多份建议书之中；</w:t>
      </w:r>
    </w:p>
    <w:p w14:paraId="7C7BBE82" w14:textId="2D9A2EDE" w:rsidR="00661A88" w:rsidRDefault="00661A88" w:rsidP="00661A88">
      <w:pPr>
        <w:rPr>
          <w:lang w:eastAsia="zh-CN"/>
        </w:rPr>
      </w:pPr>
      <w:r>
        <w:rPr>
          <w:b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1E9D98A" w14:textId="1944C059" w:rsidR="002B43B0" w:rsidRPr="00661A88" w:rsidRDefault="00661A88" w:rsidP="00661A88">
      <w:pPr>
        <w:spacing w:before="360"/>
        <w:rPr>
          <w:lang w:eastAsia="zh-CN"/>
        </w:rPr>
      </w:pPr>
      <w:r w:rsidRPr="009F72C2">
        <w:rPr>
          <w:rFonts w:hint="eastAsia"/>
          <w:lang w:eastAsia="zh-CN"/>
        </w:rPr>
        <w:t>类别</w:t>
      </w:r>
      <w:r w:rsidRPr="00AA763A">
        <w:rPr>
          <w:rFonts w:hint="eastAsia"/>
          <w:lang w:eastAsia="zh-CN"/>
        </w:rPr>
        <w:t>：</w:t>
      </w:r>
      <w:proofErr w:type="spellStart"/>
      <w:r>
        <w:rPr>
          <w:lang w:eastAsia="zh-CN"/>
        </w:rPr>
        <w:t>S2</w:t>
      </w:r>
      <w:proofErr w:type="spellEnd"/>
    </w:p>
    <w:sectPr w:rsidR="002B43B0" w:rsidRPr="00661A88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981A" w14:textId="77777777" w:rsidR="00031449" w:rsidRDefault="00031449">
      <w:r>
        <w:separator/>
      </w:r>
    </w:p>
  </w:endnote>
  <w:endnote w:type="continuationSeparator" w:id="0">
    <w:p w14:paraId="190015B2" w14:textId="77777777" w:rsidR="00031449" w:rsidRDefault="0003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0A0" w14:textId="5B7BC26D" w:rsidR="00C07CF1" w:rsidRPr="00877D12" w:rsidRDefault="00661A88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031449" w:rsidRPr="00031449">
      <w:rPr>
        <w:noProof/>
        <w:lang w:val="fr-FR"/>
      </w:rPr>
      <w:t>Document2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01.02.24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031449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64A" w14:textId="5AD19C00" w:rsidR="00C07CF1" w:rsidRPr="001F0301" w:rsidRDefault="00C07CF1" w:rsidP="001F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BC24" w14:textId="77777777" w:rsidR="001F0301" w:rsidRDefault="001F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5213" w14:textId="77777777" w:rsidR="00031449" w:rsidRDefault="00031449">
      <w:r>
        <w:rPr>
          <w:b/>
        </w:rPr>
        <w:t>_______________</w:t>
      </w:r>
    </w:p>
  </w:footnote>
  <w:footnote w:type="continuationSeparator" w:id="0">
    <w:p w14:paraId="098E8456" w14:textId="77777777" w:rsidR="00031449" w:rsidRDefault="00031449">
      <w:r>
        <w:continuationSeparator/>
      </w:r>
    </w:p>
  </w:footnote>
  <w:footnote w:id="1">
    <w:p w14:paraId="5E256504" w14:textId="77777777" w:rsidR="00661A88" w:rsidRPr="002F2218" w:rsidRDefault="00661A88" w:rsidP="00661A88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rFonts w:hint="eastAsia"/>
          <w:lang w:eastAsia="zh-CN"/>
        </w:rPr>
        <w:t>应提请第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>
          <w:rPr>
            <w:lang w:eastAsia="zh-CN"/>
          </w:rPr>
          <w:t>1C</w:t>
        </w:r>
      </w:smartTag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工作组注意本课题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328" w14:textId="77777777" w:rsidR="001F0301" w:rsidRDefault="001F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FF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B08" w14:textId="77777777" w:rsidR="001F0301" w:rsidRDefault="001F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476798101">
    <w:abstractNumId w:val="0"/>
  </w:num>
  <w:num w:numId="2" w16cid:durableId="11689860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49"/>
    <w:rsid w:val="00031449"/>
    <w:rsid w:val="001B225D"/>
    <w:rsid w:val="001C3FD0"/>
    <w:rsid w:val="001F0301"/>
    <w:rsid w:val="00213F8F"/>
    <w:rsid w:val="0029431D"/>
    <w:rsid w:val="002B43B0"/>
    <w:rsid w:val="003322FF"/>
    <w:rsid w:val="003F33EE"/>
    <w:rsid w:val="004844C1"/>
    <w:rsid w:val="00541AC7"/>
    <w:rsid w:val="005434D5"/>
    <w:rsid w:val="00586689"/>
    <w:rsid w:val="005C5620"/>
    <w:rsid w:val="00637543"/>
    <w:rsid w:val="00645B0F"/>
    <w:rsid w:val="00656CEB"/>
    <w:rsid w:val="00661A88"/>
    <w:rsid w:val="006D06D6"/>
    <w:rsid w:val="0071246B"/>
    <w:rsid w:val="00750BE4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B0169D"/>
    <w:rsid w:val="00BE5003"/>
    <w:rsid w:val="00C07CF1"/>
    <w:rsid w:val="00D471A9"/>
    <w:rsid w:val="00DE6EB9"/>
    <w:rsid w:val="00E16E0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,"/>
  <w:listSeparator w:val=";"/>
  <w14:docId w14:val="3DD13C68"/>
  <w15:docId w15:val="{B3701299-531D-4BF9-9A39-617783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EB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DE6EB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DE6EB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DE6EB9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DE6EB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E6EB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E6EB9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DE6EB9"/>
    <w:pPr>
      <w:spacing w:before="120"/>
    </w:p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Recdef">
    <w:name w:val="Rec_def"/>
    <w:basedOn w:val="DefaultParagraphFont"/>
    <w:rsid w:val="00DE6EB9"/>
    <w:rPr>
      <w:b/>
    </w:rPr>
  </w:style>
  <w:style w:type="character" w:customStyle="1" w:styleId="Resdef">
    <w:name w:val="Res_def"/>
    <w:basedOn w:val="DefaultParagraphFont"/>
    <w:rsid w:val="00DE6EB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DE6EB9"/>
    <w:pPr>
      <w:keepNext/>
      <w:keepLines/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DE6EB9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DE6EB9"/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QuestionTitleDate">
    <w:name w:val="Question_Title/Date"/>
    <w:basedOn w:val="Normal"/>
    <w:next w:val="Normal"/>
    <w:rsid w:val="00661A8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Times" w:hAnsi="Times"/>
      <w:sz w:val="20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661A8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rsid w:val="00661A88"/>
    <w:rPr>
      <w:rFonts w:ascii="STKaiti" w:eastAsia="STKaiti" w:hAnsi="STKaiti"/>
      <w:sz w:val="24"/>
      <w:lang w:val="en-GB"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661A88"/>
    <w:rPr>
      <w:rFonts w:ascii="STKaiti" w:eastAsia="STKaiti" w:hAnsi="STKaiti"/>
      <w:i/>
      <w:iCs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C%20-%20ITU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0</TotalTime>
  <Pages>1</Pages>
  <Words>444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Author</dc:creator>
  <cp:keywords>RA03, RA-2003</cp:keywords>
  <dc:description>Document /1004-E  For: _x000d_Document date: 30 March 2007_x000d_Saved by PCW43981 at 15:42:54 on 05.04.2007</dc:description>
  <cp:lastModifiedBy>Chamova, Alisa</cp:lastModifiedBy>
  <cp:revision>2</cp:revision>
  <cp:lastPrinted>2007-04-05T15:30:00Z</cp:lastPrinted>
  <dcterms:created xsi:type="dcterms:W3CDTF">2024-02-08T15:15:00Z</dcterms:created>
  <dcterms:modified xsi:type="dcterms:W3CDTF">2024-02-08T15:15:00Z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