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67DC" w14:textId="77777777" w:rsidR="00782981" w:rsidRPr="00BB6FA2" w:rsidRDefault="00782981" w:rsidP="007665E7">
      <w:pPr>
        <w:pStyle w:val="AnnexNo"/>
        <w:spacing w:before="120"/>
        <w:rPr>
          <w:lang w:eastAsia="zh-CN"/>
        </w:rPr>
      </w:pPr>
      <w:r w:rsidRPr="00BB6FA2"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BB6FA2">
        <w:rPr>
          <w:lang w:eastAsia="zh-CN"/>
        </w:rPr>
        <w:t>242/7</w:t>
      </w:r>
      <w:bookmarkStart w:id="0" w:name="_GoBack"/>
      <w:bookmarkEnd w:id="0"/>
      <w:r>
        <w:rPr>
          <w:rFonts w:hint="eastAsia"/>
          <w:lang w:eastAsia="zh-CN"/>
        </w:rPr>
        <w:t>号课题</w:t>
      </w:r>
    </w:p>
    <w:p w14:paraId="4F083B30" w14:textId="77777777" w:rsidR="00782981" w:rsidRPr="00D95F86" w:rsidRDefault="00782981" w:rsidP="00376687">
      <w:pPr>
        <w:pStyle w:val="Questiontitle"/>
        <w:rPr>
          <w:lang w:val="fr-FR" w:eastAsia="zh-CN"/>
        </w:rPr>
      </w:pPr>
      <w:r>
        <w:rPr>
          <w:rFonts w:hint="eastAsia"/>
          <w:lang w:val="fr-FR" w:eastAsia="zh-CN"/>
        </w:rPr>
        <w:t>无线电静区</w:t>
      </w:r>
    </w:p>
    <w:p w14:paraId="09D3793B" w14:textId="77777777" w:rsidR="00782981" w:rsidRPr="00405D18" w:rsidRDefault="00782981" w:rsidP="00376687">
      <w:pPr>
        <w:pStyle w:val="QuestionTitleDate"/>
        <w:rPr>
          <w:sz w:val="22"/>
          <w:szCs w:val="22"/>
          <w:lang w:val="fr-FR" w:eastAsia="zh-CN"/>
        </w:rPr>
      </w:pPr>
      <w:r w:rsidRPr="00782981">
        <w:rPr>
          <w:rFonts w:hint="eastAsia"/>
          <w:sz w:val="22"/>
          <w:szCs w:val="22"/>
          <w:lang w:val="fr-FR" w:eastAsia="zh-CN"/>
        </w:rPr>
        <w:t>（</w:t>
      </w:r>
      <w:r w:rsidRPr="00405D18">
        <w:rPr>
          <w:sz w:val="22"/>
          <w:szCs w:val="22"/>
          <w:lang w:val="fr-FR" w:eastAsia="zh-CN"/>
        </w:rPr>
        <w:t>2006</w:t>
      </w:r>
      <w:r w:rsidRPr="00405D18">
        <w:rPr>
          <w:rFonts w:hint="eastAsia"/>
          <w:sz w:val="22"/>
          <w:szCs w:val="22"/>
          <w:lang w:eastAsia="zh-CN"/>
        </w:rPr>
        <w:t>年</w:t>
      </w:r>
      <w:r w:rsidRPr="00782981">
        <w:rPr>
          <w:rFonts w:hint="eastAsia"/>
          <w:sz w:val="22"/>
          <w:szCs w:val="22"/>
          <w:lang w:val="fr-FR" w:eastAsia="zh-CN"/>
        </w:rPr>
        <w:t>）</w:t>
      </w:r>
    </w:p>
    <w:p w14:paraId="10DE8947" w14:textId="77777777" w:rsidR="00782981" w:rsidRPr="00782981" w:rsidRDefault="00782981" w:rsidP="007665E7">
      <w:pPr>
        <w:pStyle w:val="Normalaftertitle0"/>
        <w:spacing w:before="240"/>
        <w:jc w:val="both"/>
        <w:rPr>
          <w:lang w:val="fr-FR" w:eastAsia="zh-CN"/>
        </w:rPr>
      </w:pPr>
      <w:r>
        <w:rPr>
          <w:rFonts w:hint="eastAsia"/>
          <w:lang w:eastAsia="zh-CN"/>
        </w:rPr>
        <w:t>国际电联无线电通信全会</w:t>
      </w:r>
      <w:r w:rsidRPr="00782981">
        <w:rPr>
          <w:rFonts w:hint="eastAsia"/>
          <w:lang w:val="fr-FR" w:eastAsia="zh-CN"/>
        </w:rPr>
        <w:t>，</w:t>
      </w:r>
    </w:p>
    <w:p w14:paraId="44452F27" w14:textId="77777777" w:rsidR="00782981" w:rsidRPr="00782981" w:rsidRDefault="00782981" w:rsidP="007665E7">
      <w:pPr>
        <w:pStyle w:val="Call"/>
        <w:rPr>
          <w:lang w:val="fr-FR" w:eastAsia="zh-CN"/>
        </w:rPr>
      </w:pPr>
      <w:r w:rsidRPr="00C8385C">
        <w:rPr>
          <w:rFonts w:hint="eastAsia"/>
          <w:lang w:eastAsia="zh-CN"/>
        </w:rPr>
        <w:t>考虑到</w:t>
      </w:r>
    </w:p>
    <w:p w14:paraId="2D2EB426" w14:textId="77777777" w:rsidR="00782981" w:rsidRPr="00782981" w:rsidRDefault="00782981" w:rsidP="007665E7">
      <w:pPr>
        <w:jc w:val="both"/>
        <w:rPr>
          <w:lang w:val="fr-FR" w:eastAsia="zh-CN"/>
        </w:rPr>
      </w:pPr>
      <w:r w:rsidRPr="007665E7">
        <w:rPr>
          <w:i/>
          <w:iCs/>
          <w:lang w:val="fr-FR" w:eastAsia="zh-CN"/>
        </w:rPr>
        <w:t>a)</w:t>
      </w:r>
      <w:r w:rsidRPr="00782981">
        <w:rPr>
          <w:lang w:val="fr-FR" w:eastAsia="zh-CN"/>
        </w:rPr>
        <w:tab/>
      </w:r>
      <w:r>
        <w:rPr>
          <w:rFonts w:hint="eastAsia"/>
          <w:lang w:eastAsia="zh-CN"/>
        </w:rPr>
        <w:t>随着合作与监管成功得到细化</w:t>
      </w:r>
      <w:r w:rsidRPr="00782981"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现有的业务和新的频谱用户正在日益相互适应</w:t>
      </w:r>
      <w:r w:rsidRPr="00782981">
        <w:rPr>
          <w:rFonts w:hint="eastAsia"/>
          <w:lang w:val="fr-FR" w:eastAsia="zh-CN"/>
        </w:rPr>
        <w:t>；</w:t>
      </w:r>
    </w:p>
    <w:p w14:paraId="73C1EC7E" w14:textId="77777777" w:rsidR="00782981" w:rsidRPr="00782981" w:rsidRDefault="00782981" w:rsidP="007665E7">
      <w:pPr>
        <w:jc w:val="both"/>
        <w:rPr>
          <w:lang w:val="fr-FR" w:eastAsia="zh-CN"/>
        </w:rPr>
      </w:pPr>
      <w:r w:rsidRPr="007665E7">
        <w:rPr>
          <w:i/>
          <w:iCs/>
          <w:lang w:val="fr-FR" w:eastAsia="zh-CN"/>
        </w:rPr>
        <w:t>b)</w:t>
      </w:r>
      <w:r w:rsidRPr="00782981">
        <w:rPr>
          <w:lang w:val="fr-FR" w:eastAsia="zh-CN"/>
        </w:rPr>
        <w:tab/>
      </w:r>
      <w:r>
        <w:rPr>
          <w:rFonts w:hint="eastAsia"/>
          <w:lang w:eastAsia="zh-CN"/>
        </w:rPr>
        <w:t>随着时间的发展</w:t>
      </w:r>
      <w:r w:rsidRPr="00782981"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现有业务的功能可能会更成功地得到改善</w:t>
      </w:r>
      <w:r w:rsidRPr="00782981">
        <w:rPr>
          <w:rFonts w:hint="eastAsia"/>
          <w:lang w:val="fr-FR" w:eastAsia="zh-CN"/>
        </w:rPr>
        <w:t>；</w:t>
      </w:r>
    </w:p>
    <w:p w14:paraId="719AA40B" w14:textId="77777777" w:rsidR="00782981" w:rsidRPr="00782981" w:rsidRDefault="00782981" w:rsidP="007665E7">
      <w:pPr>
        <w:jc w:val="both"/>
        <w:rPr>
          <w:lang w:val="fr-FR" w:eastAsia="zh-CN"/>
        </w:rPr>
      </w:pPr>
      <w:r w:rsidRPr="007665E7">
        <w:rPr>
          <w:i/>
          <w:iCs/>
          <w:lang w:val="fr-FR" w:eastAsia="zh-CN"/>
        </w:rPr>
        <w:t>c)</w:t>
      </w:r>
      <w:r w:rsidRPr="00782981">
        <w:rPr>
          <w:lang w:val="fr-FR" w:eastAsia="zh-CN"/>
        </w:rPr>
        <w:tab/>
      </w:r>
      <w:r>
        <w:rPr>
          <w:rFonts w:hint="eastAsia"/>
          <w:lang w:eastAsia="zh-CN"/>
        </w:rPr>
        <w:t>对频谱的创新与合理使用可能会影响到现有业务</w:t>
      </w:r>
      <w:r w:rsidRPr="00782981"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而这种影响可能是在对现有业务进行设计或细化时</w:t>
      </w:r>
      <w:r w:rsidRPr="00782981"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或在构思、构建和</w:t>
      </w:r>
      <w:r w:rsidRPr="00782981">
        <w:rPr>
          <w:rFonts w:hint="eastAsia"/>
          <w:lang w:val="fr-FR" w:eastAsia="zh-CN"/>
        </w:rPr>
        <w:t>/</w:t>
      </w:r>
      <w:r>
        <w:rPr>
          <w:rFonts w:hint="eastAsia"/>
          <w:lang w:eastAsia="zh-CN"/>
        </w:rPr>
        <w:t>或部署新用途时所无法预见到的</w:t>
      </w:r>
      <w:r w:rsidRPr="00782981">
        <w:rPr>
          <w:rFonts w:hint="eastAsia"/>
          <w:lang w:val="fr-FR" w:eastAsia="zh-CN"/>
        </w:rPr>
        <w:t>；</w:t>
      </w:r>
    </w:p>
    <w:p w14:paraId="54942704" w14:textId="77777777" w:rsidR="00782981" w:rsidRPr="00782981" w:rsidRDefault="00782981" w:rsidP="007665E7">
      <w:pPr>
        <w:jc w:val="both"/>
        <w:rPr>
          <w:lang w:val="fr-FR" w:eastAsia="zh-CN"/>
        </w:rPr>
      </w:pPr>
      <w:r w:rsidRPr="007665E7">
        <w:rPr>
          <w:i/>
          <w:iCs/>
          <w:lang w:val="fr-FR" w:eastAsia="zh-CN"/>
        </w:rPr>
        <w:t>d)</w:t>
      </w:r>
      <w:r w:rsidRPr="00782981">
        <w:rPr>
          <w:lang w:val="fr-FR" w:eastAsia="zh-CN"/>
        </w:rPr>
        <w:tab/>
      </w:r>
      <w:r>
        <w:rPr>
          <w:rFonts w:hint="eastAsia"/>
          <w:lang w:eastAsia="zh-CN"/>
        </w:rPr>
        <w:t>业务之间的适应机制采取多样且日益细化的形式</w:t>
      </w:r>
      <w:r w:rsidRPr="00782981">
        <w:rPr>
          <w:rFonts w:hint="eastAsia"/>
          <w:lang w:val="fr-FR" w:eastAsia="zh-CN"/>
        </w:rPr>
        <w:t>；</w:t>
      </w:r>
    </w:p>
    <w:p w14:paraId="52A9A961" w14:textId="77777777" w:rsidR="00782981" w:rsidRPr="00782981" w:rsidRDefault="00782981" w:rsidP="007665E7">
      <w:pPr>
        <w:jc w:val="both"/>
        <w:rPr>
          <w:lang w:val="fr-FR" w:eastAsia="zh-CN"/>
        </w:rPr>
      </w:pPr>
      <w:r w:rsidRPr="007665E7">
        <w:rPr>
          <w:i/>
          <w:iCs/>
          <w:lang w:val="fr-FR" w:eastAsia="zh-CN"/>
        </w:rPr>
        <w:t>e)</w:t>
      </w:r>
      <w:r w:rsidRPr="00782981">
        <w:rPr>
          <w:lang w:val="fr-FR" w:eastAsia="zh-CN"/>
        </w:rPr>
        <w:tab/>
      </w:r>
      <w:r>
        <w:rPr>
          <w:rFonts w:hint="eastAsia"/>
          <w:lang w:eastAsia="zh-CN"/>
        </w:rPr>
        <w:t>在约</w:t>
      </w:r>
      <w:r w:rsidRPr="00782981">
        <w:rPr>
          <w:rFonts w:hint="eastAsia"/>
          <w:lang w:val="fr-FR" w:eastAsia="zh-CN"/>
        </w:rPr>
        <w:t>50</w:t>
      </w:r>
      <w:r>
        <w:rPr>
          <w:rFonts w:hint="eastAsia"/>
          <w:lang w:eastAsia="zh-CN"/>
        </w:rPr>
        <w:t>年的时间里</w:t>
      </w:r>
      <w:r w:rsidRPr="00782981"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一个主管部门一直在其边境范围内运行着一个无线电静区</w:t>
      </w:r>
      <w:r w:rsidRPr="00782981"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以便在频谱出现新用途时适应现有的无源业务</w:t>
      </w:r>
      <w:r w:rsidRPr="00782981">
        <w:rPr>
          <w:rFonts w:hint="eastAsia"/>
          <w:lang w:val="fr-FR" w:eastAsia="zh-CN"/>
        </w:rPr>
        <w:t>（</w:t>
      </w:r>
      <w:r>
        <w:rPr>
          <w:rFonts w:hint="eastAsia"/>
          <w:lang w:eastAsia="zh-CN"/>
        </w:rPr>
        <w:t>主要是射电天文业务</w:t>
      </w:r>
      <w:r w:rsidRPr="00782981">
        <w:rPr>
          <w:rFonts w:hint="eastAsia"/>
          <w:lang w:val="fr-FR" w:eastAsia="zh-CN"/>
        </w:rPr>
        <w:t>）；</w:t>
      </w:r>
    </w:p>
    <w:p w14:paraId="51D3E1C7" w14:textId="77777777" w:rsidR="00782981" w:rsidRPr="00782981" w:rsidRDefault="00782981" w:rsidP="007665E7">
      <w:pPr>
        <w:jc w:val="both"/>
        <w:rPr>
          <w:lang w:val="fr-FR" w:eastAsia="zh-CN"/>
        </w:rPr>
      </w:pPr>
      <w:r w:rsidRPr="007665E7">
        <w:rPr>
          <w:i/>
          <w:iCs/>
          <w:lang w:val="fr-FR" w:eastAsia="zh-CN"/>
        </w:rPr>
        <w:t>f)</w:t>
      </w:r>
      <w:r w:rsidRPr="00782981">
        <w:rPr>
          <w:lang w:val="fr-FR" w:eastAsia="zh-CN"/>
        </w:rPr>
        <w:tab/>
      </w:r>
      <w:r>
        <w:rPr>
          <w:rFonts w:hint="eastAsia"/>
          <w:lang w:eastAsia="zh-CN"/>
        </w:rPr>
        <w:t>这一静区的运行一直是防止各业务之间争夺</w:t>
      </w:r>
      <w:r w:rsidRPr="00782981">
        <w:rPr>
          <w:rFonts w:hint="eastAsia"/>
          <w:lang w:val="fr-FR" w:eastAsia="zh-CN"/>
        </w:rPr>
        <w:t>（</w:t>
      </w:r>
      <w:r>
        <w:rPr>
          <w:rFonts w:hint="eastAsia"/>
          <w:lang w:eastAsia="zh-CN"/>
        </w:rPr>
        <w:t>频谱资源</w:t>
      </w:r>
      <w:r w:rsidRPr="00782981">
        <w:rPr>
          <w:rFonts w:hint="eastAsia"/>
          <w:lang w:val="fr-FR" w:eastAsia="zh-CN"/>
        </w:rPr>
        <w:t>）</w:t>
      </w:r>
      <w:r>
        <w:rPr>
          <w:rFonts w:hint="eastAsia"/>
          <w:lang w:eastAsia="zh-CN"/>
        </w:rPr>
        <w:t>的一种有效手段</w:t>
      </w:r>
      <w:r w:rsidRPr="00782981">
        <w:rPr>
          <w:rFonts w:hint="eastAsia"/>
          <w:lang w:val="fr-FR" w:eastAsia="zh-CN"/>
        </w:rPr>
        <w:t>；</w:t>
      </w:r>
    </w:p>
    <w:p w14:paraId="48896C94" w14:textId="77777777" w:rsidR="00782981" w:rsidRPr="00782981" w:rsidRDefault="00782981" w:rsidP="007665E7">
      <w:pPr>
        <w:jc w:val="both"/>
        <w:rPr>
          <w:lang w:val="fr-FR" w:eastAsia="zh-CN"/>
        </w:rPr>
      </w:pPr>
      <w:r w:rsidRPr="007665E7">
        <w:rPr>
          <w:i/>
          <w:iCs/>
          <w:lang w:val="fr-FR" w:eastAsia="zh-CN"/>
        </w:rPr>
        <w:t>g)</w:t>
      </w:r>
      <w:r w:rsidRPr="00782981">
        <w:rPr>
          <w:lang w:val="fr-FR" w:eastAsia="zh-CN"/>
        </w:rPr>
        <w:tab/>
      </w:r>
      <w:r>
        <w:rPr>
          <w:rFonts w:hint="eastAsia"/>
          <w:lang w:eastAsia="zh-CN"/>
        </w:rPr>
        <w:t>为了支持大型的、新的和跨国的射电天文业务设施</w:t>
      </w:r>
      <w:r w:rsidRPr="00782981"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其他主管部门正在仿效这种无线电静区模式</w:t>
      </w:r>
      <w:r w:rsidRPr="00782981">
        <w:rPr>
          <w:rFonts w:hint="eastAsia"/>
          <w:lang w:val="fr-FR" w:eastAsia="zh-CN"/>
        </w:rPr>
        <w:t>，</w:t>
      </w:r>
    </w:p>
    <w:p w14:paraId="5B174913" w14:textId="77777777" w:rsidR="00782981" w:rsidRPr="00782981" w:rsidRDefault="00782981" w:rsidP="007665E7">
      <w:pPr>
        <w:pStyle w:val="Call"/>
        <w:rPr>
          <w:lang w:val="fr-FR" w:eastAsia="zh-CN"/>
        </w:rPr>
      </w:pPr>
      <w:r w:rsidRPr="00C8385C">
        <w:rPr>
          <w:rFonts w:hint="eastAsia"/>
          <w:lang w:eastAsia="zh-CN"/>
        </w:rPr>
        <w:t>进一步考虑到</w:t>
      </w:r>
    </w:p>
    <w:p w14:paraId="275B398B" w14:textId="131D6CFC" w:rsidR="00782981" w:rsidRPr="00782981" w:rsidRDefault="00782981" w:rsidP="007665E7">
      <w:pPr>
        <w:jc w:val="both"/>
        <w:rPr>
          <w:lang w:val="fr-FR" w:eastAsia="zh-CN"/>
        </w:rPr>
      </w:pPr>
      <w:r>
        <w:rPr>
          <w:rFonts w:hint="eastAsia"/>
          <w:lang w:eastAsia="zh-CN"/>
        </w:rPr>
        <w:t>对于当前无线电静区的运行而言</w:t>
      </w:r>
      <w:r w:rsidRPr="00782981"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管理机制与其边界和其它物理属性同等重要</w:t>
      </w:r>
      <w:r w:rsidRPr="00782981">
        <w:rPr>
          <w:rFonts w:hint="eastAsia"/>
          <w:lang w:val="fr-FR" w:eastAsia="zh-CN"/>
        </w:rPr>
        <w:t>，</w:t>
      </w:r>
    </w:p>
    <w:p w14:paraId="71BB4297" w14:textId="77777777" w:rsidR="00782981" w:rsidRPr="00782981" w:rsidRDefault="00782981" w:rsidP="007665E7">
      <w:pPr>
        <w:pStyle w:val="Call"/>
        <w:rPr>
          <w:lang w:val="fr-FR" w:eastAsia="zh-CN"/>
        </w:rPr>
      </w:pPr>
      <w:r w:rsidRPr="00C8385C">
        <w:rPr>
          <w:rFonts w:hint="eastAsia"/>
          <w:lang w:eastAsia="zh-CN"/>
        </w:rPr>
        <w:t>注意到</w:t>
      </w:r>
    </w:p>
    <w:p w14:paraId="37F6846E" w14:textId="77777777" w:rsidR="00782981" w:rsidRPr="00782981" w:rsidRDefault="00782981" w:rsidP="007665E7">
      <w:pPr>
        <w:jc w:val="both"/>
        <w:rPr>
          <w:lang w:val="fr-FR" w:eastAsia="zh-CN"/>
        </w:rPr>
      </w:pPr>
      <w:r w:rsidRPr="007665E7">
        <w:rPr>
          <w:i/>
          <w:iCs/>
          <w:lang w:val="fr-FR" w:eastAsia="zh-CN"/>
        </w:rPr>
        <w:t>a)</w:t>
      </w:r>
      <w:r w:rsidRPr="00782981">
        <w:rPr>
          <w:lang w:val="fr-FR" w:eastAsia="zh-CN"/>
        </w:rPr>
        <w:tab/>
      </w:r>
      <w:r>
        <w:rPr>
          <w:rFonts w:hint="eastAsia"/>
          <w:lang w:eastAsia="zh-CN"/>
        </w:rPr>
        <w:t>频谱的新用途日益要求在主管部门之间开展合作</w:t>
      </w:r>
      <w:r w:rsidRPr="00782981">
        <w:rPr>
          <w:rFonts w:hint="eastAsia"/>
          <w:lang w:val="fr-FR" w:eastAsia="zh-CN"/>
        </w:rPr>
        <w:t>；</w:t>
      </w:r>
    </w:p>
    <w:p w14:paraId="07434742" w14:textId="77777777" w:rsidR="00782981" w:rsidRPr="00782981" w:rsidRDefault="00782981" w:rsidP="007665E7">
      <w:pPr>
        <w:jc w:val="both"/>
        <w:rPr>
          <w:lang w:val="fr-FR" w:eastAsia="zh-CN"/>
        </w:rPr>
      </w:pPr>
      <w:r w:rsidRPr="007665E7">
        <w:rPr>
          <w:i/>
          <w:iCs/>
          <w:lang w:val="fr-FR" w:eastAsia="zh-CN"/>
        </w:rPr>
        <w:t>b)</w:t>
      </w:r>
      <w:r w:rsidRPr="00782981">
        <w:rPr>
          <w:lang w:val="fr-FR" w:eastAsia="zh-CN"/>
        </w:rPr>
        <w:tab/>
      </w:r>
      <w:r>
        <w:rPr>
          <w:rFonts w:hint="eastAsia"/>
          <w:lang w:eastAsia="zh-CN"/>
        </w:rPr>
        <w:t>《无线电规则》</w:t>
      </w:r>
      <w:r w:rsidRPr="00782981">
        <w:rPr>
          <w:rFonts w:hint="eastAsia"/>
          <w:lang w:val="fr-FR" w:eastAsia="zh-CN"/>
        </w:rPr>
        <w:t>（</w:t>
      </w:r>
      <w:proofErr w:type="spellStart"/>
      <w:r w:rsidRPr="00782981">
        <w:rPr>
          <w:rFonts w:hint="eastAsia"/>
          <w:lang w:val="fr-FR" w:eastAsia="zh-CN"/>
        </w:rPr>
        <w:t>RR</w:t>
      </w:r>
      <w:proofErr w:type="spellEnd"/>
      <w:r w:rsidRPr="00782981">
        <w:rPr>
          <w:rFonts w:hint="eastAsia"/>
          <w:lang w:val="fr-FR" w:eastAsia="zh-CN"/>
        </w:rPr>
        <w:t>）</w:t>
      </w:r>
      <w:r>
        <w:rPr>
          <w:rFonts w:hint="eastAsia"/>
          <w:lang w:eastAsia="zh-CN"/>
        </w:rPr>
        <w:t>规定</w:t>
      </w:r>
      <w:r w:rsidRPr="00782981"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在特定条件下</w:t>
      </w:r>
      <w:r w:rsidRPr="00782981"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允许不符合频率划分表的射电天文业务电台运行</w:t>
      </w:r>
      <w:r w:rsidRPr="00782981">
        <w:rPr>
          <w:rFonts w:hint="eastAsia"/>
          <w:lang w:val="fr-FR" w:eastAsia="zh-CN"/>
        </w:rPr>
        <w:t>（</w:t>
      </w:r>
      <w:r>
        <w:rPr>
          <w:rFonts w:hint="eastAsia"/>
          <w:lang w:eastAsia="zh-CN"/>
        </w:rPr>
        <w:t>见《无线电规则》第</w:t>
      </w:r>
      <w:r w:rsidRPr="00782981">
        <w:rPr>
          <w:b/>
          <w:bCs/>
          <w:lang w:val="fr-FR" w:eastAsia="zh-CN"/>
        </w:rPr>
        <w:t>1.16</w:t>
      </w:r>
      <w:r>
        <w:rPr>
          <w:rFonts w:hint="eastAsia"/>
          <w:lang w:eastAsia="zh-CN"/>
        </w:rPr>
        <w:t>和</w:t>
      </w:r>
      <w:r w:rsidRPr="00782981">
        <w:rPr>
          <w:b/>
          <w:bCs/>
          <w:lang w:val="fr-FR" w:eastAsia="zh-CN"/>
        </w:rPr>
        <w:t>4.4</w:t>
      </w:r>
      <w:r>
        <w:rPr>
          <w:rFonts w:hint="eastAsia"/>
          <w:lang w:eastAsia="zh-CN"/>
        </w:rPr>
        <w:t>款</w:t>
      </w:r>
      <w:r w:rsidRPr="00782981">
        <w:rPr>
          <w:rFonts w:hint="eastAsia"/>
          <w:lang w:val="fr-FR" w:eastAsia="zh-CN"/>
        </w:rPr>
        <w:t>），</w:t>
      </w:r>
    </w:p>
    <w:p w14:paraId="3B11538B" w14:textId="77777777" w:rsidR="00782981" w:rsidRPr="00782981" w:rsidRDefault="00782981" w:rsidP="007665E7">
      <w:pPr>
        <w:pStyle w:val="Call"/>
        <w:rPr>
          <w:lang w:val="fr-FR" w:eastAsia="zh-CN"/>
        </w:rPr>
      </w:pPr>
      <w:r w:rsidRPr="00C8385C">
        <w:rPr>
          <w:rFonts w:hint="eastAsia"/>
          <w:lang w:eastAsia="zh-CN"/>
        </w:rPr>
        <w:t>进一步注意到</w:t>
      </w:r>
    </w:p>
    <w:p w14:paraId="22BEC78D" w14:textId="6AEABE1D" w:rsidR="00782981" w:rsidRPr="00782981" w:rsidRDefault="00782981" w:rsidP="007665E7">
      <w:pPr>
        <w:jc w:val="both"/>
        <w:rPr>
          <w:i/>
          <w:iCs/>
          <w:lang w:val="fr-FR" w:eastAsia="zh-CN"/>
        </w:rPr>
      </w:pPr>
      <w:r w:rsidRPr="00782981">
        <w:rPr>
          <w:lang w:val="fr-FR" w:eastAsia="zh-CN"/>
        </w:rPr>
        <w:t>ITU-R</w:t>
      </w:r>
      <w:r>
        <w:rPr>
          <w:rFonts w:hint="eastAsia"/>
          <w:lang w:eastAsia="zh-CN"/>
        </w:rPr>
        <w:t>是促进在主管部门之间进行此类合作的适当机构</w:t>
      </w:r>
      <w:r w:rsidRPr="00782981">
        <w:rPr>
          <w:rFonts w:hint="eastAsia"/>
          <w:lang w:val="fr-FR" w:eastAsia="zh-CN"/>
        </w:rPr>
        <w:t>，</w:t>
      </w:r>
    </w:p>
    <w:p w14:paraId="0BFA2DB7" w14:textId="77777777" w:rsidR="00782981" w:rsidRPr="00782981" w:rsidRDefault="00782981" w:rsidP="007665E7">
      <w:pPr>
        <w:pStyle w:val="Call"/>
        <w:jc w:val="both"/>
        <w:rPr>
          <w:i/>
          <w:iCs/>
          <w:lang w:val="fr-FR" w:eastAsia="zh-CN"/>
        </w:rPr>
      </w:pPr>
      <w:r w:rsidRPr="009A16D7">
        <w:rPr>
          <w:rStyle w:val="StyleCallLatinKaiTiGB2312AsianKaiTiGB2312SymbolSChar"/>
          <w:rFonts w:hint="eastAsia"/>
          <w:lang w:eastAsia="zh-CN"/>
        </w:rPr>
        <w:t>做出决定</w:t>
      </w:r>
      <w:r w:rsidRPr="00782981">
        <w:rPr>
          <w:rFonts w:hAnsi="SimSun" w:hint="eastAsia"/>
          <w:iCs/>
          <w:lang w:val="fr-FR" w:eastAsia="zh-CN"/>
        </w:rPr>
        <w:t>，</w:t>
      </w:r>
      <w:r w:rsidRPr="00211301">
        <w:rPr>
          <w:rFonts w:ascii="SimSun" w:hAnsi="SimSun" w:hint="eastAsia"/>
          <w:iCs/>
          <w:lang w:eastAsia="zh-CN"/>
        </w:rPr>
        <w:t>应研究下列课题</w:t>
      </w:r>
    </w:p>
    <w:p w14:paraId="17B86F85" w14:textId="77777777" w:rsidR="00782981" w:rsidRPr="00782981" w:rsidRDefault="00782981" w:rsidP="007665E7">
      <w:pPr>
        <w:jc w:val="both"/>
        <w:rPr>
          <w:lang w:val="fr-FR" w:eastAsia="zh-CN"/>
        </w:rPr>
      </w:pPr>
      <w:r w:rsidRPr="007665E7">
        <w:rPr>
          <w:lang w:val="fr-FR" w:eastAsia="zh-CN"/>
        </w:rPr>
        <w:t>1</w:t>
      </w:r>
      <w:r w:rsidRPr="00782981">
        <w:rPr>
          <w:b/>
          <w:bCs/>
          <w:lang w:val="fr-FR" w:eastAsia="zh-CN"/>
        </w:rPr>
        <w:tab/>
      </w:r>
      <w:r>
        <w:rPr>
          <w:rFonts w:hint="eastAsia"/>
          <w:lang w:eastAsia="zh-CN"/>
        </w:rPr>
        <w:t>当前无线电静区的特性如何</w:t>
      </w:r>
      <w:r w:rsidRPr="00782981">
        <w:rPr>
          <w:rFonts w:hint="eastAsia"/>
          <w:lang w:val="fr-FR" w:eastAsia="zh-CN"/>
        </w:rPr>
        <w:t>？</w:t>
      </w:r>
    </w:p>
    <w:p w14:paraId="199AF0F9" w14:textId="77777777" w:rsidR="00782981" w:rsidRPr="00782981" w:rsidRDefault="00782981" w:rsidP="007665E7">
      <w:pPr>
        <w:jc w:val="both"/>
        <w:rPr>
          <w:lang w:val="fr-FR" w:eastAsia="zh-CN"/>
        </w:rPr>
      </w:pPr>
      <w:r w:rsidRPr="007665E7">
        <w:rPr>
          <w:lang w:val="fr-FR" w:eastAsia="zh-CN"/>
        </w:rPr>
        <w:t>2</w:t>
      </w:r>
      <w:r w:rsidRPr="00782981">
        <w:rPr>
          <w:b/>
          <w:bCs/>
          <w:lang w:val="fr-FR" w:eastAsia="zh-CN"/>
        </w:rPr>
        <w:tab/>
      </w:r>
      <w:r>
        <w:rPr>
          <w:rFonts w:hint="eastAsia"/>
          <w:lang w:eastAsia="zh-CN"/>
        </w:rPr>
        <w:t>射电天文业务仪器的何种特性刺激了无线电静区的发展</w:t>
      </w:r>
      <w:r w:rsidRPr="00782981">
        <w:rPr>
          <w:rFonts w:hint="eastAsia"/>
          <w:lang w:val="fr-FR" w:eastAsia="zh-CN"/>
        </w:rPr>
        <w:t>？</w:t>
      </w:r>
    </w:p>
    <w:p w14:paraId="681B4803" w14:textId="77777777" w:rsidR="00782981" w:rsidRPr="00782981" w:rsidRDefault="00782981" w:rsidP="007665E7">
      <w:pPr>
        <w:jc w:val="both"/>
        <w:rPr>
          <w:lang w:val="fr-FR" w:eastAsia="zh-CN"/>
        </w:rPr>
      </w:pPr>
      <w:r w:rsidRPr="007665E7">
        <w:rPr>
          <w:lang w:val="fr-FR" w:eastAsia="zh-CN"/>
        </w:rPr>
        <w:t>3</w:t>
      </w:r>
      <w:r w:rsidRPr="00782981">
        <w:rPr>
          <w:b/>
          <w:bCs/>
          <w:lang w:val="fr-FR" w:eastAsia="zh-CN"/>
        </w:rPr>
        <w:tab/>
      </w:r>
      <w:r>
        <w:rPr>
          <w:rFonts w:hint="eastAsia"/>
          <w:lang w:eastAsia="zh-CN"/>
        </w:rPr>
        <w:t>电磁环境的何种特性刺激了无线电静区的发展</w:t>
      </w:r>
      <w:r w:rsidRPr="00782981">
        <w:rPr>
          <w:rFonts w:hint="eastAsia"/>
          <w:lang w:val="fr-FR" w:eastAsia="zh-CN"/>
        </w:rPr>
        <w:t>？</w:t>
      </w:r>
    </w:p>
    <w:p w14:paraId="79A686D5" w14:textId="77777777" w:rsidR="00782981" w:rsidRPr="00782981" w:rsidRDefault="00782981" w:rsidP="007665E7">
      <w:pPr>
        <w:pStyle w:val="Call"/>
        <w:rPr>
          <w:lang w:val="fr-FR" w:eastAsia="zh-CN"/>
        </w:rPr>
      </w:pPr>
      <w:r w:rsidRPr="00C8385C">
        <w:rPr>
          <w:rFonts w:hint="eastAsia"/>
          <w:lang w:eastAsia="zh-CN"/>
        </w:rPr>
        <w:t>进一步做出决定</w:t>
      </w:r>
    </w:p>
    <w:p w14:paraId="048FA13A" w14:textId="77777777" w:rsidR="00782981" w:rsidRPr="00782981" w:rsidRDefault="00782981" w:rsidP="007665E7">
      <w:pPr>
        <w:jc w:val="both"/>
        <w:rPr>
          <w:lang w:val="fr-FR" w:eastAsia="zh-CN"/>
        </w:rPr>
      </w:pPr>
      <w:r w:rsidRPr="007665E7">
        <w:rPr>
          <w:lang w:val="fr-FR" w:eastAsia="zh-CN"/>
        </w:rPr>
        <w:t>1</w:t>
      </w:r>
      <w:r w:rsidRPr="00782981">
        <w:rPr>
          <w:b/>
          <w:bCs/>
          <w:lang w:val="fr-FR" w:eastAsia="zh-CN"/>
        </w:rPr>
        <w:tab/>
      </w:r>
      <w:r>
        <w:rPr>
          <w:rFonts w:hint="eastAsia"/>
          <w:lang w:eastAsia="zh-CN"/>
        </w:rPr>
        <w:t>应酌情将以上研究结果纳入</w:t>
      </w:r>
      <w:r w:rsidRPr="00782981">
        <w:rPr>
          <w:rFonts w:hint="eastAsia"/>
          <w:lang w:val="fr-FR" w:eastAsia="zh-CN"/>
        </w:rPr>
        <w:t>ITU-R</w:t>
      </w:r>
      <w:r>
        <w:rPr>
          <w:rFonts w:hint="eastAsia"/>
          <w:lang w:eastAsia="zh-CN"/>
        </w:rPr>
        <w:t>建议书或报告</w:t>
      </w:r>
      <w:r w:rsidRPr="00782981">
        <w:rPr>
          <w:rFonts w:hint="eastAsia"/>
          <w:lang w:val="fr-FR" w:eastAsia="zh-CN"/>
        </w:rPr>
        <w:t>；</w:t>
      </w:r>
    </w:p>
    <w:p w14:paraId="1528EDB0" w14:textId="038C09F0" w:rsidR="00782981" w:rsidRPr="00782981" w:rsidRDefault="00782981" w:rsidP="007665E7">
      <w:pPr>
        <w:jc w:val="both"/>
        <w:rPr>
          <w:lang w:val="fr-FR" w:eastAsia="zh-CN"/>
        </w:rPr>
      </w:pPr>
      <w:r w:rsidRPr="007665E7">
        <w:rPr>
          <w:lang w:val="fr-FR" w:eastAsia="zh-CN"/>
        </w:rPr>
        <w:t>2</w:t>
      </w:r>
      <w:r w:rsidRPr="00782981">
        <w:rPr>
          <w:b/>
          <w:bCs/>
          <w:lang w:val="fr-FR" w:eastAsia="zh-CN"/>
        </w:rPr>
        <w:tab/>
      </w:r>
      <w:r>
        <w:rPr>
          <w:rFonts w:hint="eastAsia"/>
          <w:lang w:eastAsia="zh-CN"/>
        </w:rPr>
        <w:t>以上研究应于</w:t>
      </w:r>
      <w:r w:rsidRPr="00782981">
        <w:rPr>
          <w:lang w:val="fr-FR" w:eastAsia="zh-CN"/>
        </w:rPr>
        <w:t>202</w:t>
      </w:r>
      <w:r w:rsidR="007665E7">
        <w:rPr>
          <w:lang w:val="fr-FR" w:eastAsia="zh-CN"/>
        </w:rPr>
        <w:t>7</w:t>
      </w:r>
      <w:r>
        <w:rPr>
          <w:rFonts w:hint="eastAsia"/>
          <w:lang w:eastAsia="zh-CN"/>
        </w:rPr>
        <w:t>年之前完成。</w:t>
      </w:r>
    </w:p>
    <w:p w14:paraId="6D750215" w14:textId="77777777" w:rsidR="00782981" w:rsidRDefault="00782981" w:rsidP="007665E7">
      <w:pPr>
        <w:spacing w:before="360"/>
        <w:rPr>
          <w:lang w:eastAsia="zh-CN"/>
        </w:rPr>
      </w:pPr>
      <w:r>
        <w:rPr>
          <w:rFonts w:hint="eastAsia"/>
          <w:lang w:eastAsia="zh-CN"/>
        </w:rPr>
        <w:t>类别：</w:t>
      </w:r>
      <w:proofErr w:type="spellStart"/>
      <w:r>
        <w:rPr>
          <w:lang w:eastAsia="zh-CN"/>
        </w:rPr>
        <w:t>S2</w:t>
      </w:r>
      <w:proofErr w:type="spellEnd"/>
    </w:p>
    <w:sectPr w:rsidR="00782981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981A" w14:textId="77777777" w:rsidR="00031449" w:rsidRDefault="00031449">
      <w:r>
        <w:separator/>
      </w:r>
    </w:p>
  </w:endnote>
  <w:endnote w:type="continuationSeparator" w:id="0">
    <w:p w14:paraId="190015B2" w14:textId="77777777" w:rsidR="00031449" w:rsidRDefault="000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0A0" w14:textId="08ECBB9B" w:rsidR="00C07CF1" w:rsidRPr="00877D12" w:rsidRDefault="007665E7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31449" w:rsidRPr="00031449">
      <w:rPr>
        <w:noProof/>
        <w:lang w:val="fr-FR"/>
      </w:rPr>
      <w:t>Document2</w:t>
    </w:r>
    <w:r>
      <w:rPr>
        <w:noProof/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782981">
      <w:rPr>
        <w:noProof/>
      </w:rPr>
      <w:t>01.02.24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A64A" w14:textId="5AD19C00" w:rsidR="00C07CF1" w:rsidRPr="001F0301" w:rsidRDefault="00C07CF1" w:rsidP="001F0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BC24" w14:textId="77777777" w:rsidR="001F0301" w:rsidRDefault="001F0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5213" w14:textId="77777777" w:rsidR="00031449" w:rsidRDefault="00031449">
      <w:r>
        <w:rPr>
          <w:b/>
        </w:rPr>
        <w:t>_______________</w:t>
      </w:r>
    </w:p>
  </w:footnote>
  <w:footnote w:type="continuationSeparator" w:id="0">
    <w:p w14:paraId="098E8456" w14:textId="77777777" w:rsidR="00031449" w:rsidRDefault="0003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5328" w14:textId="77777777" w:rsidR="001F0301" w:rsidRDefault="001F0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5FF7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AB08" w14:textId="77777777" w:rsidR="001F0301" w:rsidRDefault="001F0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6798101">
    <w:abstractNumId w:val="0"/>
  </w:num>
  <w:num w:numId="2" w16cid:durableId="11689860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49"/>
    <w:rsid w:val="00031449"/>
    <w:rsid w:val="001B225D"/>
    <w:rsid w:val="001C3FD0"/>
    <w:rsid w:val="001F0301"/>
    <w:rsid w:val="00213F8F"/>
    <w:rsid w:val="0029431D"/>
    <w:rsid w:val="002B43B0"/>
    <w:rsid w:val="003322FF"/>
    <w:rsid w:val="003F33EE"/>
    <w:rsid w:val="004844C1"/>
    <w:rsid w:val="00541AC7"/>
    <w:rsid w:val="005434D5"/>
    <w:rsid w:val="00586689"/>
    <w:rsid w:val="005C5620"/>
    <w:rsid w:val="00637543"/>
    <w:rsid w:val="00645B0F"/>
    <w:rsid w:val="00656CEB"/>
    <w:rsid w:val="006D06D6"/>
    <w:rsid w:val="0071246B"/>
    <w:rsid w:val="00750BE4"/>
    <w:rsid w:val="00756B1C"/>
    <w:rsid w:val="00765B75"/>
    <w:rsid w:val="007665E7"/>
    <w:rsid w:val="00782981"/>
    <w:rsid w:val="007F7283"/>
    <w:rsid w:val="00845350"/>
    <w:rsid w:val="00877D12"/>
    <w:rsid w:val="008B1239"/>
    <w:rsid w:val="00943EBD"/>
    <w:rsid w:val="009447A3"/>
    <w:rsid w:val="00970B63"/>
    <w:rsid w:val="00A05CE9"/>
    <w:rsid w:val="00B0169D"/>
    <w:rsid w:val="00BE5003"/>
    <w:rsid w:val="00C07CF1"/>
    <w:rsid w:val="00D471A9"/>
    <w:rsid w:val="00DE6EB9"/>
    <w:rsid w:val="00E16E0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13C68"/>
  <w15:docId w15:val="{B3701299-531D-4BF9-9A39-617783D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E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E6EB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E6EB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DE6EB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E6EB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E6EB9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DE6EB9"/>
    <w:pPr>
      <w:spacing w:before="120"/>
    </w:p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Recdef">
    <w:name w:val="Rec_def"/>
    <w:basedOn w:val="DefaultParagraphFont"/>
    <w:rsid w:val="00DE6EB9"/>
    <w:rPr>
      <w:b/>
    </w:rPr>
  </w:style>
  <w:style w:type="character" w:customStyle="1" w:styleId="Resdef">
    <w:name w:val="Res_def"/>
    <w:basedOn w:val="DefaultParagraphFont"/>
    <w:rsid w:val="00DE6E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DE6EB9"/>
    <w:pPr>
      <w:keepNext/>
      <w:keepLines/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DE6EB9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DE6EB9"/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paragraph" w:customStyle="1" w:styleId="QuestionTitleDate">
    <w:name w:val="Question_Title/Date"/>
    <w:basedOn w:val="Normal"/>
    <w:next w:val="Normal"/>
    <w:rsid w:val="00782981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136"/>
      <w:jc w:val="right"/>
    </w:pPr>
    <w:rPr>
      <w:rFonts w:ascii="Times" w:hAnsi="Times"/>
      <w:sz w:val="20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78298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/>
    </w:pPr>
    <w:rPr>
      <w:i/>
      <w:iCs/>
    </w:rPr>
  </w:style>
  <w:style w:type="character" w:customStyle="1" w:styleId="CallChar">
    <w:name w:val="Call Char"/>
    <w:basedOn w:val="DefaultParagraphFont"/>
    <w:link w:val="Call"/>
    <w:rsid w:val="00782981"/>
    <w:rPr>
      <w:rFonts w:ascii="STKaiti" w:eastAsia="STKaiti" w:hAnsi="STKaiti"/>
      <w:sz w:val="24"/>
      <w:lang w:val="en-GB" w:eastAsia="en-US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782981"/>
    <w:rPr>
      <w:rFonts w:ascii="STKaiti" w:eastAsia="STKaiti" w:hAnsi="STKaiti"/>
      <w:i/>
      <w:iCs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C%20-%20ITU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2</TotalTime>
  <Pages>1</Pages>
  <Words>607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Author</dc:creator>
  <cp:keywords>RA03, RA-2003</cp:keywords>
  <dc:description>Document /1004-E  For: _x000d_Document date: 30 March 2007_x000d_Saved by PCW43981 at 15:42:54 on 05.04.2007</dc:description>
  <cp:lastModifiedBy>Fernandez Jimenez, Virginia</cp:lastModifiedBy>
  <cp:revision>3</cp:revision>
  <cp:lastPrinted>2007-04-05T15:30:00Z</cp:lastPrinted>
  <dcterms:created xsi:type="dcterms:W3CDTF">2024-02-08T09:50:00Z</dcterms:created>
  <dcterms:modified xsi:type="dcterms:W3CDTF">2024-02-08T09:52:00Z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