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3" w:rsidRDefault="00B91633" w:rsidP="00A20F62">
      <w:pPr>
        <w:pStyle w:val="QuestionNoBR"/>
        <w:rPr>
          <w:lang w:val="fr-FR"/>
        </w:rPr>
      </w:pPr>
      <w:r>
        <w:rPr>
          <w:lang w:val="fr-FR"/>
        </w:rPr>
        <w:t>Question ITU-R 239/7</w:t>
      </w:r>
    </w:p>
    <w:p w:rsidR="00B91633" w:rsidRPr="00095EB8" w:rsidRDefault="00B91633" w:rsidP="00B91633">
      <w:pPr>
        <w:pStyle w:val="Questiontitle"/>
        <w:rPr>
          <w:lang w:val="fr-FR"/>
        </w:rPr>
      </w:pPr>
      <w:r w:rsidRPr="00095EB8">
        <w:rPr>
          <w:lang w:val="fr-FR"/>
        </w:rPr>
        <w:t>Instrumentation time codes</w:t>
      </w:r>
    </w:p>
    <w:p w:rsidR="00B91633" w:rsidRDefault="00B91633" w:rsidP="00F265DD">
      <w:pPr>
        <w:pStyle w:val="Questiondate"/>
      </w:pPr>
      <w:r>
        <w:t>(2001)</w:t>
      </w:r>
    </w:p>
    <w:p w:rsidR="00B91633" w:rsidRDefault="00B91633" w:rsidP="00B91633"/>
    <w:p w:rsidR="00B91633" w:rsidRDefault="00B91633" w:rsidP="00B91633">
      <w:pPr>
        <w:pStyle w:val="Normalaftertitle0"/>
      </w:pPr>
      <w:r>
        <w:t>The ITU Radiocommunication Assembly,</w:t>
      </w:r>
    </w:p>
    <w:p w:rsidR="00B91633" w:rsidRDefault="00B91633" w:rsidP="00B91633">
      <w:pPr>
        <w:pStyle w:val="call0"/>
      </w:pPr>
      <w:r>
        <w:t>considering</w:t>
      </w:r>
    </w:p>
    <w:p w:rsidR="00B91633" w:rsidRDefault="00B91633" w:rsidP="00B91633">
      <w:r>
        <w:t>a)</w:t>
      </w:r>
      <w:r>
        <w:tab/>
        <w:t>that Recommendation ITU</w:t>
      </w:r>
      <w:r>
        <w:noBreakHyphen/>
        <w:t xml:space="preserve">R TF.1011, Systems, techniques and services for time and frequency transfer, includes various dissemination/comparison methods involving the use of instrumentation time codes and signals for local and long-distance time transfer; </w:t>
      </w:r>
    </w:p>
    <w:p w:rsidR="00B91633" w:rsidRDefault="00B91633" w:rsidP="00B91633">
      <w:r>
        <w:t>b)</w:t>
      </w:r>
      <w:r>
        <w:tab/>
        <w:t>that Recommendation ITU</w:t>
      </w:r>
      <w:r>
        <w:noBreakHyphen/>
        <w:t>R TF.583, Time codes, addresses other forms of time codes used between pieces of equipment via hardwired or other types of connections;</w:t>
      </w:r>
    </w:p>
    <w:p w:rsidR="00B91633" w:rsidRDefault="00B91633" w:rsidP="00B91633">
      <w:pPr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that time codes and metrological signals used for the dissemination or comparison of time and frequency signals via hardwired or other means are not sufficiently standardized for reference or use;</w:t>
      </w:r>
    </w:p>
    <w:p w:rsidR="00B91633" w:rsidRDefault="00B91633" w:rsidP="00B91633">
      <w:pPr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that the increasing capability of modern time transfer systems by satellite or other means will require commonality in measurement accuracy and precision,</w:t>
      </w:r>
    </w:p>
    <w:p w:rsidR="00B91633" w:rsidRDefault="00B91633" w:rsidP="00B91633">
      <w:pPr>
        <w:pStyle w:val="call0"/>
        <w:rPr>
          <w:i w:val="0"/>
        </w:rPr>
      </w:pPr>
      <w:r>
        <w:t xml:space="preserve">decides </w:t>
      </w:r>
      <w:r>
        <w:rPr>
          <w:i w:val="0"/>
        </w:rPr>
        <w:t>that the following Question should be studied</w:t>
      </w:r>
    </w:p>
    <w:p w:rsidR="00B91633" w:rsidRDefault="00B91633" w:rsidP="00B91633">
      <w:pPr>
        <w:rPr>
          <w:lang w:val="en-US"/>
        </w:rPr>
      </w:pPr>
      <w:r>
        <w:rPr>
          <w:b/>
          <w:lang w:val="en-US"/>
        </w:rPr>
        <w:t>1</w:t>
      </w:r>
      <w:r>
        <w:rPr>
          <w:lang w:val="en-US"/>
        </w:rPr>
        <w:tab/>
        <w:t>What are the various instrumentation time codes and signals in use within timing centres and systems?</w:t>
      </w:r>
    </w:p>
    <w:p w:rsidR="00B91633" w:rsidRDefault="00B91633" w:rsidP="00B91633">
      <w:r>
        <w:rPr>
          <w:b/>
        </w:rPr>
        <w:t>2</w:t>
      </w:r>
      <w:r>
        <w:tab/>
        <w:t>Are there common or standardized time codes and signals sufficient for instrumentation needs?</w:t>
      </w:r>
    </w:p>
    <w:p w:rsidR="00B91633" w:rsidRDefault="00B91633" w:rsidP="00B91633">
      <w:r>
        <w:rPr>
          <w:b/>
        </w:rPr>
        <w:t>3</w:t>
      </w:r>
      <w:r>
        <w:tab/>
        <w:t xml:space="preserve">What options should be considered regarding the future needs in establishing common standardized time codes and signals for instrumentation and interfaces into modern telecommunication systems? </w:t>
      </w:r>
    </w:p>
    <w:p w:rsidR="00B91633" w:rsidRDefault="00B91633" w:rsidP="00B91633">
      <w:pPr>
        <w:pStyle w:val="call0"/>
        <w:rPr>
          <w:i w:val="0"/>
        </w:rPr>
      </w:pPr>
      <w:r>
        <w:t>further decides</w:t>
      </w:r>
    </w:p>
    <w:p w:rsidR="00B91633" w:rsidRDefault="00B91633" w:rsidP="00B91633">
      <w:pPr>
        <w:rPr>
          <w:lang w:val="en-US"/>
        </w:rPr>
      </w:pPr>
      <w:r>
        <w:rPr>
          <w:b/>
          <w:lang w:val="en-US"/>
        </w:rPr>
        <w:t>1</w:t>
      </w:r>
      <w:r>
        <w:rPr>
          <w:lang w:val="en-US"/>
        </w:rPr>
        <w:tab/>
        <w:t>that the results of the above studies should be included in (a) Recommendation(s);</w:t>
      </w:r>
    </w:p>
    <w:p w:rsidR="00B91633" w:rsidRDefault="00B91633" w:rsidP="00B91633">
      <w:pPr>
        <w:jc w:val="both"/>
      </w:pPr>
      <w:r>
        <w:rPr>
          <w:b/>
        </w:rPr>
        <w:t>2</w:t>
      </w:r>
      <w:r>
        <w:tab/>
        <w:t xml:space="preserve">that the above studies should be completed by </w:t>
      </w:r>
      <w:r w:rsidR="00721DBC">
        <w:t>2023</w:t>
      </w:r>
      <w:r>
        <w:t>.</w:t>
      </w:r>
    </w:p>
    <w:p w:rsidR="00A20F62" w:rsidRDefault="00A20F62" w:rsidP="00B91633">
      <w:pPr>
        <w:jc w:val="both"/>
      </w:pPr>
    </w:p>
    <w:p w:rsidR="00A20F62" w:rsidRDefault="00A20F62" w:rsidP="00B91633">
      <w:pPr>
        <w:jc w:val="both"/>
      </w:pPr>
    </w:p>
    <w:p w:rsidR="00A20F62" w:rsidRDefault="00A20F62" w:rsidP="00A20F62">
      <w:pPr>
        <w:jc w:val="both"/>
      </w:pPr>
      <w:r w:rsidRPr="00A20F62">
        <w:rPr>
          <w:lang w:val="fr-FR"/>
        </w:rPr>
        <w:t>Category: S2</w:t>
      </w:r>
      <w:bookmarkStart w:id="0" w:name="_GoBack"/>
      <w:bookmarkEnd w:id="0"/>
    </w:p>
    <w:sectPr w:rsidR="00A20F62" w:rsidSect="00636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F7" w:rsidRDefault="003942F7">
      <w:r>
        <w:separator/>
      </w:r>
    </w:p>
  </w:endnote>
  <w:endnote w:type="continuationSeparator" w:id="0">
    <w:p w:rsidR="003942F7" w:rsidRDefault="0039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7" w:rsidRPr="002C353C" w:rsidRDefault="003942F7">
    <w:pPr>
      <w:rPr>
        <w:lang w:val="en-US"/>
      </w:rPr>
    </w:pPr>
    <w:r>
      <w:fldChar w:fldCharType="begin"/>
    </w:r>
    <w:r w:rsidRPr="002C353C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L:\RA-12\Recs_Questions with detailed breakdown\SG7\editorial changes to Questions of SG 7.docx</w:t>
    </w:r>
    <w:r>
      <w:fldChar w:fldCharType="end"/>
    </w:r>
    <w:r w:rsidRPr="002C353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0F62">
      <w:rPr>
        <w:noProof/>
      </w:rPr>
      <w:t>20.09.19</w:t>
    </w:r>
    <w:r>
      <w:fldChar w:fldCharType="end"/>
    </w:r>
    <w:r w:rsidRPr="002C353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20.10.11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7" w:rsidRPr="00D64297" w:rsidRDefault="00721DBC" w:rsidP="00D64297">
    <w:pPr>
      <w:pStyle w:val="Footer"/>
    </w:pPr>
    <w:fldSimple w:instr=" FILENAME \p \* MERGEFORMAT ">
      <w:r w:rsidR="003942F7">
        <w:t>L:\RA-12\Recs_Questions with detailed breakdown\SG7\editorial changes to Questions of SG 7.docx</w:t>
      </w:r>
    </w:fldSimple>
    <w:r w:rsidR="003942F7">
      <w:tab/>
    </w:r>
    <w:r w:rsidR="003942F7">
      <w:fldChar w:fldCharType="begin"/>
    </w:r>
    <w:r w:rsidR="003942F7">
      <w:instrText xml:space="preserve"> DATE \@ "dd/MM/yyyy" </w:instrText>
    </w:r>
    <w:r w:rsidR="003942F7">
      <w:fldChar w:fldCharType="separate"/>
    </w:r>
    <w:r w:rsidR="00A20F62">
      <w:t>16/01/2020</w:t>
    </w:r>
    <w:r w:rsidR="003942F7">
      <w:fldChar w:fldCharType="end"/>
    </w:r>
    <w:r w:rsidR="003942F7">
      <w:tab/>
    </w:r>
    <w:r w:rsidR="003942F7">
      <w:fldChar w:fldCharType="begin"/>
    </w:r>
    <w:r w:rsidR="003942F7">
      <w:instrText xml:space="preserve"> DATE \@ "dd/MM/yyyy" </w:instrText>
    </w:r>
    <w:r w:rsidR="003942F7">
      <w:fldChar w:fldCharType="separate"/>
    </w:r>
    <w:r w:rsidR="00A20F62">
      <w:t>16/01/2020</w:t>
    </w:r>
    <w:r w:rsidR="003942F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7" w:rsidRPr="00267AD8" w:rsidRDefault="003942F7" w:rsidP="00267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F7" w:rsidRDefault="003942F7">
      <w:r>
        <w:rPr>
          <w:b/>
        </w:rPr>
        <w:t>_______________</w:t>
      </w:r>
    </w:p>
  </w:footnote>
  <w:footnote w:type="continuationSeparator" w:id="0">
    <w:p w:rsidR="003942F7" w:rsidRDefault="0039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D8" w:rsidRDefault="00267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7" w:rsidRDefault="003942F7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267AD8">
      <w:rPr>
        <w:noProof/>
      </w:rPr>
      <w:t>13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AD8" w:rsidRDefault="00267A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2440578"/>
    <w:multiLevelType w:val="hybridMultilevel"/>
    <w:tmpl w:val="382A35FA"/>
    <w:lvl w:ilvl="0" w:tplc="9C084C6C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42531"/>
    <w:multiLevelType w:val="hybridMultilevel"/>
    <w:tmpl w:val="9D3EE112"/>
    <w:lvl w:ilvl="0" w:tplc="D3FCE1BC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DF5430"/>
    <w:multiLevelType w:val="hybridMultilevel"/>
    <w:tmpl w:val="C33A0788"/>
    <w:lvl w:ilvl="0" w:tplc="C7EE7046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57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E4"/>
    <w:rsid w:val="00007FDA"/>
    <w:rsid w:val="00020EF4"/>
    <w:rsid w:val="00033B1B"/>
    <w:rsid w:val="000B2DA9"/>
    <w:rsid w:val="000C6D7D"/>
    <w:rsid w:val="000D38F2"/>
    <w:rsid w:val="000E33FF"/>
    <w:rsid w:val="000F215E"/>
    <w:rsid w:val="000F61DE"/>
    <w:rsid w:val="00133164"/>
    <w:rsid w:val="001552FD"/>
    <w:rsid w:val="0017316F"/>
    <w:rsid w:val="00183303"/>
    <w:rsid w:val="0019336B"/>
    <w:rsid w:val="0019665D"/>
    <w:rsid w:val="001A253E"/>
    <w:rsid w:val="001B225D"/>
    <w:rsid w:val="00206408"/>
    <w:rsid w:val="00235E81"/>
    <w:rsid w:val="00240A3D"/>
    <w:rsid w:val="002664E4"/>
    <w:rsid w:val="00267AD8"/>
    <w:rsid w:val="002A464A"/>
    <w:rsid w:val="002C353C"/>
    <w:rsid w:val="0036490F"/>
    <w:rsid w:val="00366457"/>
    <w:rsid w:val="00366B3E"/>
    <w:rsid w:val="003942F7"/>
    <w:rsid w:val="003B1062"/>
    <w:rsid w:val="00424763"/>
    <w:rsid w:val="00463968"/>
    <w:rsid w:val="004771D2"/>
    <w:rsid w:val="004844C1"/>
    <w:rsid w:val="00492155"/>
    <w:rsid w:val="004D6FFE"/>
    <w:rsid w:val="004E314D"/>
    <w:rsid w:val="004E4F03"/>
    <w:rsid w:val="004F2AE9"/>
    <w:rsid w:val="00502509"/>
    <w:rsid w:val="005261A1"/>
    <w:rsid w:val="00535A77"/>
    <w:rsid w:val="005A6B48"/>
    <w:rsid w:val="005E1D27"/>
    <w:rsid w:val="00610BEA"/>
    <w:rsid w:val="00620F66"/>
    <w:rsid w:val="00622B3C"/>
    <w:rsid w:val="00636331"/>
    <w:rsid w:val="00695C08"/>
    <w:rsid w:val="006C1790"/>
    <w:rsid w:val="006C1849"/>
    <w:rsid w:val="006C58E1"/>
    <w:rsid w:val="0071246B"/>
    <w:rsid w:val="00721DBC"/>
    <w:rsid w:val="00732413"/>
    <w:rsid w:val="007460FC"/>
    <w:rsid w:val="00756B1C"/>
    <w:rsid w:val="0078549E"/>
    <w:rsid w:val="007B4666"/>
    <w:rsid w:val="007B6C6E"/>
    <w:rsid w:val="007C3667"/>
    <w:rsid w:val="007D75BD"/>
    <w:rsid w:val="00813A9C"/>
    <w:rsid w:val="008140A1"/>
    <w:rsid w:val="00892D8C"/>
    <w:rsid w:val="00894F8C"/>
    <w:rsid w:val="008D7759"/>
    <w:rsid w:val="008F48FD"/>
    <w:rsid w:val="00912563"/>
    <w:rsid w:val="00925ADD"/>
    <w:rsid w:val="00935574"/>
    <w:rsid w:val="00941FC0"/>
    <w:rsid w:val="009447A3"/>
    <w:rsid w:val="009A5A59"/>
    <w:rsid w:val="009B755B"/>
    <w:rsid w:val="009D4C83"/>
    <w:rsid w:val="00A02744"/>
    <w:rsid w:val="00A05CE9"/>
    <w:rsid w:val="00A066D4"/>
    <w:rsid w:val="00A20F62"/>
    <w:rsid w:val="00A4610D"/>
    <w:rsid w:val="00A74095"/>
    <w:rsid w:val="00A75920"/>
    <w:rsid w:val="00A920E8"/>
    <w:rsid w:val="00A967D2"/>
    <w:rsid w:val="00AA0CD3"/>
    <w:rsid w:val="00AB2D01"/>
    <w:rsid w:val="00AB34C4"/>
    <w:rsid w:val="00B12BEA"/>
    <w:rsid w:val="00B13474"/>
    <w:rsid w:val="00B80D7E"/>
    <w:rsid w:val="00B91633"/>
    <w:rsid w:val="00BA42F0"/>
    <w:rsid w:val="00BC046E"/>
    <w:rsid w:val="00BE5003"/>
    <w:rsid w:val="00BE68A7"/>
    <w:rsid w:val="00BF7A86"/>
    <w:rsid w:val="00C01737"/>
    <w:rsid w:val="00C23908"/>
    <w:rsid w:val="00C248E6"/>
    <w:rsid w:val="00C320E9"/>
    <w:rsid w:val="00C42B1B"/>
    <w:rsid w:val="00C50514"/>
    <w:rsid w:val="00C66EC9"/>
    <w:rsid w:val="00C779EC"/>
    <w:rsid w:val="00C965AE"/>
    <w:rsid w:val="00CB27ED"/>
    <w:rsid w:val="00CD5DAF"/>
    <w:rsid w:val="00CE1A0E"/>
    <w:rsid w:val="00D06CE9"/>
    <w:rsid w:val="00D471A9"/>
    <w:rsid w:val="00D53437"/>
    <w:rsid w:val="00D64297"/>
    <w:rsid w:val="00D828B7"/>
    <w:rsid w:val="00DF4F01"/>
    <w:rsid w:val="00E1692D"/>
    <w:rsid w:val="00E31DEA"/>
    <w:rsid w:val="00E4547C"/>
    <w:rsid w:val="00E51A58"/>
    <w:rsid w:val="00E61BEE"/>
    <w:rsid w:val="00E85B82"/>
    <w:rsid w:val="00EA3088"/>
    <w:rsid w:val="00EB4C24"/>
    <w:rsid w:val="00EC1B07"/>
    <w:rsid w:val="00EC72C6"/>
    <w:rsid w:val="00EE1889"/>
    <w:rsid w:val="00EE1A06"/>
    <w:rsid w:val="00EE4BE8"/>
    <w:rsid w:val="00EF5945"/>
    <w:rsid w:val="00F006FE"/>
    <w:rsid w:val="00F00DC6"/>
    <w:rsid w:val="00F05173"/>
    <w:rsid w:val="00F12A30"/>
    <w:rsid w:val="00F265DD"/>
    <w:rsid w:val="00F329B0"/>
    <w:rsid w:val="00F44E4B"/>
    <w:rsid w:val="00F8764A"/>
    <w:rsid w:val="00F929E5"/>
    <w:rsid w:val="00FA4BC7"/>
    <w:rsid w:val="00FF37DE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BAC7B50E-6F96-4713-A77B-734B1E8C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0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"/>
    <w:basedOn w:val="Normal"/>
    <w:rsid w:val="00EE1A06"/>
    <w:pPr>
      <w:keepLines/>
      <w:tabs>
        <w:tab w:val="left" w:pos="255"/>
      </w:tabs>
      <w:ind w:left="255" w:hanging="255"/>
    </w:pPr>
    <w:rPr>
      <w:sz w:val="22"/>
    </w:rPr>
  </w:style>
  <w:style w:type="paragraph" w:customStyle="1" w:styleId="HeadingSum">
    <w:name w:val="Heading_Sum"/>
    <w:basedOn w:val="Heading1"/>
    <w:next w:val="Summary"/>
    <w:rsid w:val="00EE1A06"/>
    <w:rPr>
      <w:sz w:val="22"/>
    </w:rPr>
  </w:style>
  <w:style w:type="paragraph" w:customStyle="1" w:styleId="Summary">
    <w:name w:val="Summary"/>
    <w:basedOn w:val="Normal"/>
    <w:next w:val="Normal"/>
    <w:rsid w:val="00EE1A06"/>
    <w:rPr>
      <w:sz w:val="22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"/>
    <w:pPr>
      <w:keepNext/>
      <w:spacing w:before="0" w:after="120"/>
      <w:jc w:val="center"/>
    </w:pPr>
  </w:style>
  <w:style w:type="paragraph" w:customStyle="1" w:styleId="Tabletitle">
    <w:name w:val="Table_title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No">
    <w:name w:val="Figure_No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Figurewithouttitle"/>
    <w:pPr>
      <w:keepNext w:val="0"/>
      <w:spacing w:after="480"/>
    </w:pPr>
  </w:style>
  <w:style w:type="paragraph" w:customStyle="1" w:styleId="Formal">
    <w:name w:val="Formal"/>
    <w:basedOn w:val="ASN1"/>
    <w:rPr>
      <w:b w:val="0"/>
    </w:rPr>
  </w:style>
  <w:style w:type="paragraph" w:customStyle="1" w:styleId="Note">
    <w:name w:val="Note"/>
    <w:basedOn w:val="Normal"/>
    <w:rsid w:val="00EE1A06"/>
    <w:pPr>
      <w:spacing w:before="80"/>
    </w:pPr>
    <w:rPr>
      <w:sz w:val="22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Normalaftertitle0">
    <w:name w:val="Normal after title"/>
    <w:basedOn w:val="Normal"/>
    <w:next w:val="Normal"/>
    <w:link w:val="NormalaftertitleChar"/>
    <w:rsid w:val="009447A3"/>
    <w:pPr>
      <w:spacing w:before="280"/>
    </w:pPr>
  </w:style>
  <w:style w:type="paragraph" w:customStyle="1" w:styleId="Annexref">
    <w:name w:val="Annex_ref"/>
    <w:basedOn w:val="Normal"/>
    <w:next w:val="Normal"/>
    <w:rsid w:val="002664E4"/>
    <w:pPr>
      <w:keepNext/>
      <w:keepLines/>
      <w:spacing w:after="280"/>
      <w:jc w:val="center"/>
    </w:pPr>
  </w:style>
  <w:style w:type="paragraph" w:customStyle="1" w:styleId="TableText0">
    <w:name w:val="Table_Text"/>
    <w:basedOn w:val="Normal"/>
    <w:rsid w:val="002664E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57" w:after="57"/>
    </w:pPr>
    <w:rPr>
      <w:lang w:val="en-US"/>
    </w:rPr>
  </w:style>
  <w:style w:type="paragraph" w:customStyle="1" w:styleId="TableHead0">
    <w:name w:val="Table_Head"/>
    <w:basedOn w:val="TableText0"/>
    <w:rsid w:val="002664E4"/>
    <w:pPr>
      <w:spacing w:before="113" w:after="113"/>
      <w:jc w:val="center"/>
    </w:pPr>
    <w:rPr>
      <w:b/>
    </w:rPr>
  </w:style>
  <w:style w:type="paragraph" w:customStyle="1" w:styleId="TableTextS5">
    <w:name w:val="Table_TextS5"/>
    <w:basedOn w:val="Normal"/>
    <w:rsid w:val="002664E4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styleId="Hyperlink">
    <w:name w:val="Hyperlink"/>
    <w:basedOn w:val="DefaultParagraphFont"/>
    <w:rsid w:val="008F48FD"/>
    <w:rPr>
      <w:rFonts w:ascii="Trebuchet MS" w:hAnsi="Trebuchet MS" w:hint="default"/>
      <w:strike w:val="0"/>
      <w:dstrike w:val="0"/>
      <w:color w:val="000066"/>
      <w:u w:val="single"/>
      <w:effect w:val="none"/>
    </w:rPr>
  </w:style>
  <w:style w:type="paragraph" w:styleId="NormalWeb">
    <w:name w:val="Normal (Web)"/>
    <w:basedOn w:val="Normal"/>
    <w:rsid w:val="008F48F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character" w:styleId="Strong">
    <w:name w:val="Strong"/>
    <w:basedOn w:val="DefaultParagraphFont"/>
    <w:qFormat/>
    <w:rsid w:val="008F48FD"/>
    <w:rPr>
      <w:b/>
      <w:bCs/>
    </w:rPr>
  </w:style>
  <w:style w:type="table" w:styleId="TableGrid">
    <w:name w:val="Table Grid"/>
    <w:basedOn w:val="TableNormal"/>
    <w:rsid w:val="00F006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Title0">
    <w:name w:val="Rec Title"/>
    <w:basedOn w:val="Normal"/>
    <w:next w:val="Heading1"/>
    <w:rsid w:val="004771D2"/>
    <w:pPr>
      <w:spacing w:before="240"/>
      <w:jc w:val="center"/>
    </w:pPr>
    <w:rPr>
      <w:b/>
      <w:caps/>
    </w:rPr>
  </w:style>
  <w:style w:type="paragraph" w:customStyle="1" w:styleId="RecTitle1">
    <w:name w:val="Rec_Title"/>
    <w:basedOn w:val="Normal"/>
    <w:next w:val="Heading1"/>
    <w:rsid w:val="00BF7A86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QuestionNoBR">
    <w:name w:val="Question_No_BR"/>
    <w:basedOn w:val="Normal"/>
    <w:next w:val="Questiontitle"/>
    <w:rsid w:val="00A02744"/>
    <w:pPr>
      <w:keepNext/>
      <w:keepLines/>
      <w:spacing w:before="480"/>
      <w:jc w:val="center"/>
    </w:pPr>
    <w:rPr>
      <w:caps/>
      <w:sz w:val="28"/>
    </w:rPr>
  </w:style>
  <w:style w:type="paragraph" w:customStyle="1" w:styleId="call0">
    <w:name w:val="call"/>
    <w:basedOn w:val="Normal"/>
    <w:next w:val="Normal"/>
    <w:rsid w:val="00A02744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customStyle="1" w:styleId="AnnexNo">
    <w:name w:val="Annex_No"/>
    <w:basedOn w:val="Normal"/>
    <w:next w:val="Normal"/>
    <w:rsid w:val="00A02744"/>
    <w:pPr>
      <w:keepNext/>
      <w:keepLines/>
      <w:spacing w:before="480" w:after="80"/>
      <w:jc w:val="center"/>
    </w:pPr>
    <w:rPr>
      <w:caps/>
      <w:sz w:val="28"/>
    </w:rPr>
  </w:style>
  <w:style w:type="paragraph" w:styleId="BalloonText">
    <w:name w:val="Balloon Text"/>
    <w:basedOn w:val="Normal"/>
    <w:semiHidden/>
    <w:rsid w:val="00D06CE9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B91633"/>
    <w:rPr>
      <w:i/>
      <w:sz w:val="24"/>
      <w:lang w:val="en-GB" w:eastAsia="en-US" w:bidi="ar-SA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91633"/>
    <w:rPr>
      <w:sz w:val="24"/>
      <w:lang w:val="en-GB" w:eastAsia="en-US" w:bidi="ar-SA"/>
    </w:rPr>
  </w:style>
  <w:style w:type="character" w:customStyle="1" w:styleId="enumlev10">
    <w:name w:val="enumlev1 Знак"/>
    <w:basedOn w:val="DefaultParagraphFont"/>
    <w:link w:val="enumlev1"/>
    <w:locked/>
    <w:rsid w:val="00B91633"/>
    <w:rPr>
      <w:sz w:val="24"/>
      <w:lang w:val="en-GB" w:eastAsia="en-US" w:bidi="ar-SA"/>
    </w:rPr>
  </w:style>
  <w:style w:type="paragraph" w:customStyle="1" w:styleId="TableTitle0">
    <w:name w:val="Table_Title"/>
    <w:basedOn w:val="Normal"/>
    <w:next w:val="TableText0"/>
    <w:rsid w:val="00B91633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QuestionTitleDate">
    <w:name w:val="Question_Title/Date"/>
    <w:basedOn w:val="Normal"/>
    <w:next w:val="Normal"/>
    <w:rsid w:val="00B91633"/>
    <w:pPr>
      <w:keepNext/>
      <w:keepLines/>
      <w:tabs>
        <w:tab w:val="clear" w:pos="794"/>
        <w:tab w:val="clear" w:pos="1191"/>
        <w:tab w:val="clear" w:pos="1588"/>
        <w:tab w:val="clear" w:pos="1985"/>
        <w:tab w:val="right" w:pos="9696"/>
      </w:tabs>
      <w:spacing w:before="136"/>
      <w:jc w:val="right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2DF3-03F2-4C2C-A737-04D5322B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QUESTIONS ASSIGNED TO RADIOCOMMUNICATION STUDY GROUP 7: SCIENCE SERVICES</vt:lpstr>
      <vt:lpstr>QUESTIONS ASSIGNED TO RADIOCOMMUNICATION STUDY GROUP 7: SCIENCE SERVICES</vt:lpstr>
    </vt:vector>
  </TitlesOfParts>
  <Manager>General Secretariat - Pool</Manager>
  <Company>International Telecommunication Union (ITU)</Company>
  <LinksUpToDate>false</LinksUpToDate>
  <CharactersWithSpaces>1502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ASSIGNED TO RADIOCOMMUNICATION STUDY GROUP 7: SCIENCE SERVICES</dc:title>
  <dc:subject>Radiocommunication Assembly - 2003</dc:subject>
  <dc:creator>Radiocommunication Study Group 7</dc:creator>
  <cp:keywords>RA03, RA-2003</cp:keywords>
  <dc:description>Document 7/1003-E  For: _x000d_Document date: 19 July 2007_x000d_Saved by IC-45271 at 15:01:40 on 19.07.2007</dc:description>
  <cp:lastModifiedBy>Sir Bosson, Ana</cp:lastModifiedBy>
  <cp:revision>5</cp:revision>
  <cp:lastPrinted>2011-10-20T14:57:00Z</cp:lastPrinted>
  <dcterms:created xsi:type="dcterms:W3CDTF">2012-02-02T13:52:00Z</dcterms:created>
  <dcterms:modified xsi:type="dcterms:W3CDTF">2020-01-16T13:11:00Z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7/1003-E</vt:lpwstr>
  </property>
  <property fmtid="{D5CDD505-2E9C-101B-9397-08002B2CF9AE}" pid="4" name="Docdate">
    <vt:lpwstr>19 July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Radiocommunication Study Group 7</vt:lpwstr>
  </property>
</Properties>
</file>