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B9" w:rsidRPr="003E308B" w:rsidRDefault="00D374B9" w:rsidP="00D374B9">
      <w:pPr>
        <w:pStyle w:val="QuestionNoBR"/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ITU-R</w:t>
      </w:r>
      <w:r>
        <w:rPr>
          <w:rFonts w:asciiTheme="minorHAnsi" w:hAnsiTheme="minorHAnsi" w:hint="eastAsia"/>
          <w:lang w:eastAsia="zh-CN"/>
        </w:rPr>
        <w:t>第</w:t>
      </w:r>
      <w:r w:rsidRPr="003E308B">
        <w:rPr>
          <w:rFonts w:asciiTheme="minorHAnsi" w:hAnsiTheme="minorHAnsi"/>
          <w:lang w:eastAsia="zh-CN"/>
        </w:rPr>
        <w:t>236-</w:t>
      </w:r>
      <w:r>
        <w:rPr>
          <w:rFonts w:asciiTheme="minorHAnsi" w:hAnsiTheme="minorHAnsi"/>
          <w:lang w:eastAsia="zh-CN"/>
        </w:rPr>
        <w:t>2</w:t>
      </w:r>
      <w:r w:rsidRPr="003E308B">
        <w:rPr>
          <w:rFonts w:asciiTheme="minorHAnsi" w:hAnsiTheme="minorHAnsi"/>
          <w:lang w:eastAsia="zh-CN"/>
        </w:rPr>
        <w:t>/7</w:t>
      </w:r>
      <w:r w:rsidRPr="003E308B">
        <w:rPr>
          <w:rFonts w:asciiTheme="minorHAnsi" w:eastAsia="SimSun" w:hAnsiTheme="minorHAnsi"/>
          <w:lang w:eastAsia="zh-CN"/>
        </w:rPr>
        <w:t>号课题</w:t>
      </w:r>
      <w:r w:rsidRPr="003E308B">
        <w:rPr>
          <w:rStyle w:val="FootnoteReference"/>
          <w:rFonts w:asciiTheme="minorHAnsi" w:hAnsiTheme="minorHAnsi"/>
          <w:szCs w:val="28"/>
          <w:lang w:eastAsia="zh-CN"/>
        </w:rPr>
        <w:footnoteReference w:customMarkFollows="1" w:id="1"/>
        <w:t>*</w:t>
      </w:r>
    </w:p>
    <w:p w:rsidR="00D374B9" w:rsidRPr="003E308B" w:rsidRDefault="00D374B9" w:rsidP="00D374B9">
      <w:pPr>
        <w:pStyle w:val="Questiontitle"/>
        <w:rPr>
          <w:rFonts w:asciiTheme="minorHAnsi" w:hAnsiTheme="minorHAnsi" w:cs="Times New Roman"/>
          <w:lang w:eastAsia="zh-CN"/>
        </w:rPr>
      </w:pPr>
      <w:r w:rsidRPr="003E308B">
        <w:rPr>
          <w:rFonts w:asciiTheme="minorHAnsi" w:hAnsiTheme="minorHAnsi" w:cs="Times New Roman"/>
          <w:lang w:eastAsia="zh-CN"/>
        </w:rPr>
        <w:t>协调世界时（</w:t>
      </w:r>
      <w:r w:rsidRPr="003E308B">
        <w:rPr>
          <w:rFonts w:asciiTheme="minorHAnsi" w:hAnsiTheme="minorHAnsi" w:cs="Times New Roman"/>
          <w:lang w:eastAsia="zh-CN"/>
        </w:rPr>
        <w:t>UTC</w:t>
      </w:r>
      <w:r w:rsidRPr="003E308B">
        <w:rPr>
          <w:rFonts w:asciiTheme="minorHAnsi" w:hAnsiTheme="minorHAnsi" w:cs="Times New Roman"/>
          <w:lang w:eastAsia="zh-CN"/>
        </w:rPr>
        <w:t>）时标的未来</w:t>
      </w:r>
    </w:p>
    <w:p w:rsidR="00D374B9" w:rsidRPr="003E308B" w:rsidRDefault="00D374B9" w:rsidP="00D374B9">
      <w:pPr>
        <w:pStyle w:val="Questiondate"/>
        <w:spacing w:line="240" w:lineRule="auto"/>
        <w:rPr>
          <w:rFonts w:asciiTheme="minorHAnsi" w:hAnsiTheme="minorHAnsi" w:cs="Times New Roman"/>
          <w:i w:val="0"/>
          <w:iCs/>
          <w:szCs w:val="24"/>
          <w:lang w:eastAsia="zh-CN"/>
        </w:rPr>
      </w:pPr>
      <w:r w:rsidRPr="003E308B">
        <w:rPr>
          <w:rFonts w:asciiTheme="minorHAnsi" w:hAnsiTheme="minorHAnsi" w:cs="Times New Roman"/>
          <w:i w:val="0"/>
          <w:iCs/>
          <w:sz w:val="22"/>
          <w:lang w:eastAsia="zh-CN"/>
        </w:rPr>
        <w:t>（</w:t>
      </w:r>
      <w:r w:rsidRPr="003E308B">
        <w:rPr>
          <w:rFonts w:asciiTheme="minorHAnsi" w:hAnsiTheme="minorHAnsi" w:cs="Times New Roman"/>
          <w:i w:val="0"/>
          <w:iCs/>
          <w:sz w:val="22"/>
          <w:lang w:eastAsia="zh-CN"/>
        </w:rPr>
        <w:t>2001-2014-2017</w:t>
      </w:r>
      <w:r w:rsidRPr="003E308B">
        <w:rPr>
          <w:rFonts w:asciiTheme="minorHAnsi" w:hAnsiTheme="minorHAnsi" w:cs="Times New Roman"/>
          <w:i w:val="0"/>
          <w:iCs/>
          <w:sz w:val="22"/>
          <w:lang w:eastAsia="zh-CN"/>
        </w:rPr>
        <w:t>年）</w:t>
      </w:r>
    </w:p>
    <w:p w:rsidR="00D374B9" w:rsidRPr="003E308B" w:rsidRDefault="00D374B9" w:rsidP="00D374B9">
      <w:pPr>
        <w:pStyle w:val="Normalaftertitle"/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国际电联无线电通信全会，</w:t>
      </w:r>
    </w:p>
    <w:p w:rsidR="00D374B9" w:rsidRPr="003E308B" w:rsidRDefault="00D374B9" w:rsidP="00D374B9">
      <w:pPr>
        <w:pStyle w:val="call0"/>
        <w:rPr>
          <w:rFonts w:asciiTheme="minorHAnsi" w:eastAsia="STKaiti" w:hAnsiTheme="minorHAnsi" w:cstheme="majorBidi"/>
          <w:i w:val="0"/>
          <w:iCs/>
          <w:szCs w:val="24"/>
          <w:lang w:eastAsia="zh-CN"/>
        </w:rPr>
      </w:pPr>
      <w:r w:rsidRPr="003E308B">
        <w:rPr>
          <w:rFonts w:asciiTheme="minorHAnsi" w:eastAsia="STKaiti" w:hAnsiTheme="minorHAnsi" w:cstheme="majorBidi"/>
          <w:i w:val="0"/>
          <w:iCs/>
          <w:szCs w:val="24"/>
          <w:lang w:eastAsia="zh-CN"/>
        </w:rPr>
        <w:t>考虑到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i/>
          <w:iCs/>
          <w:szCs w:val="24"/>
          <w:lang w:eastAsia="zh-CN"/>
        </w:rPr>
        <w:t>a)</w:t>
      </w:r>
      <w:r w:rsidRPr="003E308B">
        <w:rPr>
          <w:rFonts w:asciiTheme="minorHAnsi" w:hAnsiTheme="minorHAnsi" w:cstheme="majorBidi"/>
          <w:szCs w:val="24"/>
          <w:lang w:eastAsia="zh-CN"/>
        </w:rPr>
        <w:tab/>
      </w:r>
      <w:r w:rsidRPr="003E308B">
        <w:rPr>
          <w:rFonts w:asciiTheme="minorHAnsi" w:hAnsiTheme="minorHAnsi" w:cstheme="majorBidi"/>
          <w:szCs w:val="24"/>
          <w:lang w:eastAsia="zh-CN"/>
        </w:rPr>
        <w:t>第</w:t>
      </w:r>
      <w:r w:rsidRPr="003E308B">
        <w:rPr>
          <w:rFonts w:asciiTheme="minorHAnsi" w:hAnsiTheme="minorHAnsi" w:cstheme="majorBidi"/>
          <w:b/>
          <w:bCs/>
          <w:szCs w:val="24"/>
          <w:lang w:eastAsia="zh-CN"/>
        </w:rPr>
        <w:t>655</w:t>
      </w:r>
      <w:r w:rsidRPr="003E308B">
        <w:rPr>
          <w:rFonts w:asciiTheme="minorHAnsi" w:hAnsiTheme="minorHAnsi" w:cstheme="majorBidi"/>
          <w:szCs w:val="24"/>
          <w:lang w:eastAsia="zh-CN"/>
        </w:rPr>
        <w:t>号决议（</w:t>
      </w:r>
      <w:r w:rsidRPr="003E308B">
        <w:rPr>
          <w:rFonts w:asciiTheme="minorHAnsi" w:hAnsiTheme="minorHAnsi" w:cstheme="majorBidi"/>
          <w:b/>
          <w:bCs/>
          <w:szCs w:val="24"/>
          <w:lang w:eastAsia="zh-CN"/>
        </w:rPr>
        <w:t>WRC-15</w:t>
      </w:r>
      <w:r w:rsidRPr="003E308B">
        <w:rPr>
          <w:rFonts w:asciiTheme="minorHAnsi" w:hAnsiTheme="minorHAnsi" w:cstheme="majorBidi"/>
          <w:szCs w:val="24"/>
          <w:lang w:eastAsia="zh-CN"/>
        </w:rPr>
        <w:t>）请国际电联无线电通信部门和</w:t>
      </w:r>
      <w:r w:rsidRPr="003E308B">
        <w:rPr>
          <w:rFonts w:asciiTheme="minorHAnsi" w:hAnsiTheme="minorHAnsi" w:cstheme="majorBidi"/>
          <w:szCs w:val="24"/>
          <w:lang w:eastAsia="zh-CN"/>
        </w:rPr>
        <w:t>BIPM</w:t>
      </w:r>
      <w:r w:rsidRPr="003E308B">
        <w:rPr>
          <w:rFonts w:asciiTheme="minorHAnsi" w:hAnsiTheme="minorHAnsi" w:cstheme="majorBidi"/>
          <w:szCs w:val="24"/>
          <w:lang w:eastAsia="zh-CN"/>
        </w:rPr>
        <w:t>及其他组织在研究、对话和报告方面开展合作，以解决该决议中确定的与定义</w:t>
      </w:r>
      <w:r>
        <w:rPr>
          <w:rFonts w:asciiTheme="minorHAnsi" w:hAnsiTheme="minorHAnsi" w:cstheme="majorBidi" w:hint="eastAsia"/>
          <w:szCs w:val="24"/>
          <w:lang w:eastAsia="zh-CN"/>
        </w:rPr>
        <w:t>时标</w:t>
      </w:r>
      <w:r w:rsidRPr="003E308B">
        <w:rPr>
          <w:rFonts w:asciiTheme="minorHAnsi" w:hAnsiTheme="minorHAnsi" w:cstheme="majorBidi"/>
          <w:szCs w:val="24"/>
          <w:lang w:eastAsia="zh-CN"/>
        </w:rPr>
        <w:t>并通过无线电通信系统发播时间信号有关的问题；；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i/>
          <w:iCs/>
          <w:szCs w:val="24"/>
          <w:lang w:eastAsia="zh-CN"/>
        </w:rPr>
        <w:t>b)</w:t>
      </w:r>
      <w:r w:rsidRPr="003E308B">
        <w:rPr>
          <w:rFonts w:asciiTheme="minorHAnsi" w:hAnsiTheme="minorHAnsi" w:cstheme="majorBidi"/>
          <w:szCs w:val="24"/>
          <w:lang w:eastAsia="zh-CN"/>
        </w:rPr>
        <w:tab/>
      </w:r>
      <w:r w:rsidRPr="003E308B">
        <w:rPr>
          <w:rFonts w:asciiTheme="minorHAnsi" w:hAnsiTheme="minorHAnsi" w:cstheme="majorBidi"/>
          <w:szCs w:val="24"/>
          <w:lang w:eastAsia="zh-CN"/>
        </w:rPr>
        <w:t>在世界大多数国家，</w:t>
      </w:r>
      <w:r w:rsidRPr="003E308B">
        <w:rPr>
          <w:rFonts w:asciiTheme="minorHAnsi" w:hAnsiTheme="minorHAnsi" w:cstheme="majorBidi"/>
          <w:szCs w:val="24"/>
          <w:lang w:eastAsia="zh-CN"/>
        </w:rPr>
        <w:t>UTC</w:t>
      </w:r>
      <w:r w:rsidRPr="003E308B">
        <w:rPr>
          <w:rFonts w:asciiTheme="minorHAnsi" w:hAnsiTheme="minorHAnsi" w:cstheme="majorBidi"/>
          <w:szCs w:val="24"/>
          <w:lang w:eastAsia="zh-CN"/>
        </w:rPr>
        <w:t>是计时的法律依据，而其它多数国家的时标是实际时间；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i/>
          <w:iCs/>
          <w:szCs w:val="24"/>
          <w:lang w:eastAsia="zh-CN"/>
        </w:rPr>
        <w:t>c)</w:t>
      </w:r>
      <w:r w:rsidRPr="003E308B">
        <w:rPr>
          <w:rFonts w:asciiTheme="minorHAnsi" w:hAnsiTheme="minorHAnsi" w:cstheme="majorBidi"/>
          <w:szCs w:val="24"/>
          <w:lang w:eastAsia="zh-CN"/>
        </w:rPr>
        <w:tab/>
        <w:t>ITU-R TF.460-6</w:t>
      </w:r>
      <w:r w:rsidRPr="003E308B">
        <w:rPr>
          <w:rFonts w:asciiTheme="minorHAnsi" w:hAnsiTheme="minorHAnsi" w:cstheme="majorBidi"/>
          <w:szCs w:val="24"/>
          <w:lang w:eastAsia="zh-CN"/>
        </w:rPr>
        <w:t>建议书规定，所有标准时间频率信号发射均应尽可能接近</w:t>
      </w:r>
      <w:r w:rsidRPr="003E308B">
        <w:rPr>
          <w:rFonts w:asciiTheme="minorHAnsi" w:hAnsiTheme="minorHAnsi" w:cstheme="majorBidi"/>
          <w:szCs w:val="24"/>
          <w:lang w:eastAsia="zh-CN"/>
        </w:rPr>
        <w:t>UTC</w:t>
      </w:r>
      <w:r w:rsidRPr="003E308B">
        <w:rPr>
          <w:rFonts w:asciiTheme="minorHAnsi" w:hAnsiTheme="minorHAnsi" w:cstheme="majorBidi"/>
          <w:szCs w:val="24"/>
          <w:lang w:eastAsia="zh-CN"/>
        </w:rPr>
        <w:t>；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i/>
          <w:iCs/>
          <w:szCs w:val="24"/>
          <w:lang w:eastAsia="zh-CN"/>
        </w:rPr>
        <w:t>d)</w:t>
      </w:r>
      <w:r w:rsidRPr="003E308B">
        <w:rPr>
          <w:rFonts w:asciiTheme="minorHAnsi" w:hAnsiTheme="minorHAnsi" w:cstheme="majorBidi"/>
          <w:szCs w:val="24"/>
          <w:lang w:eastAsia="zh-CN"/>
        </w:rPr>
        <w:tab/>
        <w:t>ITU-R TF.460-6</w:t>
      </w:r>
      <w:r w:rsidRPr="003E308B">
        <w:rPr>
          <w:rFonts w:asciiTheme="minorHAnsi" w:hAnsiTheme="minorHAnsi" w:cstheme="majorBidi"/>
          <w:szCs w:val="24"/>
          <w:lang w:eastAsia="zh-CN"/>
        </w:rPr>
        <w:t>建议书描述了特殊情况下在</w:t>
      </w:r>
      <w:r w:rsidRPr="003E308B">
        <w:rPr>
          <w:rFonts w:asciiTheme="minorHAnsi" w:hAnsiTheme="minorHAnsi" w:cstheme="majorBidi"/>
          <w:szCs w:val="24"/>
          <w:lang w:eastAsia="zh-CN"/>
        </w:rPr>
        <w:t>UTC</w:t>
      </w:r>
      <w:r w:rsidRPr="003E308B">
        <w:rPr>
          <w:rFonts w:asciiTheme="minorHAnsi" w:hAnsiTheme="minorHAnsi" w:cstheme="majorBidi"/>
          <w:szCs w:val="24"/>
          <w:lang w:eastAsia="zh-CN"/>
        </w:rPr>
        <w:t>插入闰秒的程序，以确保其与地球自转时间（</w:t>
      </w:r>
      <w:r w:rsidRPr="003E308B">
        <w:rPr>
          <w:rFonts w:asciiTheme="minorHAnsi" w:hAnsiTheme="minorHAnsi" w:cstheme="majorBidi"/>
          <w:szCs w:val="24"/>
          <w:lang w:eastAsia="zh-CN"/>
        </w:rPr>
        <w:t>UT1</w:t>
      </w:r>
      <w:r w:rsidRPr="003E308B">
        <w:rPr>
          <w:rFonts w:asciiTheme="minorHAnsi" w:hAnsiTheme="minorHAnsi" w:cstheme="majorBidi"/>
          <w:szCs w:val="24"/>
          <w:lang w:eastAsia="zh-CN"/>
        </w:rPr>
        <w:t>）之间的差距控制在</w:t>
      </w:r>
      <w:r w:rsidRPr="003E308B">
        <w:rPr>
          <w:rFonts w:asciiTheme="minorHAnsi" w:hAnsiTheme="minorHAnsi" w:cstheme="majorBidi"/>
          <w:szCs w:val="24"/>
          <w:lang w:eastAsia="zh-CN"/>
        </w:rPr>
        <w:t>0.9</w:t>
      </w:r>
      <w:r w:rsidRPr="003E308B">
        <w:rPr>
          <w:rFonts w:asciiTheme="minorHAnsi" w:hAnsiTheme="minorHAnsi" w:cstheme="majorBidi"/>
          <w:szCs w:val="24"/>
          <w:lang w:eastAsia="zh-CN"/>
        </w:rPr>
        <w:t>秒以内；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i/>
          <w:iCs/>
          <w:szCs w:val="24"/>
          <w:lang w:eastAsia="zh-CN"/>
        </w:rPr>
        <w:t>e)</w:t>
      </w:r>
      <w:r w:rsidRPr="003E308B">
        <w:rPr>
          <w:rFonts w:asciiTheme="minorHAnsi" w:hAnsiTheme="minorHAnsi" w:cstheme="majorBidi"/>
          <w:szCs w:val="24"/>
          <w:lang w:eastAsia="zh-CN"/>
        </w:rPr>
        <w:tab/>
      </w:r>
      <w:r w:rsidRPr="003E308B">
        <w:rPr>
          <w:rFonts w:asciiTheme="minorHAnsi" w:hAnsiTheme="minorHAnsi" w:cstheme="majorBidi"/>
          <w:szCs w:val="24"/>
          <w:lang w:eastAsia="zh-CN"/>
        </w:rPr>
        <w:t>不时在</w:t>
      </w:r>
      <w:r w:rsidRPr="003E308B">
        <w:rPr>
          <w:rFonts w:asciiTheme="minorHAnsi" w:hAnsiTheme="minorHAnsi" w:cstheme="majorBidi"/>
          <w:szCs w:val="24"/>
          <w:lang w:eastAsia="zh-CN"/>
        </w:rPr>
        <w:t>UTC</w:t>
      </w:r>
      <w:r w:rsidRPr="003E308B">
        <w:rPr>
          <w:rFonts w:asciiTheme="minorHAnsi" w:hAnsiTheme="minorHAnsi" w:cstheme="majorBidi"/>
          <w:szCs w:val="24"/>
          <w:lang w:eastAsia="zh-CN"/>
        </w:rPr>
        <w:t>插入闰秒对当前诸多导航、工业、金融和电信系统带来了严重的操作困难，</w:t>
      </w:r>
    </w:p>
    <w:p w:rsidR="00D374B9" w:rsidRPr="003E308B" w:rsidRDefault="00D374B9" w:rsidP="00D374B9">
      <w:pPr>
        <w:pStyle w:val="Call"/>
        <w:spacing w:line="240" w:lineRule="auto"/>
        <w:rPr>
          <w:rFonts w:asciiTheme="minorHAnsi" w:hAnsiTheme="minorHAnsi" w:cstheme="majorBidi"/>
          <w:i w:val="0"/>
          <w:iCs/>
          <w:szCs w:val="24"/>
          <w:lang w:eastAsia="zh-CN"/>
        </w:rPr>
      </w:pPr>
      <w:r w:rsidRPr="003E308B">
        <w:rPr>
          <w:rStyle w:val="StyleCallLatinKaiTiGB2312AsianKaiTiGB2312SymbolSChar"/>
          <w:rFonts w:asciiTheme="minorHAnsi" w:hAnsiTheme="minorHAnsi" w:cstheme="majorBidi"/>
          <w:i w:val="0"/>
          <w:szCs w:val="24"/>
          <w:lang w:eastAsia="zh-CN"/>
        </w:rPr>
        <w:t>做出决定</w:t>
      </w:r>
      <w:r w:rsidRPr="003E308B">
        <w:rPr>
          <w:rFonts w:asciiTheme="minorHAnsi" w:eastAsia="STKaiti" w:hAnsiTheme="minorHAnsi" w:cstheme="majorBidi"/>
          <w:i w:val="0"/>
          <w:iCs/>
          <w:szCs w:val="24"/>
          <w:lang w:eastAsia="zh-CN"/>
        </w:rPr>
        <w:t>，</w:t>
      </w:r>
      <w:r w:rsidRPr="003E308B">
        <w:rPr>
          <w:rFonts w:asciiTheme="minorHAnsi" w:hAnsiTheme="minorHAnsi" w:cstheme="majorBidi"/>
          <w:i w:val="0"/>
          <w:iCs/>
          <w:szCs w:val="24"/>
          <w:lang w:eastAsia="zh-CN"/>
        </w:rPr>
        <w:t>应研究下列课题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bCs/>
          <w:szCs w:val="24"/>
          <w:lang w:eastAsia="zh-CN"/>
        </w:rPr>
      </w:pPr>
      <w:r w:rsidRPr="003E308B">
        <w:rPr>
          <w:rFonts w:asciiTheme="minorHAnsi" w:hAnsiTheme="minorHAnsi" w:cstheme="majorBidi"/>
          <w:bCs/>
          <w:szCs w:val="24"/>
          <w:lang w:eastAsia="zh-CN"/>
        </w:rPr>
        <w:t>1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ab/>
      </w:r>
      <w:r w:rsidRPr="003E308B">
        <w:rPr>
          <w:rFonts w:asciiTheme="minorHAnsi" w:hAnsiTheme="minorHAnsi" w:cstheme="majorBidi"/>
          <w:bCs/>
          <w:szCs w:val="24"/>
          <w:lang w:eastAsia="zh-CN"/>
        </w:rPr>
        <w:t>当前和未来可能的参考时间尺度包括哪些方面（包括它们对电信、工业和其他人类活动领域的影响和应用）？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bCs/>
          <w:szCs w:val="24"/>
          <w:lang w:eastAsia="zh-CN"/>
        </w:rPr>
      </w:pPr>
      <w:r w:rsidRPr="003E308B">
        <w:rPr>
          <w:rFonts w:asciiTheme="minorHAnsi" w:hAnsiTheme="minorHAnsi" w:cstheme="majorBidi"/>
          <w:bCs/>
          <w:szCs w:val="24"/>
          <w:lang w:eastAsia="zh-CN"/>
        </w:rPr>
        <w:t>2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通过无线电通信系统发播的时间信号的内容和结构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>有哪些要求？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bCs/>
          <w:szCs w:val="24"/>
          <w:lang w:eastAsia="zh-CN"/>
        </w:rPr>
        <w:t>3</w:t>
      </w:r>
      <w:r w:rsidRPr="003E308B">
        <w:rPr>
          <w:rFonts w:asciiTheme="minorHAnsi" w:hAnsiTheme="minorHAnsi" w:cstheme="majorBidi"/>
          <w:szCs w:val="24"/>
          <w:lang w:eastAsia="zh-CN"/>
        </w:rPr>
        <w:tab/>
      </w:r>
      <w:r w:rsidRPr="003E308B">
        <w:rPr>
          <w:rFonts w:asciiTheme="minorHAnsi" w:hAnsiTheme="minorHAnsi" w:cstheme="majorBidi"/>
          <w:szCs w:val="24"/>
          <w:lang w:eastAsia="zh-CN"/>
        </w:rPr>
        <w:t>目前的闰秒程序是否能够满足用户需求，还是应采用替代程序？</w:t>
      </w:r>
    </w:p>
    <w:p w:rsidR="00D374B9" w:rsidRPr="003E308B" w:rsidRDefault="00D374B9" w:rsidP="00D374B9">
      <w:pPr>
        <w:pStyle w:val="StyleCallLatinKaiTiGB2312AsianKaiTiGB2312SymbolS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szCs w:val="24"/>
          <w:lang w:eastAsia="zh-CN"/>
        </w:rPr>
        <w:t>进一步做出决定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bCs/>
          <w:szCs w:val="24"/>
          <w:lang w:eastAsia="zh-CN"/>
        </w:rPr>
      </w:pPr>
      <w:r w:rsidRPr="003E308B">
        <w:rPr>
          <w:rFonts w:asciiTheme="minorHAnsi" w:hAnsiTheme="minorHAnsi" w:cstheme="majorBidi"/>
          <w:bCs/>
          <w:szCs w:val="24"/>
          <w:lang w:eastAsia="zh-CN"/>
        </w:rPr>
        <w:t>1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ab/>
      </w:r>
      <w:r w:rsidRPr="003E308B">
        <w:rPr>
          <w:rFonts w:asciiTheme="minorHAnsi" w:hAnsiTheme="minorHAnsi" w:cstheme="majorBidi"/>
          <w:bCs/>
          <w:szCs w:val="24"/>
          <w:lang w:eastAsia="zh-CN"/>
        </w:rPr>
        <w:t>应将上述研究的结果纳入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>ITU-R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>报告中；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bCs/>
          <w:szCs w:val="24"/>
          <w:lang w:eastAsia="zh-CN"/>
        </w:rPr>
        <w:t>2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ab/>
      </w:r>
      <w:r w:rsidRPr="003E308B">
        <w:rPr>
          <w:rFonts w:asciiTheme="minorHAnsi" w:hAnsiTheme="minorHAnsi" w:cstheme="majorBidi"/>
          <w:bCs/>
          <w:szCs w:val="24"/>
          <w:lang w:eastAsia="zh-CN"/>
        </w:rPr>
        <w:t>以上研究应于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>2023</w:t>
      </w:r>
      <w:r w:rsidRPr="003E308B">
        <w:rPr>
          <w:rFonts w:asciiTheme="minorHAnsi" w:hAnsiTheme="minorHAnsi" w:cstheme="majorBidi"/>
          <w:bCs/>
          <w:szCs w:val="24"/>
          <w:lang w:eastAsia="zh-CN"/>
        </w:rPr>
        <w:t>年之前完成。</w:t>
      </w: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</w:p>
    <w:p w:rsidR="00D374B9" w:rsidRPr="003E308B" w:rsidRDefault="00D374B9" w:rsidP="00D374B9">
      <w:pPr>
        <w:spacing w:line="240" w:lineRule="auto"/>
        <w:rPr>
          <w:rFonts w:asciiTheme="minorHAnsi" w:hAnsiTheme="minorHAnsi" w:cstheme="majorBidi"/>
          <w:szCs w:val="24"/>
          <w:lang w:eastAsia="zh-CN"/>
        </w:rPr>
      </w:pPr>
      <w:r w:rsidRPr="003E308B">
        <w:rPr>
          <w:rFonts w:asciiTheme="minorHAnsi" w:hAnsiTheme="minorHAnsi" w:cstheme="majorBidi"/>
          <w:szCs w:val="24"/>
          <w:lang w:eastAsia="zh-CN"/>
        </w:rPr>
        <w:t>类别：</w:t>
      </w:r>
      <w:r w:rsidRPr="003E308B">
        <w:rPr>
          <w:rFonts w:asciiTheme="minorHAnsi" w:hAnsiTheme="minorHAnsi" w:cstheme="majorBidi"/>
          <w:szCs w:val="24"/>
          <w:lang w:eastAsia="zh-CN"/>
        </w:rPr>
        <w:t>C2</w:t>
      </w:r>
    </w:p>
    <w:p w:rsidR="006A2851" w:rsidRDefault="006A2851">
      <w:bookmarkStart w:id="0" w:name="_GoBack"/>
      <w:bookmarkEnd w:id="0"/>
    </w:p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B9" w:rsidRDefault="00D374B9" w:rsidP="00D374B9">
      <w:pPr>
        <w:spacing w:before="0" w:line="240" w:lineRule="auto"/>
      </w:pPr>
      <w:r>
        <w:separator/>
      </w:r>
    </w:p>
  </w:endnote>
  <w:endnote w:type="continuationSeparator" w:id="0">
    <w:p w:rsidR="00D374B9" w:rsidRDefault="00D374B9" w:rsidP="00D374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B9" w:rsidRDefault="00D374B9" w:rsidP="00D374B9">
      <w:pPr>
        <w:spacing w:before="0" w:line="240" w:lineRule="auto"/>
      </w:pPr>
      <w:r>
        <w:separator/>
      </w:r>
    </w:p>
  </w:footnote>
  <w:footnote w:type="continuationSeparator" w:id="0">
    <w:p w:rsidR="00D374B9" w:rsidRDefault="00D374B9" w:rsidP="00D374B9">
      <w:pPr>
        <w:spacing w:before="0" w:line="240" w:lineRule="auto"/>
      </w:pPr>
      <w:r>
        <w:continuationSeparator/>
      </w:r>
    </w:p>
  </w:footnote>
  <w:footnote w:id="1">
    <w:p w:rsidR="00D374B9" w:rsidRPr="00FA50C5" w:rsidRDefault="00D374B9" w:rsidP="00D374B9">
      <w:pPr>
        <w:pStyle w:val="FootnoteText"/>
        <w:tabs>
          <w:tab w:val="clear" w:pos="255"/>
          <w:tab w:val="left" w:pos="284"/>
        </w:tabs>
        <w:ind w:left="0" w:right="-142" w:firstLine="0"/>
        <w:jc w:val="left"/>
        <w:rPr>
          <w:rFonts w:asciiTheme="majorBidi" w:hAnsiTheme="majorBidi" w:cstheme="majorBidi"/>
          <w:sz w:val="24"/>
          <w:szCs w:val="24"/>
          <w:lang w:eastAsia="zh-CN"/>
        </w:rPr>
      </w:pPr>
      <w:r w:rsidRPr="00FA50C5">
        <w:rPr>
          <w:rStyle w:val="FootnoteReference"/>
          <w:rFonts w:asciiTheme="majorBidi" w:hAnsiTheme="majorBidi" w:cstheme="majorBidi"/>
          <w:sz w:val="24"/>
          <w:szCs w:val="24"/>
          <w:lang w:eastAsia="zh-CN"/>
        </w:rPr>
        <w:t>*</w:t>
      </w:r>
      <w:r w:rsidRPr="00FA50C5">
        <w:rPr>
          <w:rStyle w:val="FootnoteReference"/>
          <w:rFonts w:asciiTheme="majorBidi" w:hAnsiTheme="majorBidi" w:cstheme="majorBidi"/>
          <w:sz w:val="24"/>
          <w:szCs w:val="24"/>
          <w:lang w:eastAsia="zh-CN"/>
        </w:rPr>
        <w:tab/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应提请国际计量局（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BIPM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）、国际地球自转服务局（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IERS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）电信标准化部门第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13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研究组和无线电通信第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5</w:t>
      </w:r>
      <w:r w:rsidRPr="00B1185A">
        <w:rPr>
          <w:rFonts w:asciiTheme="minorHAnsi" w:hAnsiTheme="minorHAnsi" w:cstheme="majorBidi"/>
          <w:sz w:val="24"/>
          <w:szCs w:val="24"/>
          <w:lang w:eastAsia="zh-CN"/>
        </w:rPr>
        <w:t>研究组注意本课题。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B9"/>
    <w:rsid w:val="0057642C"/>
    <w:rsid w:val="006A2851"/>
    <w:rsid w:val="00D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EF25A-9866-4303-B2DC-20077A78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374B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374B9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374B9"/>
    <w:rPr>
      <w:rFonts w:ascii="Calibri" w:hAnsi="Calibri" w:cs="Calibri"/>
      <w:sz w:val="20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374B9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D374B9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D374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D374B9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D374B9"/>
    <w:rPr>
      <w:rFonts w:ascii="Calibri" w:hAnsi="Calibri" w:cs="Calibri"/>
      <w:sz w:val="24"/>
      <w:lang w:eastAsia="en-US"/>
    </w:rPr>
  </w:style>
  <w:style w:type="paragraph" w:customStyle="1" w:styleId="QuestionNoBR">
    <w:name w:val="Question_No_BR"/>
    <w:basedOn w:val="Normal"/>
    <w:rsid w:val="00D374B9"/>
    <w:pPr>
      <w:keepNext/>
      <w:keepLines/>
      <w:spacing w:before="480"/>
      <w:jc w:val="center"/>
    </w:pPr>
    <w:rPr>
      <w:bCs/>
      <w:sz w:val="28"/>
    </w:rPr>
  </w:style>
  <w:style w:type="character" w:customStyle="1" w:styleId="CallChar">
    <w:name w:val="Call Char"/>
    <w:basedOn w:val="DefaultParagraphFont"/>
    <w:link w:val="Call"/>
    <w:rsid w:val="00D374B9"/>
    <w:rPr>
      <w:rFonts w:ascii="Calibri" w:hAnsi="Calibri" w:cs="Calibri"/>
      <w:i/>
      <w:sz w:val="24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D374B9"/>
    <w:rPr>
      <w:rFonts w:ascii="Calibri" w:hAnsi="Calibri" w:cs="Calibri"/>
      <w:b/>
      <w:sz w:val="28"/>
      <w:lang w:eastAsia="en-US"/>
    </w:rPr>
  </w:style>
  <w:style w:type="paragraph" w:customStyle="1" w:styleId="call0">
    <w:name w:val="call"/>
    <w:basedOn w:val="Normal"/>
    <w:next w:val="Normal"/>
    <w:rsid w:val="00D374B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SimSun" w:hAnsi="Times New Roman" w:cs="Times New Roman"/>
      <w:i/>
      <w:szCs w:val="20"/>
      <w:lang w:val="en-GB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D374B9"/>
    <w:pPr>
      <w:spacing w:before="160" w:line="240" w:lineRule="auto"/>
    </w:pPr>
    <w:rPr>
      <w:rFonts w:ascii="STKaiti" w:eastAsia="STKaiti" w:hAnsi="STKaiti" w:cs="Times New Roman"/>
      <w:i w:val="0"/>
      <w:iCs/>
      <w:lang w:val="en-GB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D374B9"/>
    <w:rPr>
      <w:rFonts w:ascii="STKaiti" w:eastAsia="STKaiti" w:hAnsi="STKaiti" w:cs="Times New Roman"/>
      <w:i w:val="0"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2017-07-14T11:17:00Z</dcterms:created>
  <dcterms:modified xsi:type="dcterms:W3CDTF">2017-07-14T11:18:00Z</dcterms:modified>
</cp:coreProperties>
</file>