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F6" w:rsidRPr="00095EB8" w:rsidRDefault="00F506F6" w:rsidP="00F506F6">
      <w:pPr>
        <w:pStyle w:val="QuestionNoBR"/>
        <w:rPr>
          <w:lang w:val="en-US" w:eastAsia="zh-CN"/>
        </w:rPr>
      </w:pPr>
      <w:r w:rsidRPr="00095EB8"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 w:rsidRPr="00095EB8">
        <w:rPr>
          <w:lang w:val="en-US" w:eastAsia="zh-CN"/>
        </w:rPr>
        <w:t>232-1/7</w:t>
      </w:r>
      <w:r w:rsidR="00A377C8">
        <w:rPr>
          <w:rStyle w:val="FootnoteReference"/>
          <w:lang w:val="en-US" w:eastAsia="zh-CN"/>
        </w:rPr>
        <w:footnoteReference w:customMarkFollows="1" w:id="1"/>
        <w:t>*</w:t>
      </w:r>
      <w:r w:rsidR="00A377C8" w:rsidRPr="00A377C8">
        <w:rPr>
          <w:vertAlign w:val="superscript"/>
          <w:lang w:val="en-US" w:eastAsia="zh-CN"/>
        </w:rPr>
        <w:t>,</w:t>
      </w:r>
      <w:r w:rsidR="00A377C8">
        <w:rPr>
          <w:lang w:val="en-US" w:eastAsia="zh-CN"/>
        </w:rPr>
        <w:t xml:space="preserve"> </w:t>
      </w:r>
      <w:r w:rsidR="00A377C8">
        <w:rPr>
          <w:rStyle w:val="FootnoteReference"/>
          <w:lang w:val="en-US" w:eastAsia="zh-CN"/>
        </w:rPr>
        <w:footnoteReference w:customMarkFollows="1" w:id="2"/>
        <w:t>**</w:t>
      </w:r>
      <w:r w:rsidRPr="004610A1">
        <w:rPr>
          <w:rFonts w:hint="eastAsia"/>
          <w:lang w:val="en-US" w:eastAsia="zh-CN"/>
        </w:rPr>
        <w:t>号</w:t>
      </w:r>
      <w:r>
        <w:rPr>
          <w:rFonts w:hint="eastAsia"/>
          <w:lang w:val="en-US" w:eastAsia="zh-CN"/>
        </w:rPr>
        <w:t>课题</w:t>
      </w:r>
    </w:p>
    <w:p w:rsidR="00F506F6" w:rsidRDefault="00F506F6" w:rsidP="00F506F6">
      <w:pPr>
        <w:pStyle w:val="Questiontitle"/>
        <w:rPr>
          <w:lang w:eastAsia="zh-CN"/>
        </w:rPr>
      </w:pPr>
      <w:r w:rsidRPr="00BF378E">
        <w:rPr>
          <w:rFonts w:hint="eastAsia"/>
          <w:color w:val="000000"/>
          <w:szCs w:val="22"/>
          <w:lang w:val="en-US" w:eastAsia="zh-CN"/>
        </w:rPr>
        <w:t>太空无源传感器与其它业务在</w:t>
      </w:r>
      <w:r w:rsidRPr="00BF378E">
        <w:rPr>
          <w:color w:val="000000"/>
          <w:szCs w:val="22"/>
          <w:lang w:val="en-US" w:eastAsia="zh-CN"/>
        </w:rPr>
        <w:t>10.60-10.68 GHz</w:t>
      </w:r>
      <w:r w:rsidRPr="00BF378E">
        <w:rPr>
          <w:rFonts w:hint="eastAsia"/>
          <w:color w:val="000000"/>
          <w:szCs w:val="22"/>
          <w:lang w:val="en-US" w:eastAsia="zh-CN"/>
        </w:rPr>
        <w:t>、</w:t>
      </w:r>
      <w:r w:rsidRPr="00BF378E">
        <w:rPr>
          <w:color w:val="000000"/>
          <w:szCs w:val="22"/>
          <w:lang w:val="en-US" w:eastAsia="zh-CN"/>
        </w:rPr>
        <w:t>31.5-31.8 GHz</w:t>
      </w:r>
      <w:r w:rsidRPr="00BF378E">
        <w:rPr>
          <w:rFonts w:hint="eastAsia"/>
          <w:color w:val="000000"/>
          <w:szCs w:val="22"/>
          <w:lang w:val="en-US" w:eastAsia="zh-CN"/>
        </w:rPr>
        <w:t>和</w:t>
      </w:r>
      <w:r>
        <w:rPr>
          <w:color w:val="000000"/>
          <w:szCs w:val="22"/>
          <w:lang w:val="en-US" w:eastAsia="zh-CN"/>
        </w:rPr>
        <w:br/>
      </w:r>
      <w:r w:rsidRPr="00BF378E">
        <w:rPr>
          <w:color w:val="000000"/>
          <w:szCs w:val="22"/>
          <w:lang w:val="en-US" w:eastAsia="zh-CN"/>
        </w:rPr>
        <w:t>36-37 GHz</w:t>
      </w:r>
      <w:r w:rsidRPr="00BF378E">
        <w:rPr>
          <w:rFonts w:hint="eastAsia"/>
          <w:color w:val="000000"/>
          <w:szCs w:val="22"/>
          <w:lang w:val="en-US" w:eastAsia="zh-CN"/>
        </w:rPr>
        <w:t>频段的频率共用</w:t>
      </w:r>
    </w:p>
    <w:p w:rsidR="00F506F6" w:rsidRDefault="00F506F6" w:rsidP="00F506F6">
      <w:pPr>
        <w:pStyle w:val="Question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2000-2002</w:t>
      </w:r>
      <w:r>
        <w:rPr>
          <w:rFonts w:hint="eastAsia"/>
          <w:lang w:eastAsia="zh-CN"/>
        </w:rPr>
        <w:t>年）</w:t>
      </w:r>
    </w:p>
    <w:p w:rsidR="00F506F6" w:rsidRDefault="00F506F6" w:rsidP="00F506F6">
      <w:pPr>
        <w:pStyle w:val="Normalaftertitle0"/>
        <w:rPr>
          <w:lang w:eastAsia="zh-CN"/>
        </w:rPr>
      </w:pPr>
      <w:r w:rsidRPr="00C252CD">
        <w:rPr>
          <w:lang w:eastAsia="zh-CN"/>
        </w:rPr>
        <w:t>国际电联无线电通信全会，</w:t>
      </w:r>
    </w:p>
    <w:p w:rsidR="00F506F6" w:rsidRPr="00C8385C" w:rsidRDefault="00F506F6" w:rsidP="001D282F">
      <w:pPr>
        <w:pStyle w:val="StyleCallLatinKaiTiGB2312AsianKaiTiGB2312SymbolS"/>
        <w:rPr>
          <w:lang w:eastAsia="zh-CN"/>
        </w:rPr>
      </w:pPr>
      <w:r w:rsidRPr="00C8385C">
        <w:rPr>
          <w:rFonts w:hint="eastAsia"/>
          <w:lang w:eastAsia="zh-CN"/>
        </w:rPr>
        <w:t>考虑到</w:t>
      </w:r>
    </w:p>
    <w:p w:rsidR="00F506F6" w:rsidRDefault="00F506F6" w:rsidP="00F506F6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>10.60-10.68 GHz</w:t>
      </w:r>
      <w:r>
        <w:rPr>
          <w:rFonts w:hint="eastAsia"/>
          <w:lang w:eastAsia="zh-CN"/>
        </w:rPr>
        <w:t>、</w:t>
      </w:r>
      <w:r>
        <w:rPr>
          <w:lang w:eastAsia="zh-CN"/>
        </w:rPr>
        <w:t>31.5-31.8 GHz</w:t>
      </w:r>
      <w:r>
        <w:rPr>
          <w:rFonts w:hint="eastAsia"/>
          <w:lang w:eastAsia="zh-CN"/>
        </w:rPr>
        <w:t>和</w:t>
      </w:r>
      <w:r>
        <w:rPr>
          <w:lang w:eastAsia="zh-CN"/>
        </w:rPr>
        <w:t>36-37 GHz</w:t>
      </w:r>
      <w:r>
        <w:rPr>
          <w:rFonts w:hint="eastAsia"/>
          <w:lang w:eastAsia="zh-CN"/>
        </w:rPr>
        <w:t>频段划分给作为主要业务的卫星地球探测业务（无源）；</w:t>
      </w:r>
    </w:p>
    <w:p w:rsidR="00F506F6" w:rsidRDefault="00F506F6" w:rsidP="00F506F6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10.60-10.68 GHz</w:t>
      </w:r>
      <w:r>
        <w:rPr>
          <w:rFonts w:hint="eastAsia"/>
          <w:lang w:eastAsia="zh-CN"/>
        </w:rPr>
        <w:t>频段亦划分给作为主要业务的固定和移动业务，在《无线电规则》第</w:t>
      </w:r>
      <w:r>
        <w:rPr>
          <w:lang w:eastAsia="zh-CN"/>
        </w:rPr>
        <w:t>5.482</w:t>
      </w:r>
      <w:r>
        <w:rPr>
          <w:rFonts w:hint="eastAsia"/>
          <w:lang w:eastAsia="zh-CN"/>
        </w:rPr>
        <w:t>款中给出的国家其传输特性有局限；</w:t>
      </w:r>
    </w:p>
    <w:p w:rsidR="00F506F6" w:rsidRDefault="00F506F6" w:rsidP="00F506F6">
      <w:pPr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eastAsia="zh-CN"/>
        </w:rPr>
        <w:t>3</w:t>
      </w:r>
      <w:r>
        <w:rPr>
          <w:rFonts w:hint="eastAsia"/>
          <w:lang w:eastAsia="zh-CN"/>
        </w:rPr>
        <w:t>区，</w:t>
      </w:r>
      <w:r>
        <w:rPr>
          <w:lang w:eastAsia="zh-CN"/>
        </w:rPr>
        <w:t>31.5-31.8 GHz</w:t>
      </w:r>
      <w:r>
        <w:rPr>
          <w:rFonts w:hint="eastAsia"/>
          <w:lang w:eastAsia="zh-CN"/>
        </w:rPr>
        <w:t>频段亦划分给作为次要业务的固定和移动业务，但在《无线电规则》第</w:t>
      </w:r>
      <w:r>
        <w:rPr>
          <w:lang w:eastAsia="zh-CN"/>
        </w:rPr>
        <w:t>5.546</w:t>
      </w:r>
      <w:r>
        <w:rPr>
          <w:rFonts w:hint="eastAsia"/>
          <w:lang w:eastAsia="zh-CN"/>
        </w:rPr>
        <w:t>款给出的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区的某些国家，该频段划分给作为主要业务的固定和移动业务；</w:t>
      </w:r>
    </w:p>
    <w:p w:rsidR="00F506F6" w:rsidRDefault="00F506F6" w:rsidP="00F506F6">
      <w:pPr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  <w:t>36-37 GHz</w:t>
      </w:r>
      <w:r>
        <w:rPr>
          <w:rFonts w:hint="eastAsia"/>
          <w:lang w:eastAsia="zh-CN"/>
        </w:rPr>
        <w:t>频段亦划分给作为主要业务的固定和移动业务；</w:t>
      </w:r>
    </w:p>
    <w:p w:rsidR="00F506F6" w:rsidRDefault="00F506F6" w:rsidP="00F506F6">
      <w:pPr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10.60-10.68 GHz</w:t>
      </w:r>
      <w:r>
        <w:rPr>
          <w:rFonts w:hint="eastAsia"/>
          <w:lang w:eastAsia="zh-CN"/>
        </w:rPr>
        <w:t>频段对地面和洋面温度、土壤湿度、风力强度以及海域降水（以及</w:t>
      </w:r>
      <w:r>
        <w:rPr>
          <w:lang w:eastAsia="zh-CN"/>
        </w:rPr>
        <w:t>1</w:t>
      </w:r>
      <w:r>
        <w:rPr>
          <w:rFonts w:hint="eastAsia"/>
          <w:lang w:eastAsia="zh-CN"/>
        </w:rPr>
        <w:t>至</w:t>
      </w:r>
      <w:r>
        <w:rPr>
          <w:lang w:eastAsia="zh-CN"/>
        </w:rPr>
        <w:t>40 GHz</w:t>
      </w:r>
      <w:r>
        <w:rPr>
          <w:rFonts w:hint="eastAsia"/>
          <w:lang w:eastAsia="zh-CN"/>
        </w:rPr>
        <w:t>频段的其它频率范围）至关重要；</w:t>
      </w:r>
    </w:p>
    <w:p w:rsidR="00F506F6" w:rsidRDefault="00F506F6" w:rsidP="00F506F6">
      <w:pPr>
        <w:rPr>
          <w:lang w:eastAsia="zh-CN"/>
        </w:rPr>
      </w:pPr>
      <w:r>
        <w:rPr>
          <w:lang w:eastAsia="zh-CN"/>
        </w:rPr>
        <w:t>f)</w:t>
      </w:r>
      <w:r>
        <w:rPr>
          <w:lang w:eastAsia="zh-CN"/>
        </w:rPr>
        <w:tab/>
        <w:t>31.5-31.8 GHz</w:t>
      </w:r>
      <w:r>
        <w:rPr>
          <w:rFonts w:hint="eastAsia"/>
          <w:lang w:eastAsia="zh-CN"/>
        </w:rPr>
        <w:t>频段对确定地球的表面温度至关重要，将与</w:t>
      </w:r>
      <w:r>
        <w:rPr>
          <w:lang w:eastAsia="zh-CN"/>
        </w:rPr>
        <w:t>50</w:t>
      </w:r>
      <w:r>
        <w:rPr>
          <w:rFonts w:hint="eastAsia"/>
          <w:lang w:eastAsia="zh-CN"/>
        </w:rPr>
        <w:t>至</w:t>
      </w:r>
      <w:r>
        <w:rPr>
          <w:lang w:eastAsia="zh-CN"/>
        </w:rPr>
        <w:t>60 GHz</w:t>
      </w:r>
      <w:r w:rsidR="00126D2A">
        <w:rPr>
          <w:rFonts w:hint="eastAsia"/>
          <w:lang w:eastAsia="zh-CN"/>
        </w:rPr>
        <w:t>频段共用于气大气层温度频响</w:t>
      </w:r>
      <w:r>
        <w:rPr>
          <w:rFonts w:hint="eastAsia"/>
          <w:lang w:eastAsia="zh-CN"/>
        </w:rPr>
        <w:t>；</w:t>
      </w:r>
    </w:p>
    <w:p w:rsidR="00F506F6" w:rsidRDefault="00F506F6" w:rsidP="00F506F6">
      <w:pPr>
        <w:rPr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  <w:t>36-37 GHz</w:t>
      </w:r>
      <w:r>
        <w:rPr>
          <w:rFonts w:hint="eastAsia"/>
          <w:lang w:eastAsia="zh-CN"/>
        </w:rPr>
        <w:t>频段对全球水文循环研究至关重要；</w:t>
      </w:r>
    </w:p>
    <w:p w:rsidR="00F506F6" w:rsidRDefault="00F506F6" w:rsidP="00F506F6">
      <w:pPr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  <w:t>ITU-R SA.1028</w:t>
      </w:r>
      <w:r>
        <w:rPr>
          <w:rFonts w:hint="eastAsia"/>
          <w:lang w:eastAsia="zh-CN"/>
        </w:rPr>
        <w:t>和</w:t>
      </w:r>
      <w:r>
        <w:rPr>
          <w:lang w:eastAsia="zh-CN"/>
        </w:rPr>
        <w:t>ITU-R SA.1029</w:t>
      </w:r>
      <w:r>
        <w:rPr>
          <w:rFonts w:hint="eastAsia"/>
          <w:lang w:eastAsia="zh-CN"/>
        </w:rPr>
        <w:t>建议书阐述了卫星无源传感的性能和干扰标准，</w:t>
      </w:r>
    </w:p>
    <w:p w:rsidR="00F506F6" w:rsidRDefault="00F506F6" w:rsidP="00F506F6">
      <w:pPr>
        <w:pStyle w:val="call0"/>
        <w:rPr>
          <w:i w:val="0"/>
          <w:lang w:eastAsia="zh-CN"/>
        </w:rPr>
      </w:pPr>
      <w:r w:rsidRPr="00C8385C">
        <w:rPr>
          <w:rFonts w:ascii="STKaiti" w:eastAsia="STKaiti" w:hAnsi="STKaiti" w:hint="eastAsia"/>
          <w:i w:val="0"/>
          <w:iCs/>
          <w:lang w:eastAsia="zh-CN"/>
        </w:rPr>
        <w:t>做出决定</w:t>
      </w:r>
      <w:r w:rsidRPr="00211301">
        <w:rPr>
          <w:rFonts w:ascii="SimSun" w:hAnsi="SimSun" w:hint="eastAsia"/>
          <w:i w:val="0"/>
          <w:iCs/>
          <w:lang w:eastAsia="zh-CN"/>
        </w:rPr>
        <w:t>，应研究下列课题</w:t>
      </w:r>
    </w:p>
    <w:p w:rsidR="00F506F6" w:rsidRDefault="00F506F6" w:rsidP="00F506F6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b/>
          <w:lang w:eastAsia="zh-CN"/>
        </w:rPr>
        <w:tab/>
      </w:r>
      <w:r>
        <w:rPr>
          <w:rFonts w:hint="eastAsia"/>
          <w:lang w:eastAsia="zh-CN"/>
        </w:rPr>
        <w:t>该频段星载无源传感器系统有哪些技术和操作特性？</w:t>
      </w:r>
    </w:p>
    <w:p w:rsidR="00F506F6" w:rsidRDefault="00F506F6" w:rsidP="00F506F6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b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10.60-10.68 GHz</w:t>
      </w:r>
      <w:r>
        <w:rPr>
          <w:rFonts w:hint="eastAsia"/>
          <w:lang w:eastAsia="zh-CN"/>
        </w:rPr>
        <w:t>、</w:t>
      </w:r>
      <w:r>
        <w:rPr>
          <w:lang w:eastAsia="zh-CN"/>
        </w:rPr>
        <w:t>31.5-31.8 GHz</w:t>
      </w:r>
      <w:r>
        <w:rPr>
          <w:rFonts w:hint="eastAsia"/>
          <w:lang w:eastAsia="zh-CN"/>
        </w:rPr>
        <w:t>和</w:t>
      </w:r>
      <w:r>
        <w:rPr>
          <w:lang w:eastAsia="zh-CN"/>
        </w:rPr>
        <w:t>36-37 GHz</w:t>
      </w:r>
      <w:r>
        <w:rPr>
          <w:rFonts w:hint="eastAsia"/>
          <w:lang w:eastAsia="zh-CN"/>
        </w:rPr>
        <w:t>频段，星载无源传感器系统与其它业务的共用标准是什么？</w:t>
      </w:r>
    </w:p>
    <w:p w:rsidR="00F506F6" w:rsidRPr="00C8385C" w:rsidRDefault="00F506F6" w:rsidP="00F506F6">
      <w:pPr>
        <w:pStyle w:val="call0"/>
        <w:rPr>
          <w:rFonts w:ascii="STKaiti" w:eastAsia="STKaiti"/>
          <w:lang w:eastAsia="zh-CN"/>
        </w:rPr>
      </w:pPr>
      <w:r w:rsidRPr="00C8385C">
        <w:rPr>
          <w:rFonts w:ascii="STKaiti" w:eastAsia="STKaiti" w:hAnsi="STKaiti" w:hint="eastAsia"/>
          <w:i w:val="0"/>
          <w:iCs/>
          <w:lang w:eastAsia="zh-CN"/>
        </w:rPr>
        <w:t>进一步做出决定</w:t>
      </w:r>
    </w:p>
    <w:p w:rsidR="00F506F6" w:rsidRDefault="00F506F6" w:rsidP="00F506F6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b/>
          <w:lang w:eastAsia="zh-CN"/>
        </w:rPr>
        <w:tab/>
      </w:r>
      <w:r w:rsidR="00F51569">
        <w:rPr>
          <w:rFonts w:hint="eastAsia"/>
          <w:lang w:eastAsia="zh-CN"/>
        </w:rPr>
        <w:t>上述研究</w:t>
      </w:r>
      <w:r>
        <w:rPr>
          <w:rFonts w:hint="eastAsia"/>
          <w:lang w:eastAsia="zh-CN"/>
        </w:rPr>
        <w:t>结果</w:t>
      </w:r>
      <w:r w:rsidR="00F51569" w:rsidRPr="0049308D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纳入</w:t>
      </w:r>
      <w:r w:rsidR="00F51569">
        <w:rPr>
          <w:rFonts w:hint="eastAsia"/>
          <w:lang w:eastAsia="zh-CN"/>
        </w:rPr>
        <w:t>一份或多份</w:t>
      </w:r>
      <w:r w:rsidR="00C7439B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中；</w:t>
      </w:r>
    </w:p>
    <w:p w:rsidR="00F506F6" w:rsidRPr="008F305C" w:rsidRDefault="00F506F6" w:rsidP="009B42ED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b/>
          <w:lang w:eastAsia="zh-CN"/>
        </w:rPr>
        <w:tab/>
      </w:r>
      <w:r>
        <w:rPr>
          <w:rFonts w:hint="eastAsia"/>
          <w:lang w:eastAsia="zh-CN"/>
        </w:rPr>
        <w:t>以上研究应于</w:t>
      </w:r>
      <w:r>
        <w:rPr>
          <w:rFonts w:hint="eastAsia"/>
          <w:lang w:eastAsia="zh-CN"/>
        </w:rPr>
        <w:t>20</w:t>
      </w:r>
      <w:r w:rsidR="00A377C8">
        <w:rPr>
          <w:lang w:eastAsia="zh-CN"/>
        </w:rPr>
        <w:t>1</w:t>
      </w:r>
      <w:r w:rsidR="009B42ED">
        <w:rPr>
          <w:lang w:eastAsia="zh-CN"/>
        </w:rPr>
        <w:t>2</w:t>
      </w:r>
      <w:r>
        <w:rPr>
          <w:rFonts w:hint="eastAsia"/>
          <w:lang w:eastAsia="zh-CN"/>
        </w:rPr>
        <w:t>年之前完成。</w:t>
      </w:r>
    </w:p>
    <w:sectPr w:rsidR="00F506F6" w:rsidRPr="008F305C" w:rsidSect="00863482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13" w:rsidRDefault="00DA0213">
      <w:r>
        <w:separator/>
      </w:r>
    </w:p>
  </w:endnote>
  <w:endnote w:type="continuationSeparator" w:id="0">
    <w:p w:rsidR="00DA0213" w:rsidRDefault="00DA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C1" w:rsidRPr="001B6660" w:rsidRDefault="00646E7B" w:rsidP="00FF4086">
    <w:pPr>
      <w:pStyle w:val="Footer"/>
      <w:rPr>
        <w:lang w:val="pt-PT"/>
      </w:rPr>
    </w:pPr>
    <w:fldSimple w:instr=" FILENAME \p \* MERGEFORMAT ">
      <w:r w:rsidR="000313C1">
        <w:t>P:\CHI\ITU-R\SG-R\SG07\000\001C.w11</w:t>
      </w:r>
    </w:fldSimple>
    <w:r w:rsidR="000313C1">
      <w:rPr>
        <w:rFonts w:hint="eastAsia"/>
        <w:lang w:eastAsia="zh-CN"/>
      </w:rPr>
      <w:t xml:space="preserve"> (243441)</w:t>
    </w:r>
    <w:r w:rsidR="000313C1" w:rsidRPr="001B6660">
      <w:rPr>
        <w:lang w:val="pt-PT"/>
      </w:rPr>
      <w:tab/>
    </w:r>
    <w:r>
      <w:fldChar w:fldCharType="begin"/>
    </w:r>
    <w:r w:rsidR="000313C1">
      <w:instrText xml:space="preserve"> DATE \@ "dd/MM/yyyy" </w:instrText>
    </w:r>
    <w:r>
      <w:fldChar w:fldCharType="separate"/>
    </w:r>
    <w:r w:rsidR="007F26B6">
      <w:t>03/02/2012</w:t>
    </w:r>
    <w:r>
      <w:fldChar w:fldCharType="end"/>
    </w:r>
    <w:r w:rsidR="000313C1" w:rsidRPr="001B6660">
      <w:rPr>
        <w:lang w:val="pt-PT"/>
      </w:rPr>
      <w:tab/>
    </w:r>
    <w:r>
      <w:fldChar w:fldCharType="begin"/>
    </w:r>
    <w:r w:rsidR="000313C1">
      <w:instrText xml:space="preserve"> DATE \@ "dd/MM/yyyy" </w:instrText>
    </w:r>
    <w:r>
      <w:fldChar w:fldCharType="separate"/>
    </w:r>
    <w:r w:rsidR="007F26B6">
      <w:t>03/02/2012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13" w:rsidRDefault="00DA0213">
      <w:r>
        <w:t>____________________</w:t>
      </w:r>
    </w:p>
  </w:footnote>
  <w:footnote w:type="continuationSeparator" w:id="0">
    <w:p w:rsidR="00DA0213" w:rsidRDefault="00DA0213">
      <w:r>
        <w:continuationSeparator/>
      </w:r>
    </w:p>
  </w:footnote>
  <w:footnote w:id="1">
    <w:p w:rsidR="00A377C8" w:rsidRPr="00A377C8" w:rsidRDefault="00A377C8" w:rsidP="007F26B6">
      <w:pPr>
        <w:pStyle w:val="FootnoteText"/>
        <w:tabs>
          <w:tab w:val="clear" w:pos="255"/>
          <w:tab w:val="left" w:pos="567"/>
        </w:tabs>
        <w:ind w:left="0" w:firstLine="0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CF2F54">
        <w:rPr>
          <w:szCs w:val="22"/>
          <w:lang w:eastAsia="zh-CN"/>
        </w:rPr>
        <w:t>20</w:t>
      </w:r>
      <w:r w:rsidR="009B42ED">
        <w:rPr>
          <w:szCs w:val="22"/>
          <w:lang w:eastAsia="zh-CN"/>
        </w:rPr>
        <w:t>11</w:t>
      </w:r>
      <w:r w:rsidRPr="00CF2F54">
        <w:rPr>
          <w:rFonts w:hint="eastAsia"/>
          <w:szCs w:val="22"/>
          <w:lang w:eastAsia="zh-CN"/>
        </w:rPr>
        <w:t>年，无线电通信第</w:t>
      </w:r>
      <w:r>
        <w:rPr>
          <w:szCs w:val="22"/>
          <w:lang w:eastAsia="zh-CN"/>
        </w:rPr>
        <w:t>7</w:t>
      </w:r>
      <w:r w:rsidRPr="00CF2F54">
        <w:rPr>
          <w:rFonts w:hint="eastAsia"/>
          <w:szCs w:val="22"/>
          <w:lang w:eastAsia="zh-CN"/>
        </w:rPr>
        <w:t>研究组推迟了此课题研究的完成日期。</w:t>
      </w:r>
    </w:p>
  </w:footnote>
  <w:footnote w:id="2">
    <w:p w:rsidR="00A377C8" w:rsidRDefault="00A377C8" w:rsidP="007F26B6">
      <w:pPr>
        <w:pStyle w:val="FootnoteText"/>
        <w:tabs>
          <w:tab w:val="clear" w:pos="255"/>
          <w:tab w:val="left" w:pos="567"/>
        </w:tabs>
        <w:ind w:left="0" w:firstLine="0"/>
        <w:rPr>
          <w:lang w:eastAsia="zh-CN"/>
        </w:rPr>
      </w:pPr>
      <w:r>
        <w:rPr>
          <w:rStyle w:val="FootnoteReference"/>
          <w:lang w:eastAsia="zh-CN"/>
        </w:rPr>
        <w:t>**</w:t>
      </w:r>
      <w:r w:rsidR="007F26B6">
        <w:rPr>
          <w:rStyle w:val="FootnoteReference"/>
          <w:lang w:eastAsia="zh-CN"/>
        </w:rPr>
        <w:tab/>
      </w:r>
      <w:r w:rsidR="009B42ED">
        <w:rPr>
          <w:rFonts w:hint="eastAsia"/>
          <w:lang w:eastAsia="zh-CN"/>
        </w:rPr>
        <w:t>应提请无线通信第</w:t>
      </w:r>
      <w:r w:rsidR="009B42ED">
        <w:rPr>
          <w:lang w:eastAsia="zh-CN"/>
        </w:rPr>
        <w:t>5</w:t>
      </w:r>
      <w:r w:rsidR="009B42ED">
        <w:rPr>
          <w:rFonts w:hint="eastAsia"/>
          <w:lang w:eastAsia="zh-CN"/>
        </w:rPr>
        <w:t>研究组注意此课题。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C1" w:rsidRDefault="000313C1">
    <w:pPr>
      <w:pStyle w:val="Header"/>
      <w:rPr>
        <w:lang w:val="en-US" w:eastAsia="zh-CN"/>
      </w:rPr>
    </w:pPr>
    <w:r>
      <w:rPr>
        <w:lang w:val="en-US"/>
      </w:rPr>
      <w:t xml:space="preserve">- </w:t>
    </w:r>
    <w:r w:rsidR="00646E7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46E7B">
      <w:rPr>
        <w:rStyle w:val="PageNumber"/>
      </w:rPr>
      <w:fldChar w:fldCharType="separate"/>
    </w:r>
    <w:r w:rsidR="00897684">
      <w:rPr>
        <w:rStyle w:val="PageNumber"/>
        <w:noProof/>
      </w:rPr>
      <w:t>9</w:t>
    </w:r>
    <w:r w:rsidR="00646E7B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7/1-</w:t>
    </w:r>
    <w:r>
      <w:rPr>
        <w:rStyle w:val="PageNumber"/>
        <w:rFonts w:hint="eastAsia"/>
        <w:lang w:eastAsia="zh-CN"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3CE4"/>
    <w:rsid w:val="00005C62"/>
    <w:rsid w:val="00007B85"/>
    <w:rsid w:val="000144FF"/>
    <w:rsid w:val="000154ED"/>
    <w:rsid w:val="00021B26"/>
    <w:rsid w:val="00023B55"/>
    <w:rsid w:val="00024416"/>
    <w:rsid w:val="00030E3D"/>
    <w:rsid w:val="000313C1"/>
    <w:rsid w:val="000364B3"/>
    <w:rsid w:val="00047E54"/>
    <w:rsid w:val="00051295"/>
    <w:rsid w:val="000607D7"/>
    <w:rsid w:val="00061380"/>
    <w:rsid w:val="00061B85"/>
    <w:rsid w:val="00062264"/>
    <w:rsid w:val="0006717A"/>
    <w:rsid w:val="00074D18"/>
    <w:rsid w:val="000829FE"/>
    <w:rsid w:val="00083B68"/>
    <w:rsid w:val="00091D9B"/>
    <w:rsid w:val="00095EB8"/>
    <w:rsid w:val="000A2AC3"/>
    <w:rsid w:val="000A4C73"/>
    <w:rsid w:val="000B1D3D"/>
    <w:rsid w:val="000B225A"/>
    <w:rsid w:val="000C0DC6"/>
    <w:rsid w:val="000C1466"/>
    <w:rsid w:val="000C1954"/>
    <w:rsid w:val="000C46FA"/>
    <w:rsid w:val="000D33DD"/>
    <w:rsid w:val="000D37C6"/>
    <w:rsid w:val="000D4AC2"/>
    <w:rsid w:val="000D594D"/>
    <w:rsid w:val="000E5636"/>
    <w:rsid w:val="000F357E"/>
    <w:rsid w:val="000F5A89"/>
    <w:rsid w:val="0010443D"/>
    <w:rsid w:val="00105625"/>
    <w:rsid w:val="00110EEB"/>
    <w:rsid w:val="0011423D"/>
    <w:rsid w:val="00114B21"/>
    <w:rsid w:val="00115850"/>
    <w:rsid w:val="00122057"/>
    <w:rsid w:val="00126D2A"/>
    <w:rsid w:val="00127EF4"/>
    <w:rsid w:val="00133E95"/>
    <w:rsid w:val="00134E78"/>
    <w:rsid w:val="00136719"/>
    <w:rsid w:val="001418E8"/>
    <w:rsid w:val="00142D2F"/>
    <w:rsid w:val="00143A65"/>
    <w:rsid w:val="00147D0F"/>
    <w:rsid w:val="001528B8"/>
    <w:rsid w:val="00157A32"/>
    <w:rsid w:val="00161DAF"/>
    <w:rsid w:val="0016668F"/>
    <w:rsid w:val="00166B43"/>
    <w:rsid w:val="0017149D"/>
    <w:rsid w:val="00175792"/>
    <w:rsid w:val="00180792"/>
    <w:rsid w:val="00181AEC"/>
    <w:rsid w:val="001857C1"/>
    <w:rsid w:val="0018759E"/>
    <w:rsid w:val="001925E7"/>
    <w:rsid w:val="00194663"/>
    <w:rsid w:val="001A089A"/>
    <w:rsid w:val="001A3C4E"/>
    <w:rsid w:val="001A76C2"/>
    <w:rsid w:val="001B3EA3"/>
    <w:rsid w:val="001B6660"/>
    <w:rsid w:val="001C1579"/>
    <w:rsid w:val="001C6640"/>
    <w:rsid w:val="001C6991"/>
    <w:rsid w:val="001D282F"/>
    <w:rsid w:val="001D4770"/>
    <w:rsid w:val="001D52DF"/>
    <w:rsid w:val="001D5542"/>
    <w:rsid w:val="001D6933"/>
    <w:rsid w:val="001E04B0"/>
    <w:rsid w:val="001E15E0"/>
    <w:rsid w:val="001E22E7"/>
    <w:rsid w:val="001E3123"/>
    <w:rsid w:val="001E4F73"/>
    <w:rsid w:val="001F3EB9"/>
    <w:rsid w:val="00206355"/>
    <w:rsid w:val="00213FA9"/>
    <w:rsid w:val="00220BAD"/>
    <w:rsid w:val="00224284"/>
    <w:rsid w:val="00224748"/>
    <w:rsid w:val="00231EE4"/>
    <w:rsid w:val="00232F61"/>
    <w:rsid w:val="0024191A"/>
    <w:rsid w:val="002428F7"/>
    <w:rsid w:val="0024356D"/>
    <w:rsid w:val="00243D68"/>
    <w:rsid w:val="002452F0"/>
    <w:rsid w:val="00247BCA"/>
    <w:rsid w:val="002506FD"/>
    <w:rsid w:val="002520B5"/>
    <w:rsid w:val="002630C7"/>
    <w:rsid w:val="00263B10"/>
    <w:rsid w:val="0026704C"/>
    <w:rsid w:val="00271FC0"/>
    <w:rsid w:val="00276B1B"/>
    <w:rsid w:val="00283E31"/>
    <w:rsid w:val="002849C8"/>
    <w:rsid w:val="00294F48"/>
    <w:rsid w:val="002A269B"/>
    <w:rsid w:val="002A4955"/>
    <w:rsid w:val="002B0099"/>
    <w:rsid w:val="002B4D10"/>
    <w:rsid w:val="002B5EDF"/>
    <w:rsid w:val="002C0260"/>
    <w:rsid w:val="002C3EE6"/>
    <w:rsid w:val="002C4CC3"/>
    <w:rsid w:val="002C790B"/>
    <w:rsid w:val="002D0691"/>
    <w:rsid w:val="002D0C83"/>
    <w:rsid w:val="002E43B3"/>
    <w:rsid w:val="002F02A2"/>
    <w:rsid w:val="002F189C"/>
    <w:rsid w:val="002F72B0"/>
    <w:rsid w:val="003042A5"/>
    <w:rsid w:val="00311F0C"/>
    <w:rsid w:val="00312633"/>
    <w:rsid w:val="003234C4"/>
    <w:rsid w:val="00331D92"/>
    <w:rsid w:val="00334F43"/>
    <w:rsid w:val="00340DF6"/>
    <w:rsid w:val="0034242D"/>
    <w:rsid w:val="00345D40"/>
    <w:rsid w:val="00352B1D"/>
    <w:rsid w:val="00355405"/>
    <w:rsid w:val="003607A0"/>
    <w:rsid w:val="00362806"/>
    <w:rsid w:val="00366F23"/>
    <w:rsid w:val="00367973"/>
    <w:rsid w:val="00371517"/>
    <w:rsid w:val="00372126"/>
    <w:rsid w:val="00372ECF"/>
    <w:rsid w:val="0037640D"/>
    <w:rsid w:val="00376687"/>
    <w:rsid w:val="00377EFB"/>
    <w:rsid w:val="00377F56"/>
    <w:rsid w:val="00380C14"/>
    <w:rsid w:val="00383247"/>
    <w:rsid w:val="00383C2E"/>
    <w:rsid w:val="00384A97"/>
    <w:rsid w:val="0039242A"/>
    <w:rsid w:val="00392AD9"/>
    <w:rsid w:val="00394680"/>
    <w:rsid w:val="003A093D"/>
    <w:rsid w:val="003A19B0"/>
    <w:rsid w:val="003A674B"/>
    <w:rsid w:val="003B08D8"/>
    <w:rsid w:val="003B0C23"/>
    <w:rsid w:val="003B644E"/>
    <w:rsid w:val="003B64BE"/>
    <w:rsid w:val="003C4B5C"/>
    <w:rsid w:val="003C587A"/>
    <w:rsid w:val="003D70BF"/>
    <w:rsid w:val="003E0FD1"/>
    <w:rsid w:val="003E36BA"/>
    <w:rsid w:val="003E3B31"/>
    <w:rsid w:val="003E3FB4"/>
    <w:rsid w:val="003E7A62"/>
    <w:rsid w:val="003F183C"/>
    <w:rsid w:val="003F196E"/>
    <w:rsid w:val="003F2ED3"/>
    <w:rsid w:val="003F2FC6"/>
    <w:rsid w:val="003F4BD2"/>
    <w:rsid w:val="004002A4"/>
    <w:rsid w:val="00402492"/>
    <w:rsid w:val="004059D3"/>
    <w:rsid w:val="00405D18"/>
    <w:rsid w:val="004176FB"/>
    <w:rsid w:val="00420BE7"/>
    <w:rsid w:val="00421F6A"/>
    <w:rsid w:val="0042596C"/>
    <w:rsid w:val="0042758E"/>
    <w:rsid w:val="0042768D"/>
    <w:rsid w:val="00430417"/>
    <w:rsid w:val="00432005"/>
    <w:rsid w:val="004349B7"/>
    <w:rsid w:val="00436203"/>
    <w:rsid w:val="00441D49"/>
    <w:rsid w:val="004430AE"/>
    <w:rsid w:val="00444EE4"/>
    <w:rsid w:val="004470CC"/>
    <w:rsid w:val="00450542"/>
    <w:rsid w:val="00454930"/>
    <w:rsid w:val="004559BC"/>
    <w:rsid w:val="004560CC"/>
    <w:rsid w:val="0045642A"/>
    <w:rsid w:val="004578CC"/>
    <w:rsid w:val="00461078"/>
    <w:rsid w:val="004612B2"/>
    <w:rsid w:val="00462CAB"/>
    <w:rsid w:val="0046576C"/>
    <w:rsid w:val="004674D3"/>
    <w:rsid w:val="0047056D"/>
    <w:rsid w:val="004727DF"/>
    <w:rsid w:val="00473DF9"/>
    <w:rsid w:val="0048020E"/>
    <w:rsid w:val="00486B58"/>
    <w:rsid w:val="004913C7"/>
    <w:rsid w:val="004916A5"/>
    <w:rsid w:val="004969B0"/>
    <w:rsid w:val="004A0FA0"/>
    <w:rsid w:val="004B05EB"/>
    <w:rsid w:val="004B608A"/>
    <w:rsid w:val="004B61AC"/>
    <w:rsid w:val="004C012E"/>
    <w:rsid w:val="004C0148"/>
    <w:rsid w:val="004D3290"/>
    <w:rsid w:val="004D377F"/>
    <w:rsid w:val="004E5A7F"/>
    <w:rsid w:val="004F0896"/>
    <w:rsid w:val="004F1338"/>
    <w:rsid w:val="004F1B59"/>
    <w:rsid w:val="004F3B74"/>
    <w:rsid w:val="004F47A1"/>
    <w:rsid w:val="00506F3D"/>
    <w:rsid w:val="00507366"/>
    <w:rsid w:val="00511B2A"/>
    <w:rsid w:val="00513EF3"/>
    <w:rsid w:val="0051793B"/>
    <w:rsid w:val="00522E10"/>
    <w:rsid w:val="0053078B"/>
    <w:rsid w:val="00534554"/>
    <w:rsid w:val="005459C8"/>
    <w:rsid w:val="0054779E"/>
    <w:rsid w:val="00553B47"/>
    <w:rsid w:val="005548F5"/>
    <w:rsid w:val="00556E1B"/>
    <w:rsid w:val="00564D6F"/>
    <w:rsid w:val="00573F18"/>
    <w:rsid w:val="005758D2"/>
    <w:rsid w:val="0057653A"/>
    <w:rsid w:val="00576C05"/>
    <w:rsid w:val="00584A55"/>
    <w:rsid w:val="00586E5D"/>
    <w:rsid w:val="00590917"/>
    <w:rsid w:val="00592544"/>
    <w:rsid w:val="005A5CC0"/>
    <w:rsid w:val="005B2C4D"/>
    <w:rsid w:val="005B5CB3"/>
    <w:rsid w:val="005C1E00"/>
    <w:rsid w:val="005C55C0"/>
    <w:rsid w:val="005C5724"/>
    <w:rsid w:val="005D7FF2"/>
    <w:rsid w:val="005E5019"/>
    <w:rsid w:val="005E63C9"/>
    <w:rsid w:val="005F1A5A"/>
    <w:rsid w:val="005F344C"/>
    <w:rsid w:val="005F4613"/>
    <w:rsid w:val="005F4EA4"/>
    <w:rsid w:val="005F70AB"/>
    <w:rsid w:val="005F7F08"/>
    <w:rsid w:val="00601BEE"/>
    <w:rsid w:val="00604F9B"/>
    <w:rsid w:val="0060593A"/>
    <w:rsid w:val="006129FD"/>
    <w:rsid w:val="00621073"/>
    <w:rsid w:val="00631814"/>
    <w:rsid w:val="00633779"/>
    <w:rsid w:val="00634D2D"/>
    <w:rsid w:val="00637C51"/>
    <w:rsid w:val="00641B11"/>
    <w:rsid w:val="00641E4A"/>
    <w:rsid w:val="0064402B"/>
    <w:rsid w:val="0064549F"/>
    <w:rsid w:val="006460AE"/>
    <w:rsid w:val="00646E7B"/>
    <w:rsid w:val="006553B0"/>
    <w:rsid w:val="00655CB5"/>
    <w:rsid w:val="00660568"/>
    <w:rsid w:val="0066139B"/>
    <w:rsid w:val="00662C42"/>
    <w:rsid w:val="00671871"/>
    <w:rsid w:val="006736BE"/>
    <w:rsid w:val="00673FDD"/>
    <w:rsid w:val="00676A9A"/>
    <w:rsid w:val="006827D8"/>
    <w:rsid w:val="0069653C"/>
    <w:rsid w:val="006A114B"/>
    <w:rsid w:val="006A2620"/>
    <w:rsid w:val="006A2D4F"/>
    <w:rsid w:val="006A5A1A"/>
    <w:rsid w:val="006A77CC"/>
    <w:rsid w:val="006A79DB"/>
    <w:rsid w:val="006B207E"/>
    <w:rsid w:val="006B261B"/>
    <w:rsid w:val="006B4EA0"/>
    <w:rsid w:val="006C23A8"/>
    <w:rsid w:val="006C6105"/>
    <w:rsid w:val="006C7C6F"/>
    <w:rsid w:val="006D0609"/>
    <w:rsid w:val="006D387B"/>
    <w:rsid w:val="006D4A5F"/>
    <w:rsid w:val="006D519B"/>
    <w:rsid w:val="006D55DA"/>
    <w:rsid w:val="006D70EE"/>
    <w:rsid w:val="006D7D2D"/>
    <w:rsid w:val="006E0160"/>
    <w:rsid w:val="006E13E8"/>
    <w:rsid w:val="006E3429"/>
    <w:rsid w:val="006E782B"/>
    <w:rsid w:val="006E7C73"/>
    <w:rsid w:val="006F0795"/>
    <w:rsid w:val="006F4789"/>
    <w:rsid w:val="006F6E1F"/>
    <w:rsid w:val="006F7940"/>
    <w:rsid w:val="006F79A1"/>
    <w:rsid w:val="006F7E9C"/>
    <w:rsid w:val="007024B7"/>
    <w:rsid w:val="0070391A"/>
    <w:rsid w:val="007039CA"/>
    <w:rsid w:val="00703B82"/>
    <w:rsid w:val="00704FA2"/>
    <w:rsid w:val="007075C8"/>
    <w:rsid w:val="00713820"/>
    <w:rsid w:val="00714125"/>
    <w:rsid w:val="007169B6"/>
    <w:rsid w:val="007174F3"/>
    <w:rsid w:val="00720E2D"/>
    <w:rsid w:val="007244CE"/>
    <w:rsid w:val="00732D42"/>
    <w:rsid w:val="00733B68"/>
    <w:rsid w:val="00735B9D"/>
    <w:rsid w:val="00736200"/>
    <w:rsid w:val="00743FD2"/>
    <w:rsid w:val="0075017A"/>
    <w:rsid w:val="007512E2"/>
    <w:rsid w:val="007620BA"/>
    <w:rsid w:val="0076509E"/>
    <w:rsid w:val="00772B53"/>
    <w:rsid w:val="007767CE"/>
    <w:rsid w:val="00780B14"/>
    <w:rsid w:val="00784B10"/>
    <w:rsid w:val="007879AA"/>
    <w:rsid w:val="00790118"/>
    <w:rsid w:val="00793CBD"/>
    <w:rsid w:val="00795636"/>
    <w:rsid w:val="00795856"/>
    <w:rsid w:val="007A09EE"/>
    <w:rsid w:val="007A7405"/>
    <w:rsid w:val="007B0EAB"/>
    <w:rsid w:val="007B41EB"/>
    <w:rsid w:val="007B5B9D"/>
    <w:rsid w:val="007B6B04"/>
    <w:rsid w:val="007C01B5"/>
    <w:rsid w:val="007C06CD"/>
    <w:rsid w:val="007C6C20"/>
    <w:rsid w:val="007D138E"/>
    <w:rsid w:val="007D2FF2"/>
    <w:rsid w:val="007D3686"/>
    <w:rsid w:val="007D4D01"/>
    <w:rsid w:val="007E0577"/>
    <w:rsid w:val="007E0B19"/>
    <w:rsid w:val="007E1BF8"/>
    <w:rsid w:val="007E3FC3"/>
    <w:rsid w:val="007E5432"/>
    <w:rsid w:val="007F0385"/>
    <w:rsid w:val="007F12C8"/>
    <w:rsid w:val="007F26B6"/>
    <w:rsid w:val="007F3707"/>
    <w:rsid w:val="007F3B0D"/>
    <w:rsid w:val="00806A13"/>
    <w:rsid w:val="00813E36"/>
    <w:rsid w:val="00815643"/>
    <w:rsid w:val="00817722"/>
    <w:rsid w:val="00820B02"/>
    <w:rsid w:val="008223D8"/>
    <w:rsid w:val="00822D3D"/>
    <w:rsid w:val="008343BD"/>
    <w:rsid w:val="00836184"/>
    <w:rsid w:val="00837DD3"/>
    <w:rsid w:val="00853FA7"/>
    <w:rsid w:val="00861F21"/>
    <w:rsid w:val="00862C66"/>
    <w:rsid w:val="00863482"/>
    <w:rsid w:val="0086760D"/>
    <w:rsid w:val="008712B2"/>
    <w:rsid w:val="00873E61"/>
    <w:rsid w:val="00880C55"/>
    <w:rsid w:val="00893754"/>
    <w:rsid w:val="008939C1"/>
    <w:rsid w:val="0089659A"/>
    <w:rsid w:val="008969F5"/>
    <w:rsid w:val="00896F9D"/>
    <w:rsid w:val="00897684"/>
    <w:rsid w:val="00897EA7"/>
    <w:rsid w:val="008A197C"/>
    <w:rsid w:val="008A4732"/>
    <w:rsid w:val="008B12ED"/>
    <w:rsid w:val="008B339E"/>
    <w:rsid w:val="008C69A1"/>
    <w:rsid w:val="008C6F55"/>
    <w:rsid w:val="008C729F"/>
    <w:rsid w:val="008C77F0"/>
    <w:rsid w:val="008C7A84"/>
    <w:rsid w:val="008D5C40"/>
    <w:rsid w:val="008D7F00"/>
    <w:rsid w:val="008E348D"/>
    <w:rsid w:val="008E79E7"/>
    <w:rsid w:val="008F09C9"/>
    <w:rsid w:val="008F1EA1"/>
    <w:rsid w:val="008F2DA5"/>
    <w:rsid w:val="008F4039"/>
    <w:rsid w:val="0090145D"/>
    <w:rsid w:val="00907C71"/>
    <w:rsid w:val="0091524A"/>
    <w:rsid w:val="00915937"/>
    <w:rsid w:val="00915ED4"/>
    <w:rsid w:val="0092170B"/>
    <w:rsid w:val="009217A6"/>
    <w:rsid w:val="00922E86"/>
    <w:rsid w:val="00926921"/>
    <w:rsid w:val="00933801"/>
    <w:rsid w:val="00937474"/>
    <w:rsid w:val="00950A90"/>
    <w:rsid w:val="00951B3E"/>
    <w:rsid w:val="009534BF"/>
    <w:rsid w:val="00954EB6"/>
    <w:rsid w:val="00960015"/>
    <w:rsid w:val="009614D1"/>
    <w:rsid w:val="00962FBF"/>
    <w:rsid w:val="00967C0D"/>
    <w:rsid w:val="00973717"/>
    <w:rsid w:val="00976377"/>
    <w:rsid w:val="00981C07"/>
    <w:rsid w:val="00983F25"/>
    <w:rsid w:val="00994865"/>
    <w:rsid w:val="00996254"/>
    <w:rsid w:val="009A163A"/>
    <w:rsid w:val="009A16D7"/>
    <w:rsid w:val="009A19CB"/>
    <w:rsid w:val="009A656B"/>
    <w:rsid w:val="009A6784"/>
    <w:rsid w:val="009B23D0"/>
    <w:rsid w:val="009B2F31"/>
    <w:rsid w:val="009B42ED"/>
    <w:rsid w:val="009B7A97"/>
    <w:rsid w:val="009B7E1F"/>
    <w:rsid w:val="009C226D"/>
    <w:rsid w:val="009C3DF2"/>
    <w:rsid w:val="009C7415"/>
    <w:rsid w:val="009D14D7"/>
    <w:rsid w:val="009D3782"/>
    <w:rsid w:val="009D518B"/>
    <w:rsid w:val="009E3D86"/>
    <w:rsid w:val="009F00A7"/>
    <w:rsid w:val="009F0C99"/>
    <w:rsid w:val="009F19CB"/>
    <w:rsid w:val="009F45E5"/>
    <w:rsid w:val="009F5DED"/>
    <w:rsid w:val="009F7D0E"/>
    <w:rsid w:val="00A028E8"/>
    <w:rsid w:val="00A06C84"/>
    <w:rsid w:val="00A07895"/>
    <w:rsid w:val="00A07D0E"/>
    <w:rsid w:val="00A1121F"/>
    <w:rsid w:val="00A1214B"/>
    <w:rsid w:val="00A13B09"/>
    <w:rsid w:val="00A163C9"/>
    <w:rsid w:val="00A26261"/>
    <w:rsid w:val="00A30C78"/>
    <w:rsid w:val="00A32AE8"/>
    <w:rsid w:val="00A36957"/>
    <w:rsid w:val="00A377C8"/>
    <w:rsid w:val="00A4086C"/>
    <w:rsid w:val="00A42991"/>
    <w:rsid w:val="00A4356D"/>
    <w:rsid w:val="00A43A92"/>
    <w:rsid w:val="00A449A1"/>
    <w:rsid w:val="00A45566"/>
    <w:rsid w:val="00A46042"/>
    <w:rsid w:val="00A567FD"/>
    <w:rsid w:val="00A63AE2"/>
    <w:rsid w:val="00A64265"/>
    <w:rsid w:val="00A64CB7"/>
    <w:rsid w:val="00A702F6"/>
    <w:rsid w:val="00A7370B"/>
    <w:rsid w:val="00A750A8"/>
    <w:rsid w:val="00A751F9"/>
    <w:rsid w:val="00A759CE"/>
    <w:rsid w:val="00A75AF2"/>
    <w:rsid w:val="00A831BC"/>
    <w:rsid w:val="00A8377C"/>
    <w:rsid w:val="00A92422"/>
    <w:rsid w:val="00A94A35"/>
    <w:rsid w:val="00A957D3"/>
    <w:rsid w:val="00AA0DC8"/>
    <w:rsid w:val="00AA53EB"/>
    <w:rsid w:val="00AB5434"/>
    <w:rsid w:val="00AB6DD7"/>
    <w:rsid w:val="00AB731F"/>
    <w:rsid w:val="00AC37F7"/>
    <w:rsid w:val="00AD0132"/>
    <w:rsid w:val="00AD2E4E"/>
    <w:rsid w:val="00AE4F59"/>
    <w:rsid w:val="00AE693C"/>
    <w:rsid w:val="00AF1343"/>
    <w:rsid w:val="00AF2001"/>
    <w:rsid w:val="00AF65EF"/>
    <w:rsid w:val="00AF67F7"/>
    <w:rsid w:val="00AF6C36"/>
    <w:rsid w:val="00B0282B"/>
    <w:rsid w:val="00B030EA"/>
    <w:rsid w:val="00B10D5A"/>
    <w:rsid w:val="00B14E12"/>
    <w:rsid w:val="00B16366"/>
    <w:rsid w:val="00B21728"/>
    <w:rsid w:val="00B22375"/>
    <w:rsid w:val="00B22A40"/>
    <w:rsid w:val="00B2438C"/>
    <w:rsid w:val="00B24D0B"/>
    <w:rsid w:val="00B24DC7"/>
    <w:rsid w:val="00B331D3"/>
    <w:rsid w:val="00B4482B"/>
    <w:rsid w:val="00B513DA"/>
    <w:rsid w:val="00B546FE"/>
    <w:rsid w:val="00B555D7"/>
    <w:rsid w:val="00B62037"/>
    <w:rsid w:val="00B70165"/>
    <w:rsid w:val="00B770D5"/>
    <w:rsid w:val="00B77F3A"/>
    <w:rsid w:val="00B81BB2"/>
    <w:rsid w:val="00B826C5"/>
    <w:rsid w:val="00B85B61"/>
    <w:rsid w:val="00B86C53"/>
    <w:rsid w:val="00B96179"/>
    <w:rsid w:val="00B97D3A"/>
    <w:rsid w:val="00BA0DE5"/>
    <w:rsid w:val="00BA1A66"/>
    <w:rsid w:val="00BA3AD6"/>
    <w:rsid w:val="00BA6DDD"/>
    <w:rsid w:val="00BB09EC"/>
    <w:rsid w:val="00BB5A0E"/>
    <w:rsid w:val="00BB73D6"/>
    <w:rsid w:val="00BC081A"/>
    <w:rsid w:val="00BC3146"/>
    <w:rsid w:val="00BC6414"/>
    <w:rsid w:val="00BC71DE"/>
    <w:rsid w:val="00BD1230"/>
    <w:rsid w:val="00BD4CDF"/>
    <w:rsid w:val="00BE0DCB"/>
    <w:rsid w:val="00BE762F"/>
    <w:rsid w:val="00BE7F51"/>
    <w:rsid w:val="00C03CE4"/>
    <w:rsid w:val="00C04E0D"/>
    <w:rsid w:val="00C1299B"/>
    <w:rsid w:val="00C14416"/>
    <w:rsid w:val="00C15856"/>
    <w:rsid w:val="00C22AFD"/>
    <w:rsid w:val="00C23B0A"/>
    <w:rsid w:val="00C33756"/>
    <w:rsid w:val="00C343E5"/>
    <w:rsid w:val="00C44643"/>
    <w:rsid w:val="00C454BF"/>
    <w:rsid w:val="00C45F11"/>
    <w:rsid w:val="00C46EFC"/>
    <w:rsid w:val="00C5101A"/>
    <w:rsid w:val="00C519F3"/>
    <w:rsid w:val="00C62511"/>
    <w:rsid w:val="00C638C5"/>
    <w:rsid w:val="00C66C49"/>
    <w:rsid w:val="00C7439B"/>
    <w:rsid w:val="00C74D8F"/>
    <w:rsid w:val="00C77523"/>
    <w:rsid w:val="00C81655"/>
    <w:rsid w:val="00C82A42"/>
    <w:rsid w:val="00C8385C"/>
    <w:rsid w:val="00C84275"/>
    <w:rsid w:val="00C867C1"/>
    <w:rsid w:val="00C93175"/>
    <w:rsid w:val="00CA1C19"/>
    <w:rsid w:val="00CA4065"/>
    <w:rsid w:val="00CA6BDC"/>
    <w:rsid w:val="00CB3228"/>
    <w:rsid w:val="00CB60C2"/>
    <w:rsid w:val="00CC3DA3"/>
    <w:rsid w:val="00CC4B60"/>
    <w:rsid w:val="00CC5F5E"/>
    <w:rsid w:val="00CC6A33"/>
    <w:rsid w:val="00CD35F3"/>
    <w:rsid w:val="00CE2D0F"/>
    <w:rsid w:val="00CE4355"/>
    <w:rsid w:val="00CF1E57"/>
    <w:rsid w:val="00CF2B52"/>
    <w:rsid w:val="00D02BF9"/>
    <w:rsid w:val="00D05012"/>
    <w:rsid w:val="00D05549"/>
    <w:rsid w:val="00D10702"/>
    <w:rsid w:val="00D10CC9"/>
    <w:rsid w:val="00D14084"/>
    <w:rsid w:val="00D1518C"/>
    <w:rsid w:val="00D2279A"/>
    <w:rsid w:val="00D23588"/>
    <w:rsid w:val="00D237F0"/>
    <w:rsid w:val="00D33A98"/>
    <w:rsid w:val="00D42BA4"/>
    <w:rsid w:val="00D43D3F"/>
    <w:rsid w:val="00D45FDE"/>
    <w:rsid w:val="00D53CF2"/>
    <w:rsid w:val="00D612F1"/>
    <w:rsid w:val="00D6794E"/>
    <w:rsid w:val="00D70973"/>
    <w:rsid w:val="00D72469"/>
    <w:rsid w:val="00D73ED6"/>
    <w:rsid w:val="00D757DC"/>
    <w:rsid w:val="00D768DE"/>
    <w:rsid w:val="00D77870"/>
    <w:rsid w:val="00D82932"/>
    <w:rsid w:val="00D829FA"/>
    <w:rsid w:val="00D8451A"/>
    <w:rsid w:val="00D87044"/>
    <w:rsid w:val="00D905F1"/>
    <w:rsid w:val="00D9658C"/>
    <w:rsid w:val="00DA0213"/>
    <w:rsid w:val="00DA161F"/>
    <w:rsid w:val="00DA33BD"/>
    <w:rsid w:val="00DA37C9"/>
    <w:rsid w:val="00DA4FBB"/>
    <w:rsid w:val="00DA6783"/>
    <w:rsid w:val="00DA7E37"/>
    <w:rsid w:val="00DB7E25"/>
    <w:rsid w:val="00DC14ED"/>
    <w:rsid w:val="00DC2B05"/>
    <w:rsid w:val="00DD28E5"/>
    <w:rsid w:val="00DE220E"/>
    <w:rsid w:val="00DE25B6"/>
    <w:rsid w:val="00DE5E83"/>
    <w:rsid w:val="00DE706C"/>
    <w:rsid w:val="00DF3A66"/>
    <w:rsid w:val="00DF4F43"/>
    <w:rsid w:val="00DF7DF0"/>
    <w:rsid w:val="00E007DA"/>
    <w:rsid w:val="00E0296C"/>
    <w:rsid w:val="00E03475"/>
    <w:rsid w:val="00E04952"/>
    <w:rsid w:val="00E05ADA"/>
    <w:rsid w:val="00E05DD1"/>
    <w:rsid w:val="00E117AC"/>
    <w:rsid w:val="00E14D9E"/>
    <w:rsid w:val="00E175F4"/>
    <w:rsid w:val="00E21AA1"/>
    <w:rsid w:val="00E22ADC"/>
    <w:rsid w:val="00E3086B"/>
    <w:rsid w:val="00E30A30"/>
    <w:rsid w:val="00E30ED6"/>
    <w:rsid w:val="00E338C2"/>
    <w:rsid w:val="00E37D22"/>
    <w:rsid w:val="00E471FB"/>
    <w:rsid w:val="00E52209"/>
    <w:rsid w:val="00E54B11"/>
    <w:rsid w:val="00E5702D"/>
    <w:rsid w:val="00E6036C"/>
    <w:rsid w:val="00E633D0"/>
    <w:rsid w:val="00E70846"/>
    <w:rsid w:val="00E70FE3"/>
    <w:rsid w:val="00E801FE"/>
    <w:rsid w:val="00E80774"/>
    <w:rsid w:val="00E87557"/>
    <w:rsid w:val="00E9259A"/>
    <w:rsid w:val="00E93BA2"/>
    <w:rsid w:val="00E97634"/>
    <w:rsid w:val="00EA0D0B"/>
    <w:rsid w:val="00EA1308"/>
    <w:rsid w:val="00EA184E"/>
    <w:rsid w:val="00EA23EB"/>
    <w:rsid w:val="00EA2F93"/>
    <w:rsid w:val="00EA46EE"/>
    <w:rsid w:val="00EA4F2A"/>
    <w:rsid w:val="00EA7032"/>
    <w:rsid w:val="00EB1933"/>
    <w:rsid w:val="00EB396C"/>
    <w:rsid w:val="00EC2EDD"/>
    <w:rsid w:val="00EC4715"/>
    <w:rsid w:val="00EC785E"/>
    <w:rsid w:val="00ED1ABB"/>
    <w:rsid w:val="00ED254F"/>
    <w:rsid w:val="00ED5C27"/>
    <w:rsid w:val="00EE0E05"/>
    <w:rsid w:val="00EE4AFD"/>
    <w:rsid w:val="00EE5458"/>
    <w:rsid w:val="00EE597D"/>
    <w:rsid w:val="00EF2973"/>
    <w:rsid w:val="00EF2A0E"/>
    <w:rsid w:val="00F03DC4"/>
    <w:rsid w:val="00F05457"/>
    <w:rsid w:val="00F12969"/>
    <w:rsid w:val="00F13314"/>
    <w:rsid w:val="00F1429C"/>
    <w:rsid w:val="00F155FB"/>
    <w:rsid w:val="00F26442"/>
    <w:rsid w:val="00F321AD"/>
    <w:rsid w:val="00F3302D"/>
    <w:rsid w:val="00F363D9"/>
    <w:rsid w:val="00F372E3"/>
    <w:rsid w:val="00F37B67"/>
    <w:rsid w:val="00F41BD0"/>
    <w:rsid w:val="00F41F49"/>
    <w:rsid w:val="00F5043A"/>
    <w:rsid w:val="00F50675"/>
    <w:rsid w:val="00F506F6"/>
    <w:rsid w:val="00F51569"/>
    <w:rsid w:val="00F521DF"/>
    <w:rsid w:val="00F535B9"/>
    <w:rsid w:val="00F60719"/>
    <w:rsid w:val="00F61938"/>
    <w:rsid w:val="00F66FE9"/>
    <w:rsid w:val="00F7151A"/>
    <w:rsid w:val="00F75D90"/>
    <w:rsid w:val="00F76005"/>
    <w:rsid w:val="00F802FF"/>
    <w:rsid w:val="00F83857"/>
    <w:rsid w:val="00F83E2E"/>
    <w:rsid w:val="00F95D69"/>
    <w:rsid w:val="00FA3017"/>
    <w:rsid w:val="00FA715D"/>
    <w:rsid w:val="00FB3B59"/>
    <w:rsid w:val="00FB5D43"/>
    <w:rsid w:val="00FB66A6"/>
    <w:rsid w:val="00FC10A5"/>
    <w:rsid w:val="00FC480C"/>
    <w:rsid w:val="00FC60BF"/>
    <w:rsid w:val="00FE1DD0"/>
    <w:rsid w:val="00FE68DC"/>
    <w:rsid w:val="00FF1467"/>
    <w:rsid w:val="00FF4086"/>
    <w:rsid w:val="00FF5CDE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4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86348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6348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6348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6348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63482"/>
    <w:pPr>
      <w:outlineLvl w:val="4"/>
    </w:pPr>
  </w:style>
  <w:style w:type="paragraph" w:styleId="Heading6">
    <w:name w:val="heading 6"/>
    <w:basedOn w:val="Heading4"/>
    <w:next w:val="Normal"/>
    <w:qFormat/>
    <w:rsid w:val="0086348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63482"/>
    <w:pPr>
      <w:outlineLvl w:val="6"/>
    </w:pPr>
  </w:style>
  <w:style w:type="paragraph" w:styleId="Heading8">
    <w:name w:val="heading 8"/>
    <w:basedOn w:val="Heading6"/>
    <w:next w:val="Normal"/>
    <w:qFormat/>
    <w:rsid w:val="00863482"/>
    <w:pPr>
      <w:outlineLvl w:val="7"/>
    </w:pPr>
  </w:style>
  <w:style w:type="paragraph" w:styleId="Heading9">
    <w:name w:val="heading 9"/>
    <w:basedOn w:val="Heading6"/>
    <w:next w:val="Normal"/>
    <w:qFormat/>
    <w:rsid w:val="0086348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863482"/>
    <w:pPr>
      <w:spacing w:before="360"/>
    </w:pPr>
  </w:style>
  <w:style w:type="paragraph" w:customStyle="1" w:styleId="Artheading">
    <w:name w:val="Art_heading"/>
    <w:basedOn w:val="Normal"/>
    <w:next w:val="Normalaftertitle"/>
    <w:rsid w:val="0086348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6348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6348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634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6348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6348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348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63482"/>
    <w:rPr>
      <w:vertAlign w:val="superscript"/>
    </w:rPr>
  </w:style>
  <w:style w:type="paragraph" w:customStyle="1" w:styleId="enumlev1">
    <w:name w:val="enumlev1"/>
    <w:basedOn w:val="Normal"/>
    <w:rsid w:val="00863482"/>
    <w:pPr>
      <w:spacing w:before="80"/>
      <w:ind w:left="794" w:hanging="794"/>
    </w:pPr>
  </w:style>
  <w:style w:type="paragraph" w:customStyle="1" w:styleId="enumlev2">
    <w:name w:val="enumlev2"/>
    <w:basedOn w:val="enumlev1"/>
    <w:rsid w:val="00863482"/>
    <w:pPr>
      <w:ind w:left="1191" w:hanging="397"/>
    </w:pPr>
  </w:style>
  <w:style w:type="paragraph" w:customStyle="1" w:styleId="enumlev3">
    <w:name w:val="enumlev3"/>
    <w:basedOn w:val="enumlev2"/>
    <w:rsid w:val="00863482"/>
    <w:pPr>
      <w:ind w:left="1588"/>
    </w:pPr>
  </w:style>
  <w:style w:type="paragraph" w:customStyle="1" w:styleId="Equation">
    <w:name w:val="Equation"/>
    <w:basedOn w:val="Normal"/>
    <w:rsid w:val="0086348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6348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634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634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863482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8634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634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863482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863482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rsid w:val="00863482"/>
    <w:pPr>
      <w:spacing w:before="80"/>
    </w:pPr>
  </w:style>
  <w:style w:type="paragraph" w:styleId="Header">
    <w:name w:val="header"/>
    <w:aliases w:val="encabezado"/>
    <w:basedOn w:val="Normal"/>
    <w:rsid w:val="0086348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86348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63482"/>
  </w:style>
  <w:style w:type="paragraph" w:styleId="Index1">
    <w:name w:val="index 1"/>
    <w:basedOn w:val="Normal"/>
    <w:next w:val="Normal"/>
    <w:semiHidden/>
    <w:rsid w:val="00863482"/>
  </w:style>
  <w:style w:type="paragraph" w:styleId="Index2">
    <w:name w:val="index 2"/>
    <w:basedOn w:val="Normal"/>
    <w:next w:val="Normal"/>
    <w:semiHidden/>
    <w:rsid w:val="00863482"/>
    <w:pPr>
      <w:ind w:left="283"/>
    </w:pPr>
  </w:style>
  <w:style w:type="paragraph" w:styleId="Index3">
    <w:name w:val="index 3"/>
    <w:basedOn w:val="Normal"/>
    <w:next w:val="Normal"/>
    <w:semiHidden/>
    <w:rsid w:val="00863482"/>
    <w:pPr>
      <w:ind w:left="566"/>
    </w:pPr>
  </w:style>
  <w:style w:type="paragraph" w:customStyle="1" w:styleId="PartNo">
    <w:name w:val="Part_No"/>
    <w:basedOn w:val="Normal"/>
    <w:next w:val="Partref"/>
    <w:rsid w:val="008634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6348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6348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rsid w:val="0086348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63482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8634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6348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3482"/>
  </w:style>
  <w:style w:type="paragraph" w:customStyle="1" w:styleId="QuestionNoBR">
    <w:name w:val="Question_No_BR"/>
    <w:basedOn w:val="RecNoBR"/>
    <w:next w:val="Questiontitle"/>
    <w:rsid w:val="00863482"/>
  </w:style>
  <w:style w:type="paragraph" w:customStyle="1" w:styleId="Questiontitle">
    <w:name w:val="Question_title"/>
    <w:basedOn w:val="Rectitle"/>
    <w:next w:val="Questionref"/>
    <w:rsid w:val="00863482"/>
  </w:style>
  <w:style w:type="paragraph" w:customStyle="1" w:styleId="Questionref">
    <w:name w:val="Question_ref"/>
    <w:basedOn w:val="Recref"/>
    <w:next w:val="Questiondate"/>
    <w:rsid w:val="00863482"/>
  </w:style>
  <w:style w:type="paragraph" w:customStyle="1" w:styleId="Reftext">
    <w:name w:val="Ref_text"/>
    <w:basedOn w:val="Normal"/>
    <w:rsid w:val="00863482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863482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863482"/>
  </w:style>
  <w:style w:type="paragraph" w:customStyle="1" w:styleId="RepNoBR">
    <w:name w:val="Rep_No_BR"/>
    <w:basedOn w:val="RecNoBR"/>
    <w:next w:val="Reptitle"/>
    <w:rsid w:val="00863482"/>
  </w:style>
  <w:style w:type="paragraph" w:customStyle="1" w:styleId="Reptitle">
    <w:name w:val="Rep_title"/>
    <w:basedOn w:val="Rectitle"/>
    <w:next w:val="Repref"/>
    <w:rsid w:val="00863482"/>
  </w:style>
  <w:style w:type="paragraph" w:customStyle="1" w:styleId="Repref">
    <w:name w:val="Rep_ref"/>
    <w:basedOn w:val="Recref"/>
    <w:next w:val="Repdate"/>
    <w:rsid w:val="00863482"/>
  </w:style>
  <w:style w:type="paragraph" w:customStyle="1" w:styleId="Resdate">
    <w:name w:val="Res_date"/>
    <w:basedOn w:val="Recdate"/>
    <w:next w:val="Normalaftertitle"/>
    <w:rsid w:val="00863482"/>
  </w:style>
  <w:style w:type="paragraph" w:customStyle="1" w:styleId="ResNoBR">
    <w:name w:val="Res_No_BR"/>
    <w:basedOn w:val="RecNoBR"/>
    <w:next w:val="Restitle"/>
    <w:rsid w:val="00863482"/>
  </w:style>
  <w:style w:type="paragraph" w:customStyle="1" w:styleId="Restitle">
    <w:name w:val="Res_title"/>
    <w:basedOn w:val="Rectitle"/>
    <w:next w:val="Resref"/>
    <w:rsid w:val="00863482"/>
  </w:style>
  <w:style w:type="paragraph" w:customStyle="1" w:styleId="Resref">
    <w:name w:val="Res_ref"/>
    <w:basedOn w:val="Recref"/>
    <w:next w:val="Resdate"/>
    <w:rsid w:val="00863482"/>
  </w:style>
  <w:style w:type="paragraph" w:customStyle="1" w:styleId="SectionNo">
    <w:name w:val="Section_No"/>
    <w:basedOn w:val="Normal"/>
    <w:next w:val="Sectiontitle"/>
    <w:rsid w:val="0086348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6348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6348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6348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6348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634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6348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6348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86348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634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63482"/>
  </w:style>
  <w:style w:type="paragraph" w:customStyle="1" w:styleId="Title3">
    <w:name w:val="Title 3"/>
    <w:basedOn w:val="Title2"/>
    <w:next w:val="Title4"/>
    <w:rsid w:val="00863482"/>
    <w:rPr>
      <w:caps w:val="0"/>
    </w:rPr>
  </w:style>
  <w:style w:type="paragraph" w:customStyle="1" w:styleId="Title4">
    <w:name w:val="Title 4"/>
    <w:basedOn w:val="Title3"/>
    <w:next w:val="Heading1"/>
    <w:rsid w:val="00863482"/>
    <w:rPr>
      <w:b/>
    </w:rPr>
  </w:style>
  <w:style w:type="paragraph" w:customStyle="1" w:styleId="toc0">
    <w:name w:val="toc 0"/>
    <w:basedOn w:val="Normal"/>
    <w:next w:val="TOC1"/>
    <w:rsid w:val="0086348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6348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63482"/>
    <w:pPr>
      <w:spacing w:before="80"/>
      <w:ind w:left="1531" w:hanging="851"/>
    </w:pPr>
  </w:style>
  <w:style w:type="paragraph" w:styleId="TOC3">
    <w:name w:val="toc 3"/>
    <w:basedOn w:val="TOC2"/>
    <w:semiHidden/>
    <w:rsid w:val="00863482"/>
  </w:style>
  <w:style w:type="paragraph" w:styleId="TOC4">
    <w:name w:val="toc 4"/>
    <w:basedOn w:val="TOC3"/>
    <w:semiHidden/>
    <w:rsid w:val="00863482"/>
  </w:style>
  <w:style w:type="paragraph" w:styleId="TOC5">
    <w:name w:val="toc 5"/>
    <w:basedOn w:val="TOC4"/>
    <w:semiHidden/>
    <w:rsid w:val="00863482"/>
  </w:style>
  <w:style w:type="paragraph" w:styleId="TOC6">
    <w:name w:val="toc 6"/>
    <w:basedOn w:val="TOC4"/>
    <w:semiHidden/>
    <w:rsid w:val="00863482"/>
  </w:style>
  <w:style w:type="paragraph" w:styleId="TOC7">
    <w:name w:val="toc 7"/>
    <w:basedOn w:val="TOC4"/>
    <w:semiHidden/>
    <w:rsid w:val="00863482"/>
  </w:style>
  <w:style w:type="paragraph" w:styleId="TOC8">
    <w:name w:val="toc 8"/>
    <w:basedOn w:val="TOC4"/>
    <w:semiHidden/>
    <w:rsid w:val="00863482"/>
  </w:style>
  <w:style w:type="character" w:customStyle="1" w:styleId="Appdef">
    <w:name w:val="App_def"/>
    <w:basedOn w:val="DefaultParagraphFont"/>
    <w:rsid w:val="0086348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63482"/>
  </w:style>
  <w:style w:type="character" w:customStyle="1" w:styleId="Artdef">
    <w:name w:val="Art_def"/>
    <w:basedOn w:val="DefaultParagraphFont"/>
    <w:rsid w:val="0086348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63482"/>
  </w:style>
  <w:style w:type="character" w:customStyle="1" w:styleId="Recdef">
    <w:name w:val="Rec_def"/>
    <w:basedOn w:val="DefaultParagraphFont"/>
    <w:rsid w:val="00863482"/>
    <w:rPr>
      <w:b/>
    </w:rPr>
  </w:style>
  <w:style w:type="character" w:customStyle="1" w:styleId="Resdef">
    <w:name w:val="Res_def"/>
    <w:basedOn w:val="DefaultParagraphFont"/>
    <w:rsid w:val="0086348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63482"/>
    <w:rPr>
      <w:b/>
      <w:color w:val="auto"/>
    </w:rPr>
  </w:style>
  <w:style w:type="paragraph" w:customStyle="1" w:styleId="Formal">
    <w:name w:val="Formal"/>
    <w:basedOn w:val="ASN1"/>
    <w:rsid w:val="00863482"/>
    <w:rPr>
      <w:b w:val="0"/>
    </w:rPr>
  </w:style>
  <w:style w:type="paragraph" w:customStyle="1" w:styleId="Section1">
    <w:name w:val="Section_1"/>
    <w:basedOn w:val="Normal"/>
    <w:next w:val="Normal"/>
    <w:rsid w:val="0086348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6348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863482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863482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863482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863482"/>
  </w:style>
  <w:style w:type="paragraph" w:customStyle="1" w:styleId="FiguretitleBR">
    <w:name w:val="Figure_title_BR"/>
    <w:basedOn w:val="TabletitleBR"/>
    <w:next w:val="Figurewithouttitle"/>
    <w:rsid w:val="0086348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63482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sid w:val="00863482"/>
    <w:rPr>
      <w:sz w:val="22"/>
    </w:rPr>
  </w:style>
  <w:style w:type="paragraph" w:customStyle="1" w:styleId="Annexref">
    <w:name w:val="Annex_ref"/>
    <w:basedOn w:val="Normal"/>
    <w:next w:val="Normal"/>
    <w:rsid w:val="00863482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rsid w:val="00863482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rsid w:val="008634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rsid w:val="00863482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86348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86348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863482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rsid w:val="00863482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rsid w:val="00863482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rsid w:val="00863482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rsid w:val="00863482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rsid w:val="00863482"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rsid w:val="00863482"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rsid w:val="00863482"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rsid w:val="00863482"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  <w:rsid w:val="00863482"/>
  </w:style>
  <w:style w:type="paragraph" w:styleId="IndexHeading">
    <w:name w:val="index heading"/>
    <w:basedOn w:val="Normal"/>
    <w:next w:val="Normal"/>
    <w:semiHidden/>
    <w:rsid w:val="00863482"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rsid w:val="00863482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rsid w:val="00863482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86348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6348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rsid w:val="0086348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863482"/>
    <w:pPr>
      <w:spacing w:before="480"/>
    </w:pPr>
  </w:style>
  <w:style w:type="paragraph" w:customStyle="1" w:styleId="FigureTitle">
    <w:name w:val="Figure_Title"/>
    <w:basedOn w:val="TableTitle"/>
    <w:next w:val="Normal"/>
    <w:rsid w:val="00863482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863482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rsid w:val="00863482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rsid w:val="00863482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  <w:rsid w:val="00863482"/>
  </w:style>
  <w:style w:type="paragraph" w:customStyle="1" w:styleId="AppendixRef">
    <w:name w:val="Appendix_Ref"/>
    <w:basedOn w:val="AnnexRef0"/>
    <w:next w:val="AppendixTitle"/>
    <w:rsid w:val="00863482"/>
  </w:style>
  <w:style w:type="paragraph" w:customStyle="1" w:styleId="AppendixTitle">
    <w:name w:val="Appendix_Title"/>
    <w:basedOn w:val="AnnexTitle0"/>
    <w:next w:val="Normalaftertitle0"/>
    <w:rsid w:val="00863482"/>
  </w:style>
  <w:style w:type="paragraph" w:customStyle="1" w:styleId="RefTitle0">
    <w:name w:val="Ref_Title"/>
    <w:basedOn w:val="Normal"/>
    <w:next w:val="RefText0"/>
    <w:rsid w:val="00863482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rsid w:val="00863482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rsid w:val="0086348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86348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rsid w:val="00863482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rsid w:val="0086348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rsid w:val="008634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rsid w:val="00863482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rsid w:val="0086348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rsid w:val="00863482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863482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rsid w:val="0086348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rsid w:val="0086348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rsid w:val="00863482"/>
  </w:style>
  <w:style w:type="paragraph" w:customStyle="1" w:styleId="Data">
    <w:name w:val="Data"/>
    <w:basedOn w:val="Subject"/>
    <w:next w:val="Subject"/>
    <w:rsid w:val="00863482"/>
  </w:style>
  <w:style w:type="paragraph" w:styleId="TOC9">
    <w:name w:val="toc 9"/>
    <w:basedOn w:val="TOC3"/>
    <w:next w:val="Normal"/>
    <w:semiHidden/>
    <w:rsid w:val="00863482"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rsid w:val="0086348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8634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8634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863482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863482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863482"/>
  </w:style>
  <w:style w:type="paragraph" w:customStyle="1" w:styleId="RecTitleRef">
    <w:name w:val="Rec_Title/Ref"/>
    <w:basedOn w:val="RecTitle0"/>
    <w:next w:val="RecTitleDate"/>
    <w:rsid w:val="00863482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863482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863482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863482"/>
  </w:style>
  <w:style w:type="paragraph" w:customStyle="1" w:styleId="CCI">
    <w:name w:val="CCI"/>
    <w:basedOn w:val="Normal"/>
    <w:next w:val="call0"/>
    <w:rsid w:val="008634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863482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  <w:rsid w:val="00863482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rsid w:val="00095E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CharChar">
    <w:name w:val="Char Char"/>
    <w:basedOn w:val="Normal"/>
    <w:rsid w:val="001D282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STKaiti" w:eastAsia="Times New Roman" w:hAnsi="STKaiti"/>
      <w:lang w:val="en-US"/>
    </w:rPr>
  </w:style>
  <w:style w:type="character" w:styleId="Hyperlink">
    <w:name w:val="Hyperlink"/>
    <w:basedOn w:val="DefaultParagraphFont"/>
    <w:rsid w:val="001D52DF"/>
    <w:rPr>
      <w:color w:val="0000FF"/>
      <w:u w:val="single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1D282F"/>
    <w:rPr>
      <w:rFonts w:ascii="STKaiti" w:eastAsia="STKaiti" w:hAnsi="STKaiti"/>
      <w:i w:val="0"/>
      <w:iCs/>
    </w:rPr>
  </w:style>
  <w:style w:type="character" w:customStyle="1" w:styleId="CallChar">
    <w:name w:val="Call Char"/>
    <w:basedOn w:val="DefaultParagraphFont"/>
    <w:link w:val="Call"/>
    <w:rsid w:val="001D282F"/>
    <w:rPr>
      <w:rFonts w:eastAsia="SimSun"/>
      <w:i/>
      <w:sz w:val="24"/>
      <w:lang w:val="en-GB" w:eastAsia="en-US" w:bidi="ar-SA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1D282F"/>
    <w:rPr>
      <w:rFonts w:ascii="STKaiti" w:eastAsia="STKaiti" w:hAnsi="STKaiti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4ECA-73C8-4036-891E-88DE1D3F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ITU-R第110-2/7号课题</vt:lpstr>
    </vt:vector>
  </TitlesOfParts>
  <Manager>General Secretariat - Pool</Manager>
  <Company>International Telecommunication Union (ITU)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ITU-R第110-2/7号课题</dc:title>
  <dc:subject>Radiocommunication Study Groups</dc:subject>
  <dc:creator>bossona</dc:creator>
  <cp:keywords/>
  <dc:description>文件 7/1-C  For: _x000d_Document date: 2007年11月1日_x000d_Saved by PCW44004 at 15:01:23 on 12.12.2007</dc:description>
  <cp:lastModifiedBy>huguet</cp:lastModifiedBy>
  <cp:revision>4</cp:revision>
  <cp:lastPrinted>2007-12-12T13:57:00Z</cp:lastPrinted>
  <dcterms:created xsi:type="dcterms:W3CDTF">2012-02-02T16:00:00Z</dcterms:created>
  <dcterms:modified xsi:type="dcterms:W3CDTF">2012-02-03T13:44:00Z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 7/1-C</vt:lpwstr>
  </property>
  <property fmtid="{D5CDD505-2E9C-101B-9397-08002B2CF9AE}" pid="3" name="Docdate">
    <vt:lpwstr>2007年11月1日</vt:lpwstr>
  </property>
  <property fmtid="{D5CDD505-2E9C-101B-9397-08002B2CF9AE}" pid="4" name="Docorlang">
    <vt:lpwstr>原文：英文</vt:lpwstr>
  </property>
</Properties>
</file>