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96A9" w14:textId="77777777" w:rsidR="00F643AD" w:rsidRPr="00655360" w:rsidRDefault="00F643AD" w:rsidP="00F643AD">
      <w:pPr>
        <w:pStyle w:val="QuestionNo"/>
        <w:rPr>
          <w:rtl/>
        </w:rPr>
      </w:pPr>
      <w:r w:rsidRPr="00EB55D6">
        <w:rPr>
          <w:rtl/>
        </w:rPr>
        <w:t xml:space="preserve">المسألة </w:t>
      </w:r>
      <w:r w:rsidRPr="00EB55D6">
        <w:t>ITU-R 226-2/7</w:t>
      </w:r>
    </w:p>
    <w:p w14:paraId="645FB892" w14:textId="77777777" w:rsidR="00F643AD" w:rsidRPr="006D1EE1" w:rsidRDefault="00F643AD" w:rsidP="00F643AD">
      <w:pPr>
        <w:pStyle w:val="Questiontitle"/>
        <w:rPr>
          <w:lang w:val="fr-CH" w:bidi="ar-SA"/>
        </w:rPr>
      </w:pPr>
      <w:r w:rsidRPr="00EB55D6">
        <w:rPr>
          <w:rtl/>
        </w:rPr>
        <w:t>تقاسم الترددات بين خدمة الفلك الراديوي والخدمات الأخرى</w:t>
      </w:r>
      <w:r w:rsidRPr="00EB55D6">
        <w:rPr>
          <w:rtl/>
        </w:rPr>
        <w:br/>
        <w:t xml:space="preserve">في </w:t>
      </w:r>
      <w:r w:rsidRPr="00EB55D6">
        <w:rPr>
          <w:rFonts w:hint="cs"/>
          <w:rtl/>
        </w:rPr>
        <w:t xml:space="preserve">النطاقات بين </w:t>
      </w:r>
      <w:r w:rsidRPr="00EB55D6">
        <w:t>67</w:t>
      </w:r>
      <w:r w:rsidRPr="00EB55D6">
        <w:rPr>
          <w:rFonts w:hint="cs"/>
          <w:rtl/>
        </w:rPr>
        <w:t xml:space="preserve"> و</w:t>
      </w:r>
      <w:r w:rsidRPr="00EB55D6">
        <w:t>GHz 275</w:t>
      </w:r>
    </w:p>
    <w:p w14:paraId="47389786" w14:textId="77777777" w:rsidR="00F643AD" w:rsidRPr="00DE4533" w:rsidRDefault="00F643AD" w:rsidP="00F643AD">
      <w:pPr>
        <w:pStyle w:val="Recdate"/>
        <w:rPr>
          <w:rFonts w:eastAsiaTheme="minorEastAsia"/>
          <w:rtl/>
          <w:lang w:val="fr-FR" w:eastAsia="zh-CN"/>
        </w:rPr>
      </w:pPr>
      <w:r w:rsidRPr="00DE4533">
        <w:rPr>
          <w:rFonts w:eastAsiaTheme="minorEastAsia"/>
          <w:lang w:val="fr-FR" w:eastAsia="zh-CN"/>
        </w:rPr>
        <w:t>(</w:t>
      </w:r>
      <w:r>
        <w:rPr>
          <w:rFonts w:eastAsiaTheme="minorEastAsia"/>
          <w:lang w:val="fr-FR" w:eastAsia="zh-CN"/>
        </w:rPr>
        <w:t>2017-</w:t>
      </w:r>
      <w:r w:rsidRPr="00DE4533">
        <w:rPr>
          <w:rFonts w:eastAsiaTheme="minorEastAsia"/>
          <w:lang w:val="fr-FR" w:eastAsia="zh-CN"/>
        </w:rPr>
        <w:t>2012-1997)</w:t>
      </w:r>
    </w:p>
    <w:p w14:paraId="6119CB64" w14:textId="77777777" w:rsidR="00F643AD" w:rsidRPr="00655360" w:rsidRDefault="00F643AD" w:rsidP="00F643AD">
      <w:pPr>
        <w:pStyle w:val="Normalaftertitle"/>
        <w:rPr>
          <w:rtl/>
          <w:lang w:bidi="ar-EG"/>
        </w:rPr>
      </w:pPr>
      <w:r w:rsidRPr="00655360">
        <w:rPr>
          <w:rtl/>
        </w:rPr>
        <w:t>إن جمعية الاتصالات الراديوية للاتحاد الدولي للاتصالات،</w:t>
      </w:r>
    </w:p>
    <w:p w14:paraId="359CA1C2" w14:textId="77777777" w:rsidR="00F643AD" w:rsidRPr="00655360" w:rsidRDefault="00F643AD" w:rsidP="00F643AD">
      <w:pPr>
        <w:pStyle w:val="Call"/>
        <w:rPr>
          <w:rtl/>
        </w:rPr>
      </w:pPr>
      <w:r w:rsidRPr="00655360">
        <w:rPr>
          <w:rtl/>
        </w:rPr>
        <w:t>إذ تضع في اعتبارها</w:t>
      </w:r>
    </w:p>
    <w:p w14:paraId="54F64E91" w14:textId="77777777" w:rsidR="00F643AD" w:rsidRPr="00716036" w:rsidRDefault="00F643AD" w:rsidP="00F643AD">
      <w:pPr>
        <w:rPr>
          <w:rFonts w:ascii="Times New Roman" w:hAnsi="Times New Roman"/>
          <w:lang w:val="fr-FR"/>
        </w:rPr>
      </w:pPr>
      <w:r w:rsidRPr="00716036">
        <w:rPr>
          <w:rFonts w:hint="cs"/>
          <w:rtl/>
        </w:rPr>
        <w:t xml:space="preserve"> </w:t>
      </w:r>
      <w:proofErr w:type="gramStart"/>
      <w:r w:rsidRPr="00716036">
        <w:rPr>
          <w:i/>
          <w:iCs/>
          <w:rtl/>
          <w:lang w:bidi="ar-EG"/>
        </w:rPr>
        <w:t>أ</w:t>
      </w:r>
      <w:r>
        <w:rPr>
          <w:rFonts w:hint="cs"/>
          <w:i/>
          <w:iCs/>
          <w:rtl/>
          <w:lang w:bidi="ar-EG"/>
        </w:rPr>
        <w:t xml:space="preserve"> )</w:t>
      </w:r>
      <w:proofErr w:type="gramEnd"/>
      <w:r w:rsidRPr="00716036">
        <w:rPr>
          <w:i/>
          <w:iCs/>
          <w:lang w:bidi="ar-EG"/>
        </w:rPr>
        <w:tab/>
      </w:r>
      <w:r w:rsidRPr="00716036">
        <w:rPr>
          <w:rFonts w:hint="cs"/>
          <w:rtl/>
          <w:lang w:val="fr-FR" w:bidi="ar-EG"/>
        </w:rPr>
        <w:t>أن</w:t>
      </w:r>
      <w:r w:rsidRPr="00716036">
        <w:rPr>
          <w:color w:val="000000"/>
          <w:rtl/>
        </w:rPr>
        <w:t xml:space="preserve"> عدداً كبيراً من الخطوط الطيفية الذرية والجزيئية رُصدت عند ترددات </w:t>
      </w:r>
      <w:r w:rsidRPr="00716036">
        <w:rPr>
          <w:rFonts w:hint="cs"/>
          <w:color w:val="000000"/>
          <w:rtl/>
          <w:lang w:bidi="ar-EG"/>
        </w:rPr>
        <w:t xml:space="preserve">بين </w:t>
      </w:r>
      <w:r>
        <w:rPr>
          <w:color w:val="000000"/>
          <w:lang w:bidi="ar-EG"/>
        </w:rPr>
        <w:t>GHz </w:t>
      </w:r>
      <w:r w:rsidRPr="00716036">
        <w:rPr>
          <w:color w:val="000000"/>
          <w:lang w:val="fr-CH" w:bidi="ar-EG"/>
        </w:rPr>
        <w:t>67</w:t>
      </w:r>
      <w:r w:rsidRPr="00716036">
        <w:rPr>
          <w:rFonts w:hint="cs"/>
          <w:color w:val="000000"/>
          <w:rtl/>
          <w:lang w:bidi="ar-EG"/>
        </w:rPr>
        <w:t xml:space="preserve"> و</w:t>
      </w:r>
      <w:r>
        <w:rPr>
          <w:color w:val="000000"/>
          <w:lang w:val="fr-CH" w:bidi="ar-EG"/>
        </w:rPr>
        <w:t>GHz </w:t>
      </w:r>
      <w:r w:rsidRPr="00716036">
        <w:rPr>
          <w:color w:val="000000"/>
          <w:lang w:val="fr-CH" w:bidi="ar-EG"/>
        </w:rPr>
        <w:t>275</w:t>
      </w:r>
      <w:r>
        <w:rPr>
          <w:rFonts w:hint="cs"/>
          <w:color w:val="000000"/>
          <w:rtl/>
        </w:rPr>
        <w:t xml:space="preserve"> في</w:t>
      </w:r>
      <w:r>
        <w:rPr>
          <w:rFonts w:hint="eastAsia"/>
          <w:color w:val="000000"/>
          <w:rtl/>
        </w:rPr>
        <w:t> </w:t>
      </w:r>
      <w:r w:rsidRPr="00716036">
        <w:rPr>
          <w:rFonts w:hint="cs"/>
          <w:color w:val="000000"/>
          <w:rtl/>
        </w:rPr>
        <w:t>طيف الموجات</w:t>
      </w:r>
      <w:r>
        <w:rPr>
          <w:rFonts w:hint="eastAsia"/>
          <w:color w:val="000000"/>
          <w:rtl/>
          <w:lang w:bidi="ar-EG"/>
        </w:rPr>
        <w:t> </w:t>
      </w:r>
      <w:proofErr w:type="spellStart"/>
      <w:r>
        <w:rPr>
          <w:rFonts w:hint="cs"/>
          <w:color w:val="000000"/>
          <w:rtl/>
          <w:lang w:bidi="ar-EG"/>
        </w:rPr>
        <w:t>المليمترية</w:t>
      </w:r>
      <w:proofErr w:type="spellEnd"/>
      <w:r>
        <w:rPr>
          <w:rFonts w:hint="eastAsia"/>
          <w:color w:val="000000"/>
          <w:rtl/>
        </w:rPr>
        <w:t> </w:t>
      </w:r>
      <w:r>
        <w:rPr>
          <w:color w:val="000000"/>
        </w:rPr>
        <w:t>(</w:t>
      </w:r>
      <w:r w:rsidRPr="00716036">
        <w:rPr>
          <w:color w:val="000000"/>
          <w:lang w:val="fr-CH"/>
        </w:rPr>
        <w:t>mm</w:t>
      </w:r>
      <w:r>
        <w:rPr>
          <w:color w:val="000000"/>
        </w:rPr>
        <w:t>)</w:t>
      </w:r>
      <w:r w:rsidRPr="00716036">
        <w:rPr>
          <w:rFonts w:hint="cs"/>
          <w:color w:val="000000"/>
          <w:rtl/>
        </w:rPr>
        <w:t xml:space="preserve">، وأن التردد </w:t>
      </w:r>
      <w:r>
        <w:rPr>
          <w:color w:val="000000"/>
          <w:lang w:val="fr-CH"/>
        </w:rPr>
        <w:t>GHz </w:t>
      </w:r>
      <w:r w:rsidRPr="00716036">
        <w:rPr>
          <w:color w:val="000000"/>
          <w:lang w:val="fr-CH"/>
        </w:rPr>
        <w:t>67</w:t>
      </w:r>
      <w:r w:rsidRPr="00716036">
        <w:rPr>
          <w:rFonts w:hint="cs"/>
          <w:color w:val="000000"/>
          <w:rtl/>
          <w:lang w:bidi="ar-EG"/>
        </w:rPr>
        <w:t xml:space="preserve"> هو أدنى تردد تتيح فيه </w:t>
      </w:r>
      <w:proofErr w:type="spellStart"/>
      <w:r>
        <w:rPr>
          <w:rFonts w:hint="cs"/>
          <w:color w:val="000000"/>
          <w:rtl/>
          <w:lang w:bidi="ar-EG"/>
        </w:rPr>
        <w:t>العتامة</w:t>
      </w:r>
      <w:proofErr w:type="spellEnd"/>
      <w:r>
        <w:rPr>
          <w:rFonts w:hint="cs"/>
          <w:color w:val="000000"/>
          <w:rtl/>
          <w:lang w:bidi="ar-EG"/>
        </w:rPr>
        <w:t xml:space="preserve"> </w:t>
      </w:r>
      <w:r w:rsidRPr="00716036">
        <w:rPr>
          <w:rFonts w:hint="cs"/>
          <w:color w:val="000000"/>
          <w:rtl/>
          <w:lang w:bidi="ar-EG"/>
        </w:rPr>
        <w:t xml:space="preserve">الأرضية عمليات قائمة على الأرض </w:t>
      </w:r>
      <w:r>
        <w:rPr>
          <w:rFonts w:hint="cs"/>
          <w:color w:val="000000"/>
          <w:rtl/>
          <w:lang w:bidi="ar-EG"/>
        </w:rPr>
        <w:t>لأرصاد</w:t>
      </w:r>
      <w:r w:rsidRPr="00716036"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  <w:lang w:bidi="ar-EG"/>
        </w:rPr>
        <w:t>ا</w:t>
      </w:r>
      <w:r w:rsidRPr="00716036">
        <w:rPr>
          <w:rFonts w:hint="cs"/>
          <w:color w:val="000000"/>
          <w:rtl/>
          <w:lang w:bidi="ar-EG"/>
        </w:rPr>
        <w:t xml:space="preserve">لفلك الراديوي فوق </w:t>
      </w:r>
      <w:r>
        <w:rPr>
          <w:color w:val="000000"/>
          <w:lang w:val="fr-CH" w:bidi="ar-EG"/>
        </w:rPr>
        <w:t>GHz </w:t>
      </w:r>
      <w:r w:rsidRPr="00716036">
        <w:rPr>
          <w:color w:val="000000"/>
          <w:lang w:val="fr-CH" w:bidi="ar-EG"/>
        </w:rPr>
        <w:t>60</w:t>
      </w:r>
      <w:r w:rsidRPr="00716036">
        <w:rPr>
          <w:rFonts w:hint="cs"/>
          <w:color w:val="000000"/>
          <w:rtl/>
          <w:lang w:bidi="ar-EG"/>
        </w:rPr>
        <w:t>، وأن التردد</w:t>
      </w:r>
      <w:r>
        <w:rPr>
          <w:rFonts w:hint="eastAsia"/>
          <w:color w:val="000000"/>
          <w:rtl/>
          <w:lang w:bidi="ar-EG"/>
        </w:rPr>
        <w:t> </w:t>
      </w:r>
      <w:r>
        <w:rPr>
          <w:color w:val="000000"/>
          <w:lang w:val="fr-CH" w:bidi="ar-EG"/>
        </w:rPr>
        <w:t>GHz </w:t>
      </w:r>
      <w:r w:rsidRPr="00716036">
        <w:rPr>
          <w:color w:val="000000"/>
          <w:lang w:val="fr-CH" w:bidi="ar-EG"/>
        </w:rPr>
        <w:t>275</w:t>
      </w:r>
      <w:r w:rsidRPr="00716036">
        <w:rPr>
          <w:rFonts w:hint="cs"/>
          <w:color w:val="000000"/>
          <w:rtl/>
          <w:lang w:bidi="ar-EG"/>
        </w:rPr>
        <w:t xml:space="preserve"> هو أعلى تردد </w:t>
      </w:r>
      <w:r>
        <w:rPr>
          <w:rFonts w:hint="cs"/>
          <w:color w:val="000000"/>
          <w:rtl/>
          <w:lang w:bidi="ar-EG"/>
        </w:rPr>
        <w:t>لتوزيعات الطيف الحالية</w:t>
      </w:r>
      <w:r w:rsidRPr="00716036">
        <w:rPr>
          <w:rFonts w:hint="cs"/>
          <w:color w:val="000000"/>
          <w:rtl/>
          <w:lang w:bidi="ar-EG"/>
        </w:rPr>
        <w:t>؛</w:t>
      </w:r>
    </w:p>
    <w:p w14:paraId="0830E845" w14:textId="77777777" w:rsidR="00F643AD" w:rsidRPr="00716036" w:rsidRDefault="00F643AD" w:rsidP="00F643AD">
      <w:pPr>
        <w:rPr>
          <w:rtl/>
          <w:lang w:val="fr-FR" w:bidi="ar-EG"/>
        </w:rPr>
      </w:pPr>
      <w:r w:rsidRPr="00716036">
        <w:rPr>
          <w:i/>
          <w:iCs/>
          <w:rtl/>
          <w:lang w:val="fr-FR" w:bidi="ar-EG"/>
        </w:rPr>
        <w:t>ب)</w:t>
      </w:r>
      <w:r w:rsidRPr="00716036">
        <w:rPr>
          <w:rtl/>
          <w:lang w:val="fr-FR" w:bidi="ar-EG"/>
        </w:rPr>
        <w:tab/>
        <w:t xml:space="preserve">أن هذه الخطوط الطيفية توفّر </w:t>
      </w:r>
      <w:r>
        <w:rPr>
          <w:rFonts w:hint="cs"/>
          <w:rtl/>
          <w:lang w:val="fr-FR" w:bidi="ar-EG"/>
        </w:rPr>
        <w:t>جنباً إلى جنب مع</w:t>
      </w:r>
      <w:r w:rsidRPr="00716036">
        <w:rPr>
          <w:rFonts w:hint="cs"/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>عمليات الرصد</w:t>
      </w:r>
      <w:r w:rsidRPr="00716036">
        <w:rPr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>المتواصلة</w:t>
      </w:r>
      <w:r w:rsidRPr="00716036">
        <w:rPr>
          <w:rtl/>
          <w:lang w:val="fr-FR" w:bidi="ar-EG"/>
        </w:rPr>
        <w:t xml:space="preserve"> معلومات عن تكوين النجوم بما في ذلك تكوين الكواكب في الأنظمة الشمسية الأخرى، وعن وجود جزيئات قبل-بيولوجية، وحياة </w:t>
      </w:r>
      <w:r w:rsidRPr="00512EF8">
        <w:rPr>
          <w:rtl/>
          <w:lang w:val="fr-FR" w:bidi="ar-EG"/>
        </w:rPr>
        <w:t>خارج الأرض</w:t>
      </w:r>
      <w:r w:rsidRPr="00716036">
        <w:rPr>
          <w:rtl/>
          <w:lang w:val="fr-FR" w:bidi="ar-EG"/>
        </w:rPr>
        <w:t>، وفيزياء وكيمياء الوسط القائم بين النجوم، وتاريخ الكون، وعن العمليات الفيزيائية الفلكية الأخرى ذات الأهمية الكبيرة؛</w:t>
      </w:r>
    </w:p>
    <w:p w14:paraId="574B5F81" w14:textId="77777777" w:rsidR="00F643AD" w:rsidRPr="00716036" w:rsidRDefault="00F643AD" w:rsidP="00F643AD">
      <w:pPr>
        <w:rPr>
          <w:rtl/>
          <w:lang w:val="fr-FR"/>
        </w:rPr>
      </w:pPr>
      <w:r w:rsidRPr="00716036">
        <w:rPr>
          <w:i/>
          <w:iCs/>
          <w:rtl/>
          <w:lang w:val="fr-FR" w:bidi="ar-EG"/>
        </w:rPr>
        <w:t>ج)</w:t>
      </w:r>
      <w:r w:rsidRPr="00716036">
        <w:rPr>
          <w:rtl/>
          <w:lang w:val="fr-FR" w:bidi="ar-EG"/>
        </w:rPr>
        <w:tab/>
      </w:r>
      <w:r w:rsidRPr="00716036">
        <w:rPr>
          <w:rFonts w:hint="cs"/>
          <w:rtl/>
          <w:lang w:val="fr-FR" w:bidi="ar-EG"/>
        </w:rPr>
        <w:t>أن الخطوط الطيفية التي لها أهمية كبيرة للطيف الراديوي ربما لا</w:t>
      </w:r>
      <w:r>
        <w:rPr>
          <w:rFonts w:hint="eastAsia"/>
          <w:rtl/>
          <w:lang w:val="fr-FR" w:bidi="ar-EG"/>
        </w:rPr>
        <w:t> </w:t>
      </w:r>
      <w:r w:rsidRPr="00716036">
        <w:rPr>
          <w:rFonts w:hint="cs"/>
          <w:rtl/>
          <w:lang w:val="fr-FR" w:bidi="ar-EG"/>
        </w:rPr>
        <w:t>تقع ضمن النطاقات الم</w:t>
      </w:r>
      <w:r>
        <w:rPr>
          <w:rFonts w:hint="cs"/>
          <w:rtl/>
          <w:lang w:val="fr-FR" w:bidi="ar-EG"/>
        </w:rPr>
        <w:t>وزعة</w:t>
      </w:r>
      <w:r w:rsidRPr="00716036">
        <w:rPr>
          <w:rFonts w:hint="cs"/>
          <w:rtl/>
          <w:lang w:val="fr-FR" w:bidi="ar-EG"/>
        </w:rPr>
        <w:t xml:space="preserve"> لخدمة الفلك الراديوي</w:t>
      </w:r>
      <w:r>
        <w:rPr>
          <w:rFonts w:hint="cs"/>
          <w:rtl/>
          <w:lang w:val="fr-FR" w:bidi="ar-EG"/>
        </w:rPr>
        <w:t>؛</w:t>
      </w:r>
    </w:p>
    <w:p w14:paraId="019BB9CC" w14:textId="77777777" w:rsidR="00F643AD" w:rsidRPr="00716036" w:rsidRDefault="00F643AD" w:rsidP="00F643AD">
      <w:pPr>
        <w:rPr>
          <w:rtl/>
          <w:lang w:val="fr-FR" w:bidi="ar-EG"/>
        </w:rPr>
      </w:pPr>
      <w:proofErr w:type="gramStart"/>
      <w:r w:rsidRPr="00716036">
        <w:rPr>
          <w:i/>
          <w:iCs/>
          <w:rtl/>
          <w:lang w:val="fr-FR" w:bidi="ar-EG"/>
        </w:rPr>
        <w:t>د</w:t>
      </w:r>
      <w:r w:rsidRPr="00716036">
        <w:rPr>
          <w:rFonts w:hint="cs"/>
          <w:i/>
          <w:iCs/>
          <w:rtl/>
          <w:lang w:val="fr-FR" w:bidi="ar-EG"/>
        </w:rPr>
        <w:t xml:space="preserve"> </w:t>
      </w:r>
      <w:r w:rsidRPr="00716036">
        <w:rPr>
          <w:i/>
          <w:iCs/>
          <w:rtl/>
          <w:lang w:val="fr-FR" w:bidi="ar-EG"/>
        </w:rPr>
        <w:t>)</w:t>
      </w:r>
      <w:proofErr w:type="gramEnd"/>
      <w:r w:rsidRPr="00716036">
        <w:rPr>
          <w:rtl/>
          <w:lang w:val="fr-FR" w:bidi="ar-EG"/>
        </w:rPr>
        <w:tab/>
      </w:r>
      <w:r w:rsidRPr="006411E4">
        <w:rPr>
          <w:spacing w:val="-2"/>
          <w:rtl/>
          <w:lang w:val="fr-FR" w:bidi="ar-EG"/>
        </w:rPr>
        <w:t xml:space="preserve">أن التقاسم بين </w:t>
      </w:r>
      <w:r w:rsidRPr="006411E4">
        <w:rPr>
          <w:rFonts w:hint="cs"/>
          <w:spacing w:val="-2"/>
          <w:rtl/>
          <w:lang w:val="fr-FR" w:bidi="ar-EG"/>
        </w:rPr>
        <w:t>عمليات أرصاد</w:t>
      </w:r>
      <w:r w:rsidRPr="006411E4">
        <w:rPr>
          <w:spacing w:val="-2"/>
          <w:rtl/>
          <w:lang w:val="fr-FR" w:bidi="ar-EG"/>
        </w:rPr>
        <w:t xml:space="preserve"> الفلك الراديوي والمرسِلات القائمة على الأرض يتم تسهيله في</w:t>
      </w:r>
      <w:r w:rsidRPr="006411E4">
        <w:rPr>
          <w:rFonts w:hint="cs"/>
          <w:spacing w:val="-2"/>
          <w:rtl/>
          <w:lang w:val="fr-FR" w:bidi="ar-EG"/>
        </w:rPr>
        <w:t xml:space="preserve"> نطاق </w:t>
      </w:r>
      <w:r w:rsidRPr="006411E4">
        <w:rPr>
          <w:spacing w:val="-2"/>
          <w:rtl/>
          <w:lang w:val="fr-FR" w:bidi="ar-EG"/>
        </w:rPr>
        <w:t>الموجات </w:t>
      </w:r>
      <w:proofErr w:type="spellStart"/>
      <w:r w:rsidRPr="006411E4">
        <w:rPr>
          <w:rFonts w:hint="cs"/>
          <w:spacing w:val="-2"/>
          <w:rtl/>
          <w:lang w:val="fr-FR" w:bidi="ar-EG"/>
        </w:rPr>
        <w:t>المليمترية</w:t>
      </w:r>
      <w:proofErr w:type="spellEnd"/>
      <w:r w:rsidRPr="00716036">
        <w:rPr>
          <w:rtl/>
          <w:lang w:val="fr-FR" w:bidi="ar-EG"/>
        </w:rPr>
        <w:t xml:space="preserve"> بواسطة </w:t>
      </w:r>
      <w:r>
        <w:rPr>
          <w:rtl/>
          <w:lang w:val="fr-FR" w:bidi="ar-EG"/>
        </w:rPr>
        <w:t xml:space="preserve">الطوبوغرافيا، ومن خلال التوهين </w:t>
      </w:r>
      <w:r>
        <w:rPr>
          <w:rFonts w:hint="cs"/>
          <w:rtl/>
          <w:lang w:val="fr-FR" w:bidi="ar-EG"/>
        </w:rPr>
        <w:t>الذي</w:t>
      </w:r>
      <w:r w:rsidRPr="00716036">
        <w:rPr>
          <w:rtl/>
          <w:lang w:val="fr-FR" w:bidi="ar-EG"/>
        </w:rPr>
        <w:t xml:space="preserve"> تسببه غازات الغلاف الجوي؛</w:t>
      </w:r>
    </w:p>
    <w:p w14:paraId="4E338A18" w14:textId="77777777" w:rsidR="00F643AD" w:rsidRPr="00716036" w:rsidRDefault="00F643AD" w:rsidP="00F643AD">
      <w:pPr>
        <w:rPr>
          <w:rtl/>
          <w:lang w:val="fr-FR" w:bidi="ar-EG"/>
        </w:rPr>
      </w:pPr>
      <w:proofErr w:type="gramStart"/>
      <w:r w:rsidRPr="00716036">
        <w:rPr>
          <w:rFonts w:hint="cs"/>
          <w:i/>
          <w:iCs/>
          <w:rtl/>
          <w:lang w:val="fr-FR" w:bidi="ar-EG"/>
        </w:rPr>
        <w:t xml:space="preserve">ه </w:t>
      </w:r>
      <w:r w:rsidRPr="00716036">
        <w:rPr>
          <w:i/>
          <w:iCs/>
          <w:rtl/>
          <w:lang w:val="fr-FR" w:bidi="ar-EG"/>
        </w:rPr>
        <w:t>)</w:t>
      </w:r>
      <w:proofErr w:type="gramEnd"/>
      <w:r w:rsidRPr="00716036">
        <w:rPr>
          <w:rtl/>
          <w:lang w:val="fr-FR" w:bidi="ar-EG"/>
        </w:rPr>
        <w:tab/>
        <w:t xml:space="preserve">أن </w:t>
      </w:r>
      <w:proofErr w:type="spellStart"/>
      <w:r w:rsidRPr="00716036">
        <w:rPr>
          <w:rtl/>
          <w:lang w:val="fr-FR" w:bidi="ar-EG"/>
        </w:rPr>
        <w:t>التليسكوبات</w:t>
      </w:r>
      <w:proofErr w:type="spellEnd"/>
      <w:r w:rsidRPr="00716036">
        <w:rPr>
          <w:rtl/>
          <w:lang w:val="fr-FR" w:bidi="ar-EG"/>
        </w:rPr>
        <w:t xml:space="preserve"> الكبيرة الخاصة بالموجات </w:t>
      </w:r>
      <w:proofErr w:type="spellStart"/>
      <w:r>
        <w:rPr>
          <w:rFonts w:hint="cs"/>
          <w:rtl/>
          <w:lang w:val="fr-FR" w:bidi="ar-EG"/>
        </w:rPr>
        <w:t>المليمترية</w:t>
      </w:r>
      <w:proofErr w:type="spellEnd"/>
      <w:r w:rsidRPr="00716036">
        <w:rPr>
          <w:rtl/>
          <w:lang w:val="fr-FR" w:bidi="ar-EG"/>
        </w:rPr>
        <w:t xml:space="preserve"> تمثل استثمارات علمية تعاونية كبيرة؛</w:t>
      </w:r>
    </w:p>
    <w:p w14:paraId="2A45A365" w14:textId="77777777" w:rsidR="00F643AD" w:rsidRPr="00716036" w:rsidRDefault="00F643AD" w:rsidP="00F643AD">
      <w:pPr>
        <w:rPr>
          <w:rtl/>
          <w:lang w:val="fr-FR" w:bidi="ar-EG"/>
        </w:rPr>
      </w:pPr>
      <w:proofErr w:type="gramStart"/>
      <w:r w:rsidRPr="00716036">
        <w:rPr>
          <w:rFonts w:hint="cs"/>
          <w:i/>
          <w:iCs/>
          <w:rtl/>
          <w:lang w:val="fr-FR" w:bidi="ar-EG"/>
        </w:rPr>
        <w:t xml:space="preserve">و </w:t>
      </w:r>
      <w:r w:rsidRPr="00716036">
        <w:rPr>
          <w:i/>
          <w:iCs/>
          <w:rtl/>
          <w:lang w:val="fr-FR" w:bidi="ar-EG"/>
        </w:rPr>
        <w:t>)</w:t>
      </w:r>
      <w:proofErr w:type="gramEnd"/>
      <w:r w:rsidRPr="00716036">
        <w:rPr>
          <w:rtl/>
          <w:lang w:val="fr-FR" w:bidi="ar-EG"/>
        </w:rPr>
        <w:tab/>
        <w:t xml:space="preserve">أن المراصد بالموجات </w:t>
      </w:r>
      <w:proofErr w:type="spellStart"/>
      <w:r>
        <w:rPr>
          <w:rFonts w:hint="cs"/>
          <w:rtl/>
          <w:lang w:val="fr-FR" w:bidi="ar-EG"/>
        </w:rPr>
        <w:t>المليمترية</w:t>
      </w:r>
      <w:proofErr w:type="spellEnd"/>
      <w:r w:rsidRPr="00716036">
        <w:rPr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>توجد</w:t>
      </w:r>
      <w:r w:rsidRPr="00716036">
        <w:rPr>
          <w:rtl/>
          <w:lang w:val="fr-FR" w:bidi="ar-EG"/>
        </w:rPr>
        <w:t xml:space="preserve">، حيثما </w:t>
      </w:r>
      <w:r>
        <w:rPr>
          <w:rFonts w:hint="cs"/>
          <w:rtl/>
          <w:lang w:val="fr-FR" w:bidi="ar-EG"/>
        </w:rPr>
        <w:t>أمكن</w:t>
      </w:r>
      <w:r w:rsidRPr="00716036">
        <w:rPr>
          <w:rtl/>
          <w:lang w:val="fr-FR" w:bidi="ar-EG"/>
        </w:rPr>
        <w:t xml:space="preserve">، في مواقع </w:t>
      </w:r>
      <w:r w:rsidRPr="00716036">
        <w:rPr>
          <w:rFonts w:hint="cs"/>
          <w:rtl/>
          <w:lang w:bidi="ar-EG"/>
        </w:rPr>
        <w:t>مرتفعة و</w:t>
      </w:r>
      <w:r w:rsidRPr="00716036">
        <w:rPr>
          <w:rtl/>
          <w:lang w:val="fr-FR" w:bidi="ar-EG"/>
        </w:rPr>
        <w:t xml:space="preserve">نائية </w:t>
      </w:r>
      <w:r>
        <w:rPr>
          <w:rFonts w:hint="cs"/>
          <w:rtl/>
          <w:lang w:val="fr-FR" w:bidi="ar-EG"/>
        </w:rPr>
        <w:t>و</w:t>
      </w:r>
      <w:r w:rsidRPr="00716036">
        <w:rPr>
          <w:rtl/>
          <w:lang w:val="fr-FR" w:bidi="ar-EG"/>
        </w:rPr>
        <w:t>معزولة للحصول على أقصى درجة من مزايا الظروف الجوية البالغة الجفاف والبيئة التي تتسم بانخفاض التداخل؛</w:t>
      </w:r>
    </w:p>
    <w:p w14:paraId="4C9A357A" w14:textId="77777777" w:rsidR="00F643AD" w:rsidRPr="00716036" w:rsidRDefault="00F643AD" w:rsidP="00F643AD">
      <w:pPr>
        <w:rPr>
          <w:rtl/>
          <w:lang w:val="fr-FR" w:bidi="ar-EG"/>
        </w:rPr>
      </w:pPr>
      <w:proofErr w:type="gramStart"/>
      <w:r w:rsidRPr="00716036">
        <w:rPr>
          <w:rFonts w:hint="cs"/>
          <w:i/>
          <w:iCs/>
          <w:rtl/>
          <w:lang w:val="fr-FR" w:bidi="ar-EG"/>
        </w:rPr>
        <w:t xml:space="preserve">ز </w:t>
      </w:r>
      <w:r w:rsidRPr="00716036">
        <w:rPr>
          <w:i/>
          <w:iCs/>
          <w:rtl/>
          <w:lang w:val="fr-FR" w:bidi="ar-EG"/>
        </w:rPr>
        <w:t>)</w:t>
      </w:r>
      <w:proofErr w:type="gramEnd"/>
      <w:r w:rsidRPr="00716036">
        <w:rPr>
          <w:rtl/>
          <w:lang w:val="fr-FR" w:bidi="ar-EG"/>
        </w:rPr>
        <w:tab/>
        <w:t>أن التقاسم الجغرافي بين خدمة الفلك الراديوي والخدمات الأخرى يمكن تحقيقه عملياً من خلال قيام الإدارات الوطنية بإنشاء مناطق حماية؛</w:t>
      </w:r>
    </w:p>
    <w:p w14:paraId="530276B7" w14:textId="77777777" w:rsidR="00F643AD" w:rsidRPr="00716036" w:rsidRDefault="00F643AD" w:rsidP="00F643AD">
      <w:pPr>
        <w:rPr>
          <w:rtl/>
          <w:lang w:val="fr-FR" w:bidi="ar-EG"/>
        </w:rPr>
      </w:pPr>
      <w:r w:rsidRPr="00716036">
        <w:rPr>
          <w:rFonts w:hint="cs"/>
          <w:i/>
          <w:iCs/>
          <w:rtl/>
          <w:lang w:val="fr-FR" w:bidi="ar-EG"/>
        </w:rPr>
        <w:t>ح</w:t>
      </w:r>
      <w:r w:rsidRPr="00716036">
        <w:rPr>
          <w:i/>
          <w:iCs/>
          <w:rtl/>
          <w:lang w:val="fr-FR" w:bidi="ar-EG"/>
        </w:rPr>
        <w:t>)</w:t>
      </w:r>
      <w:r w:rsidRPr="00716036">
        <w:rPr>
          <w:rtl/>
          <w:lang w:val="fr-FR" w:bidi="ar-EG"/>
        </w:rPr>
        <w:tab/>
      </w:r>
      <w:r w:rsidRPr="00716036">
        <w:rPr>
          <w:rFonts w:hint="cs"/>
          <w:rtl/>
          <w:lang w:val="fr-FR" w:bidi="ar-EG"/>
        </w:rPr>
        <w:t xml:space="preserve">أن المسألة </w:t>
      </w:r>
      <w:r w:rsidRPr="00716036">
        <w:rPr>
          <w:lang w:bidi="ar-EG"/>
        </w:rPr>
        <w:t>ITU-R</w:t>
      </w:r>
      <w:r>
        <w:rPr>
          <w:lang w:bidi="ar-EG"/>
        </w:rPr>
        <w:t> </w:t>
      </w:r>
      <w:r w:rsidRPr="00716036">
        <w:rPr>
          <w:lang w:bidi="ar-EG"/>
        </w:rPr>
        <w:t>145/7</w:t>
      </w:r>
      <w:r w:rsidRPr="00716036">
        <w:rPr>
          <w:rFonts w:hint="cs"/>
          <w:rtl/>
          <w:lang w:bidi="ar-EG"/>
        </w:rPr>
        <w:t xml:space="preserve"> تتناول شروط تقاسم الترددات بين خدم</w:t>
      </w:r>
      <w:r>
        <w:rPr>
          <w:rFonts w:hint="cs"/>
          <w:rtl/>
          <w:lang w:bidi="ar-EG"/>
        </w:rPr>
        <w:t>ة</w:t>
      </w:r>
      <w:r w:rsidRPr="00716036">
        <w:rPr>
          <w:rFonts w:hint="cs"/>
          <w:rtl/>
          <w:lang w:bidi="ar-EG"/>
        </w:rPr>
        <w:t xml:space="preserve"> الفلك الراديوي والخدمات الراديوية الأخرى</w:t>
      </w:r>
      <w:r w:rsidRPr="00716036">
        <w:rPr>
          <w:rtl/>
          <w:lang w:val="fr-FR" w:bidi="ar-EG"/>
        </w:rPr>
        <w:t>،</w:t>
      </w:r>
    </w:p>
    <w:p w14:paraId="20912BD1" w14:textId="77777777" w:rsidR="00F643AD" w:rsidRPr="00655360" w:rsidRDefault="00F643AD" w:rsidP="00F643AD">
      <w:pPr>
        <w:pStyle w:val="Call"/>
        <w:rPr>
          <w:rtl/>
          <w:lang w:bidi="ar-EG"/>
        </w:rPr>
      </w:pPr>
      <w:r w:rsidRPr="00655360">
        <w:rPr>
          <w:rFonts w:hint="cs"/>
          <w:rtl/>
          <w:lang w:bidi="ar-EG"/>
        </w:rPr>
        <w:t>وإذ تضع في اعتبارها كذلك</w:t>
      </w:r>
    </w:p>
    <w:p w14:paraId="7C4AA286" w14:textId="77777777" w:rsidR="00F643AD" w:rsidRPr="00655360" w:rsidRDefault="00F643AD" w:rsidP="00F643AD">
      <w:pPr>
        <w:rPr>
          <w:rtl/>
          <w:lang w:bidi="ar-EG"/>
        </w:rPr>
      </w:pPr>
      <w:r w:rsidRPr="00512EF8">
        <w:rPr>
          <w:rFonts w:hint="cs"/>
          <w:rtl/>
          <w:lang w:bidi="ar-EG"/>
        </w:rPr>
        <w:t>أن أنظمة الخدمات النشيطة في مدى الترددات</w:t>
      </w:r>
      <w:r>
        <w:rPr>
          <w:rFonts w:hint="cs"/>
          <w:rtl/>
          <w:lang w:bidi="ar-EG"/>
        </w:rPr>
        <w:t xml:space="preserve"> من</w:t>
      </w:r>
      <w:r w:rsidRPr="00512EF8">
        <w:rPr>
          <w:rFonts w:hint="cs"/>
          <w:rtl/>
          <w:lang w:bidi="ar-EG"/>
        </w:rPr>
        <w:t xml:space="preserve"> </w:t>
      </w:r>
      <w:r>
        <w:rPr>
          <w:lang w:bidi="ar-EG"/>
        </w:rPr>
        <w:t>GHz </w:t>
      </w:r>
      <w:r w:rsidRPr="00512EF8">
        <w:rPr>
          <w:lang w:bidi="ar-EG"/>
        </w:rPr>
        <w:t>67</w:t>
      </w:r>
      <w:r w:rsidRPr="00512EF8">
        <w:rPr>
          <w:rFonts w:hint="cs"/>
          <w:rtl/>
          <w:lang w:bidi="ar-EG"/>
        </w:rPr>
        <w:t xml:space="preserve"> إلى </w:t>
      </w:r>
      <w:r w:rsidRPr="00512EF8">
        <w:rPr>
          <w:lang w:val="fr-CH" w:bidi="ar-EG"/>
        </w:rPr>
        <w:t>GHz 275</w:t>
      </w:r>
      <w:r>
        <w:rPr>
          <w:rFonts w:hint="cs"/>
          <w:rtl/>
          <w:lang w:bidi="ar-EG"/>
        </w:rPr>
        <w:t xml:space="preserve"> </w:t>
      </w:r>
      <w:r w:rsidRPr="00512EF8">
        <w:rPr>
          <w:rFonts w:hint="cs"/>
          <w:rtl/>
          <w:lang w:bidi="ar-EG"/>
        </w:rPr>
        <w:t>يجري تطويرها،</w:t>
      </w:r>
    </w:p>
    <w:p w14:paraId="5649F852" w14:textId="77777777" w:rsidR="00F643AD" w:rsidRPr="00B371DF" w:rsidRDefault="00F643AD" w:rsidP="00F643AD">
      <w:pPr>
        <w:pStyle w:val="Call"/>
        <w:spacing w:line="184" w:lineRule="auto"/>
        <w:rPr>
          <w:i w:val="0"/>
          <w:iCs w:val="0"/>
          <w:rtl/>
          <w:lang w:val="en-GB" w:bidi="ar-EG"/>
        </w:rPr>
      </w:pPr>
      <w:r w:rsidRPr="001539BF">
        <w:rPr>
          <w:rtl/>
          <w:lang w:bidi="ar-EG"/>
        </w:rPr>
        <w:t xml:space="preserve">تقرر </w:t>
      </w:r>
      <w:r w:rsidRPr="00B371DF">
        <w:rPr>
          <w:i w:val="0"/>
          <w:iCs w:val="0"/>
          <w:rtl/>
          <w:lang w:bidi="ar-EG"/>
        </w:rPr>
        <w:t xml:space="preserve">أن </w:t>
      </w:r>
      <w:r>
        <w:rPr>
          <w:rFonts w:hint="cs"/>
          <w:i w:val="0"/>
          <w:iCs w:val="0"/>
          <w:rtl/>
          <w:lang w:bidi="ar-EG"/>
        </w:rPr>
        <w:t>تخضع المسألتان التاليتان للدراسة</w:t>
      </w:r>
    </w:p>
    <w:p w14:paraId="6EC8558D" w14:textId="77777777" w:rsidR="00F643AD" w:rsidRPr="00655360" w:rsidRDefault="00F643AD" w:rsidP="00F643AD">
      <w:pPr>
        <w:rPr>
          <w:lang w:val="fr-FR" w:bidi="ar-EG"/>
        </w:rPr>
      </w:pPr>
      <w:r w:rsidRPr="00655360">
        <w:rPr>
          <w:lang w:val="fr-FR" w:bidi="ar-EG"/>
        </w:rPr>
        <w:t>1</w:t>
      </w:r>
      <w:r w:rsidRPr="00655360">
        <w:rPr>
          <w:rtl/>
          <w:lang w:val="fr-FR" w:bidi="ar-EG"/>
        </w:rPr>
        <w:tab/>
      </w:r>
      <w:r w:rsidRPr="006411E4">
        <w:rPr>
          <w:spacing w:val="-4"/>
          <w:rtl/>
          <w:lang w:bidi="ar-EG"/>
        </w:rPr>
        <w:t xml:space="preserve">ما هي الخصائص التقنية والتشغيلية للأنظمة العاملة </w:t>
      </w:r>
      <w:r w:rsidRPr="006411E4">
        <w:rPr>
          <w:rFonts w:hint="cs"/>
          <w:spacing w:val="-4"/>
          <w:rtl/>
          <w:lang w:bidi="ar-EG"/>
        </w:rPr>
        <w:t xml:space="preserve">عند </w:t>
      </w:r>
      <w:r w:rsidRPr="006411E4">
        <w:rPr>
          <w:spacing w:val="-4"/>
          <w:rtl/>
          <w:lang w:bidi="ar-EG"/>
        </w:rPr>
        <w:t xml:space="preserve">ترددات </w:t>
      </w:r>
      <w:r w:rsidRPr="006411E4">
        <w:rPr>
          <w:rFonts w:hint="cs"/>
          <w:spacing w:val="-4"/>
          <w:rtl/>
          <w:lang w:bidi="ar-EG"/>
        </w:rPr>
        <w:t xml:space="preserve">بين </w:t>
      </w:r>
      <w:r w:rsidRPr="006411E4">
        <w:rPr>
          <w:spacing w:val="-4"/>
          <w:lang w:bidi="ar-EG"/>
        </w:rPr>
        <w:t>GHz </w:t>
      </w:r>
      <w:r w:rsidRPr="006411E4">
        <w:rPr>
          <w:spacing w:val="-4"/>
          <w:lang w:val="fr-CH" w:bidi="ar-EG"/>
        </w:rPr>
        <w:t>67</w:t>
      </w:r>
      <w:r w:rsidRPr="006411E4">
        <w:rPr>
          <w:rFonts w:hint="cs"/>
          <w:spacing w:val="-4"/>
          <w:rtl/>
          <w:lang w:val="fr-CH" w:bidi="ar-EG"/>
        </w:rPr>
        <w:t xml:space="preserve"> و</w:t>
      </w:r>
      <w:r w:rsidRPr="006411E4">
        <w:rPr>
          <w:spacing w:val="-4"/>
          <w:lang w:bidi="ar-EG"/>
        </w:rPr>
        <w:t>GHz 275</w:t>
      </w:r>
      <w:r w:rsidRPr="006411E4">
        <w:rPr>
          <w:spacing w:val="-4"/>
          <w:rtl/>
          <w:lang w:bidi="ar-EG"/>
        </w:rPr>
        <w:t xml:space="preserve"> في </w:t>
      </w:r>
      <w:r w:rsidRPr="006411E4">
        <w:rPr>
          <w:rFonts w:hint="cs"/>
          <w:spacing w:val="-4"/>
          <w:rtl/>
          <w:lang w:bidi="ar-EG"/>
        </w:rPr>
        <w:t>خدمة الفلك الراديوي؟</w:t>
      </w:r>
    </w:p>
    <w:p w14:paraId="1686F46B" w14:textId="77777777" w:rsidR="00F643AD" w:rsidRPr="00655360" w:rsidRDefault="00F643AD" w:rsidP="00F643AD">
      <w:pPr>
        <w:rPr>
          <w:rtl/>
          <w:lang w:val="fr-FR" w:bidi="ar-EG"/>
        </w:rPr>
      </w:pPr>
      <w:r w:rsidRPr="00655360">
        <w:rPr>
          <w:lang w:val="fr-FR" w:bidi="ar-EG"/>
        </w:rPr>
        <w:t>2</w:t>
      </w:r>
      <w:r w:rsidRPr="00655360">
        <w:rPr>
          <w:lang w:val="fr-FR" w:bidi="ar-EG"/>
        </w:rPr>
        <w:tab/>
      </w:r>
      <w:r w:rsidRPr="006411E4">
        <w:rPr>
          <w:spacing w:val="-6"/>
          <w:rtl/>
          <w:lang w:val="fr-FR" w:bidi="ar-EG"/>
        </w:rPr>
        <w:t>ما هي خدمات</w:t>
      </w:r>
      <w:r w:rsidRPr="006411E4">
        <w:rPr>
          <w:rFonts w:hint="cs"/>
          <w:spacing w:val="-6"/>
          <w:rtl/>
          <w:lang w:val="fr-FR" w:bidi="ar-EG"/>
        </w:rPr>
        <w:t xml:space="preserve"> الاتصالات الراديوية</w:t>
      </w:r>
      <w:r w:rsidRPr="006411E4">
        <w:rPr>
          <w:spacing w:val="-6"/>
          <w:rtl/>
          <w:lang w:val="fr-FR" w:bidi="ar-EG"/>
        </w:rPr>
        <w:t xml:space="preserve"> التي يمكن لخدمة الفلك الراديوي </w:t>
      </w:r>
      <w:r w:rsidRPr="006411E4">
        <w:rPr>
          <w:rFonts w:hint="cs"/>
          <w:spacing w:val="-6"/>
          <w:rtl/>
          <w:lang w:val="fr-FR" w:bidi="ar-EG"/>
        </w:rPr>
        <w:t>أن ت</w:t>
      </w:r>
      <w:r w:rsidRPr="006411E4">
        <w:rPr>
          <w:spacing w:val="-6"/>
          <w:rtl/>
          <w:lang w:val="fr-FR" w:bidi="ar-EG"/>
        </w:rPr>
        <w:t>تقاسم</w:t>
      </w:r>
      <w:r w:rsidRPr="006411E4">
        <w:rPr>
          <w:rFonts w:hint="cs"/>
          <w:spacing w:val="-6"/>
          <w:rtl/>
          <w:lang w:val="fr-FR" w:bidi="ar-EG"/>
        </w:rPr>
        <w:t xml:space="preserve"> معها</w:t>
      </w:r>
      <w:r w:rsidRPr="006411E4">
        <w:rPr>
          <w:spacing w:val="-6"/>
          <w:rtl/>
          <w:lang w:val="fr-FR" w:bidi="ar-EG"/>
        </w:rPr>
        <w:t xml:space="preserve"> نطاقات التردد </w:t>
      </w:r>
      <w:r w:rsidRPr="006411E4">
        <w:rPr>
          <w:rFonts w:hint="cs"/>
          <w:spacing w:val="-6"/>
          <w:rtl/>
          <w:lang w:val="fr-FR" w:bidi="ar-EG"/>
        </w:rPr>
        <w:t>بين</w:t>
      </w:r>
      <w:r w:rsidRPr="006411E4">
        <w:rPr>
          <w:spacing w:val="-6"/>
          <w:rtl/>
          <w:lang w:val="fr-FR" w:bidi="ar-EG"/>
        </w:rPr>
        <w:t xml:space="preserve"> </w:t>
      </w:r>
      <w:r w:rsidRPr="00306527">
        <w:rPr>
          <w:spacing w:val="-6"/>
          <w:lang w:val="fr-FR" w:bidi="ar-EG"/>
        </w:rPr>
        <w:t>GHz </w:t>
      </w:r>
      <w:r w:rsidRPr="006411E4">
        <w:rPr>
          <w:spacing w:val="-6"/>
          <w:lang w:val="fr-CH" w:bidi="ar-EG"/>
        </w:rPr>
        <w:t>67</w:t>
      </w:r>
      <w:r w:rsidRPr="006411E4">
        <w:rPr>
          <w:rFonts w:hint="cs"/>
          <w:spacing w:val="-6"/>
          <w:rtl/>
          <w:lang w:val="fr-FR" w:bidi="ar-EG"/>
        </w:rPr>
        <w:t xml:space="preserve"> و</w:t>
      </w:r>
      <w:r w:rsidRPr="006411E4">
        <w:rPr>
          <w:spacing w:val="-6"/>
          <w:lang w:val="fr-CH" w:bidi="ar-EG"/>
        </w:rPr>
        <w:t>GHz 275</w:t>
      </w:r>
      <w:r w:rsidRPr="006411E4">
        <w:rPr>
          <w:spacing w:val="-6"/>
          <w:rtl/>
          <w:lang w:val="fr-FR" w:bidi="ar-EG"/>
        </w:rPr>
        <w:t>؟</w:t>
      </w:r>
    </w:p>
    <w:p w14:paraId="525B5974" w14:textId="77777777" w:rsidR="00F643AD" w:rsidRPr="00F81146" w:rsidRDefault="00F643AD" w:rsidP="00F643AD">
      <w:pPr>
        <w:pStyle w:val="Call"/>
        <w:spacing w:line="184" w:lineRule="auto"/>
        <w:rPr>
          <w:rtl/>
          <w:lang w:val="en-GB" w:bidi="ar-EG"/>
        </w:rPr>
      </w:pPr>
      <w:r w:rsidRPr="00F81146">
        <w:rPr>
          <w:rtl/>
          <w:lang w:bidi="ar-EG"/>
        </w:rPr>
        <w:t>تقرر</w:t>
      </w:r>
      <w:r>
        <w:rPr>
          <w:rFonts w:hint="cs"/>
          <w:rtl/>
          <w:lang w:bidi="ar-EG"/>
        </w:rPr>
        <w:t xml:space="preserve"> كذلك</w:t>
      </w:r>
    </w:p>
    <w:p w14:paraId="158393E8" w14:textId="77777777" w:rsidR="00F643AD" w:rsidRPr="00655360" w:rsidRDefault="00F643AD" w:rsidP="00F643AD">
      <w:pPr>
        <w:keepNext/>
        <w:keepLines/>
        <w:rPr>
          <w:rtl/>
          <w:lang w:bidi="ar-EG"/>
        </w:rPr>
      </w:pPr>
      <w:r w:rsidRPr="00655360">
        <w:rPr>
          <w:lang w:bidi="ar-EG"/>
        </w:rPr>
        <w:t>1</w:t>
      </w:r>
      <w:r w:rsidRPr="00655360">
        <w:rPr>
          <w:rtl/>
          <w:lang w:bidi="ar-EG"/>
        </w:rPr>
        <w:tab/>
        <w:t xml:space="preserve">أن نتائج </w:t>
      </w:r>
      <w:r w:rsidRPr="00655360">
        <w:rPr>
          <w:rtl/>
        </w:rPr>
        <w:t>الدراسات</w:t>
      </w:r>
      <w:r w:rsidRPr="00655360">
        <w:rPr>
          <w:rtl/>
          <w:lang w:bidi="ar-EG"/>
        </w:rPr>
        <w:t xml:space="preserve"> المذكورة أعلاه ينبغي أن تدرَج في توصية (</w:t>
      </w:r>
      <w:r>
        <w:rPr>
          <w:rFonts w:hint="cs"/>
          <w:rtl/>
          <w:lang w:bidi="ar-EG"/>
        </w:rPr>
        <w:t>أو أكثر</w:t>
      </w:r>
      <w:r w:rsidRPr="00655360">
        <w:rPr>
          <w:rtl/>
          <w:lang w:bidi="ar-EG"/>
        </w:rPr>
        <w:t>) و/أو تقرير (</w:t>
      </w:r>
      <w:r>
        <w:rPr>
          <w:rFonts w:hint="cs"/>
          <w:rtl/>
          <w:lang w:bidi="ar-EG"/>
        </w:rPr>
        <w:t xml:space="preserve">أو </w:t>
      </w:r>
      <w:proofErr w:type="gramStart"/>
      <w:r>
        <w:rPr>
          <w:rFonts w:hint="cs"/>
          <w:rtl/>
          <w:lang w:bidi="ar-EG"/>
        </w:rPr>
        <w:t>أكثر</w:t>
      </w:r>
      <w:r w:rsidRPr="00655360">
        <w:rPr>
          <w:rtl/>
          <w:lang w:bidi="ar-EG"/>
        </w:rPr>
        <w:t>)</w:t>
      </w:r>
      <w:r w:rsidRPr="00655360">
        <w:rPr>
          <w:rFonts w:hint="cs"/>
          <w:rtl/>
          <w:lang w:bidi="ar-EG"/>
        </w:rPr>
        <w:t>،</w:t>
      </w:r>
      <w:proofErr w:type="gramEnd"/>
      <w:r w:rsidRPr="0065536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حسب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الاقتضاء</w:t>
      </w:r>
      <w:r w:rsidRPr="00655360">
        <w:rPr>
          <w:rFonts w:hint="cs"/>
          <w:rtl/>
          <w:lang w:bidi="ar-EG"/>
        </w:rPr>
        <w:t>؛</w:t>
      </w:r>
    </w:p>
    <w:p w14:paraId="73CDD9CF" w14:textId="77777777" w:rsidR="00F643AD" w:rsidRPr="00655360" w:rsidRDefault="00F643AD" w:rsidP="00F643AD">
      <w:pPr>
        <w:keepNext/>
        <w:keepLines/>
        <w:rPr>
          <w:lang w:bidi="ar-EG"/>
        </w:rPr>
      </w:pPr>
      <w:r w:rsidRPr="00655360">
        <w:rPr>
          <w:lang w:bidi="ar-EG"/>
        </w:rPr>
        <w:t>2</w:t>
      </w:r>
      <w:r w:rsidRPr="00655360">
        <w:rPr>
          <w:lang w:bidi="ar-EG"/>
        </w:rPr>
        <w:tab/>
      </w:r>
      <w:r>
        <w:rPr>
          <w:rFonts w:hint="cs"/>
          <w:rtl/>
          <w:lang w:bidi="ar-EG"/>
        </w:rPr>
        <w:t>أن تُحاط</w:t>
      </w:r>
      <w:r w:rsidRPr="00655360">
        <w:rPr>
          <w:rtl/>
        </w:rPr>
        <w:t xml:space="preserve"> </w:t>
      </w:r>
      <w:r w:rsidRPr="00887F61">
        <w:rPr>
          <w:rFonts w:hint="cs"/>
          <w:rtl/>
        </w:rPr>
        <w:t>لجان</w:t>
      </w:r>
      <w:r w:rsidRPr="00887F61">
        <w:rPr>
          <w:rtl/>
        </w:rPr>
        <w:t xml:space="preserve"> </w:t>
      </w:r>
      <w:r w:rsidRPr="00887F61">
        <w:rPr>
          <w:rFonts w:hint="cs"/>
          <w:rtl/>
        </w:rPr>
        <w:t>الدراسات</w:t>
      </w:r>
      <w:r w:rsidRPr="00887F61">
        <w:rPr>
          <w:rtl/>
        </w:rPr>
        <w:t xml:space="preserve"> </w:t>
      </w:r>
      <w:r w:rsidRPr="00887F61">
        <w:rPr>
          <w:rFonts w:hint="cs"/>
          <w:rtl/>
        </w:rPr>
        <w:t>الأخرى</w:t>
      </w:r>
      <w:r w:rsidRPr="00887F61">
        <w:rPr>
          <w:rtl/>
        </w:rPr>
        <w:t xml:space="preserve"> </w:t>
      </w:r>
      <w:r w:rsidRPr="003E210F">
        <w:rPr>
          <w:rFonts w:hint="cs"/>
          <w:rtl/>
        </w:rPr>
        <w:t>علماً</w:t>
      </w:r>
      <w:r w:rsidRPr="003E210F">
        <w:rPr>
          <w:rtl/>
        </w:rPr>
        <w:t xml:space="preserve"> </w:t>
      </w:r>
      <w:r w:rsidRPr="003E210F">
        <w:rPr>
          <w:rFonts w:hint="cs"/>
          <w:rtl/>
        </w:rPr>
        <w:t>بنتائج</w:t>
      </w:r>
      <w:r w:rsidRPr="003E210F">
        <w:rPr>
          <w:rtl/>
        </w:rPr>
        <w:t xml:space="preserve"> </w:t>
      </w:r>
      <w:proofErr w:type="gramStart"/>
      <w:r w:rsidRPr="003E210F">
        <w:rPr>
          <w:rFonts w:hint="cs"/>
          <w:rtl/>
        </w:rPr>
        <w:t>الدراسات</w:t>
      </w:r>
      <w:r w:rsidRPr="00655360">
        <w:rPr>
          <w:rFonts w:hint="cs"/>
          <w:rtl/>
        </w:rPr>
        <w:t>؛</w:t>
      </w:r>
      <w:proofErr w:type="gramEnd"/>
    </w:p>
    <w:p w14:paraId="3B29D2AF" w14:textId="50C63F36" w:rsidR="00F643AD" w:rsidRPr="00655360" w:rsidRDefault="00F643AD" w:rsidP="00F643AD">
      <w:pPr>
        <w:rPr>
          <w:rtl/>
          <w:lang w:bidi="ar-SY"/>
        </w:rPr>
      </w:pPr>
      <w:r w:rsidRPr="00655360">
        <w:rPr>
          <w:lang w:bidi="ar-EG"/>
        </w:rPr>
        <w:t>3</w:t>
      </w:r>
      <w:r w:rsidRPr="00655360">
        <w:rPr>
          <w:lang w:bidi="ar-EG"/>
        </w:rPr>
        <w:tab/>
      </w:r>
      <w:r w:rsidRPr="00655360"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 xml:space="preserve">تُستكمل </w:t>
      </w:r>
      <w:r w:rsidRPr="00655360">
        <w:rPr>
          <w:rtl/>
        </w:rPr>
        <w:t xml:space="preserve">الدراسات المذكورة أعلاه </w:t>
      </w:r>
      <w:r>
        <w:rPr>
          <w:rFonts w:hint="cs"/>
          <w:rtl/>
        </w:rPr>
        <w:t>قبل</w:t>
      </w:r>
      <w:r w:rsidRPr="00655360">
        <w:rPr>
          <w:rtl/>
        </w:rPr>
        <w:t xml:space="preserve"> عام </w:t>
      </w:r>
      <w:r w:rsidRPr="00655360">
        <w:t>202</w:t>
      </w:r>
      <w:r>
        <w:t>7</w:t>
      </w:r>
      <w:r w:rsidRPr="00655360">
        <w:rPr>
          <w:rtl/>
        </w:rPr>
        <w:t>.</w:t>
      </w:r>
    </w:p>
    <w:p w14:paraId="67195573" w14:textId="530A8244" w:rsidR="00F925E0" w:rsidRPr="00D84A3F" w:rsidRDefault="00F643AD" w:rsidP="00F643AD">
      <w:pPr>
        <w:spacing w:before="480"/>
        <w:rPr>
          <w:lang w:bidi="ar-EG"/>
        </w:rPr>
      </w:pPr>
      <w:r w:rsidRPr="00655360">
        <w:rPr>
          <w:rtl/>
          <w:lang w:bidi="ar-SY"/>
        </w:rPr>
        <w:t>الفئة</w:t>
      </w:r>
      <w:r w:rsidRPr="00655360">
        <w:rPr>
          <w:sz w:val="30"/>
          <w:rtl/>
          <w:lang w:bidi="ar-SY"/>
        </w:rPr>
        <w:t xml:space="preserve">: </w:t>
      </w:r>
      <w:r w:rsidRPr="00747A75">
        <w:rPr>
          <w:lang w:bidi="ar-SY"/>
        </w:rPr>
        <w:t>S2</w:t>
      </w:r>
    </w:p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643AD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rsid w:val="00F925E0"/>
    <w:rPr>
      <w:rFonts w:ascii="Dubai" w:hAnsi="Dubai" w:cs="Dubai"/>
      <w:b/>
      <w:bCs/>
      <w:sz w:val="28"/>
      <w:szCs w:val="28"/>
      <w:lang w:bidi="ar-SY"/>
    </w:rPr>
  </w:style>
  <w:style w:type="character" w:customStyle="1" w:styleId="NormalaftertitleChar">
    <w:name w:val="Normal after title Char"/>
    <w:basedOn w:val="DefaultParagraphFont"/>
    <w:link w:val="Normalaftertitle"/>
    <w:rsid w:val="00F643AD"/>
    <w:rPr>
      <w:rFonts w:ascii="Dubai" w:hAnsi="Dubai" w:cs="Dubai"/>
      <w:lang w:bidi="ar-SY"/>
    </w:rPr>
  </w:style>
  <w:style w:type="paragraph" w:customStyle="1" w:styleId="Recdate">
    <w:name w:val="Rec_date"/>
    <w:basedOn w:val="Normal"/>
    <w:next w:val="Normal"/>
    <w:rsid w:val="00F643AD"/>
    <w:pPr>
      <w:keepNext/>
      <w:keepLines/>
      <w:tabs>
        <w:tab w:val="clear" w:pos="794"/>
      </w:tabs>
      <w:overflowPunct w:val="0"/>
      <w:autoSpaceDE w:val="0"/>
      <w:autoSpaceDN w:val="0"/>
      <w:adjustRightInd w:val="0"/>
      <w:jc w:val="right"/>
    </w:pPr>
    <w:rPr>
      <w:rFonts w:ascii="Calibri" w:eastAsia="Times New Roman" w:hAnsi="Calibri" w:cs="Traditional Arabic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Author</cp:lastModifiedBy>
  <cp:revision>2</cp:revision>
  <dcterms:created xsi:type="dcterms:W3CDTF">2024-02-07T10:05:00Z</dcterms:created>
  <dcterms:modified xsi:type="dcterms:W3CDTF">2024-02-07T10:05:00Z</dcterms:modified>
</cp:coreProperties>
</file>