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1E16" w14:textId="77777777" w:rsidR="00D97089" w:rsidRPr="00D97089" w:rsidRDefault="00D97089" w:rsidP="00AB75ED">
      <w:pPr>
        <w:pStyle w:val="QuestionNoBR"/>
        <w:rPr>
          <w:lang w:val="en-GB"/>
        </w:rPr>
      </w:pPr>
      <w:r w:rsidRPr="00D97089">
        <w:rPr>
          <w:lang w:val="en-GB"/>
        </w:rPr>
        <w:t>question ITU-R 221/7</w:t>
      </w:r>
    </w:p>
    <w:p w14:paraId="357FDB0E" w14:textId="77777777" w:rsidR="00D97089" w:rsidRDefault="00D97089" w:rsidP="00D06CE9">
      <w:pPr>
        <w:pStyle w:val="Questiontitle"/>
      </w:pPr>
      <w:r>
        <w:t>Preferred frequency bands and protection criteria for</w:t>
      </w:r>
      <w:r>
        <w:br/>
        <w:t>space research service observations (passive)</w:t>
      </w:r>
    </w:p>
    <w:p w14:paraId="0503703F" w14:textId="77777777" w:rsidR="00D97089" w:rsidRDefault="00D97089" w:rsidP="00695C08">
      <w:pPr>
        <w:pStyle w:val="Questiondate"/>
      </w:pPr>
      <w:r>
        <w:t>(1997)</w:t>
      </w:r>
    </w:p>
    <w:p w14:paraId="6FF5D14A" w14:textId="77777777" w:rsidR="00D97089" w:rsidRDefault="00D97089" w:rsidP="00782DF6">
      <w:pPr>
        <w:pStyle w:val="Normalaftertitle0"/>
        <w:jc w:val="both"/>
      </w:pPr>
      <w:r>
        <w:t>The ITU Radiocommunication Assembly,</w:t>
      </w:r>
    </w:p>
    <w:p w14:paraId="446AEAC2" w14:textId="77777777" w:rsidR="00D97089" w:rsidRDefault="00D97089" w:rsidP="00782DF6">
      <w:pPr>
        <w:pStyle w:val="Call"/>
      </w:pPr>
      <w:r>
        <w:t>considering</w:t>
      </w:r>
    </w:p>
    <w:p w14:paraId="54BCFD73" w14:textId="77777777" w:rsidR="00D97089" w:rsidRDefault="00D97089" w:rsidP="00782DF6">
      <w:pPr>
        <w:jc w:val="both"/>
      </w:pPr>
      <w:r w:rsidRPr="00782DF6">
        <w:rPr>
          <w:i/>
          <w:iCs/>
        </w:rPr>
        <w:t>a)</w:t>
      </w:r>
      <w:r>
        <w:tab/>
        <w:t>that there are requirements to use spacecraft to conduct space research service (passive) observations;</w:t>
      </w:r>
    </w:p>
    <w:p w14:paraId="715410F9" w14:textId="77777777" w:rsidR="00D97089" w:rsidRDefault="00D97089" w:rsidP="00782DF6">
      <w:pPr>
        <w:jc w:val="both"/>
      </w:pPr>
      <w:r w:rsidRPr="00782DF6">
        <w:rPr>
          <w:i/>
          <w:iCs/>
        </w:rPr>
        <w:t>b)</w:t>
      </w:r>
      <w:r>
        <w:tab/>
        <w:t>that space research service (passive) observations may be conducted in the same frequency bands utilized by Earth-based passive observations;</w:t>
      </w:r>
    </w:p>
    <w:p w14:paraId="411C0563" w14:textId="77777777" w:rsidR="00D97089" w:rsidRDefault="00D97089" w:rsidP="00782DF6">
      <w:pPr>
        <w:jc w:val="both"/>
      </w:pPr>
      <w:r w:rsidRPr="00782DF6">
        <w:rPr>
          <w:i/>
          <w:iCs/>
        </w:rPr>
        <w:t>c)</w:t>
      </w:r>
      <w:r>
        <w:tab/>
        <w:t>that presently, protection requirements for space research service (passive) systems have not been determined,</w:t>
      </w:r>
    </w:p>
    <w:p w14:paraId="6B077437" w14:textId="6158F0DB" w:rsidR="00D97089" w:rsidRDefault="00D97089" w:rsidP="00782DF6">
      <w:pPr>
        <w:pStyle w:val="Call"/>
      </w:pPr>
      <w:r>
        <w:t xml:space="preserve">decides </w:t>
      </w:r>
      <w:r w:rsidRPr="00782DF6">
        <w:rPr>
          <w:i w:val="0"/>
          <w:iCs/>
        </w:rPr>
        <w:t>that the following Question</w:t>
      </w:r>
      <w:r w:rsidR="00782DF6">
        <w:rPr>
          <w:i w:val="0"/>
          <w:iCs/>
        </w:rPr>
        <w:t>s</w:t>
      </w:r>
      <w:r w:rsidRPr="00782DF6">
        <w:rPr>
          <w:i w:val="0"/>
          <w:iCs/>
        </w:rPr>
        <w:t xml:space="preserve"> should be studied</w:t>
      </w:r>
    </w:p>
    <w:p w14:paraId="1802463D" w14:textId="77777777" w:rsidR="00D97089" w:rsidRDefault="00D97089" w:rsidP="00782DF6">
      <w:pPr>
        <w:jc w:val="both"/>
      </w:pPr>
      <w:r w:rsidRPr="00782DF6">
        <w:rPr>
          <w:bCs/>
        </w:rPr>
        <w:t>1</w:t>
      </w:r>
      <w:r>
        <w:tab/>
        <w:t>What are the typical technical and operating characteristics of space research service (passive) observation systems?</w:t>
      </w:r>
    </w:p>
    <w:p w14:paraId="2A4D4723" w14:textId="77777777" w:rsidR="00D97089" w:rsidRDefault="00D97089" w:rsidP="00782DF6">
      <w:pPr>
        <w:jc w:val="both"/>
      </w:pPr>
      <w:r w:rsidRPr="00782DF6">
        <w:rPr>
          <w:bCs/>
        </w:rPr>
        <w:t>2</w:t>
      </w:r>
      <w:r>
        <w:tab/>
        <w:t>What are the preferred frequency bands for space research service (passive) observations?</w:t>
      </w:r>
    </w:p>
    <w:p w14:paraId="71AECD4C" w14:textId="77777777" w:rsidR="00D97089" w:rsidRDefault="00D97089" w:rsidP="00782DF6">
      <w:pPr>
        <w:jc w:val="both"/>
      </w:pPr>
      <w:r w:rsidRPr="00782DF6">
        <w:rPr>
          <w:bCs/>
        </w:rPr>
        <w:t>3</w:t>
      </w:r>
      <w:r>
        <w:tab/>
        <w:t>What are the protection criteria for space research service (passive) observations?</w:t>
      </w:r>
    </w:p>
    <w:p w14:paraId="5A06D6AB" w14:textId="77777777" w:rsidR="00D97089" w:rsidRDefault="00D97089" w:rsidP="00782DF6">
      <w:pPr>
        <w:pStyle w:val="Call"/>
      </w:pPr>
      <w:r>
        <w:t>further decides</w:t>
      </w:r>
    </w:p>
    <w:p w14:paraId="536633EA" w14:textId="77777777" w:rsidR="00D97089" w:rsidRDefault="00D97089" w:rsidP="00782DF6">
      <w:pPr>
        <w:jc w:val="both"/>
      </w:pPr>
      <w:r w:rsidRPr="00782DF6">
        <w:rPr>
          <w:bCs/>
        </w:rPr>
        <w:t>1</w:t>
      </w:r>
      <w:r>
        <w:tab/>
        <w:t>that the results of the above studies should be included in (a) Recommendation(s);</w:t>
      </w:r>
    </w:p>
    <w:p w14:paraId="12E27107" w14:textId="54A92135" w:rsidR="00D97089" w:rsidRDefault="00D97089" w:rsidP="00782DF6">
      <w:pPr>
        <w:jc w:val="both"/>
      </w:pPr>
      <w:r w:rsidRPr="00782DF6">
        <w:rPr>
          <w:bCs/>
        </w:rPr>
        <w:t>2</w:t>
      </w:r>
      <w:r>
        <w:tab/>
        <w:t>that the above studies should be completed by 202</w:t>
      </w:r>
      <w:r w:rsidR="00782DF6">
        <w:t>7</w:t>
      </w:r>
      <w:r>
        <w:t>.</w:t>
      </w:r>
    </w:p>
    <w:p w14:paraId="488D9875" w14:textId="77777777" w:rsidR="00D97089" w:rsidRDefault="00D97089" w:rsidP="00D06CE9">
      <w:pPr>
        <w:rPr>
          <w:lang w:val="en-US"/>
        </w:rPr>
      </w:pPr>
    </w:p>
    <w:p w14:paraId="7B1E8A9B" w14:textId="77777777" w:rsidR="00D97089" w:rsidRDefault="00D97089" w:rsidP="00AB75ED">
      <w:pPr>
        <w:rPr>
          <w:lang w:val="en-US"/>
        </w:rPr>
      </w:pPr>
      <w:proofErr w:type="spellStart"/>
      <w:r w:rsidRPr="00AB75ED">
        <w:rPr>
          <w:lang w:val="fr-FR"/>
        </w:rPr>
        <w:t>Category</w:t>
      </w:r>
      <w:proofErr w:type="spellEnd"/>
      <w:r w:rsidRPr="00AB75ED">
        <w:rPr>
          <w:lang w:val="fr-FR"/>
        </w:rPr>
        <w:t xml:space="preserve">: </w:t>
      </w:r>
      <w:proofErr w:type="spellStart"/>
      <w:r w:rsidRPr="00AB75ED">
        <w:rPr>
          <w:lang w:val="fr-FR"/>
        </w:rPr>
        <w:t>S2</w:t>
      </w:r>
      <w:bookmarkStart w:id="0" w:name="_GoBack"/>
      <w:bookmarkEnd w:id="0"/>
      <w:proofErr w:type="spellEnd"/>
    </w:p>
    <w:p w14:paraId="1337310B" w14:textId="3A353382" w:rsidR="00D80A65" w:rsidRPr="008A28CB" w:rsidRDefault="00D80A65" w:rsidP="008A28CB"/>
    <w:sectPr w:rsidR="00D80A65" w:rsidRPr="008A28C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82DF6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97089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D9708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148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Fernandez Jimenez, Virginia</cp:lastModifiedBy>
  <cp:revision>3</cp:revision>
  <cp:lastPrinted>2008-02-21T14:04:00Z</cp:lastPrinted>
  <dcterms:created xsi:type="dcterms:W3CDTF">2024-02-07T10:43:00Z</dcterms:created>
  <dcterms:modified xsi:type="dcterms:W3CDTF">2024-02-07T10:44:00Z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