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2997" w14:textId="77777777" w:rsidR="00707F66" w:rsidRPr="003E308B" w:rsidRDefault="00707F66" w:rsidP="00707F66">
      <w:pPr>
        <w:pStyle w:val="QuestionNoBR"/>
        <w:rPr>
          <w:rFonts w:asciiTheme="minorHAnsi" w:hAnsiTheme="minorHAnsi"/>
          <w:lang w:eastAsia="zh-CN"/>
        </w:rPr>
      </w:pPr>
      <w:r w:rsidRPr="003E308B">
        <w:rPr>
          <w:rFonts w:asciiTheme="minorHAnsi" w:hAnsiTheme="minorHAnsi"/>
          <w:lang w:eastAsia="zh-CN"/>
        </w:rPr>
        <w:t>ITU-R</w:t>
      </w:r>
      <w:r w:rsidRPr="003E308B">
        <w:rPr>
          <w:rFonts w:asciiTheme="minorHAnsi" w:eastAsia="SimSun" w:hAnsiTheme="minorHAnsi"/>
          <w:lang w:eastAsia="zh-CN"/>
        </w:rPr>
        <w:t>第</w:t>
      </w:r>
      <w:r w:rsidRPr="003E308B">
        <w:rPr>
          <w:rFonts w:asciiTheme="minorHAnsi" w:hAnsiTheme="minorHAnsi"/>
          <w:lang w:eastAsia="zh-CN"/>
        </w:rPr>
        <w:t>145-3/7</w:t>
      </w:r>
      <w:r w:rsidRPr="003E308B">
        <w:rPr>
          <w:rFonts w:asciiTheme="minorHAnsi" w:eastAsia="SimSun" w:hAnsiTheme="minorHAnsi"/>
          <w:lang w:eastAsia="zh-CN"/>
        </w:rPr>
        <w:t>号课题</w:t>
      </w:r>
    </w:p>
    <w:p w14:paraId="7F1329D1" w14:textId="77777777" w:rsidR="00707F66" w:rsidRPr="003E308B" w:rsidRDefault="00707F66" w:rsidP="00707F66">
      <w:pPr>
        <w:pStyle w:val="Questiontitle"/>
        <w:rPr>
          <w:rFonts w:asciiTheme="minorHAnsi" w:hAnsiTheme="minorHAnsi" w:cs="Times New Roman"/>
          <w:lang w:eastAsia="zh-CN"/>
        </w:rPr>
      </w:pPr>
      <w:r w:rsidRPr="003E308B">
        <w:rPr>
          <w:rFonts w:asciiTheme="minorHAnsi" w:hAnsiTheme="minorHAnsi" w:cs="Times New Roman"/>
          <w:color w:val="000000"/>
          <w:lang w:eastAsia="zh-CN"/>
        </w:rPr>
        <w:t>与保护射电天文观测有关的技术因素</w:t>
      </w:r>
    </w:p>
    <w:p w14:paraId="1D383E53" w14:textId="77777777" w:rsidR="00707F66" w:rsidRPr="00D00F2A" w:rsidRDefault="00707F66" w:rsidP="00707F66">
      <w:pPr>
        <w:pStyle w:val="Questiondate"/>
        <w:rPr>
          <w:rFonts w:asciiTheme="minorHAnsi" w:hAnsiTheme="minorHAnsi" w:cs="Times New Roman"/>
          <w:i/>
          <w:iCs/>
          <w:lang w:eastAsia="zh-CN"/>
        </w:rPr>
      </w:pPr>
      <w:r w:rsidRPr="00D00F2A">
        <w:rPr>
          <w:rFonts w:asciiTheme="minorHAnsi" w:hAnsiTheme="minorHAnsi" w:cs="Times New Roman"/>
          <w:iCs/>
          <w:lang w:eastAsia="zh-CN"/>
        </w:rPr>
        <w:t>（</w:t>
      </w:r>
      <w:r w:rsidRPr="00D00F2A">
        <w:rPr>
          <w:rFonts w:asciiTheme="minorHAnsi" w:hAnsiTheme="minorHAnsi" w:cs="Times New Roman"/>
          <w:iCs/>
          <w:lang w:eastAsia="zh-CN"/>
        </w:rPr>
        <w:t>1990-1993-2000-2017</w:t>
      </w:r>
      <w:r w:rsidRPr="00D00F2A">
        <w:rPr>
          <w:rFonts w:asciiTheme="minorHAnsi" w:hAnsiTheme="minorHAnsi" w:cs="Times New Roman"/>
          <w:iCs/>
          <w:lang w:eastAsia="zh-CN"/>
        </w:rPr>
        <w:t>年）</w:t>
      </w:r>
    </w:p>
    <w:p w14:paraId="11BBC940" w14:textId="77777777" w:rsidR="00707F66" w:rsidRPr="003E308B" w:rsidRDefault="00707F66" w:rsidP="00707F66">
      <w:pPr>
        <w:pStyle w:val="Normalaftertitle"/>
        <w:rPr>
          <w:rFonts w:asciiTheme="minorHAnsi" w:hAnsiTheme="minorHAnsi"/>
          <w:lang w:eastAsia="zh-CN"/>
        </w:rPr>
      </w:pPr>
      <w:r w:rsidRPr="003E308B">
        <w:rPr>
          <w:rFonts w:asciiTheme="minorHAnsi" w:eastAsia="SimSun" w:hAnsiTheme="minorHAnsi"/>
          <w:lang w:eastAsia="zh-CN"/>
        </w:rPr>
        <w:t>国际电联无线电通信全会，</w:t>
      </w:r>
    </w:p>
    <w:p w14:paraId="6C246095" w14:textId="77777777" w:rsidR="00707F66" w:rsidRPr="003E308B" w:rsidRDefault="00707F66" w:rsidP="00707F66">
      <w:pPr>
        <w:pStyle w:val="StyleCallLatinKaiTiGB2312AsianKaiTiGB2312SymbolS"/>
        <w:rPr>
          <w:rFonts w:asciiTheme="minorHAnsi" w:hAnsiTheme="minorHAnsi"/>
          <w:lang w:eastAsia="zh-CN"/>
        </w:rPr>
      </w:pPr>
      <w:r w:rsidRPr="003E308B">
        <w:rPr>
          <w:rFonts w:asciiTheme="minorHAnsi" w:hAnsiTheme="minorHAnsi"/>
          <w:lang w:eastAsia="zh-CN"/>
        </w:rPr>
        <w:t>考虑到</w:t>
      </w:r>
    </w:p>
    <w:p w14:paraId="4A9A2725" w14:textId="77777777" w:rsidR="00707F66" w:rsidRPr="003E308B" w:rsidRDefault="00707F66" w:rsidP="00707F66">
      <w:pPr>
        <w:rPr>
          <w:rFonts w:asciiTheme="minorHAnsi" w:hAnsiTheme="minorHAnsi" w:cs="Times New Roman"/>
          <w:lang w:eastAsia="zh-CN"/>
        </w:rPr>
      </w:pPr>
      <w:r w:rsidRPr="003E308B">
        <w:rPr>
          <w:rFonts w:asciiTheme="minorHAnsi" w:hAnsiTheme="minorHAnsi" w:cs="Times New Roman"/>
          <w:i/>
          <w:iCs/>
          <w:lang w:eastAsia="zh-CN"/>
        </w:rPr>
        <w:t>a)</w:t>
      </w:r>
      <w:r w:rsidRPr="003E308B">
        <w:rPr>
          <w:rFonts w:asciiTheme="minorHAnsi" w:hAnsiTheme="minorHAnsi" w:cs="Times New Roman"/>
          <w:lang w:eastAsia="zh-CN"/>
        </w:rPr>
        <w:tab/>
      </w:r>
      <w:r w:rsidRPr="003E308B">
        <w:rPr>
          <w:rFonts w:asciiTheme="minorHAnsi" w:hAnsiTheme="minorHAnsi" w:cs="Times New Roman"/>
          <w:lang w:eastAsia="zh-CN"/>
        </w:rPr>
        <w:t>射电天文接收功率电平远低于其它无线电业务，因此，</w:t>
      </w:r>
      <w:proofErr w:type="gramStart"/>
      <w:r w:rsidRPr="003E308B">
        <w:rPr>
          <w:rFonts w:asciiTheme="minorHAnsi" w:hAnsiTheme="minorHAnsi" w:cs="Times New Roman"/>
          <w:lang w:eastAsia="zh-CN"/>
        </w:rPr>
        <w:t>对其产生有害干扰的电平值却可能为许多其它业务所接受；</w:t>
      </w:r>
      <w:proofErr w:type="gramEnd"/>
    </w:p>
    <w:p w14:paraId="16DC8964" w14:textId="77777777" w:rsidR="00707F66" w:rsidRPr="003E308B" w:rsidRDefault="00707F66" w:rsidP="00707F66">
      <w:pPr>
        <w:rPr>
          <w:rFonts w:asciiTheme="minorHAnsi" w:hAnsiTheme="minorHAnsi" w:cs="Times New Roman"/>
          <w:lang w:eastAsia="zh-CN"/>
        </w:rPr>
      </w:pPr>
      <w:r w:rsidRPr="003E308B">
        <w:rPr>
          <w:rFonts w:asciiTheme="minorHAnsi" w:hAnsiTheme="minorHAnsi" w:cs="Times New Roman"/>
          <w:i/>
          <w:iCs/>
          <w:lang w:eastAsia="zh-CN"/>
        </w:rPr>
        <w:t>b)</w:t>
      </w:r>
      <w:r w:rsidRPr="003E308B">
        <w:rPr>
          <w:rFonts w:asciiTheme="minorHAnsi" w:hAnsiTheme="minorHAnsi" w:cs="Times New Roman"/>
          <w:lang w:eastAsia="zh-CN"/>
        </w:rPr>
        <w:tab/>
      </w:r>
      <w:r w:rsidRPr="003E308B">
        <w:rPr>
          <w:rFonts w:asciiTheme="minorHAnsi" w:hAnsiTheme="minorHAnsi" w:cs="Times New Roman"/>
          <w:lang w:eastAsia="zh-CN"/>
        </w:rPr>
        <w:t>为理解天文现象，射电天文学家必须同时观测具体的和不变的线性频率，</w:t>
      </w:r>
      <w:proofErr w:type="gramStart"/>
      <w:r w:rsidRPr="003E308B">
        <w:rPr>
          <w:rFonts w:asciiTheme="minorHAnsi" w:hAnsiTheme="minorHAnsi" w:cs="Times New Roman"/>
          <w:lang w:eastAsia="zh-CN"/>
        </w:rPr>
        <w:t>以及连续频谱的一系列频段；</w:t>
      </w:r>
      <w:proofErr w:type="gramEnd"/>
    </w:p>
    <w:p w14:paraId="258F77BA" w14:textId="77777777" w:rsidR="00707F66" w:rsidRPr="003E308B" w:rsidRDefault="00707F66" w:rsidP="00707F66">
      <w:pPr>
        <w:rPr>
          <w:rFonts w:asciiTheme="minorHAnsi" w:hAnsiTheme="minorHAnsi" w:cs="Times New Roman"/>
          <w:lang w:eastAsia="zh-CN"/>
        </w:rPr>
      </w:pPr>
      <w:r w:rsidRPr="003E308B">
        <w:rPr>
          <w:rFonts w:asciiTheme="minorHAnsi" w:hAnsiTheme="minorHAnsi" w:cs="Times New Roman"/>
          <w:i/>
          <w:iCs/>
          <w:lang w:eastAsia="zh-CN"/>
        </w:rPr>
        <w:t>c)</w:t>
      </w:r>
      <w:r w:rsidRPr="003E308B">
        <w:rPr>
          <w:rFonts w:asciiTheme="minorHAnsi" w:hAnsiTheme="minorHAnsi" w:cs="Times New Roman"/>
          <w:lang w:eastAsia="zh-CN"/>
        </w:rPr>
        <w:tab/>
      </w:r>
      <w:proofErr w:type="gramStart"/>
      <w:r w:rsidRPr="003E308B">
        <w:rPr>
          <w:rFonts w:asciiTheme="minorHAnsi" w:hAnsiTheme="minorHAnsi" w:cs="Times New Roman"/>
          <w:lang w:eastAsia="zh-CN"/>
        </w:rPr>
        <w:t>保护射电天文业务的现有措施是以射电天文电台位于地球上这一假设为基础的；</w:t>
      </w:r>
      <w:proofErr w:type="gramEnd"/>
    </w:p>
    <w:p w14:paraId="0BF0EF78" w14:textId="77777777" w:rsidR="00707F66" w:rsidRPr="003E308B" w:rsidRDefault="00707F66" w:rsidP="00707F66">
      <w:pPr>
        <w:rPr>
          <w:rFonts w:asciiTheme="minorHAnsi" w:hAnsiTheme="minorHAnsi" w:cs="Times New Roman"/>
          <w:lang w:eastAsia="zh-CN"/>
        </w:rPr>
      </w:pPr>
      <w:r w:rsidRPr="003E308B">
        <w:rPr>
          <w:rFonts w:asciiTheme="minorHAnsi" w:hAnsiTheme="minorHAnsi" w:cs="Times New Roman"/>
          <w:i/>
          <w:iCs/>
          <w:lang w:eastAsia="zh-CN"/>
        </w:rPr>
        <w:t>d)</w:t>
      </w:r>
      <w:r w:rsidRPr="003E308B">
        <w:rPr>
          <w:rFonts w:asciiTheme="minorHAnsi" w:hAnsiTheme="minorHAnsi" w:cs="Times New Roman"/>
          <w:lang w:eastAsia="zh-CN"/>
        </w:rPr>
        <w:tab/>
        <w:t>ITU-R</w:t>
      </w:r>
      <w:r w:rsidRPr="003E308B">
        <w:rPr>
          <w:rFonts w:asciiTheme="minorHAnsi" w:hAnsiTheme="minorHAnsi" w:cs="Times New Roman"/>
          <w:lang w:eastAsia="zh-CN"/>
        </w:rPr>
        <w:t>第</w:t>
      </w:r>
      <w:r w:rsidRPr="003E308B">
        <w:rPr>
          <w:rFonts w:asciiTheme="minorHAnsi" w:hAnsiTheme="minorHAnsi" w:cs="Times New Roman"/>
          <w:lang w:eastAsia="zh-CN"/>
        </w:rPr>
        <w:t>230/7</w:t>
      </w:r>
      <w:r w:rsidRPr="003E308B">
        <w:rPr>
          <w:rFonts w:asciiTheme="minorHAnsi" w:hAnsiTheme="minorHAnsi" w:cs="Times New Roman"/>
          <w:lang w:eastAsia="zh-CN"/>
        </w:rPr>
        <w:t>号课题涉及空间射电天文观测，</w:t>
      </w:r>
    </w:p>
    <w:p w14:paraId="351F7A5A" w14:textId="77777777" w:rsidR="00707F66" w:rsidRPr="003E308B" w:rsidRDefault="00707F66" w:rsidP="00707F66">
      <w:pPr>
        <w:pStyle w:val="call0"/>
        <w:rPr>
          <w:rFonts w:asciiTheme="minorHAnsi" w:hAnsiTheme="minorHAnsi"/>
          <w:lang w:eastAsia="zh-CN"/>
        </w:rPr>
      </w:pPr>
      <w:r w:rsidRPr="003E308B">
        <w:rPr>
          <w:rFonts w:asciiTheme="minorHAnsi" w:eastAsia="STKaiti" w:hAnsiTheme="minorHAnsi"/>
          <w:i w:val="0"/>
          <w:iCs/>
          <w:lang w:eastAsia="zh-CN"/>
        </w:rPr>
        <w:t>做出决定</w:t>
      </w:r>
      <w:r w:rsidRPr="003E308B">
        <w:rPr>
          <w:rFonts w:asciiTheme="minorHAnsi" w:hAnsiTheme="minorHAnsi"/>
          <w:i w:val="0"/>
          <w:iCs/>
          <w:lang w:eastAsia="zh-CN"/>
        </w:rPr>
        <w:t>，应研究下列课题</w:t>
      </w:r>
    </w:p>
    <w:p w14:paraId="13A5AB89" w14:textId="77777777" w:rsidR="00707F66" w:rsidRPr="003E308B" w:rsidRDefault="00707F66" w:rsidP="00707F66">
      <w:pPr>
        <w:rPr>
          <w:rFonts w:asciiTheme="minorHAnsi" w:hAnsiTheme="minorHAnsi" w:cs="Times New Roman"/>
          <w:lang w:eastAsia="zh-CN"/>
        </w:rPr>
      </w:pPr>
      <w:r w:rsidRPr="003E308B">
        <w:rPr>
          <w:rFonts w:asciiTheme="minorHAnsi" w:hAnsiTheme="minorHAnsi" w:cs="Times New Roman"/>
          <w:bCs/>
          <w:lang w:eastAsia="zh-CN"/>
        </w:rPr>
        <w:t>1</w:t>
      </w:r>
      <w:r w:rsidRPr="003E308B">
        <w:rPr>
          <w:rFonts w:asciiTheme="minorHAnsi" w:hAnsiTheme="minorHAnsi" w:cs="Times New Roman"/>
          <w:lang w:eastAsia="zh-CN"/>
        </w:rPr>
        <w:tab/>
      </w:r>
      <w:r w:rsidRPr="003E308B">
        <w:rPr>
          <w:rFonts w:asciiTheme="minorHAnsi" w:hAnsiTheme="minorHAnsi" w:cs="Times New Roman"/>
          <w:lang w:eastAsia="zh-CN"/>
        </w:rPr>
        <w:t>射电天文业务应首选哪些频段？</w:t>
      </w:r>
    </w:p>
    <w:p w14:paraId="55B25C44" w14:textId="77777777" w:rsidR="00707F66" w:rsidRPr="003E308B" w:rsidRDefault="00707F66" w:rsidP="00707F66">
      <w:pPr>
        <w:rPr>
          <w:rFonts w:asciiTheme="minorHAnsi" w:hAnsiTheme="minorHAnsi" w:cs="Times New Roman"/>
          <w:lang w:eastAsia="zh-CN"/>
        </w:rPr>
      </w:pPr>
      <w:r w:rsidRPr="003E308B">
        <w:rPr>
          <w:rFonts w:asciiTheme="minorHAnsi" w:hAnsiTheme="minorHAnsi" w:cs="Times New Roman"/>
          <w:bCs/>
          <w:lang w:eastAsia="zh-CN"/>
        </w:rPr>
        <w:t>2</w:t>
      </w:r>
      <w:r w:rsidRPr="003E308B">
        <w:rPr>
          <w:rFonts w:asciiTheme="minorHAnsi" w:hAnsiTheme="minorHAnsi" w:cs="Times New Roman"/>
          <w:lang w:eastAsia="zh-CN"/>
        </w:rPr>
        <w:tab/>
      </w:r>
      <w:r w:rsidRPr="003E308B">
        <w:rPr>
          <w:rFonts w:asciiTheme="minorHAnsi" w:hAnsiTheme="minorHAnsi" w:cs="Times New Roman"/>
          <w:lang w:eastAsia="zh-CN"/>
        </w:rPr>
        <w:t>射电天文的观测技术有哪些特性？</w:t>
      </w:r>
    </w:p>
    <w:p w14:paraId="368A9111" w14:textId="77777777" w:rsidR="00707F66" w:rsidRPr="003E308B" w:rsidRDefault="00707F66" w:rsidP="00707F66">
      <w:pPr>
        <w:rPr>
          <w:rFonts w:asciiTheme="minorHAnsi" w:hAnsiTheme="minorHAnsi" w:cs="Times New Roman"/>
          <w:lang w:eastAsia="zh-CN"/>
        </w:rPr>
      </w:pPr>
      <w:r w:rsidRPr="003E308B">
        <w:rPr>
          <w:rFonts w:asciiTheme="minorHAnsi" w:hAnsiTheme="minorHAnsi" w:cs="Times New Roman"/>
          <w:bCs/>
          <w:lang w:eastAsia="zh-CN"/>
        </w:rPr>
        <w:t>3</w:t>
      </w:r>
      <w:r w:rsidRPr="003E308B">
        <w:rPr>
          <w:rFonts w:asciiTheme="minorHAnsi" w:hAnsiTheme="minorHAnsi" w:cs="Times New Roman"/>
          <w:lang w:eastAsia="zh-CN"/>
        </w:rPr>
        <w:tab/>
      </w:r>
      <w:r w:rsidRPr="003E308B">
        <w:rPr>
          <w:rFonts w:asciiTheme="minorHAnsi" w:hAnsiTheme="minorHAnsi" w:cs="Times New Roman"/>
          <w:lang w:eastAsia="zh-CN"/>
        </w:rPr>
        <w:t>影响射电天文和其它无线电业务实现频率共用的因素有哪些？</w:t>
      </w:r>
    </w:p>
    <w:p w14:paraId="7CEC1662" w14:textId="77777777" w:rsidR="00707F66" w:rsidRPr="003E308B" w:rsidRDefault="00707F66" w:rsidP="00707F66">
      <w:pPr>
        <w:rPr>
          <w:rFonts w:asciiTheme="minorHAnsi" w:hAnsiTheme="minorHAnsi" w:cs="Times New Roman"/>
          <w:lang w:eastAsia="zh-CN"/>
        </w:rPr>
      </w:pPr>
      <w:r w:rsidRPr="003E308B">
        <w:rPr>
          <w:rFonts w:asciiTheme="minorHAnsi" w:hAnsiTheme="minorHAnsi" w:cs="Times New Roman"/>
          <w:bCs/>
          <w:lang w:eastAsia="zh-CN"/>
        </w:rPr>
        <w:t>4</w:t>
      </w:r>
      <w:r w:rsidRPr="003E308B">
        <w:rPr>
          <w:rFonts w:asciiTheme="minorHAnsi" w:hAnsiTheme="minorHAnsi" w:cs="Times New Roman"/>
          <w:lang w:eastAsia="zh-CN"/>
        </w:rPr>
        <w:tab/>
      </w:r>
      <w:r w:rsidRPr="003E308B">
        <w:rPr>
          <w:rFonts w:asciiTheme="minorHAnsi" w:hAnsiTheme="minorHAnsi" w:cs="Times New Roman"/>
          <w:lang w:eastAsia="zh-CN"/>
        </w:rPr>
        <w:t>位于其它频段的无线电发射机和其它电子设备发出的杂散发射和带外发射对射电天文观测有何影响？</w:t>
      </w:r>
    </w:p>
    <w:p w14:paraId="0823AC4F" w14:textId="77777777" w:rsidR="00707F66" w:rsidRPr="003E308B" w:rsidRDefault="00707F66" w:rsidP="00707F66">
      <w:pPr>
        <w:pStyle w:val="call0"/>
        <w:rPr>
          <w:rFonts w:asciiTheme="minorHAnsi" w:eastAsia="STKaiti" w:hAnsiTheme="minorHAnsi"/>
          <w:lang w:eastAsia="zh-CN"/>
        </w:rPr>
      </w:pPr>
      <w:r w:rsidRPr="003E308B">
        <w:rPr>
          <w:rFonts w:asciiTheme="minorHAnsi" w:eastAsia="STKaiti" w:hAnsiTheme="minorHAnsi"/>
          <w:i w:val="0"/>
          <w:iCs/>
          <w:lang w:eastAsia="zh-CN"/>
        </w:rPr>
        <w:t>进一步做出决定</w:t>
      </w:r>
    </w:p>
    <w:p w14:paraId="5B960C2B" w14:textId="77777777" w:rsidR="00707F66" w:rsidRPr="003E308B" w:rsidRDefault="00707F66" w:rsidP="00707F66">
      <w:pPr>
        <w:rPr>
          <w:rFonts w:asciiTheme="minorHAnsi" w:hAnsiTheme="minorHAnsi" w:cs="Times New Roman"/>
          <w:lang w:eastAsia="zh-CN"/>
        </w:rPr>
      </w:pPr>
      <w:r w:rsidRPr="003E308B">
        <w:rPr>
          <w:rFonts w:asciiTheme="minorHAnsi" w:hAnsiTheme="minorHAnsi" w:cs="Times New Roman"/>
          <w:bCs/>
          <w:lang w:eastAsia="zh-CN"/>
        </w:rPr>
        <w:t>1</w:t>
      </w:r>
      <w:r w:rsidRPr="003E308B">
        <w:rPr>
          <w:rFonts w:asciiTheme="minorHAnsi" w:hAnsiTheme="minorHAnsi" w:cs="Times New Roman"/>
          <w:lang w:eastAsia="zh-CN"/>
        </w:rPr>
        <w:tab/>
      </w:r>
      <w:r w:rsidRPr="003E308B">
        <w:rPr>
          <w:rFonts w:asciiTheme="minorHAnsi" w:hAnsiTheme="minorHAnsi" w:cs="Times New Roman"/>
          <w:lang w:eastAsia="zh-CN"/>
        </w:rPr>
        <w:t>上述研究结果应纳入一份或多份建议书和</w:t>
      </w:r>
      <w:r w:rsidRPr="003E308B">
        <w:rPr>
          <w:rFonts w:asciiTheme="minorHAnsi" w:hAnsiTheme="minorHAnsi" w:cs="Times New Roman"/>
          <w:lang w:eastAsia="zh-CN"/>
        </w:rPr>
        <w:t>/</w:t>
      </w:r>
      <w:proofErr w:type="gramStart"/>
      <w:r w:rsidRPr="003E308B">
        <w:rPr>
          <w:rFonts w:asciiTheme="minorHAnsi" w:hAnsiTheme="minorHAnsi" w:cs="Times New Roman"/>
          <w:lang w:eastAsia="zh-CN"/>
        </w:rPr>
        <w:t>或报告中；</w:t>
      </w:r>
      <w:proofErr w:type="gramEnd"/>
      <w:r w:rsidRPr="003E308B">
        <w:rPr>
          <w:rFonts w:asciiTheme="minorHAnsi" w:hAnsiTheme="minorHAnsi" w:cs="Times New Roman"/>
          <w:lang w:eastAsia="zh-CN"/>
        </w:rPr>
        <w:t xml:space="preserve"> </w:t>
      </w:r>
    </w:p>
    <w:p w14:paraId="265DB3AD" w14:textId="77777777" w:rsidR="00707F66" w:rsidRPr="003E308B" w:rsidRDefault="00707F66" w:rsidP="00707F66">
      <w:pPr>
        <w:rPr>
          <w:rFonts w:asciiTheme="minorHAnsi" w:hAnsiTheme="minorHAnsi" w:cs="Times New Roman"/>
          <w:b/>
          <w:lang w:eastAsia="zh-CN"/>
        </w:rPr>
      </w:pPr>
      <w:r w:rsidRPr="003E308B">
        <w:rPr>
          <w:rFonts w:asciiTheme="minorHAnsi" w:hAnsiTheme="minorHAnsi" w:cs="Times New Roman"/>
          <w:lang w:eastAsia="zh-CN"/>
        </w:rPr>
        <w:t>2</w:t>
      </w:r>
      <w:r w:rsidRPr="003E308B">
        <w:rPr>
          <w:rFonts w:asciiTheme="minorHAnsi" w:hAnsiTheme="minorHAnsi" w:cs="Times New Roman"/>
          <w:lang w:eastAsia="zh-CN"/>
        </w:rPr>
        <w:tab/>
      </w:r>
      <w:proofErr w:type="gramStart"/>
      <w:r w:rsidRPr="003E308B">
        <w:rPr>
          <w:rFonts w:asciiTheme="minorHAnsi" w:hAnsiTheme="minorHAnsi" w:cs="Times New Roman"/>
          <w:lang w:eastAsia="zh-CN"/>
        </w:rPr>
        <w:t>应提请其他研究组注意这些研究结果；</w:t>
      </w:r>
      <w:proofErr w:type="gramEnd"/>
    </w:p>
    <w:p w14:paraId="73C2B675" w14:textId="77777777" w:rsidR="00707F66" w:rsidRPr="003E308B" w:rsidRDefault="00707F66" w:rsidP="00707F66">
      <w:pPr>
        <w:rPr>
          <w:rFonts w:asciiTheme="minorHAnsi" w:hAnsiTheme="minorHAnsi" w:cs="Times New Roman"/>
          <w:lang w:eastAsia="zh-CN"/>
        </w:rPr>
      </w:pPr>
      <w:r w:rsidRPr="003E308B">
        <w:rPr>
          <w:rFonts w:asciiTheme="minorHAnsi" w:hAnsiTheme="minorHAnsi" w:cs="Times New Roman"/>
          <w:bCs/>
          <w:lang w:eastAsia="zh-CN"/>
        </w:rPr>
        <w:t>3</w:t>
      </w:r>
      <w:r w:rsidRPr="003E308B">
        <w:rPr>
          <w:rFonts w:asciiTheme="minorHAnsi" w:hAnsiTheme="minorHAnsi" w:cs="Times New Roman"/>
          <w:lang w:eastAsia="zh-CN"/>
        </w:rPr>
        <w:tab/>
      </w:r>
      <w:r w:rsidRPr="003E308B">
        <w:rPr>
          <w:rFonts w:asciiTheme="minorHAnsi" w:hAnsiTheme="minorHAnsi" w:cs="Times New Roman"/>
          <w:lang w:eastAsia="zh-CN"/>
        </w:rPr>
        <w:t>以上研究应于</w:t>
      </w:r>
      <w:r w:rsidRPr="003E308B">
        <w:rPr>
          <w:rFonts w:asciiTheme="minorHAnsi" w:hAnsiTheme="minorHAnsi" w:cs="Times New Roman"/>
          <w:lang w:eastAsia="zh-CN"/>
        </w:rPr>
        <w:t>202</w:t>
      </w:r>
      <w:r>
        <w:rPr>
          <w:rFonts w:asciiTheme="minorHAnsi" w:hAnsiTheme="minorHAnsi" w:cs="Times New Roman"/>
          <w:lang w:eastAsia="zh-CN"/>
        </w:rPr>
        <w:t>7</w:t>
      </w:r>
      <w:r w:rsidRPr="003E308B">
        <w:rPr>
          <w:rFonts w:asciiTheme="minorHAnsi" w:hAnsiTheme="minorHAnsi" w:cs="Times New Roman"/>
          <w:lang w:eastAsia="zh-CN"/>
        </w:rPr>
        <w:t>年之前完成。</w:t>
      </w:r>
    </w:p>
    <w:p w14:paraId="01E9D98A" w14:textId="12239383" w:rsidR="002B43B0" w:rsidRPr="00707F66" w:rsidRDefault="00707F66" w:rsidP="00707F66">
      <w:pPr>
        <w:spacing w:before="360"/>
        <w:rPr>
          <w:rFonts w:asciiTheme="minorHAnsi" w:hAnsiTheme="minorHAnsi" w:cs="Times New Roman"/>
          <w:lang w:eastAsia="zh-CN"/>
        </w:rPr>
      </w:pPr>
      <w:r w:rsidRPr="003E308B">
        <w:rPr>
          <w:rFonts w:asciiTheme="minorHAnsi" w:hAnsiTheme="minorHAnsi" w:cs="Times New Roman"/>
          <w:lang w:eastAsia="zh-CN"/>
        </w:rPr>
        <w:t>类型：</w:t>
      </w:r>
      <w:r w:rsidRPr="003E308B">
        <w:rPr>
          <w:rFonts w:asciiTheme="minorHAnsi" w:hAnsiTheme="minorHAnsi" w:cs="Times New Roman"/>
          <w:lang w:eastAsia="zh-CN"/>
        </w:rPr>
        <w:t>S2</w:t>
      </w:r>
    </w:p>
    <w:sectPr w:rsidR="002B43B0" w:rsidRPr="00707F66"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196067C8" w:rsidR="00C07CF1" w:rsidRPr="00877D12" w:rsidRDefault="00707F66">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01.02.24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1C3FD0"/>
    <w:rsid w:val="001F0301"/>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07F6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F6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heme="minorEastAsia" w:hAnsi="Calibri" w:cs="Calibri"/>
      <w:sz w:val="24"/>
      <w:szCs w:val="22"/>
      <w:lang w:eastAsia="en-US"/>
    </w:rPr>
  </w:style>
  <w:style w:type="paragraph" w:styleId="Heading1">
    <w:name w:val="heading 1"/>
    <w:basedOn w:val="Normal"/>
    <w:next w:val="Normal"/>
    <w:qFormat/>
    <w:rsid w:val="00DE6EB9"/>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eastAsia="SimSun" w:hAnsi="Times New Roman" w:cs="Times New Roman"/>
      <w:b/>
      <w:sz w:val="28"/>
      <w:szCs w:val="20"/>
      <w:lang w:val="en-GB"/>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eastAsia="SimSun" w:hAnsi="Times New Roman Bold" w:cs="Times New Roman"/>
      <w:b/>
      <w:sz w:val="28"/>
      <w:szCs w:val="20"/>
      <w:lang w:val="en-GB"/>
    </w:rPr>
  </w:style>
  <w:style w:type="paragraph" w:customStyle="1" w:styleId="ArtNo">
    <w:name w:val="Art_No"/>
    <w:basedOn w:val="Normal"/>
    <w:next w:val="Arttitle"/>
    <w:rsid w:val="00DE6EB9"/>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eastAsia="SimSun" w:hAnsi="Times New Roman" w:cs="Times New Roman"/>
      <w:caps/>
      <w:sz w:val="28"/>
      <w:szCs w:val="20"/>
      <w:lang w:val="en-GB"/>
    </w:rPr>
  </w:style>
  <w:style w:type="paragraph" w:customStyle="1" w:styleId="Arttitle">
    <w:name w:val="Art_title"/>
    <w:basedOn w:val="Normal"/>
    <w:next w:val="Normal"/>
    <w:rsid w:val="00DE6EB9"/>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eastAsia="SimSun" w:hAnsi="Times New Roman" w:cs="Times New Roman"/>
      <w:b/>
      <w:sz w:val="28"/>
      <w:szCs w:val="20"/>
      <w:lang w:val="en-GB"/>
    </w:rPr>
  </w:style>
  <w:style w:type="paragraph" w:customStyle="1" w:styleId="ASN1">
    <w:name w:val="ASN.1"/>
    <w:basedOn w:val="Normal"/>
    <w:rsid w:val="00DE6EB9"/>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eastAsia="SimSun" w:hAnsi="Times New Roman Bold" w:cs="Times New Roman"/>
      <w:b/>
      <w:noProof/>
      <w:sz w:val="20"/>
      <w:szCs w:val="20"/>
      <w:lang w:val="en-GB"/>
    </w:rPr>
  </w:style>
  <w:style w:type="paragraph" w:customStyle="1" w:styleId="Call">
    <w:name w:val="Call"/>
    <w:basedOn w:val="Normal"/>
    <w:next w:val="Normal"/>
    <w:rsid w:val="00DE6EB9"/>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STKaiti" w:eastAsia="STKaiti" w:hAnsi="STKaiti" w:cs="Times New Roman"/>
      <w:szCs w:val="20"/>
      <w:lang w:val="en-GB"/>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rPr>
      <w:rFonts w:ascii="Times New Roman" w:eastAsia="SimSun" w:hAnsi="Times New Roman" w:cs="Times New Roman"/>
      <w:szCs w:val="20"/>
      <w:lang w:val="en-GB"/>
    </w:r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794"/>
        <w:tab w:val="clear" w:pos="1191"/>
        <w:tab w:val="clear" w:pos="1588"/>
        <w:tab w:val="clear" w:pos="1985"/>
        <w:tab w:val="left" w:pos="5954"/>
        <w:tab w:val="right" w:pos="9639"/>
      </w:tabs>
      <w:spacing w:before="0" w:line="240" w:lineRule="auto"/>
      <w:jc w:val="left"/>
    </w:pPr>
    <w:rPr>
      <w:rFonts w:ascii="Times New Roman" w:eastAsia="SimSun" w:hAnsi="Times New Roman" w:cs="Times New Roman"/>
      <w:caps/>
      <w:noProof/>
      <w:sz w:val="16"/>
      <w:szCs w:val="20"/>
      <w:lang w:val="en-GB"/>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eastAsia="SimSun" w:hAnsi="Times New Roman" w:cs="Times New Roman"/>
      <w:sz w:val="22"/>
      <w:szCs w:val="20"/>
      <w:lang w:val="en-GB"/>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tabs>
        <w:tab w:val="clear" w:pos="794"/>
        <w:tab w:val="clear" w:pos="1191"/>
        <w:tab w:val="clear" w:pos="1588"/>
        <w:tab w:val="clear" w:pos="1985"/>
        <w:tab w:val="left" w:pos="1134"/>
        <w:tab w:val="left" w:pos="1871"/>
        <w:tab w:val="left" w:pos="2268"/>
      </w:tabs>
      <w:spacing w:before="0" w:line="240" w:lineRule="auto"/>
      <w:jc w:val="center"/>
    </w:pPr>
    <w:rPr>
      <w:rFonts w:ascii="Times New Roman" w:eastAsia="SimSun" w:hAnsi="Times New Roman" w:cs="Times New Roman"/>
      <w:sz w:val="18"/>
      <w:szCs w:val="20"/>
      <w:lang w:val="en-GB"/>
    </w:rPr>
  </w:style>
  <w:style w:type="paragraph" w:customStyle="1" w:styleId="Headingb">
    <w:name w:val="Heading_b"/>
    <w:basedOn w:val="Normal"/>
    <w:next w:val="Normal"/>
    <w:rsid w:val="00DE6EB9"/>
    <w:pPr>
      <w:keepNext/>
    </w:pPr>
    <w:rPr>
      <w:rFonts w:ascii="Times" w:hAnsi="Times"/>
      <w:b/>
    </w:rPr>
  </w:style>
  <w:style w:type="paragraph" w:customStyle="1" w:styleId="Headingi">
    <w:name w:val="Heading_i"/>
    <w:basedOn w:val="Normal"/>
    <w:next w:val="Normal"/>
    <w:rsid w:val="00DE6EB9"/>
    <w:pPr>
      <w:keepNext/>
      <w:tabs>
        <w:tab w:val="clear" w:pos="794"/>
        <w:tab w:val="clear" w:pos="1191"/>
        <w:tab w:val="clear" w:pos="1588"/>
        <w:tab w:val="clear" w:pos="1985"/>
        <w:tab w:val="left" w:pos="1134"/>
        <w:tab w:val="left" w:pos="1871"/>
        <w:tab w:val="left" w:pos="2268"/>
      </w:tabs>
      <w:spacing w:line="240" w:lineRule="auto"/>
      <w:jc w:val="left"/>
    </w:pPr>
    <w:rPr>
      <w:rFonts w:ascii="STKaiti" w:eastAsia="STKaiti" w:hAnsi="STKaiti" w:cs="Times New Roman"/>
      <w:szCs w:val="20"/>
      <w:lang w:val="en-GB"/>
    </w:rPr>
  </w:style>
  <w:style w:type="paragraph" w:styleId="Index1">
    <w:name w:val="index 1"/>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paragraph" w:styleId="Index2">
    <w:name w:val="index 2"/>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eastAsia="SimSun" w:hAnsi="Times New Roman" w:cs="Times New Roman"/>
      <w:szCs w:val="20"/>
      <w:lang w:val="en-GB"/>
    </w:rPr>
  </w:style>
  <w:style w:type="paragraph" w:styleId="Index3">
    <w:name w:val="index 3"/>
    <w:basedOn w:val="Normal"/>
    <w:next w:val="Normal"/>
    <w:semiHidden/>
    <w:rsid w:val="00DE6EB9"/>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eastAsia="SimSun" w:hAnsi="Times New Roman" w:cs="Times New Roman"/>
      <w:szCs w:val="20"/>
      <w:lang w:val="en-GB"/>
    </w:r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tabs>
        <w:tab w:val="clear" w:pos="794"/>
        <w:tab w:val="clear" w:pos="1191"/>
        <w:tab w:val="clear" w:pos="1588"/>
        <w:tab w:val="clear" w:pos="1985"/>
        <w:tab w:val="left" w:pos="1134"/>
        <w:tab w:val="left" w:pos="1871"/>
        <w:tab w:val="left" w:pos="2268"/>
      </w:tabs>
      <w:spacing w:before="840" w:line="240" w:lineRule="auto"/>
      <w:jc w:val="center"/>
    </w:pPr>
    <w:rPr>
      <w:rFonts w:ascii="Times New Roman" w:eastAsia="SimSun" w:hAnsi="Times New Roman" w:cs="Times New Roman"/>
      <w:b/>
      <w:sz w:val="28"/>
      <w:szCs w:val="20"/>
      <w:lang w:val="en-GB"/>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right" w:pos="9781"/>
      </w:tabs>
    </w:pPr>
    <w:rPr>
      <w:b/>
    </w:rPr>
  </w:style>
  <w:style w:type="paragraph" w:styleId="TOC1">
    <w:name w:val="toc 1"/>
    <w:basedOn w:val="Normal"/>
    <w:rsid w:val="00DE6EB9"/>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eastAsia="SimSun" w:hAnsi="Times New Roman" w:cs="Times New Roman"/>
      <w:szCs w:val="20"/>
      <w:lang w:val="en-GB"/>
    </w:r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794"/>
        <w:tab w:val="clear" w:pos="1191"/>
        <w:tab w:val="clear" w:pos="1588"/>
        <w:tab w:val="clear" w:pos="1985"/>
        <w:tab w:val="center" w:pos="4820"/>
      </w:tabs>
      <w:spacing w:before="360" w:line="240" w:lineRule="auto"/>
      <w:jc w:val="center"/>
    </w:pPr>
    <w:rPr>
      <w:rFonts w:ascii="Times New Roman" w:eastAsia="SimSun" w:hAnsi="Times New Roman" w:cs="Times New Roman"/>
      <w:b/>
      <w:szCs w:val="20"/>
      <w:lang w:val="en-G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ahoma" w:eastAsia="SimSun" w:hAnsi="Tahoma" w:cs="Tahoma"/>
      <w:sz w:val="16"/>
      <w:szCs w:val="16"/>
      <w:lang w:val="en-GB"/>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tabs>
        <w:tab w:val="clear" w:pos="794"/>
        <w:tab w:val="clear" w:pos="1191"/>
        <w:tab w:val="clear" w:pos="1588"/>
        <w:tab w:val="clear" w:pos="1985"/>
        <w:tab w:val="left" w:pos="1134"/>
        <w:tab w:val="left" w:pos="1871"/>
        <w:tab w:val="left" w:pos="2268"/>
      </w:tabs>
      <w:spacing w:before="120" w:line="240" w:lineRule="auto"/>
      <w:jc w:val="center"/>
    </w:pPr>
    <w:rPr>
      <w:rFonts w:ascii="Times New Roman" w:eastAsia="SimSun" w:hAnsi="Times New Roman" w:cs="Times New Roman"/>
      <w:b/>
      <w:smallCaps/>
      <w:szCs w:val="20"/>
      <w:lang w:val="en-GB"/>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styleId="NormalIndent">
    <w:name w:val="Normal Indent"/>
    <w:basedOn w:val="Normal"/>
    <w:rsid w:val="00DE6EB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SimSun" w:hAnsi="Times New Roman" w:cs="Times New Roman"/>
      <w:szCs w:val="20"/>
      <w:lang w:val="en-GB"/>
    </w:rPr>
  </w:style>
  <w:style w:type="paragraph" w:styleId="Index5">
    <w:name w:val="index 5"/>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SimSun" w:hAnsi="Times New Roman" w:cs="Times New Roman"/>
      <w:szCs w:val="20"/>
      <w:lang w:val="en-GB"/>
    </w:rPr>
  </w:style>
  <w:style w:type="paragraph" w:styleId="Index6">
    <w:name w:val="index 6"/>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SimSun" w:hAnsi="Times New Roman" w:cs="Times New Roman"/>
      <w:szCs w:val="20"/>
      <w:lang w:val="en-GB"/>
    </w:rPr>
  </w:style>
  <w:style w:type="paragraph" w:styleId="Index7">
    <w:name w:val="index 7"/>
    <w:basedOn w:val="Normal"/>
    <w:next w:val="Normal"/>
    <w:rsid w:val="00DE6EB9"/>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SimSun" w:hAnsi="Times New Roman" w:cs="Times New Roman"/>
      <w:szCs w:val="20"/>
      <w:lang w:val="en-GB"/>
    </w:rPr>
  </w:style>
  <w:style w:type="paragraph" w:styleId="IndexHeading">
    <w:name w:val="index heading"/>
    <w:basedOn w:val="Normal"/>
    <w:next w:val="Index1"/>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character" w:styleId="LineNumber">
    <w:name w:val="line number"/>
    <w:basedOn w:val="DefaultParagraphFont"/>
    <w:rsid w:val="00DE6EB9"/>
  </w:style>
  <w:style w:type="paragraph" w:customStyle="1" w:styleId="MEP">
    <w:name w:val="MEP"/>
    <w:basedOn w:val="Normal"/>
    <w:rsid w:val="00DE6EB9"/>
    <w:pPr>
      <w:spacing w:before="240"/>
    </w:pPr>
    <w:rPr>
      <w:lang w:val="fr-FR"/>
    </w:rPr>
  </w:style>
  <w:style w:type="paragraph" w:customStyle="1" w:styleId="Normalend">
    <w:name w:val="Normal_end"/>
    <w:basedOn w:val="Normal"/>
    <w:qFormat/>
    <w:rsid w:val="00DE6EB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SimSun" w:hAnsi="Times New Roman" w:cs="Times New Roman"/>
      <w:szCs w:val="20"/>
      <w:lang w:val="en-GB"/>
    </w:rPr>
  </w:style>
  <w:style w:type="paragraph" w:customStyle="1" w:styleId="NormalCH">
    <w:name w:val="NormalCH"/>
    <w:basedOn w:val="Normal"/>
    <w:next w:val="Normal"/>
    <w:qFormat/>
    <w:rsid w:val="00DE6EB9"/>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jc w:val="left"/>
    </w:pPr>
    <w:rPr>
      <w:rFonts w:ascii="Times New Roman" w:eastAsia="SimSun" w:hAnsi="Times New Roman" w:cs="Times New Roman"/>
      <w:szCs w:val="20"/>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rPr>
  </w:style>
  <w:style w:type="paragraph" w:customStyle="1" w:styleId="TableNote">
    <w:name w:val="TableNote"/>
    <w:basedOn w:val="Tabletext"/>
    <w:rsid w:val="00DE6EB9"/>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QuestionNoBR">
    <w:name w:val="Question_No_BR"/>
    <w:basedOn w:val="Normal"/>
    <w:rsid w:val="00707F66"/>
    <w:pPr>
      <w:keepNext/>
      <w:keepLines/>
      <w:spacing w:before="480"/>
      <w:jc w:val="center"/>
    </w:pPr>
    <w:rPr>
      <w:bCs/>
      <w:sz w:val="28"/>
    </w:rPr>
  </w:style>
  <w:style w:type="character" w:customStyle="1" w:styleId="NormalaftertitleChar">
    <w:name w:val="Normal after title Char"/>
    <w:basedOn w:val="DefaultParagraphFont"/>
    <w:link w:val="Normalaftertitle"/>
    <w:rsid w:val="00707F66"/>
    <w:rPr>
      <w:rFonts w:ascii="Calibri" w:eastAsiaTheme="minorEastAsia" w:hAnsi="Calibri" w:cs="Calibri"/>
      <w:sz w:val="24"/>
      <w:szCs w:val="22"/>
      <w:lang w:eastAsia="en-US"/>
    </w:rPr>
  </w:style>
  <w:style w:type="character" w:customStyle="1" w:styleId="QuestiontitleChar">
    <w:name w:val="Question_title Char"/>
    <w:basedOn w:val="DefaultParagraphFont"/>
    <w:link w:val="Questiontitle"/>
    <w:rsid w:val="00707F66"/>
    <w:rPr>
      <w:rFonts w:ascii="Times New Roman Bold" w:eastAsiaTheme="minorEastAsia" w:hAnsi="Times New Roman Bold" w:cs="Calibri"/>
      <w:b/>
      <w:sz w:val="28"/>
      <w:szCs w:val="22"/>
      <w:lang w:eastAsia="en-US"/>
    </w:rPr>
  </w:style>
  <w:style w:type="paragraph" w:customStyle="1" w:styleId="call0">
    <w:name w:val="call"/>
    <w:basedOn w:val="Normal"/>
    <w:next w:val="Normal"/>
    <w:rsid w:val="00707F66"/>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StyleCallLatinKaiTiGB2312AsianKaiTiGB2312SymbolS">
    <w:name w:val="Style Call + (Latin) KaiTi_GB2312 (Asian) KaiTi_GB2312 (Symbol) S..."/>
    <w:basedOn w:val="call0"/>
    <w:link w:val="StyleCallLatinKaiTiGB2312AsianKaiTiGB2312SymbolSChar"/>
    <w:rsid w:val="00707F66"/>
    <w:pPr>
      <w:overflowPunct w:val="0"/>
      <w:autoSpaceDE w:val="0"/>
      <w:autoSpaceDN w:val="0"/>
      <w:adjustRightInd w:val="0"/>
      <w:textAlignment w:val="baseline"/>
    </w:pPr>
    <w:rPr>
      <w:rFonts w:ascii="STKaiti" w:eastAsia="STKaiti" w:hAnsi="STKaiti"/>
      <w:i w:val="0"/>
      <w:iCs/>
      <w:szCs w:val="22"/>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707F66"/>
    <w:rPr>
      <w:rFonts w:ascii="STKaiti" w:eastAsia="STKaiti" w:hAnsi="STKaiti"/>
      <w:iCs/>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0</TotalTime>
  <Pages>1</Pages>
  <Words>376</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Author</cp:lastModifiedBy>
  <cp:revision>2</cp:revision>
  <cp:lastPrinted>2007-04-05T15:30:00Z</cp:lastPrinted>
  <dcterms:created xsi:type="dcterms:W3CDTF">2024-02-05T08:52:00Z</dcterms:created>
  <dcterms:modified xsi:type="dcterms:W3CDTF">2024-02-05T08:52:00Z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