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5A" w:rsidRDefault="00B0775A" w:rsidP="00867DF3">
      <w:pPr>
        <w:pStyle w:val="QuestionNoBR"/>
      </w:pPr>
      <w:r>
        <w:t xml:space="preserve">CUESTIÓN </w:t>
      </w:r>
      <w:proofErr w:type="spellStart"/>
      <w:r>
        <w:t>UIT</w:t>
      </w:r>
      <w:proofErr w:type="spellEnd"/>
      <w:r>
        <w:t>-R 145-2/7</w:t>
      </w:r>
      <w:r w:rsidR="00FC5D5F">
        <w:rPr>
          <w:rStyle w:val="FootnoteReference"/>
        </w:rPr>
        <w:footnoteReference w:customMarkFollows="1" w:id="1"/>
        <w:t>*</w:t>
      </w:r>
    </w:p>
    <w:p w:rsidR="00B0775A" w:rsidRDefault="00B0775A" w:rsidP="00867DF3">
      <w:pPr>
        <w:pStyle w:val="Questiontitle"/>
      </w:pPr>
      <w:r>
        <w:t>Factores técnicos que intervienen en la protección</w:t>
      </w:r>
      <w:r>
        <w:br/>
        <w:t>de las observaciones radioastronómicas</w:t>
      </w:r>
    </w:p>
    <w:p w:rsidR="00B0775A" w:rsidRDefault="00B0775A" w:rsidP="00867DF3">
      <w:pPr>
        <w:pStyle w:val="Questiondate"/>
      </w:pPr>
      <w:r>
        <w:t>(1990-1993-2000)</w:t>
      </w:r>
    </w:p>
    <w:p w:rsidR="00B0775A" w:rsidRDefault="00B0775A" w:rsidP="00867DF3"/>
    <w:p w:rsidR="00B0775A" w:rsidRDefault="00B0775A" w:rsidP="00867DF3">
      <w:pPr>
        <w:pStyle w:val="Normalaftertitle0"/>
      </w:pPr>
      <w:r>
        <w:t xml:space="preserve">La Asamblea de Radiocomunicaciones de la </w:t>
      </w:r>
      <w:proofErr w:type="spellStart"/>
      <w:r>
        <w:t>UIT</w:t>
      </w:r>
      <w:proofErr w:type="spellEnd"/>
      <w:r>
        <w:t>,</w:t>
      </w:r>
    </w:p>
    <w:p w:rsidR="00B0775A" w:rsidRDefault="00B0775A" w:rsidP="00867DF3">
      <w:pPr>
        <w:pStyle w:val="call0"/>
      </w:pPr>
      <w:r>
        <w:t>considerando</w:t>
      </w:r>
    </w:p>
    <w:p w:rsidR="00B0775A" w:rsidRDefault="00B0775A" w:rsidP="00867DF3">
      <w:r>
        <w:t>a)</w:t>
      </w:r>
      <w:r>
        <w:tab/>
        <w:t>que la radioastronomía depende de la recepción de emisiones naturales con niveles de potencia muy inferiores a los generalmente utilizados en otros servicios radioeléctricos y que, por consiguiente, está expuesta a interferencias perjudiciales a niveles que podrían tolerar muchos otros servicios;</w:t>
      </w:r>
    </w:p>
    <w:p w:rsidR="00B0775A" w:rsidRDefault="00B0775A" w:rsidP="00867DF3">
      <w:r>
        <w:t>b)</w:t>
      </w:r>
      <w:r>
        <w:tab/>
        <w:t xml:space="preserve">que, para comprender los fenómenos astronómicos, los </w:t>
      </w:r>
      <w:proofErr w:type="spellStart"/>
      <w:r>
        <w:t>radioastrónomos</w:t>
      </w:r>
      <w:proofErr w:type="spellEnd"/>
      <w:r>
        <w:t xml:space="preserve"> tienen que hacer observaciones, no sólo en las frecuencias específicas e inmutables de las rayas, sino también en una serie de bandas del espectro;</w:t>
      </w:r>
    </w:p>
    <w:p w:rsidR="00B0775A" w:rsidRDefault="00B0775A" w:rsidP="00867DF3">
      <w:r>
        <w:t>c)</w:t>
      </w:r>
      <w:r>
        <w:tab/>
        <w:t>que las medidas existentes para proteger el servicio de radioastronomía se basan en la hipótesis de que las estaciones de radioastronomía están situadas en la Tierra,</w:t>
      </w:r>
    </w:p>
    <w:p w:rsidR="00B0775A" w:rsidRDefault="00B0775A" w:rsidP="00867DF3">
      <w:pPr>
        <w:pStyle w:val="call0"/>
      </w:pPr>
      <w:r>
        <w:t>decide</w:t>
      </w:r>
      <w:r>
        <w:rPr>
          <w:i w:val="0"/>
          <w:iCs/>
        </w:rPr>
        <w:t xml:space="preserve"> poner a estudio la siguiente Cuestión</w:t>
      </w:r>
    </w:p>
    <w:p w:rsidR="00B0775A" w:rsidRDefault="00B0775A" w:rsidP="00867DF3">
      <w:r>
        <w:rPr>
          <w:b/>
        </w:rPr>
        <w:t>1</w:t>
      </w:r>
      <w:r>
        <w:tab/>
        <w:t>¿Cuáles son las bandas de frecuencias preferidas para el servicio de radioastronomía?</w:t>
      </w:r>
    </w:p>
    <w:p w:rsidR="00B0775A" w:rsidRDefault="00B0775A" w:rsidP="00867DF3">
      <w:r>
        <w:rPr>
          <w:b/>
        </w:rPr>
        <w:t>2</w:t>
      </w:r>
      <w:r>
        <w:tab/>
        <w:t>¿Cuáles son las características de las técnicas de observación en radioastronomía?</w:t>
      </w:r>
    </w:p>
    <w:p w:rsidR="00B0775A" w:rsidRDefault="00B0775A" w:rsidP="00867DF3">
      <w:r>
        <w:rPr>
          <w:b/>
        </w:rPr>
        <w:t>3</w:t>
      </w:r>
      <w:r>
        <w:tab/>
        <w:t>¿Qué factores intervienen en la posibilidad de compartir frecuencias entre el servicio de radioastronomía y otros servicios de radiocomunicaciones?</w:t>
      </w:r>
    </w:p>
    <w:p w:rsidR="00B0775A" w:rsidRDefault="00B0775A" w:rsidP="00867DF3">
      <w:r>
        <w:rPr>
          <w:b/>
        </w:rPr>
        <w:t>4</w:t>
      </w:r>
      <w:r>
        <w:tab/>
        <w:t>¿Cómo pueden resultar afectadas las observaciones radioastronómicas por emisiones no esenciales u otras emisiones fuera de banda procedentes de transmisores radioeléctricos que funcionen en otras bandas de frecuencias, o por otros equipos eléctricos?</w:t>
      </w:r>
    </w:p>
    <w:p w:rsidR="00B0775A" w:rsidRDefault="00B0775A" w:rsidP="00867DF3">
      <w:pPr>
        <w:pStyle w:val="call0"/>
      </w:pPr>
      <w:r>
        <w:t>decide también</w:t>
      </w:r>
    </w:p>
    <w:p w:rsidR="00B0775A" w:rsidRDefault="00B0775A" w:rsidP="00867DF3">
      <w:r>
        <w:rPr>
          <w:b/>
        </w:rPr>
        <w:t>1</w:t>
      </w:r>
      <w:r>
        <w:tab/>
        <w:t>que los resultados de estos estudios se incluyan en una o varias Recomendaciones;</w:t>
      </w:r>
    </w:p>
    <w:p w:rsidR="00B0775A" w:rsidRDefault="00B0775A" w:rsidP="0025280B">
      <w:r>
        <w:rPr>
          <w:b/>
        </w:rPr>
        <w:t>2</w:t>
      </w:r>
      <w:r>
        <w:tab/>
        <w:t>que dic</w:t>
      </w:r>
      <w:r w:rsidR="009D446C">
        <w:t>hos estudios se terminen en 201</w:t>
      </w:r>
      <w:r w:rsidR="0025280B">
        <w:t>5</w:t>
      </w:r>
      <w:r>
        <w:t>.</w:t>
      </w:r>
    </w:p>
    <w:p w:rsidR="00B0775A" w:rsidRDefault="00B0775A" w:rsidP="00867DF3">
      <w:pPr>
        <w:spacing w:before="360"/>
        <w:rPr>
          <w:caps/>
        </w:rPr>
      </w:pPr>
      <w:r>
        <w:t xml:space="preserve">NOTA 1 – La Cuestión </w:t>
      </w:r>
      <w:proofErr w:type="spellStart"/>
      <w:r>
        <w:t>UIT</w:t>
      </w:r>
      <w:proofErr w:type="spellEnd"/>
      <w:r>
        <w:noBreakHyphen/>
        <w:t>R 230/7 trata de las observaciones de radioastronomía efectuadas desde el espacio.</w:t>
      </w:r>
    </w:p>
    <w:p w:rsidR="00615B9C" w:rsidRDefault="00615B9C" w:rsidP="00592E3A">
      <w:pPr>
        <w:pStyle w:val="QuestionNoBR"/>
        <w:jc w:val="left"/>
      </w:pPr>
    </w:p>
    <w:p w:rsidR="00615B9C" w:rsidRDefault="00615B9C" w:rsidP="00867DF3"/>
    <w:sectPr w:rsidR="00615B9C" w:rsidSect="006507BF">
      <w:headerReference w:type="default" r:id="rId8"/>
      <w:footerReference w:type="default" r:id="rId9"/>
      <w:pgSz w:w="11913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38" w:rsidRDefault="00456838">
      <w:r>
        <w:separator/>
      </w:r>
    </w:p>
  </w:endnote>
  <w:endnote w:type="continuationSeparator" w:id="0">
    <w:p w:rsidR="00456838" w:rsidRDefault="0045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CD" w:rsidRPr="00207CC0" w:rsidRDefault="0025280B" w:rsidP="0056795E">
    <w:pPr>
      <w:pStyle w:val="Footer"/>
      <w:rPr>
        <w:lang w:val="en-US"/>
      </w:rPr>
    </w:pPr>
    <w:r>
      <w:fldChar w:fldCharType="begin"/>
    </w:r>
    <w:r w:rsidRPr="0025280B">
      <w:rPr>
        <w:lang w:val="en-US"/>
      </w:rPr>
      <w:instrText xml:space="preserve"> FILENAME \p \* MERGEFORMAT </w:instrText>
    </w:r>
    <w:r>
      <w:fldChar w:fldCharType="separate"/>
    </w:r>
    <w:r w:rsidR="003C0DA1">
      <w:rPr>
        <w:lang w:val="en-US"/>
      </w:rPr>
      <w:t>C:\Documents and Settings\bossona\Local Settings\Temporary Internet Files\Content.IE5\0ZA7VQCD\R07-SG07-C-0001!!MSW-S[1].doc</w:t>
    </w:r>
    <w:r>
      <w:rPr>
        <w:lang w:val="en-US"/>
      </w:rPr>
      <w:fldChar w:fldCharType="end"/>
    </w:r>
    <w:r w:rsidR="003B42CD" w:rsidRPr="007A5088">
      <w:rPr>
        <w:lang w:val="en-US"/>
      </w:rPr>
      <w:t xml:space="preserve"> (</w:t>
    </w:r>
    <w:r w:rsidR="003B42CD">
      <w:rPr>
        <w:lang w:val="en-US"/>
      </w:rPr>
      <w:t>243441</w:t>
    </w:r>
    <w:r w:rsidR="003B42CD" w:rsidRPr="007A5088">
      <w:rPr>
        <w:lang w:val="en-US"/>
      </w:rPr>
      <w:t>)</w:t>
    </w:r>
    <w:r w:rsidR="003B42CD">
      <w:rPr>
        <w:lang w:val="en-US"/>
      </w:rPr>
      <w:tab/>
    </w:r>
    <w:r w:rsidR="003B42CD">
      <w:fldChar w:fldCharType="begin"/>
    </w:r>
    <w:r w:rsidR="003B42CD">
      <w:instrText xml:space="preserve"> savedate \@ dd.MM.yy </w:instrText>
    </w:r>
    <w:r w:rsidR="003B42CD">
      <w:fldChar w:fldCharType="separate"/>
    </w:r>
    <w:r>
      <w:t>02.02.12</w:t>
    </w:r>
    <w:r w:rsidR="003B42CD">
      <w:fldChar w:fldCharType="end"/>
    </w:r>
    <w:r w:rsidR="003B42CD">
      <w:rPr>
        <w:lang w:val="en-US"/>
      </w:rPr>
      <w:tab/>
    </w:r>
    <w:r w:rsidR="003B42CD">
      <w:fldChar w:fldCharType="begin"/>
    </w:r>
    <w:r w:rsidR="003B42CD">
      <w:instrText xml:space="preserve"> printdate \@ dd.MM.yy </w:instrText>
    </w:r>
    <w:r w:rsidR="003B42CD">
      <w:fldChar w:fldCharType="separate"/>
    </w:r>
    <w:r w:rsidR="003C0DA1">
      <w:t>06.11.07</w:t>
    </w:r>
    <w:r w:rsidR="003B42C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38" w:rsidRDefault="00456838">
      <w:r>
        <w:t>____________________</w:t>
      </w:r>
    </w:p>
  </w:footnote>
  <w:footnote w:type="continuationSeparator" w:id="0">
    <w:p w:rsidR="00456838" w:rsidRDefault="00456838">
      <w:r>
        <w:continuationSeparator/>
      </w:r>
    </w:p>
  </w:footnote>
  <w:footnote w:id="1">
    <w:p w:rsidR="00FC5D5F" w:rsidRPr="0025280B" w:rsidRDefault="00FC5D5F" w:rsidP="0025280B">
      <w:pPr>
        <w:pStyle w:val="FootnoteText"/>
        <w:tabs>
          <w:tab w:val="clear" w:pos="255"/>
          <w:tab w:val="left" w:pos="284"/>
        </w:tabs>
        <w:ind w:left="0" w:firstLine="0"/>
        <w:rPr>
          <w:sz w:val="24"/>
          <w:szCs w:val="24"/>
        </w:rPr>
      </w:pPr>
      <w:r>
        <w:rPr>
          <w:rStyle w:val="FootnoteReference"/>
        </w:rPr>
        <w:t>*</w:t>
      </w:r>
      <w:r>
        <w:t xml:space="preserve"> </w:t>
      </w:r>
      <w:r w:rsidR="00E12196">
        <w:tab/>
      </w:r>
      <w:bookmarkStart w:id="0" w:name="_GoBack"/>
      <w:r w:rsidRPr="0025280B">
        <w:rPr>
          <w:sz w:val="24"/>
          <w:szCs w:val="24"/>
        </w:rPr>
        <w:t>En el año 20</w:t>
      </w:r>
      <w:r w:rsidR="0025280B" w:rsidRPr="0025280B">
        <w:rPr>
          <w:sz w:val="24"/>
          <w:szCs w:val="24"/>
        </w:rPr>
        <w:t>11</w:t>
      </w:r>
      <w:r w:rsidRPr="0025280B">
        <w:rPr>
          <w:sz w:val="24"/>
          <w:szCs w:val="24"/>
        </w:rPr>
        <w:t>, la Comisión de Estudio 7 de Radiocomunicaciones pospuso la fecha de finalización de los estudios para esta Cuestión.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CD" w:rsidRDefault="003B42CD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2E3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B42CD" w:rsidRDefault="003B42CD" w:rsidP="0056795E">
    <w:pPr>
      <w:pStyle w:val="Header"/>
      <w:rPr>
        <w:lang w:val="en-US"/>
      </w:rPr>
    </w:pPr>
    <w:r>
      <w:rPr>
        <w:rStyle w:val="PageNumber"/>
      </w:rPr>
      <w:t>7/1-S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36E4"/>
    <w:multiLevelType w:val="hybridMultilevel"/>
    <w:tmpl w:val="AF0E16EA"/>
    <w:lvl w:ilvl="0" w:tplc="9E04A2EC">
      <w:numFmt w:val="bullet"/>
      <w:lvlText w:val="–"/>
      <w:lvlJc w:val="left"/>
      <w:pPr>
        <w:tabs>
          <w:tab w:val="num" w:pos="1154"/>
        </w:tabs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">
    <w:nsid w:val="2F3249B2"/>
    <w:multiLevelType w:val="hybridMultilevel"/>
    <w:tmpl w:val="0E3EC85E"/>
    <w:lvl w:ilvl="0" w:tplc="04090001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2">
    <w:nsid w:val="57F47A39"/>
    <w:multiLevelType w:val="hybridMultilevel"/>
    <w:tmpl w:val="93E07BCA"/>
    <w:lvl w:ilvl="0" w:tplc="C3869974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7FD"/>
    <w:rsid w:val="0001028A"/>
    <w:rsid w:val="00034C78"/>
    <w:rsid w:val="00044876"/>
    <w:rsid w:val="00052524"/>
    <w:rsid w:val="000573D0"/>
    <w:rsid w:val="00103974"/>
    <w:rsid w:val="00105A36"/>
    <w:rsid w:val="001137FD"/>
    <w:rsid w:val="00123C6E"/>
    <w:rsid w:val="001246CF"/>
    <w:rsid w:val="0013205A"/>
    <w:rsid w:val="00176161"/>
    <w:rsid w:val="00186841"/>
    <w:rsid w:val="0019289B"/>
    <w:rsid w:val="001B16A4"/>
    <w:rsid w:val="001B4E93"/>
    <w:rsid w:val="001F3652"/>
    <w:rsid w:val="002075F2"/>
    <w:rsid w:val="00207CC0"/>
    <w:rsid w:val="00212817"/>
    <w:rsid w:val="00237904"/>
    <w:rsid w:val="0024137E"/>
    <w:rsid w:val="0025280B"/>
    <w:rsid w:val="00277CB4"/>
    <w:rsid w:val="00284DAD"/>
    <w:rsid w:val="00286D2D"/>
    <w:rsid w:val="002B41A5"/>
    <w:rsid w:val="002B5C6F"/>
    <w:rsid w:val="002E5084"/>
    <w:rsid w:val="00302BF2"/>
    <w:rsid w:val="003253A3"/>
    <w:rsid w:val="003540C3"/>
    <w:rsid w:val="00396CC1"/>
    <w:rsid w:val="003B42CD"/>
    <w:rsid w:val="003C0DA1"/>
    <w:rsid w:val="003C201F"/>
    <w:rsid w:val="003C44C2"/>
    <w:rsid w:val="003D13AF"/>
    <w:rsid w:val="003E774A"/>
    <w:rsid w:val="00437F26"/>
    <w:rsid w:val="00456838"/>
    <w:rsid w:val="004D2602"/>
    <w:rsid w:val="005011A3"/>
    <w:rsid w:val="005045FF"/>
    <w:rsid w:val="005437D7"/>
    <w:rsid w:val="0056795E"/>
    <w:rsid w:val="00592E3A"/>
    <w:rsid w:val="005A6D99"/>
    <w:rsid w:val="005C24A6"/>
    <w:rsid w:val="005D5B9E"/>
    <w:rsid w:val="00615B9C"/>
    <w:rsid w:val="006261AA"/>
    <w:rsid w:val="006507BF"/>
    <w:rsid w:val="006A5497"/>
    <w:rsid w:val="006A782B"/>
    <w:rsid w:val="006B460A"/>
    <w:rsid w:val="006D0581"/>
    <w:rsid w:val="007304B1"/>
    <w:rsid w:val="00764061"/>
    <w:rsid w:val="007802DA"/>
    <w:rsid w:val="007A10F6"/>
    <w:rsid w:val="007A5088"/>
    <w:rsid w:val="007A7ECB"/>
    <w:rsid w:val="007C5B1F"/>
    <w:rsid w:val="007D6E75"/>
    <w:rsid w:val="007E331F"/>
    <w:rsid w:val="007F3A72"/>
    <w:rsid w:val="00804409"/>
    <w:rsid w:val="00805EDF"/>
    <w:rsid w:val="0085480F"/>
    <w:rsid w:val="00867DF3"/>
    <w:rsid w:val="00884BB1"/>
    <w:rsid w:val="008A09BD"/>
    <w:rsid w:val="008A1AAB"/>
    <w:rsid w:val="008A47B9"/>
    <w:rsid w:val="008B71AB"/>
    <w:rsid w:val="008C5E00"/>
    <w:rsid w:val="008F1627"/>
    <w:rsid w:val="009056A5"/>
    <w:rsid w:val="009119C7"/>
    <w:rsid w:val="00914806"/>
    <w:rsid w:val="00915062"/>
    <w:rsid w:val="00915ACD"/>
    <w:rsid w:val="00941269"/>
    <w:rsid w:val="00941E0C"/>
    <w:rsid w:val="009636DB"/>
    <w:rsid w:val="009807F5"/>
    <w:rsid w:val="009B5089"/>
    <w:rsid w:val="009B59F1"/>
    <w:rsid w:val="009C5C21"/>
    <w:rsid w:val="009D446C"/>
    <w:rsid w:val="00A1346A"/>
    <w:rsid w:val="00A50C12"/>
    <w:rsid w:val="00A534AB"/>
    <w:rsid w:val="00A55904"/>
    <w:rsid w:val="00A72126"/>
    <w:rsid w:val="00A900E7"/>
    <w:rsid w:val="00A976B8"/>
    <w:rsid w:val="00AB0CDA"/>
    <w:rsid w:val="00AD2B94"/>
    <w:rsid w:val="00AF40C8"/>
    <w:rsid w:val="00B02EFD"/>
    <w:rsid w:val="00B06FA6"/>
    <w:rsid w:val="00B0775A"/>
    <w:rsid w:val="00B240F9"/>
    <w:rsid w:val="00B41148"/>
    <w:rsid w:val="00B92A02"/>
    <w:rsid w:val="00C66C98"/>
    <w:rsid w:val="00C807F6"/>
    <w:rsid w:val="00C96F4B"/>
    <w:rsid w:val="00CC7B1D"/>
    <w:rsid w:val="00CF67E8"/>
    <w:rsid w:val="00D03851"/>
    <w:rsid w:val="00D03D74"/>
    <w:rsid w:val="00D2028E"/>
    <w:rsid w:val="00D2317B"/>
    <w:rsid w:val="00D61C28"/>
    <w:rsid w:val="00D74612"/>
    <w:rsid w:val="00D94509"/>
    <w:rsid w:val="00DA259A"/>
    <w:rsid w:val="00DB7910"/>
    <w:rsid w:val="00DC1543"/>
    <w:rsid w:val="00E110A5"/>
    <w:rsid w:val="00E12196"/>
    <w:rsid w:val="00E17BF3"/>
    <w:rsid w:val="00E3683A"/>
    <w:rsid w:val="00E9427A"/>
    <w:rsid w:val="00EA17C6"/>
    <w:rsid w:val="00EA18B5"/>
    <w:rsid w:val="00EA4950"/>
    <w:rsid w:val="00EB5516"/>
    <w:rsid w:val="00EE28D2"/>
    <w:rsid w:val="00F54027"/>
    <w:rsid w:val="00FA686D"/>
    <w:rsid w:val="00FC5D5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aliases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  <w:rPr>
      <w:sz w:val="22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Tabletitle"/>
    <w:next w:val="Normal"/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rsid w:val="00D03851"/>
    <w:rPr>
      <w:color w:val="0000FF"/>
      <w:u w:val="single"/>
    </w:rPr>
  </w:style>
  <w:style w:type="paragraph" w:customStyle="1" w:styleId="TableLegend0">
    <w:name w:val="Table_Legend"/>
    <w:basedOn w:val="Normal"/>
    <w:next w:val="Normal"/>
    <w:rsid w:val="006B460A"/>
    <w:pPr>
      <w:keepNext/>
      <w:overflowPunct/>
      <w:autoSpaceDE/>
      <w:autoSpaceDN/>
      <w:adjustRightInd/>
      <w:spacing w:before="86" w:line="199" w:lineRule="exact"/>
      <w:jc w:val="both"/>
      <w:textAlignment w:val="auto"/>
    </w:pPr>
    <w:rPr>
      <w:sz w:val="18"/>
      <w:lang w:val="en-GB"/>
    </w:rPr>
  </w:style>
  <w:style w:type="paragraph" w:customStyle="1" w:styleId="TableTitle0">
    <w:name w:val="Table_Title"/>
    <w:basedOn w:val="Table"/>
    <w:next w:val="Blanc"/>
    <w:rsid w:val="006B460A"/>
    <w:pPr>
      <w:spacing w:before="0"/>
    </w:pPr>
    <w:rPr>
      <w:b/>
    </w:rPr>
  </w:style>
  <w:style w:type="paragraph" w:customStyle="1" w:styleId="TableText0">
    <w:name w:val="Table_Text"/>
    <w:basedOn w:val="TableLegend0"/>
    <w:rsid w:val="006B460A"/>
    <w:pPr>
      <w:spacing w:before="100" w:after="100" w:line="190" w:lineRule="exact"/>
    </w:pPr>
  </w:style>
  <w:style w:type="paragraph" w:customStyle="1" w:styleId="Table">
    <w:name w:val="Table_#"/>
    <w:basedOn w:val="Normal"/>
    <w:next w:val="TableTitle0"/>
    <w:rsid w:val="006B460A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567" w:after="113"/>
      <w:jc w:val="center"/>
      <w:textAlignment w:val="auto"/>
    </w:pPr>
    <w:rPr>
      <w:sz w:val="18"/>
      <w:lang w:val="en-GB"/>
    </w:rPr>
  </w:style>
  <w:style w:type="paragraph" w:customStyle="1" w:styleId="Annex">
    <w:name w:val="Annex_#"/>
    <w:basedOn w:val="Normal"/>
    <w:next w:val="Normal"/>
    <w:rsid w:val="006B460A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/>
      <w:autoSpaceDE/>
      <w:autoSpaceDN/>
      <w:adjustRightInd/>
      <w:spacing w:before="720" w:after="68"/>
      <w:jc w:val="center"/>
      <w:textAlignment w:val="auto"/>
    </w:pPr>
    <w:rPr>
      <w:sz w:val="20"/>
      <w:lang w:val="en-GB"/>
    </w:rPr>
  </w:style>
  <w:style w:type="paragraph" w:customStyle="1" w:styleId="AnnexTitle">
    <w:name w:val="Annex_Title"/>
    <w:basedOn w:val="Normal"/>
    <w:next w:val="Normal"/>
    <w:rsid w:val="006B460A"/>
    <w:pPr>
      <w:tabs>
        <w:tab w:val="clear" w:pos="794"/>
        <w:tab w:val="clear" w:pos="1191"/>
        <w:tab w:val="clear" w:pos="1588"/>
        <w:tab w:val="clear" w:pos="1985"/>
        <w:tab w:val="left" w:pos="4849"/>
        <w:tab w:val="right" w:pos="9696"/>
      </w:tabs>
      <w:overflowPunct/>
      <w:autoSpaceDE/>
      <w:autoSpaceDN/>
      <w:adjustRightInd/>
      <w:spacing w:before="136" w:after="68"/>
      <w:jc w:val="center"/>
      <w:textAlignment w:val="auto"/>
    </w:pPr>
    <w:rPr>
      <w:b/>
      <w:sz w:val="20"/>
      <w:lang w:val="en-GB"/>
    </w:rPr>
  </w:style>
  <w:style w:type="paragraph" w:customStyle="1" w:styleId="Tablefin">
    <w:name w:val="Table_fin"/>
    <w:basedOn w:val="Normal"/>
    <w:next w:val="Normal"/>
    <w:rsid w:val="006B460A"/>
    <w:pPr>
      <w:overflowPunct/>
      <w:autoSpaceDE/>
      <w:autoSpaceDN/>
      <w:adjustRightInd/>
      <w:spacing w:before="284"/>
      <w:jc w:val="both"/>
      <w:textAlignment w:val="auto"/>
    </w:pPr>
    <w:rPr>
      <w:sz w:val="20"/>
      <w:lang w:val="en-GB"/>
    </w:rPr>
  </w:style>
  <w:style w:type="paragraph" w:customStyle="1" w:styleId="Blanc">
    <w:name w:val="Blanc"/>
    <w:basedOn w:val="Normal"/>
    <w:next w:val="TableText0"/>
    <w:rsid w:val="006B460A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  <w:lang w:val="en-GB"/>
    </w:rPr>
  </w:style>
  <w:style w:type="paragraph" w:customStyle="1" w:styleId="Fig">
    <w:name w:val="Fig"/>
    <w:basedOn w:val="Figure"/>
    <w:next w:val="Fig0"/>
    <w:rsid w:val="006B460A"/>
    <w:pPr>
      <w:keepNext w:val="0"/>
      <w:keepLines w:val="0"/>
      <w:overflowPunct/>
      <w:autoSpaceDE/>
      <w:autoSpaceDN/>
      <w:adjustRightInd/>
      <w:spacing w:before="136" w:after="0"/>
      <w:textAlignment w:val="auto"/>
    </w:pPr>
    <w:rPr>
      <w:sz w:val="20"/>
      <w:lang w:val="en-US"/>
    </w:rPr>
  </w:style>
  <w:style w:type="paragraph" w:customStyle="1" w:styleId="Fig0">
    <w:name w:val="Fig_#"/>
    <w:basedOn w:val="Fig"/>
    <w:next w:val="Normal"/>
    <w:rsid w:val="006B460A"/>
    <w:pPr>
      <w:jc w:val="left"/>
    </w:pPr>
    <w:rPr>
      <w:color w:val="FFFFFF"/>
    </w:rPr>
  </w:style>
  <w:style w:type="paragraph" w:customStyle="1" w:styleId="Char1CharChar1Char">
    <w:name w:val="Char1 Char Char1 Char"/>
    <w:basedOn w:val="Normal"/>
    <w:rsid w:val="007A508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customStyle="1" w:styleId="AnnexNotitle0">
    <w:name w:val="Annex_No &amp; title"/>
    <w:basedOn w:val="Normal"/>
    <w:next w:val="Normal"/>
    <w:rsid w:val="007A5088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enumlev1Char">
    <w:name w:val="enumlev1 Char"/>
    <w:basedOn w:val="DefaultParagraphFont"/>
    <w:link w:val="enumlev1"/>
    <w:rsid w:val="007A5088"/>
    <w:rPr>
      <w:sz w:val="24"/>
      <w:lang w:val="es-ES_tradnl" w:eastAsia="en-US" w:bidi="ar-SA"/>
    </w:rPr>
  </w:style>
  <w:style w:type="paragraph" w:customStyle="1" w:styleId="QuestionNoBR">
    <w:name w:val="Question_No_BR"/>
    <w:basedOn w:val="Normal"/>
    <w:next w:val="Normal"/>
    <w:rsid w:val="003C201F"/>
    <w:pPr>
      <w:keepNext/>
      <w:keepLines/>
      <w:spacing w:before="480"/>
      <w:jc w:val="center"/>
    </w:pPr>
    <w:rPr>
      <w:caps/>
      <w:sz w:val="28"/>
    </w:rPr>
  </w:style>
  <w:style w:type="paragraph" w:customStyle="1" w:styleId="Normalaftertitle0">
    <w:name w:val="Normal after title"/>
    <w:basedOn w:val="Normal"/>
    <w:next w:val="Normal"/>
    <w:rsid w:val="003C201F"/>
    <w:pPr>
      <w:spacing w:before="280"/>
    </w:pPr>
  </w:style>
  <w:style w:type="paragraph" w:customStyle="1" w:styleId="call0">
    <w:name w:val="call"/>
    <w:basedOn w:val="Normal"/>
    <w:next w:val="Normal"/>
    <w:rsid w:val="003C201F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s-ES"/>
    </w:rPr>
  </w:style>
  <w:style w:type="paragraph" w:customStyle="1" w:styleId="Question">
    <w:name w:val="Question_#"/>
    <w:basedOn w:val="Normal"/>
    <w:next w:val="Questiontitle"/>
    <w:rsid w:val="006261AA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0"/>
      <w:jc w:val="center"/>
    </w:pPr>
    <w:rPr>
      <w:sz w:val="20"/>
      <w:lang w:val="en-GB"/>
    </w:rPr>
  </w:style>
  <w:style w:type="paragraph" w:customStyle="1" w:styleId="QuestionTitleRef">
    <w:name w:val="Question_Title/Ref"/>
    <w:basedOn w:val="Normal"/>
    <w:next w:val="Normal"/>
    <w:rsid w:val="00B0775A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136"/>
      <w:jc w:val="center"/>
    </w:pPr>
    <w:rPr>
      <w:sz w:val="20"/>
      <w:lang w:val="en-GB"/>
    </w:rPr>
  </w:style>
  <w:style w:type="paragraph" w:customStyle="1" w:styleId="QuestionTitle0">
    <w:name w:val="Question_Title"/>
    <w:basedOn w:val="Normal"/>
    <w:next w:val="Normal"/>
    <w:rsid w:val="00615B9C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240"/>
      <w:jc w:val="center"/>
    </w:pPr>
    <w:rPr>
      <w:b/>
      <w:sz w:val="18"/>
      <w:lang w:val="en-GB"/>
    </w:rPr>
  </w:style>
  <w:style w:type="paragraph" w:customStyle="1" w:styleId="QuestionTitleDate">
    <w:name w:val="Question_Title/Date"/>
    <w:basedOn w:val="Normal"/>
    <w:next w:val="Normal"/>
    <w:rsid w:val="00615B9C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136"/>
      <w:jc w:val="right"/>
    </w:pPr>
    <w:rPr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S\PS_B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PS_BR.DOT</Template>
  <TotalTime>0</TotalTime>
  <Pages>1</Pages>
  <Words>251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CUESTIÓN UIT R 110-2/7</vt:lpstr>
    </vt:vector>
  </TitlesOfParts>
  <Manager>General Secretariat - Pool</Manager>
  <Company>International Telecommunication Union (ITU)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CUESTIÓN UIT R 110-2/7</dc:title>
  <dc:subject>Comisiones de estudio de radiocomunicaciones</dc:subject>
  <dc:creator>bossona</dc:creator>
  <cp:keywords/>
  <dc:description>Documento 7/1-S  For: _x000d_Document date: 1 de noviembre de 2007_x000d_Saved by PFR44244 at 14:57:54 on 06/11/2007</dc:description>
  <cp:lastModifiedBy>mostyn</cp:lastModifiedBy>
  <cp:revision>3</cp:revision>
  <cp:lastPrinted>2007-11-06T13:56:00Z</cp:lastPrinted>
  <dcterms:created xsi:type="dcterms:W3CDTF">2012-02-02T15:27:00Z</dcterms:created>
  <dcterms:modified xsi:type="dcterms:W3CDTF">2012-02-02T15:41:00Z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7/1-S</vt:lpwstr>
  </property>
  <property fmtid="{D5CDD505-2E9C-101B-9397-08002B2CF9AE}" pid="3" name="Docdate">
    <vt:lpwstr>1 de noviembre de 2007</vt:lpwstr>
  </property>
  <property fmtid="{D5CDD505-2E9C-101B-9397-08002B2CF9AE}" pid="4" name="Docorlang">
    <vt:lpwstr>Original: inglés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