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4" w:rsidRPr="00B1719E" w:rsidRDefault="00653AD4" w:rsidP="00E74748">
      <w:pPr>
        <w:pStyle w:val="QuestionNoBR"/>
        <w:rPr>
          <w:szCs w:val="28"/>
          <w:rtl/>
        </w:rPr>
      </w:pPr>
      <w:r w:rsidRPr="00DB40AD">
        <w:rPr>
          <w:sz w:val="24"/>
          <w:szCs w:val="32"/>
          <w:rtl/>
          <w:lang w:val="en-US" w:bidi="ar-EG"/>
        </w:rPr>
        <w:t xml:space="preserve">المسألة </w:t>
      </w:r>
      <w:r w:rsidRPr="00DB40AD">
        <w:rPr>
          <w:sz w:val="24"/>
          <w:szCs w:val="32"/>
          <w:lang w:val="en-US" w:bidi="ar-EG"/>
        </w:rPr>
        <w:t>ITU-R 40-2/6</w:t>
      </w:r>
      <w:r w:rsidRPr="00DB40AD">
        <w:rPr>
          <w:rFonts w:asciiTheme="majorBidi" w:hAnsiTheme="majorBidi" w:cstheme="majorBidi"/>
          <w:position w:val="6"/>
          <w:sz w:val="20"/>
          <w:szCs w:val="20"/>
          <w:rtl/>
          <w:lang w:val="en-US" w:bidi="ar-EG"/>
        </w:rPr>
        <w:footnoteReference w:customMarkFollows="1" w:id="1"/>
        <w:t>*</w:t>
      </w:r>
    </w:p>
    <w:p w:rsidR="00653AD4" w:rsidRPr="00B16EC9" w:rsidRDefault="00653AD4" w:rsidP="00653AD4">
      <w:pPr>
        <w:pStyle w:val="Questiontitle"/>
        <w:rPr>
          <w:bCs w:val="0"/>
          <w:szCs w:val="40"/>
          <w:lang w:val="en-US" w:bidi="ar-EG"/>
        </w:rPr>
      </w:pPr>
      <w:r w:rsidRPr="00B16EC9">
        <w:rPr>
          <w:rFonts w:hint="cs"/>
          <w:szCs w:val="40"/>
          <w:rtl/>
          <w:lang w:val="en-US" w:bidi="ar-EG"/>
        </w:rPr>
        <w:t>صورة</w:t>
      </w:r>
      <w:r w:rsidRPr="00B16EC9">
        <w:rPr>
          <w:szCs w:val="40"/>
          <w:rtl/>
          <w:lang w:val="en-US" w:bidi="ar-EG"/>
        </w:rPr>
        <w:t xml:space="preserve"> </w:t>
      </w:r>
      <w:r w:rsidRPr="00B16EC9">
        <w:rPr>
          <w:rFonts w:hint="cs"/>
          <w:szCs w:val="40"/>
          <w:rtl/>
          <w:lang w:val="en-US" w:bidi="ar-EG"/>
        </w:rPr>
        <w:t>عالية</w:t>
      </w:r>
      <w:r w:rsidRPr="00B16EC9">
        <w:rPr>
          <w:szCs w:val="40"/>
          <w:rtl/>
          <w:lang w:val="en-US" w:bidi="ar-EG"/>
        </w:rPr>
        <w:t xml:space="preserve"> </w:t>
      </w:r>
      <w:r w:rsidRPr="00B16EC9">
        <w:rPr>
          <w:rFonts w:hint="cs"/>
          <w:szCs w:val="40"/>
          <w:rtl/>
          <w:lang w:val="en-US" w:bidi="ar-EG"/>
        </w:rPr>
        <w:t>الاستبانة</w:t>
      </w:r>
      <w:r w:rsidRPr="00B16EC9">
        <w:rPr>
          <w:szCs w:val="40"/>
          <w:rtl/>
          <w:lang w:val="en-US" w:bidi="ar-EG"/>
        </w:rPr>
        <w:t xml:space="preserve"> </w:t>
      </w:r>
      <w:r w:rsidRPr="00B16EC9">
        <w:rPr>
          <w:rFonts w:hint="cs"/>
          <w:szCs w:val="40"/>
          <w:rtl/>
          <w:lang w:val="en-US" w:bidi="ar-EG"/>
        </w:rPr>
        <w:t>جداً</w:t>
      </w:r>
    </w:p>
    <w:p w:rsidR="00653AD4" w:rsidRPr="00BF3787" w:rsidRDefault="00653AD4" w:rsidP="00653AD4">
      <w:pPr>
        <w:pStyle w:val="Questiondate"/>
        <w:tabs>
          <w:tab w:val="left" w:pos="3744"/>
          <w:tab w:val="right" w:pos="9639"/>
        </w:tabs>
        <w:spacing w:before="240" w:after="240"/>
        <w:rPr>
          <w:iCs/>
          <w:rtl/>
          <w:lang w:val="en-US" w:bidi="ar-EG"/>
        </w:rPr>
      </w:pPr>
      <w:r w:rsidRPr="00BF3787">
        <w:rPr>
          <w:iCs/>
          <w:lang w:val="en-US" w:bidi="ar-EG"/>
        </w:rPr>
        <w:t>(</w:t>
      </w:r>
      <w:r>
        <w:rPr>
          <w:iCs/>
          <w:lang w:val="en-US" w:bidi="ar-EG"/>
        </w:rPr>
        <w:t>2011-2010-</w:t>
      </w:r>
      <w:r w:rsidRPr="00BF3787">
        <w:rPr>
          <w:iCs/>
          <w:lang w:val="en-US" w:bidi="ar-EG"/>
        </w:rPr>
        <w:t>2002-1993)</w:t>
      </w:r>
    </w:p>
    <w:p w:rsidR="00653AD4" w:rsidRDefault="00653AD4" w:rsidP="00653AD4">
      <w:pPr>
        <w:pStyle w:val="Normalaftertitle"/>
        <w:spacing w:before="60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653AD4" w:rsidRPr="00653AD4" w:rsidRDefault="00653AD4" w:rsidP="00653AD4">
      <w:pPr>
        <w:pStyle w:val="Call"/>
        <w:rPr>
          <w:i w:val="0"/>
          <w:iCs/>
          <w:rtl/>
        </w:rPr>
      </w:pPr>
      <w:r w:rsidRPr="00653AD4">
        <w:rPr>
          <w:i w:val="0"/>
          <w:iCs/>
          <w:rtl/>
        </w:rPr>
        <w:t>إذ تضع في اعتبارها</w:t>
      </w:r>
    </w:p>
    <w:p w:rsidR="00653AD4" w:rsidRDefault="00653AD4" w:rsidP="00653AD4">
      <w:pPr>
        <w:rPr>
          <w:rtl/>
          <w:lang w:val="en-US" w:bidi="ar-EG"/>
        </w:rPr>
      </w:pPr>
      <w:r w:rsidRPr="0056726D">
        <w:rPr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  <w:t>أن تكنولوجيا التلفزيون على سويات متعددة من الجودة يمكن أن يكون لها تطبيقات في الخدمات الإذاعية وغير الإذاعية على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السواء؛</w:t>
      </w:r>
    </w:p>
    <w:p w:rsidR="00653AD4" w:rsidRDefault="00653AD4" w:rsidP="00653AD4">
      <w:pPr>
        <w:rPr>
          <w:rtl/>
          <w:lang w:val="en-US" w:bidi="ar-EG"/>
        </w:rPr>
      </w:pPr>
      <w:r w:rsidRPr="0056726D">
        <w:rPr>
          <w:rtl/>
          <w:lang w:val="en-US" w:bidi="ar-EG"/>
        </w:rPr>
        <w:t>ب)</w:t>
      </w:r>
      <w:r>
        <w:rPr>
          <w:rtl/>
          <w:lang w:val="en-US" w:bidi="ar-EG"/>
        </w:rPr>
        <w:tab/>
        <w:t>أن قطاع الاتصالات الراديوية يقوم بدراسة عدد من الأنظمة التلفزيونية للاستعمالات</w:t>
      </w:r>
      <w:r>
        <w:rPr>
          <w:rFonts w:hint="eastAsia"/>
          <w:rtl/>
          <w:lang w:bidi="ar-EG"/>
        </w:rPr>
        <w:t> </w:t>
      </w:r>
      <w:r>
        <w:rPr>
          <w:rtl/>
          <w:lang w:val="en-US" w:bidi="ar-EG"/>
        </w:rPr>
        <w:t>الإذاعية؛</w:t>
      </w:r>
    </w:p>
    <w:p w:rsidR="00653AD4" w:rsidRDefault="00653AD4" w:rsidP="00653AD4">
      <w:pPr>
        <w:rPr>
          <w:rtl/>
          <w:lang w:val="en-US"/>
        </w:rPr>
      </w:pPr>
      <w:r w:rsidRPr="0056726D">
        <w:rPr>
          <w:rtl/>
          <w:lang w:val="en-US" w:bidi="ar-EG"/>
        </w:rPr>
        <w:t>ج)</w:t>
      </w:r>
      <w:r>
        <w:rPr>
          <w:rtl/>
          <w:lang w:val="en-US" w:bidi="ar-EG"/>
        </w:rPr>
        <w:tab/>
        <w:t xml:space="preserve">أن قطاع الاتصالات الراديوية قام بدراسة الصورة عالية الاستبانة جداً والتراتب الموسع للصور الرقمية المعروضة على شاشات كبيرة ووضع توصيتين هما 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BT.1201</w:t>
      </w:r>
      <w:r>
        <w:rPr>
          <w:lang w:val="en-US" w:bidi="ar-EG"/>
        </w:rPr>
        <w:noBreakHyphen/>
        <w:t>1</w:t>
      </w:r>
      <w:r>
        <w:rPr>
          <w:rtl/>
          <w:lang w:val="en-US"/>
        </w:rPr>
        <w:t xml:space="preserve"> التي تقدم مبادئ توجيهية لخصائص الصورة عالية الاستبانة جداً والتوصية </w:t>
      </w:r>
      <w:r>
        <w:rPr>
          <w:lang w:val="en-US"/>
        </w:rPr>
        <w:t>ITU</w:t>
      </w:r>
      <w:r>
        <w:rPr>
          <w:lang w:val="en-US" w:bidi="ar-EG"/>
        </w:rPr>
        <w:noBreakHyphen/>
      </w:r>
      <w:r>
        <w:rPr>
          <w:lang w:val="en-US"/>
        </w:rPr>
        <w:t>R BT.1769</w:t>
      </w:r>
      <w:r>
        <w:rPr>
          <w:rtl/>
          <w:lang w:val="en-US"/>
        </w:rPr>
        <w:t xml:space="preserve"> التي تقدم قيم معلمات التراتب الموسع لأنساق الصور الخاصة بتطبيقات الصور الرقمية المعروضة على شاشات</w:t>
      </w:r>
      <w:r>
        <w:rPr>
          <w:rFonts w:hint="eastAsia"/>
          <w:rtl/>
          <w:lang w:bidi="ar-EG"/>
        </w:rPr>
        <w:t> </w:t>
      </w:r>
      <w:r>
        <w:rPr>
          <w:rtl/>
          <w:lang w:val="en-US"/>
        </w:rPr>
        <w:t>كبيرة؛</w:t>
      </w:r>
    </w:p>
    <w:p w:rsidR="00653AD4" w:rsidRDefault="00653AD4" w:rsidP="00653AD4">
      <w:pPr>
        <w:rPr>
          <w:rtl/>
          <w:lang w:val="en-US"/>
        </w:rPr>
      </w:pPr>
      <w:r w:rsidRPr="0056726D">
        <w:rPr>
          <w:rtl/>
          <w:lang w:val="en-US"/>
        </w:rPr>
        <w:t>د )</w:t>
      </w:r>
      <w:r>
        <w:rPr>
          <w:rtl/>
          <w:lang w:val="en-US"/>
        </w:rPr>
        <w:tab/>
        <w:t>أن تكنولوجيا التلفزيون عالي الوضوح إلى جانب شاشات العرض الكبيرة أصبحت عنصراً أساسياً في المنازل التي يتمتع المشاهدون فيها بمحتويات برامج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الجودة؛</w:t>
      </w:r>
    </w:p>
    <w:p w:rsidR="00653AD4" w:rsidRDefault="00653AD4" w:rsidP="00653AD4">
      <w:pPr>
        <w:rPr>
          <w:rtl/>
          <w:lang w:val="en-US"/>
        </w:rPr>
      </w:pPr>
      <w:r w:rsidRPr="0056726D">
        <w:rPr>
          <w:rFonts w:hint="cs"/>
          <w:rtl/>
          <w:lang w:val="en-US"/>
        </w:rPr>
        <w:t>ﻫ</w:t>
      </w:r>
      <w:r w:rsidRPr="0056726D">
        <w:rPr>
          <w:rtl/>
          <w:lang w:val="en-US"/>
        </w:rPr>
        <w:t xml:space="preserve"> )</w:t>
      </w:r>
      <w:r>
        <w:rPr>
          <w:rtl/>
          <w:lang w:val="en-US"/>
        </w:rPr>
        <w:tab/>
        <w:t>أن التقدم في تكنولوجيات شاشات العرض سيتيح استعمال الشاشات الكبيرة وشاشات التلفزيون عالي الاستبانة جداً لأغراض المشاهدة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المن‍زلية؛</w:t>
      </w:r>
    </w:p>
    <w:p w:rsidR="00653AD4" w:rsidRDefault="00653AD4" w:rsidP="00653AD4">
      <w:pPr>
        <w:rPr>
          <w:rtl/>
          <w:lang w:val="en-US"/>
        </w:rPr>
      </w:pPr>
      <w:r w:rsidRPr="0056726D">
        <w:rPr>
          <w:rtl/>
          <w:lang w:val="en-US"/>
        </w:rPr>
        <w:t>و )</w:t>
      </w:r>
      <w:r>
        <w:rPr>
          <w:rtl/>
          <w:lang w:val="en-US"/>
        </w:rPr>
        <w:tab/>
        <w:t>أن الإمكانات المرئية الإضافية التي تتجاوز التلفزيون عالي الوضوح يمكن تقديمها من خلال عرض صور أعلى استبانة يمكنها أن تمنح إحساساً أقوى بالواقعية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للمشاهدين؛</w:t>
      </w:r>
    </w:p>
    <w:p w:rsidR="00653AD4" w:rsidRDefault="00653AD4" w:rsidP="00653AD4">
      <w:pPr>
        <w:rPr>
          <w:rtl/>
          <w:lang w:val="en-US"/>
        </w:rPr>
      </w:pPr>
      <w:r w:rsidRPr="0056726D">
        <w:rPr>
          <w:rtl/>
          <w:lang w:val="en-US"/>
        </w:rPr>
        <w:t>ز )</w:t>
      </w:r>
      <w:r>
        <w:rPr>
          <w:rtl/>
          <w:lang w:val="en-US"/>
        </w:rPr>
        <w:tab/>
        <w:t xml:space="preserve">أن التطبيقات الإذاعية باستخدام خاصية كهذه والتي يطلق عليها التلفزيون فائق الوضوح </w:t>
      </w:r>
      <w:r>
        <w:rPr>
          <w:lang w:val="en-US"/>
        </w:rPr>
        <w:t>(UHDTV)</w:t>
      </w:r>
      <w:r>
        <w:rPr>
          <w:rtl/>
          <w:lang w:val="en-US"/>
        </w:rPr>
        <w:t xml:space="preserve"> يمكن اعتبارها شكلاً من أشكال الصورة عالية الاستبانة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جداً؛</w:t>
      </w:r>
    </w:p>
    <w:p w:rsidR="00653AD4" w:rsidRPr="00470DAF" w:rsidRDefault="00653AD4" w:rsidP="00653AD4">
      <w:pPr>
        <w:rPr>
          <w:rtl/>
          <w:lang w:val="en-US"/>
        </w:rPr>
      </w:pPr>
      <w:r w:rsidRPr="0056726D">
        <w:rPr>
          <w:rtl/>
          <w:lang w:val="en-US"/>
        </w:rPr>
        <w:t>ح)</w:t>
      </w:r>
      <w:r>
        <w:rPr>
          <w:rtl/>
          <w:lang w:val="en-US"/>
        </w:rPr>
        <w:tab/>
        <w:t>أن بعض الإدارات تنظر في إدخال إذاعة التلفزيون فائق الوضوح إلى المنازل مصحوباً بتكنولوجيات تشفير وإرسال أكثر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كفاءة؛</w:t>
      </w:r>
    </w:p>
    <w:p w:rsidR="00653AD4" w:rsidRDefault="00653AD4" w:rsidP="00653AD4">
      <w:pPr>
        <w:rPr>
          <w:rtl/>
          <w:lang w:val="en-US" w:bidi="ar-EG"/>
        </w:rPr>
      </w:pPr>
      <w:r w:rsidRPr="0056726D">
        <w:rPr>
          <w:rtl/>
          <w:lang w:val="en-US" w:bidi="ar-EG"/>
        </w:rPr>
        <w:t>ط)</w:t>
      </w:r>
      <w:r>
        <w:rPr>
          <w:rtl/>
          <w:lang w:val="en-US" w:bidi="ar-EG"/>
        </w:rPr>
        <w:tab/>
        <w:t>أنه في بعض التطبيقات المتعلقة بالإذاعة (مثل الرسوم البيانية الحاسوبية والطباعة والصور المتحركة</w:t>
      </w:r>
      <w:r w:rsidRPr="00905213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وأنظمة المعلومات الرقمية الفيديوية متعددة الوسائط</w:t>
      </w:r>
      <w:r>
        <w:rPr>
          <w:rtl/>
          <w:lang w:val="en-US" w:bidi="ar-EG"/>
        </w:rPr>
        <w:t>)، يتوقع الحصول على استبانة عالية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جداً؛</w:t>
      </w:r>
    </w:p>
    <w:p w:rsidR="00653AD4" w:rsidRDefault="00653AD4" w:rsidP="00653AD4">
      <w:pPr>
        <w:rPr>
          <w:rtl/>
          <w:lang w:bidi="ar-EG"/>
        </w:rPr>
      </w:pPr>
      <w:r w:rsidRPr="0056726D">
        <w:rPr>
          <w:rtl/>
          <w:lang w:val="en-US" w:bidi="ar-EG"/>
        </w:rPr>
        <w:t>ي)</w:t>
      </w:r>
      <w:r>
        <w:rPr>
          <w:rtl/>
          <w:lang w:val="en-US" w:bidi="ar-EG"/>
        </w:rPr>
        <w:tab/>
        <w:t>أنه تجري حالياً دراسات بشأن معمارية الصور الرقمية الأعلى استبانة في بعض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المنظمات،</w:t>
      </w:r>
    </w:p>
    <w:p w:rsidR="00653AD4" w:rsidRPr="009F4675" w:rsidRDefault="00653AD4" w:rsidP="00653AD4">
      <w:pPr>
        <w:pStyle w:val="Call"/>
        <w:rPr>
          <w:sz w:val="30"/>
          <w:rtl/>
        </w:rPr>
      </w:pPr>
      <w:r w:rsidRPr="00653AD4">
        <w:rPr>
          <w:i w:val="0"/>
          <w:iCs/>
          <w:sz w:val="30"/>
          <w:rtl/>
        </w:rPr>
        <w:lastRenderedPageBreak/>
        <w:t>تقرر</w:t>
      </w:r>
      <w:r w:rsidRPr="009F4675">
        <w:rPr>
          <w:sz w:val="30"/>
          <w:rtl/>
        </w:rPr>
        <w:t xml:space="preserve"> دراسة المسائل التالية</w:t>
      </w:r>
    </w:p>
    <w:p w:rsidR="00653AD4" w:rsidRPr="00333AFB" w:rsidRDefault="00653AD4" w:rsidP="00653AD4">
      <w:pPr>
        <w:keepNext/>
        <w:rPr>
          <w:spacing w:val="-4"/>
          <w:rtl/>
          <w:lang w:val="en-US" w:bidi="ar-EG"/>
        </w:rPr>
      </w:pPr>
      <w:r w:rsidRPr="00333AFB">
        <w:rPr>
          <w:b/>
          <w:bCs/>
          <w:spacing w:val="-4"/>
          <w:lang w:val="en-US" w:bidi="ar-EG"/>
        </w:rPr>
        <w:t>1</w:t>
      </w:r>
      <w:r w:rsidRPr="00333AFB">
        <w:rPr>
          <w:spacing w:val="-4"/>
          <w:rtl/>
          <w:lang w:val="en-US" w:bidi="ar-EG"/>
        </w:rPr>
        <w:tab/>
      </w:r>
      <w:r>
        <w:rPr>
          <w:spacing w:val="-4"/>
          <w:rtl/>
          <w:lang w:val="en-US" w:bidi="ar-EG"/>
        </w:rPr>
        <w:t>ما </w:t>
      </w:r>
      <w:r w:rsidRPr="00333AFB">
        <w:rPr>
          <w:spacing w:val="-4"/>
          <w:rtl/>
          <w:lang w:val="en-US" w:bidi="ar-EG"/>
        </w:rPr>
        <w:t>هو نوع النهج الذي يجب اتباعه لتحقيق نظام صور ذات استبانة عالية جداً كهذا للتطبيقات الإذاعية وغير</w:t>
      </w:r>
      <w:r>
        <w:rPr>
          <w:rFonts w:hint="cs"/>
          <w:rtl/>
          <w:lang w:val="en-US" w:bidi="ar-EG"/>
        </w:rPr>
        <w:t> </w:t>
      </w:r>
      <w:r w:rsidRPr="00333AFB">
        <w:rPr>
          <w:spacing w:val="-4"/>
          <w:rtl/>
          <w:lang w:val="en-US" w:bidi="ar-EG"/>
        </w:rPr>
        <w:t>الإذاعية؟</w:t>
      </w:r>
    </w:p>
    <w:p w:rsidR="00653AD4" w:rsidRPr="00182A10" w:rsidRDefault="00653AD4" w:rsidP="00653AD4">
      <w:pPr>
        <w:rPr>
          <w:spacing w:val="-2"/>
          <w:rtl/>
          <w:lang w:val="en-US" w:bidi="ar-EG"/>
        </w:rPr>
      </w:pPr>
      <w:r w:rsidRPr="00182A10">
        <w:rPr>
          <w:b/>
          <w:bCs/>
          <w:spacing w:val="-2"/>
          <w:lang w:val="en-US" w:bidi="ar-EG"/>
        </w:rPr>
        <w:t>2</w:t>
      </w:r>
      <w:r w:rsidRPr="00182A10">
        <w:rPr>
          <w:spacing w:val="-2"/>
          <w:rtl/>
          <w:lang w:val="en-US" w:bidi="ar-EG"/>
        </w:rPr>
        <w:tab/>
        <w:t xml:space="preserve">ما هي </w:t>
      </w:r>
      <w:r>
        <w:rPr>
          <w:rFonts w:hint="cs"/>
          <w:spacing w:val="-2"/>
          <w:rtl/>
          <w:lang w:val="en-US" w:bidi="ar-EG"/>
        </w:rPr>
        <w:t>السمات</w:t>
      </w:r>
      <w:r w:rsidRPr="00182A10">
        <w:rPr>
          <w:spacing w:val="-2"/>
          <w:rtl/>
          <w:lang w:val="en-US" w:bidi="ar-EG"/>
        </w:rPr>
        <w:t xml:space="preserve"> التي ينبغي أن يتسم بها نظام كهذا بحيث يصلح لتطبيقات الإذاعة ولضمان التناسق بين التطبيقات</w:t>
      </w:r>
      <w:r w:rsidRPr="00182A10">
        <w:rPr>
          <w:rFonts w:hint="cs"/>
          <w:spacing w:val="-2"/>
          <w:rtl/>
          <w:lang w:val="en-US" w:bidi="ar-EG"/>
        </w:rPr>
        <w:t> </w:t>
      </w:r>
      <w:r w:rsidRPr="00182A10">
        <w:rPr>
          <w:spacing w:val="-2"/>
          <w:rtl/>
          <w:lang w:val="en-US" w:bidi="ar-EG"/>
        </w:rPr>
        <w:t>المختلفة</w:t>
      </w:r>
      <w:r w:rsidRPr="00362DCF">
        <w:rPr>
          <w:rFonts w:hint="cs"/>
          <w:spacing w:val="-2"/>
          <w:rtl/>
          <w:lang w:val="en-US" w:bidi="ar-EG"/>
        </w:rPr>
        <w:t xml:space="preserve"> </w:t>
      </w:r>
      <w:r w:rsidRPr="00182A10">
        <w:rPr>
          <w:rFonts w:hint="cs"/>
          <w:spacing w:val="-2"/>
          <w:rtl/>
          <w:lang w:val="en-US" w:bidi="ar-EG"/>
        </w:rPr>
        <w:t>بما في ذلك أنظمة المعلومات الرقمية الفيديوية متعددة الوسائط</w:t>
      </w:r>
      <w:r w:rsidRPr="00182A10">
        <w:rPr>
          <w:spacing w:val="-2"/>
          <w:rtl/>
          <w:lang w:val="en-US" w:bidi="ar-EG"/>
        </w:rPr>
        <w:t xml:space="preserve"> </w:t>
      </w:r>
      <w:r w:rsidRPr="00182A10">
        <w:rPr>
          <w:rFonts w:hint="cs"/>
          <w:spacing w:val="-2"/>
          <w:rtl/>
          <w:lang w:val="en-US" w:bidi="ar-EG"/>
        </w:rPr>
        <w:t>لأغراض المشاهدة الجماعية وداخل المباني</w:t>
      </w:r>
      <w:r w:rsidRPr="00182A10">
        <w:rPr>
          <w:rFonts w:hint="eastAsia"/>
          <w:spacing w:val="-2"/>
          <w:rtl/>
          <w:lang w:val="en-US" w:bidi="ar-EG"/>
        </w:rPr>
        <w:t> </w:t>
      </w:r>
      <w:r w:rsidRPr="00182A10">
        <w:rPr>
          <w:rFonts w:hint="cs"/>
          <w:spacing w:val="-2"/>
          <w:rtl/>
          <w:lang w:val="en-US" w:bidi="ar-EG"/>
        </w:rPr>
        <w:t>وخارجها</w:t>
      </w:r>
      <w:r w:rsidRPr="00182A10">
        <w:rPr>
          <w:spacing w:val="-2"/>
          <w:rtl/>
          <w:lang w:val="en-US" w:bidi="ar-EG"/>
        </w:rPr>
        <w:t>؟</w:t>
      </w:r>
    </w:p>
    <w:p w:rsidR="00653AD4" w:rsidRDefault="00653AD4" w:rsidP="00653AD4">
      <w:pPr>
        <w:rPr>
          <w:rtl/>
          <w:lang w:val="en-US" w:bidi="ar-EG"/>
        </w:rPr>
      </w:pPr>
      <w:r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>ما نوع المعلمات التي ينبغي تحديدها لهذه الأنظمة عند إنشاء البرامج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وتبادلها؟</w:t>
      </w:r>
    </w:p>
    <w:p w:rsidR="00653AD4" w:rsidRDefault="00653AD4" w:rsidP="00653AD4">
      <w:pPr>
        <w:rPr>
          <w:rtl/>
          <w:lang w:val="en-US"/>
        </w:rPr>
      </w:pPr>
      <w:r w:rsidRPr="00333AFB">
        <w:rPr>
          <w:b/>
          <w:bCs/>
          <w:lang w:val="en-US" w:bidi="ar-EG"/>
        </w:rPr>
        <w:t>4</w:t>
      </w:r>
      <w:r>
        <w:rPr>
          <w:rtl/>
          <w:lang w:val="en-US"/>
        </w:rPr>
        <w:tab/>
        <w:t>ما هي الخصائص التي ينبغي أن يوصى بها في كل جزء من سلسلة الإذاعة التلفزيونية التي تستعمل الصورة عالية الاستبانة جداً، وتحديداً الحيازة والتسجيل والمساهمة والتوزيع والبث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/>
        </w:rPr>
        <w:t>والعرض؟</w:t>
      </w:r>
    </w:p>
    <w:p w:rsidR="00653AD4" w:rsidRPr="00400441" w:rsidRDefault="00653AD4" w:rsidP="00653AD4">
      <w:pPr>
        <w:rPr>
          <w:rtl/>
          <w:lang w:val="en-US"/>
        </w:rPr>
      </w:pPr>
      <w:r w:rsidRPr="003B51E2">
        <w:rPr>
          <w:rtl/>
          <w:lang w:val="en-US"/>
        </w:rPr>
        <w:t xml:space="preserve">الملاحظة </w:t>
      </w:r>
      <w:r w:rsidRPr="003B51E2">
        <w:rPr>
          <w:lang w:val="en-US"/>
        </w:rPr>
        <w:t>1</w:t>
      </w:r>
      <w:r w:rsidRPr="00333AFB">
        <w:rPr>
          <w:rtl/>
          <w:lang w:val="en-US"/>
        </w:rPr>
        <w:t> </w:t>
      </w:r>
      <w:r w:rsidRPr="00333AFB">
        <w:rPr>
          <w:rtl/>
          <w:lang w:val="en-US"/>
        </w:rPr>
        <w:noBreakHyphen/>
        <w:t xml:space="preserve"> انظر التقريرين 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BT.2042</w:t>
      </w:r>
      <w:r>
        <w:rPr>
          <w:lang w:val="en-US"/>
        </w:rPr>
        <w:noBreakHyphen/>
        <w:t>3</w:t>
      </w:r>
      <w:r w:rsidRPr="00333AFB">
        <w:rPr>
          <w:rtl/>
          <w:lang w:val="en-US"/>
        </w:rPr>
        <w:t xml:space="preserve"> و</w:t>
      </w:r>
      <w:r>
        <w:rPr>
          <w:lang w:val="en-US"/>
        </w:rPr>
        <w:t>ITU</w:t>
      </w:r>
      <w:r>
        <w:rPr>
          <w:lang w:val="en-US"/>
        </w:rPr>
        <w:noBreakHyphen/>
      </w:r>
      <w:r w:rsidRPr="00333AFB">
        <w:rPr>
          <w:lang w:val="en-US"/>
        </w:rPr>
        <w:t>R BT.2053</w:t>
      </w:r>
      <w:r>
        <w:rPr>
          <w:lang w:val="en-US"/>
        </w:rPr>
        <w:noBreakHyphen/>
        <w:t>2</w:t>
      </w:r>
      <w:r w:rsidRPr="00333AFB">
        <w:rPr>
          <w:rtl/>
          <w:lang w:val="en-US"/>
        </w:rPr>
        <w:t>، وكذلك المسألة</w:t>
      </w:r>
      <w:r>
        <w:rPr>
          <w:rFonts w:hint="cs"/>
          <w:rtl/>
          <w:lang w:val="en-US" w:bidi="ar-EG"/>
        </w:rPr>
        <w:t> </w:t>
      </w:r>
      <w:r w:rsidRPr="00333AFB">
        <w:rPr>
          <w:lang w:val="en-US"/>
        </w:rPr>
        <w:t>15</w:t>
      </w:r>
      <w:r>
        <w:rPr>
          <w:lang w:val="en-US"/>
        </w:rPr>
        <w:noBreakHyphen/>
      </w:r>
      <w:r w:rsidRPr="00333AFB">
        <w:rPr>
          <w:lang w:val="en-US"/>
        </w:rPr>
        <w:t>2/6</w:t>
      </w:r>
      <w:r w:rsidRPr="00333AFB">
        <w:rPr>
          <w:rtl/>
          <w:lang w:val="en-US"/>
        </w:rPr>
        <w:t>.</w:t>
      </w:r>
    </w:p>
    <w:p w:rsidR="00653AD4" w:rsidRPr="00653AD4" w:rsidRDefault="00653AD4" w:rsidP="00653AD4">
      <w:pPr>
        <w:pStyle w:val="Call"/>
        <w:rPr>
          <w:i w:val="0"/>
          <w:iCs/>
          <w:rtl/>
        </w:rPr>
      </w:pPr>
      <w:r w:rsidRPr="00653AD4">
        <w:rPr>
          <w:i w:val="0"/>
          <w:iCs/>
          <w:rtl/>
        </w:rPr>
        <w:t>وتقرر كذلك</w:t>
      </w:r>
    </w:p>
    <w:p w:rsidR="00653AD4" w:rsidRDefault="00653AD4" w:rsidP="00653AD4">
      <w:pPr>
        <w:rPr>
          <w:rtl/>
          <w:lang w:val="en-US" w:bidi="ar-EG"/>
        </w:rPr>
      </w:pPr>
      <w:r>
        <w:rPr>
          <w:b/>
          <w:bCs/>
          <w:lang w:val="en-US" w:bidi="ar-EG"/>
        </w:rPr>
        <w:t>1</w:t>
      </w:r>
      <w:r>
        <w:rPr>
          <w:rtl/>
          <w:lang w:val="en-US" w:bidi="ar-EG"/>
        </w:rPr>
        <w:tab/>
        <w:t>ينبغي إدراج نتائج الدراسات</w:t>
      </w:r>
      <w:r>
        <w:rPr>
          <w:rFonts w:hint="cs"/>
          <w:rtl/>
          <w:lang w:val="en-US" w:bidi="ar-EG"/>
        </w:rPr>
        <w:t xml:space="preserve"> المشار إليها</w:t>
      </w:r>
      <w:r>
        <w:rPr>
          <w:rtl/>
          <w:lang w:val="en-US" w:bidi="ar-EG"/>
        </w:rPr>
        <w:t xml:space="preserve"> أعلاه في تقرير (تقارير) و/أو توصية</w:t>
      </w:r>
      <w:r>
        <w:rPr>
          <w:rFonts w:hint="cs"/>
          <w:rtl/>
          <w:lang w:val="en-US"/>
        </w:rPr>
        <w:t> </w:t>
      </w:r>
      <w:r>
        <w:rPr>
          <w:rtl/>
          <w:lang w:val="en-US" w:bidi="ar-EG"/>
        </w:rPr>
        <w:t>(توصيات)؛</w:t>
      </w:r>
    </w:p>
    <w:p w:rsidR="00653AD4" w:rsidRDefault="00653AD4" w:rsidP="00653AD4">
      <w:pPr>
        <w:rPr>
          <w:rtl/>
          <w:lang w:val="en-US" w:bidi="ar-EG"/>
        </w:rPr>
      </w:pPr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ينبغي إنجاز الدراسات</w:t>
      </w:r>
      <w:r>
        <w:rPr>
          <w:rFonts w:hint="cs"/>
          <w:rtl/>
          <w:lang w:val="en-US" w:bidi="ar-EG"/>
        </w:rPr>
        <w:t xml:space="preserve"> المشار إليها </w:t>
      </w:r>
      <w:r>
        <w:rPr>
          <w:rtl/>
          <w:lang w:val="en-US" w:bidi="ar-EG"/>
        </w:rPr>
        <w:t>أعلاه بحلول عام</w:t>
      </w:r>
      <w:r>
        <w:rPr>
          <w:rFonts w:hint="cs"/>
          <w:rtl/>
          <w:lang w:val="en-US"/>
        </w:rPr>
        <w:t> </w:t>
      </w:r>
      <w:r>
        <w:rPr>
          <w:lang w:val="en-US" w:bidi="ar-EG"/>
        </w:rPr>
        <w:t>2015</w:t>
      </w:r>
      <w:r>
        <w:rPr>
          <w:rtl/>
          <w:lang w:val="en-US" w:bidi="ar-EG"/>
        </w:rPr>
        <w:t>.</w:t>
      </w:r>
    </w:p>
    <w:p w:rsidR="00653AD4" w:rsidRPr="00DF00EE" w:rsidRDefault="00653AD4" w:rsidP="00653AD4">
      <w:pPr>
        <w:spacing w:before="36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  <w:bookmarkStart w:id="0" w:name="_GoBack"/>
      <w:bookmarkEnd w:id="0"/>
    </w:p>
    <w:p w:rsidR="00D1519A" w:rsidRDefault="00D1519A" w:rsidP="00D1519A">
      <w:pPr>
        <w:rPr>
          <w:rtl/>
        </w:rPr>
      </w:pPr>
    </w:p>
    <w:p w:rsidR="00D1519A" w:rsidRDefault="00D1519A" w:rsidP="00D1519A">
      <w:pPr>
        <w:rPr>
          <w:rtl/>
        </w:rPr>
      </w:pPr>
    </w:p>
    <w:sectPr w:rsidR="00D1519A" w:rsidSect="00B02E8A">
      <w:footnotePr>
        <w:numFmt w:val="chicago"/>
      </w:footnotePr>
      <w:pgSz w:w="11907" w:h="16834" w:code="9"/>
      <w:pgMar w:top="1304" w:right="1134" w:bottom="1134" w:left="1134" w:header="720" w:footer="567" w:gutter="0"/>
      <w:paperSrc w:first="15" w:other="15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FA" w:rsidRDefault="00E013FA">
      <w:r>
        <w:separator/>
      </w:r>
    </w:p>
  </w:endnote>
  <w:endnote w:type="continuationSeparator" w:id="0">
    <w:p w:rsidR="00E013FA" w:rsidRDefault="00E0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FA" w:rsidRDefault="00E013FA">
      <w:r>
        <w:separator/>
      </w:r>
    </w:p>
  </w:footnote>
  <w:footnote w:type="continuationSeparator" w:id="0">
    <w:p w:rsidR="00E013FA" w:rsidRDefault="00E013FA">
      <w:r>
        <w:continuationSeparator/>
      </w:r>
    </w:p>
  </w:footnote>
  <w:footnote w:id="1">
    <w:p w:rsidR="00E013FA" w:rsidRPr="003B51E2" w:rsidRDefault="00E013FA" w:rsidP="00D2152C">
      <w:pPr>
        <w:pStyle w:val="FootnoteText"/>
        <w:tabs>
          <w:tab w:val="left" w:pos="284"/>
        </w:tabs>
        <w:spacing w:before="120"/>
        <w:ind w:left="0" w:firstLine="0"/>
        <w:rPr>
          <w:sz w:val="20"/>
          <w:szCs w:val="26"/>
        </w:rPr>
      </w:pPr>
      <w:r w:rsidRPr="003B51E2">
        <w:rPr>
          <w:rStyle w:val="FootnoteReference"/>
          <w:sz w:val="20"/>
          <w:szCs w:val="26"/>
          <w:rtl/>
        </w:rPr>
        <w:t>*</w:t>
      </w:r>
      <w:r w:rsidRPr="003B51E2">
        <w:rPr>
          <w:sz w:val="20"/>
          <w:szCs w:val="26"/>
          <w:rtl/>
        </w:rPr>
        <w:tab/>
      </w:r>
      <w:r w:rsidRPr="003B51E2">
        <w:rPr>
          <w:sz w:val="20"/>
          <w:szCs w:val="26"/>
          <w:rtl/>
          <w:lang w:val="en-US"/>
        </w:rPr>
        <w:t xml:space="preserve">ينبغي إحاطة اللجنة الكهرتقنية الدولية </w:t>
      </w:r>
      <w:r w:rsidRPr="003B51E2">
        <w:rPr>
          <w:sz w:val="20"/>
          <w:szCs w:val="26"/>
          <w:lang w:val="en-US"/>
        </w:rPr>
        <w:t>(IEC)</w:t>
      </w:r>
      <w:r w:rsidRPr="003B51E2">
        <w:rPr>
          <w:sz w:val="20"/>
          <w:szCs w:val="26"/>
          <w:rtl/>
          <w:lang w:val="en-US"/>
        </w:rPr>
        <w:t xml:space="preserve"> والمنظمة الدولية للتوحيد القياسي </w:t>
      </w:r>
      <w:r w:rsidRPr="003B51E2">
        <w:rPr>
          <w:sz w:val="20"/>
          <w:szCs w:val="26"/>
          <w:lang w:val="en-US"/>
        </w:rPr>
        <w:t>(ISO)</w:t>
      </w:r>
      <w:r w:rsidRPr="003B51E2">
        <w:rPr>
          <w:sz w:val="20"/>
          <w:szCs w:val="26"/>
          <w:rtl/>
          <w:lang w:val="en-US"/>
        </w:rPr>
        <w:t xml:space="preserve"> وقطاع تقييس الاتصالات علماً بهذه المسألة.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0F7"/>
    <w:rsid w:val="000070F7"/>
    <w:rsid w:val="00067847"/>
    <w:rsid w:val="000A0238"/>
    <w:rsid w:val="000A5989"/>
    <w:rsid w:val="000C2275"/>
    <w:rsid w:val="000D6E5E"/>
    <w:rsid w:val="00123964"/>
    <w:rsid w:val="00150310"/>
    <w:rsid w:val="0015472E"/>
    <w:rsid w:val="0017387F"/>
    <w:rsid w:val="0019077C"/>
    <w:rsid w:val="001B6D99"/>
    <w:rsid w:val="001B76C6"/>
    <w:rsid w:val="001D00EB"/>
    <w:rsid w:val="00217417"/>
    <w:rsid w:val="002245D5"/>
    <w:rsid w:val="002421E2"/>
    <w:rsid w:val="00252483"/>
    <w:rsid w:val="00272D2E"/>
    <w:rsid w:val="002800C3"/>
    <w:rsid w:val="00282E7D"/>
    <w:rsid w:val="00284A93"/>
    <w:rsid w:val="002A30B7"/>
    <w:rsid w:val="002A6EE3"/>
    <w:rsid w:val="002B429A"/>
    <w:rsid w:val="002B5FA3"/>
    <w:rsid w:val="002F50DD"/>
    <w:rsid w:val="0033452F"/>
    <w:rsid w:val="003568E1"/>
    <w:rsid w:val="00390574"/>
    <w:rsid w:val="003B51E2"/>
    <w:rsid w:val="003E4FE0"/>
    <w:rsid w:val="003E6E31"/>
    <w:rsid w:val="0041280C"/>
    <w:rsid w:val="00420E87"/>
    <w:rsid w:val="00424A5F"/>
    <w:rsid w:val="0043420B"/>
    <w:rsid w:val="004455A5"/>
    <w:rsid w:val="00473EBF"/>
    <w:rsid w:val="004805AF"/>
    <w:rsid w:val="00486F30"/>
    <w:rsid w:val="004A52CD"/>
    <w:rsid w:val="004B3CFC"/>
    <w:rsid w:val="004D4826"/>
    <w:rsid w:val="00502FA8"/>
    <w:rsid w:val="00523C53"/>
    <w:rsid w:val="00530244"/>
    <w:rsid w:val="005369B6"/>
    <w:rsid w:val="00544220"/>
    <w:rsid w:val="00545CC6"/>
    <w:rsid w:val="00554F06"/>
    <w:rsid w:val="00571BB2"/>
    <w:rsid w:val="00574722"/>
    <w:rsid w:val="00584612"/>
    <w:rsid w:val="005A305F"/>
    <w:rsid w:val="005F700A"/>
    <w:rsid w:val="0061258A"/>
    <w:rsid w:val="006332A5"/>
    <w:rsid w:val="00653AD4"/>
    <w:rsid w:val="00673CC9"/>
    <w:rsid w:val="006855AD"/>
    <w:rsid w:val="006947CB"/>
    <w:rsid w:val="00695E1A"/>
    <w:rsid w:val="006A19AE"/>
    <w:rsid w:val="006A7AE5"/>
    <w:rsid w:val="006B526F"/>
    <w:rsid w:val="006B6AF4"/>
    <w:rsid w:val="006C55DD"/>
    <w:rsid w:val="00711AE1"/>
    <w:rsid w:val="00720DFC"/>
    <w:rsid w:val="0072507E"/>
    <w:rsid w:val="00757994"/>
    <w:rsid w:val="00776029"/>
    <w:rsid w:val="007946C0"/>
    <w:rsid w:val="007C3532"/>
    <w:rsid w:val="007C68A4"/>
    <w:rsid w:val="007D77E5"/>
    <w:rsid w:val="007D7A10"/>
    <w:rsid w:val="007E76D3"/>
    <w:rsid w:val="007F11D8"/>
    <w:rsid w:val="007F2DBC"/>
    <w:rsid w:val="00814ACB"/>
    <w:rsid w:val="00817199"/>
    <w:rsid w:val="0083338C"/>
    <w:rsid w:val="0083637D"/>
    <w:rsid w:val="008448F7"/>
    <w:rsid w:val="00870B76"/>
    <w:rsid w:val="00881BF9"/>
    <w:rsid w:val="008901D7"/>
    <w:rsid w:val="008D0DE6"/>
    <w:rsid w:val="008F0106"/>
    <w:rsid w:val="00906600"/>
    <w:rsid w:val="00907D16"/>
    <w:rsid w:val="00917B22"/>
    <w:rsid w:val="009365E9"/>
    <w:rsid w:val="0096211E"/>
    <w:rsid w:val="00993234"/>
    <w:rsid w:val="00993A11"/>
    <w:rsid w:val="009C5DD3"/>
    <w:rsid w:val="009E566A"/>
    <w:rsid w:val="009F41E8"/>
    <w:rsid w:val="00A27C93"/>
    <w:rsid w:val="00A52F7D"/>
    <w:rsid w:val="00A60550"/>
    <w:rsid w:val="00A659FB"/>
    <w:rsid w:val="00A851A8"/>
    <w:rsid w:val="00A93713"/>
    <w:rsid w:val="00AB1F50"/>
    <w:rsid w:val="00B02E8A"/>
    <w:rsid w:val="00B1719E"/>
    <w:rsid w:val="00B448C6"/>
    <w:rsid w:val="00B54A39"/>
    <w:rsid w:val="00B73B76"/>
    <w:rsid w:val="00BA0A41"/>
    <w:rsid w:val="00BA151E"/>
    <w:rsid w:val="00BA2340"/>
    <w:rsid w:val="00BC7CFC"/>
    <w:rsid w:val="00BD0B3A"/>
    <w:rsid w:val="00BF0890"/>
    <w:rsid w:val="00BF0D30"/>
    <w:rsid w:val="00BF4776"/>
    <w:rsid w:val="00BF4B64"/>
    <w:rsid w:val="00C21112"/>
    <w:rsid w:val="00C4391B"/>
    <w:rsid w:val="00C71C57"/>
    <w:rsid w:val="00C7467E"/>
    <w:rsid w:val="00C861A8"/>
    <w:rsid w:val="00CB7D1A"/>
    <w:rsid w:val="00CD0425"/>
    <w:rsid w:val="00CD1E2A"/>
    <w:rsid w:val="00D13C0F"/>
    <w:rsid w:val="00D14A1D"/>
    <w:rsid w:val="00D1519A"/>
    <w:rsid w:val="00D2152C"/>
    <w:rsid w:val="00D25607"/>
    <w:rsid w:val="00D50FAC"/>
    <w:rsid w:val="00D81C13"/>
    <w:rsid w:val="00D83547"/>
    <w:rsid w:val="00D84510"/>
    <w:rsid w:val="00D86C95"/>
    <w:rsid w:val="00DB40AD"/>
    <w:rsid w:val="00DC1D86"/>
    <w:rsid w:val="00DC70D0"/>
    <w:rsid w:val="00DD1B0E"/>
    <w:rsid w:val="00DF42AE"/>
    <w:rsid w:val="00E013FA"/>
    <w:rsid w:val="00E05C2F"/>
    <w:rsid w:val="00E2256F"/>
    <w:rsid w:val="00E3584E"/>
    <w:rsid w:val="00E4560C"/>
    <w:rsid w:val="00E607F6"/>
    <w:rsid w:val="00E63D84"/>
    <w:rsid w:val="00E74748"/>
    <w:rsid w:val="00EB3B99"/>
    <w:rsid w:val="00ED25DB"/>
    <w:rsid w:val="00ED5554"/>
    <w:rsid w:val="00EF78F5"/>
    <w:rsid w:val="00F00A3D"/>
    <w:rsid w:val="00F05C97"/>
    <w:rsid w:val="00F10078"/>
    <w:rsid w:val="00F17FE9"/>
    <w:rsid w:val="00F26342"/>
    <w:rsid w:val="00F4026F"/>
    <w:rsid w:val="00F532B7"/>
    <w:rsid w:val="00F87D6E"/>
    <w:rsid w:val="00FD6C79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757994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next w:val="Annextitle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paragraph" w:customStyle="1" w:styleId="Annextitle">
    <w:name w:val="Annex_title"/>
    <w:basedOn w:val="Normal"/>
    <w:next w:val="Normal"/>
    <w:link w:val="AnnextitleChar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519A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D1519A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D1519A"/>
    <w:rPr>
      <w:rFonts w:ascii="Times New Roman Bold" w:hAnsi="Times New Roman Bold" w:cs="Traditional Arabic"/>
      <w:b/>
      <w:sz w:val="28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1519A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653AD4"/>
    <w:pPr>
      <w:tabs>
        <w:tab w:val="clear" w:pos="794"/>
        <w:tab w:val="clear" w:pos="1191"/>
        <w:tab w:val="clear" w:pos="1588"/>
        <w:tab w:val="clear" w:pos="1985"/>
      </w:tabs>
      <w:spacing w:before="320" w:after="120"/>
    </w:pPr>
  </w:style>
  <w:style w:type="character" w:customStyle="1" w:styleId="FooterChar">
    <w:name w:val="Footer Char"/>
    <w:basedOn w:val="DefaultParagraphFont"/>
    <w:link w:val="Footer"/>
    <w:uiPriority w:val="99"/>
    <w:rsid w:val="00653AD4"/>
    <w:rPr>
      <w:rFonts w:ascii="Times New Roman" w:hAnsi="Times New Roman" w:cs="Traditional Arabic"/>
      <w:noProof/>
      <w:sz w:val="16"/>
      <w:szCs w:val="30"/>
      <w:lang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653AD4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AD4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53AD4"/>
    <w:rPr>
      <w:rFonts w:ascii="Times New Roman" w:hAnsi="Times New Roman" w:cs="Traditional Arabic"/>
      <w:sz w:val="22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uiPriority w:val="99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757994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uiPriority w:val="99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next w:val="Annextitle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paragraph" w:customStyle="1" w:styleId="Annextitle">
    <w:name w:val="Annex_title"/>
    <w:basedOn w:val="Normal"/>
    <w:next w:val="Normal"/>
    <w:link w:val="AnnextitleChar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519A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D1519A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D1519A"/>
    <w:rPr>
      <w:rFonts w:ascii="Times New Roman Bold" w:hAnsi="Times New Roman Bold" w:cs="Traditional Arabic"/>
      <w:b/>
      <w:sz w:val="28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1519A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653AD4"/>
    <w:pPr>
      <w:tabs>
        <w:tab w:val="clear" w:pos="794"/>
        <w:tab w:val="clear" w:pos="1191"/>
        <w:tab w:val="clear" w:pos="1588"/>
        <w:tab w:val="clear" w:pos="1985"/>
      </w:tabs>
      <w:spacing w:before="320" w:after="120"/>
    </w:pPr>
  </w:style>
  <w:style w:type="character" w:customStyle="1" w:styleId="FooterChar">
    <w:name w:val="Footer Char"/>
    <w:basedOn w:val="DefaultParagraphFont"/>
    <w:link w:val="Footer"/>
    <w:uiPriority w:val="99"/>
    <w:rsid w:val="00653AD4"/>
    <w:rPr>
      <w:rFonts w:ascii="Times New Roman" w:hAnsi="Times New Roman" w:cs="Traditional Arabic"/>
      <w:noProof/>
      <w:sz w:val="16"/>
      <w:szCs w:val="30"/>
      <w:lang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653AD4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AD4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53AD4"/>
    <w:rPr>
      <w:rFonts w:ascii="Times New Roman" w:hAnsi="Times New Roman" w:cs="Traditional Arabic"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ECA4D3B-F4FB-4F40-9665-D300A94F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الموضوع:	لجنة الدراسات 6 للاتصالات الراديوية</vt:lpstr>
    </vt:vector>
  </TitlesOfParts>
  <Company>ITU</Company>
  <LinksUpToDate>false</LinksUpToDate>
  <CharactersWithSpaces>2574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detraz</cp:lastModifiedBy>
  <cp:revision>5</cp:revision>
  <cp:lastPrinted>2011-03-16T13:50:00Z</cp:lastPrinted>
  <dcterms:created xsi:type="dcterms:W3CDTF">2011-03-17T14:10:00Z</dcterms:created>
  <dcterms:modified xsi:type="dcterms:W3CDTF">2011-03-17T14:11:00Z</dcterms:modified>
</cp:coreProperties>
</file>