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3BDD" w14:textId="4849A599" w:rsidR="00F925E0" w:rsidRPr="00744686" w:rsidRDefault="00F925E0" w:rsidP="00F925E0">
      <w:pPr>
        <w:pStyle w:val="QuestionNo"/>
        <w:rPr>
          <w:b/>
          <w:szCs w:val="40"/>
          <w:rtl/>
        </w:rPr>
      </w:pPr>
      <w:r w:rsidRPr="00DB40AD">
        <w:rPr>
          <w:rFonts w:hint="cs"/>
          <w:rtl/>
        </w:rPr>
        <w:t xml:space="preserve">المسألة </w:t>
      </w:r>
      <w:r w:rsidRPr="00DB40AD">
        <w:t>32-1/6</w:t>
      </w:r>
      <w:r w:rsidRPr="00DB40AD">
        <w:rPr>
          <w:rFonts w:hint="cs"/>
          <w:rtl/>
        </w:rPr>
        <w:t xml:space="preserve"> </w:t>
      </w:r>
      <w:r w:rsidRPr="00DB40AD">
        <w:t>ITU</w:t>
      </w:r>
      <w:r w:rsidRPr="00DB40AD">
        <w:noBreakHyphen/>
        <w:t>R</w:t>
      </w:r>
      <w:r>
        <w:rPr>
          <w:rFonts w:asciiTheme="majorBidi" w:hAnsiTheme="majorBidi" w:cstheme="majorBidi" w:hint="cs"/>
          <w:position w:val="6"/>
          <w:sz w:val="20"/>
          <w:szCs w:val="20"/>
          <w:rtl/>
        </w:rPr>
        <w:t xml:space="preserve"> </w:t>
      </w:r>
      <w:r w:rsidR="001B5269">
        <w:rPr>
          <w:rStyle w:val="FootnoteReference"/>
          <w:rtl/>
        </w:rPr>
        <w:footnoteReference w:customMarkFollows="1" w:id="1"/>
        <w:t>*</w:t>
      </w:r>
    </w:p>
    <w:p w14:paraId="4A59543E" w14:textId="77777777" w:rsidR="00F925E0" w:rsidRPr="00B16EC9" w:rsidRDefault="00F925E0" w:rsidP="00F925E0">
      <w:pPr>
        <w:pStyle w:val="Questiontitle"/>
        <w:rPr>
          <w:rtl/>
        </w:rPr>
      </w:pPr>
      <w:r w:rsidRPr="00B16EC9">
        <w:rPr>
          <w:rFonts w:hint="cs"/>
          <w:rtl/>
        </w:rPr>
        <w:t>متطلبات حماية الأنظمة الإذاعية من التداخل من الإشعاع الناجم</w:t>
      </w:r>
      <w:r w:rsidRPr="00B16EC9">
        <w:rPr>
          <w:rtl/>
        </w:rPr>
        <w:br/>
      </w:r>
      <w:r w:rsidRPr="00B16EC9">
        <w:rPr>
          <w:rFonts w:hint="cs"/>
          <w:rtl/>
        </w:rPr>
        <w:t>عن أنظمة الاتصالات السلكية وعن إرسالات الأجهزة الصناعية</w:t>
      </w:r>
      <w:r w:rsidRPr="00B16EC9">
        <w:rPr>
          <w:rtl/>
        </w:rPr>
        <w:br/>
      </w:r>
      <w:r w:rsidRPr="00B16EC9">
        <w:rPr>
          <w:rFonts w:hint="cs"/>
          <w:rtl/>
        </w:rPr>
        <w:t>والعلمية والطبية وعن إرسالات الأجهزة قصيرة المدى</w:t>
      </w:r>
    </w:p>
    <w:p w14:paraId="6001A8E3" w14:textId="77777777" w:rsidR="00F925E0" w:rsidRPr="009F4675" w:rsidRDefault="00F925E0" w:rsidP="00F925E0">
      <w:pPr>
        <w:pStyle w:val="Questiondate"/>
        <w:rPr>
          <w:rtl/>
        </w:rPr>
      </w:pPr>
      <w:r w:rsidRPr="009F4675">
        <w:rPr>
          <w:lang w:bidi="ar-EG"/>
        </w:rPr>
        <w:t>(</w:t>
      </w:r>
      <w:r>
        <w:rPr>
          <w:lang w:bidi="ar-EG"/>
        </w:rPr>
        <w:t>2011</w:t>
      </w:r>
      <w:r>
        <w:rPr>
          <w:lang w:bidi="ar-EG"/>
        </w:rPr>
        <w:noBreakHyphen/>
      </w:r>
      <w:r w:rsidRPr="009F4675">
        <w:rPr>
          <w:lang w:bidi="ar-EG"/>
        </w:rPr>
        <w:t>2002)</w:t>
      </w:r>
    </w:p>
    <w:p w14:paraId="3AB8E88D" w14:textId="77777777" w:rsidR="00F925E0" w:rsidRDefault="00F925E0" w:rsidP="00F925E0">
      <w:pPr>
        <w:pStyle w:val="Normalaftertitle"/>
        <w:rPr>
          <w:rtl/>
        </w:rPr>
      </w:pPr>
      <w:r>
        <w:rPr>
          <w:rFonts w:hint="cs"/>
          <w:rtl/>
        </w:rPr>
        <w:t>إن جمعية الاتصالات الراديوية للاتحاد الدولي للاتصالات،</w:t>
      </w:r>
    </w:p>
    <w:p w14:paraId="62BE4C20" w14:textId="77777777" w:rsidR="00F925E0" w:rsidRPr="003B51E2" w:rsidRDefault="00F925E0" w:rsidP="0066792E">
      <w:pPr>
        <w:pStyle w:val="Call"/>
        <w:rPr>
          <w:rtl/>
          <w:lang w:bidi="ar-EG"/>
        </w:rPr>
      </w:pPr>
      <w:r w:rsidRPr="003B51E2">
        <w:rPr>
          <w:rFonts w:hint="cs"/>
          <w:rtl/>
          <w:lang w:bidi="ar-EG"/>
        </w:rPr>
        <w:t xml:space="preserve">إذ </w:t>
      </w:r>
      <w:r w:rsidRPr="0066792E">
        <w:rPr>
          <w:rFonts w:hint="cs"/>
          <w:rtl/>
        </w:rPr>
        <w:t>تضع</w:t>
      </w:r>
      <w:r w:rsidRPr="003B51E2">
        <w:rPr>
          <w:rFonts w:hint="cs"/>
          <w:rtl/>
          <w:lang w:bidi="ar-EG"/>
        </w:rPr>
        <w:t xml:space="preserve"> في اعتبارها</w:t>
      </w:r>
    </w:p>
    <w:p w14:paraId="397B5ED6" w14:textId="77777777" w:rsidR="00F925E0" w:rsidRDefault="00F925E0" w:rsidP="00F925E0">
      <w:pPr>
        <w:rPr>
          <w:rtl/>
          <w:lang w:bidi="ar-EG"/>
        </w:rPr>
      </w:pPr>
      <w:r w:rsidRPr="00F925E0">
        <w:rPr>
          <w:rFonts w:hint="cs"/>
          <w:i/>
          <w:iCs/>
          <w:rtl/>
          <w:lang w:bidi="ar-EG"/>
        </w:rPr>
        <w:t xml:space="preserve"> أ )</w:t>
      </w:r>
      <w:r w:rsidRPr="008015D7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أنه يجري تطوير أنظمة اتصالات تستخدم أسلاك توزيع الطاقة الكهربائية أو الخطوط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الهاتفية؛</w:t>
      </w:r>
    </w:p>
    <w:p w14:paraId="4CF21135" w14:textId="77777777" w:rsidR="00F925E0" w:rsidRDefault="00F925E0" w:rsidP="00F925E0">
      <w:pPr>
        <w:rPr>
          <w:rtl/>
          <w:lang w:bidi="ar-EG"/>
        </w:rPr>
      </w:pPr>
      <w:r w:rsidRPr="00F925E0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  <w:t>أن أنظمة الاتصالات الجديدة تلك يجري تطويرها لتعمل بمعدلات بيانات تزيد عن </w:t>
      </w:r>
      <w:r>
        <w:rPr>
          <w:lang w:bidi="ar-EG"/>
        </w:rPr>
        <w:t>Mb/s 1</w:t>
      </w:r>
      <w:r>
        <w:rPr>
          <w:rFonts w:hint="cs"/>
          <w:rtl/>
          <w:lang w:bidi="ar-EG"/>
        </w:rPr>
        <w:t xml:space="preserve"> وتصل إلى </w:t>
      </w:r>
      <w:r>
        <w:rPr>
          <w:lang w:bidi="ar-EG"/>
        </w:rPr>
        <w:t>Gb/s 1</w:t>
      </w:r>
      <w:r>
        <w:rPr>
          <w:rFonts w:hint="cs"/>
          <w:rtl/>
          <w:lang w:bidi="ar-EG"/>
        </w:rPr>
        <w:t xml:space="preserve"> مع ترددات موجات حاملة في نطاقات الموجات الديكامترية </w:t>
      </w:r>
      <w:r>
        <w:rPr>
          <w:lang w:bidi="ar-EG"/>
        </w:rPr>
        <w:t>(HF)</w:t>
      </w:r>
      <w:r>
        <w:rPr>
          <w:rFonts w:hint="cs"/>
          <w:rtl/>
          <w:lang w:bidi="ar-EG"/>
        </w:rPr>
        <w:t xml:space="preserve"> والمترية </w:t>
      </w:r>
      <w:r>
        <w:rPr>
          <w:lang w:bidi="ar-EG"/>
        </w:rPr>
        <w:t>(VHF)</w:t>
      </w:r>
      <w:r>
        <w:rPr>
          <w:rFonts w:hint="cs"/>
          <w:rtl/>
          <w:lang w:bidi="ar-EG"/>
        </w:rPr>
        <w:t xml:space="preserve"> والديسمترية </w:t>
      </w:r>
      <w:r>
        <w:rPr>
          <w:lang w:bidi="ar-EG"/>
        </w:rPr>
        <w:t>(UHF)</w:t>
      </w:r>
      <w:r>
        <w:rPr>
          <w:rFonts w:hint="cs"/>
          <w:rtl/>
          <w:lang w:bidi="ar-EG"/>
        </w:rPr>
        <w:t>، وربما فوقها؛</w:t>
      </w:r>
    </w:p>
    <w:p w14:paraId="7D8AF372" w14:textId="77777777" w:rsidR="00F925E0" w:rsidRDefault="00F925E0" w:rsidP="00F925E0">
      <w:pPr>
        <w:rPr>
          <w:rtl/>
          <w:lang w:bidi="ar-EG"/>
        </w:rPr>
      </w:pPr>
      <w:r w:rsidRPr="00F925E0">
        <w:rPr>
          <w:rFonts w:hint="cs"/>
          <w:i/>
          <w:iCs/>
          <w:rtl/>
          <w:lang w:bidi="ar-EG"/>
        </w:rPr>
        <w:t>ج)</w:t>
      </w:r>
      <w:r>
        <w:rPr>
          <w:rFonts w:hint="cs"/>
          <w:rtl/>
          <w:lang w:bidi="ar-EG"/>
        </w:rPr>
        <w:tab/>
        <w:t>أن خطوط توزيع الطاقة الكهربائية والهاتف لم تصمم عادة أو تركب بطريقة تراعي تدنية إشعاعات الترددات الراديوية وأنه لا يمكن بحال من الأحوال الحيلولة دون انبعاث إشعاعات من هذه الخطوط؛</w:t>
      </w:r>
    </w:p>
    <w:p w14:paraId="56AA4A68" w14:textId="77777777" w:rsidR="00F925E0" w:rsidRPr="00DE1F0D" w:rsidRDefault="00F925E0" w:rsidP="00F925E0">
      <w:pPr>
        <w:rPr>
          <w:lang w:bidi="ar-EG"/>
        </w:rPr>
      </w:pPr>
      <w:r w:rsidRPr="00F925E0">
        <w:rPr>
          <w:rFonts w:hint="cs"/>
          <w:i/>
          <w:iCs/>
          <w:rtl/>
          <w:lang w:bidi="ar-EG"/>
        </w:rPr>
        <w:t>د )</w:t>
      </w:r>
      <w:r>
        <w:rPr>
          <w:rFonts w:hint="cs"/>
          <w:rtl/>
          <w:lang w:bidi="ar-EG"/>
        </w:rPr>
        <w:tab/>
        <w:t xml:space="preserve">أن أي إشعاعات من هذه الأنظمة يمكن أن تؤثر على استعمال أنظمة الاتصالات الراديوية خاصة في نطاقات الموجات الكيلومترية </w:t>
      </w:r>
      <w:r>
        <w:rPr>
          <w:lang w:bidi="ar-EG"/>
        </w:rPr>
        <w:t>(LF)</w:t>
      </w:r>
      <w:r>
        <w:rPr>
          <w:rFonts w:hint="cs"/>
          <w:rtl/>
          <w:lang w:bidi="ar-EG"/>
        </w:rPr>
        <w:t xml:space="preserve"> والهكتومترية </w:t>
      </w:r>
      <w:r>
        <w:rPr>
          <w:lang w:bidi="ar-EG"/>
        </w:rPr>
        <w:t>(MF)</w:t>
      </w:r>
      <w:r>
        <w:rPr>
          <w:rFonts w:hint="cs"/>
          <w:rtl/>
          <w:lang w:bidi="ar-EG"/>
        </w:rPr>
        <w:t xml:space="preserve"> والديكامترية </w:t>
      </w:r>
      <w:r>
        <w:rPr>
          <w:lang w:bidi="ar-EG"/>
        </w:rPr>
        <w:t>(HF)</w:t>
      </w:r>
      <w:r>
        <w:rPr>
          <w:rFonts w:hint="cs"/>
          <w:rtl/>
          <w:lang w:bidi="ar-EG"/>
        </w:rPr>
        <w:t xml:space="preserve"> والمترية </w:t>
      </w:r>
      <w:r>
        <w:rPr>
          <w:lang w:bidi="ar-EG"/>
        </w:rPr>
        <w:t>(VHF)</w:t>
      </w:r>
      <w:r>
        <w:rPr>
          <w:rFonts w:hint="cs"/>
          <w:rtl/>
          <w:lang w:bidi="ar-EG"/>
        </w:rPr>
        <w:t xml:space="preserve"> والديسمترية </w:t>
      </w:r>
      <w:r>
        <w:rPr>
          <w:lang w:bidi="ar-EG"/>
        </w:rPr>
        <w:t>(UHF)</w:t>
      </w:r>
      <w:r>
        <w:rPr>
          <w:rFonts w:hint="cs"/>
          <w:rtl/>
          <w:lang w:bidi="ar-EG"/>
        </w:rPr>
        <w:t>، وربما فوقها؛</w:t>
      </w:r>
    </w:p>
    <w:p w14:paraId="5DF56A7F" w14:textId="77777777" w:rsidR="00F925E0" w:rsidRDefault="00F925E0" w:rsidP="00F925E0">
      <w:pPr>
        <w:rPr>
          <w:rtl/>
          <w:lang w:bidi="ar-EG"/>
        </w:rPr>
      </w:pPr>
      <w:r w:rsidRPr="00F925E0">
        <w:rPr>
          <w:rFonts w:hint="cs"/>
          <w:i/>
          <w:iCs/>
          <w:rtl/>
          <w:lang w:bidi="ar-EG"/>
        </w:rPr>
        <w:t>ﻫ )</w:t>
      </w:r>
      <w:r>
        <w:rPr>
          <w:rFonts w:hint="cs"/>
          <w:rtl/>
          <w:lang w:bidi="ar-EG"/>
        </w:rPr>
        <w:tab/>
        <w:t>أنه يجري تطوير أجهزة صناعية وعلمية وطبية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(ISM)</w:t>
      </w:r>
      <w:r>
        <w:rPr>
          <w:rFonts w:hint="cs"/>
          <w:rtl/>
          <w:lang w:bidi="ar-EG"/>
        </w:rPr>
        <w:t xml:space="preserve"> وأجهزة قصيرة المدى مع تزايد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الطلب؛</w:t>
      </w:r>
    </w:p>
    <w:p w14:paraId="2B036780" w14:textId="77777777" w:rsidR="00F925E0" w:rsidRDefault="00F925E0" w:rsidP="00F925E0">
      <w:pPr>
        <w:rPr>
          <w:rtl/>
          <w:lang w:bidi="ar-EG"/>
        </w:rPr>
      </w:pPr>
      <w:r w:rsidRPr="00F925E0">
        <w:rPr>
          <w:rFonts w:hint="cs"/>
          <w:i/>
          <w:iCs/>
          <w:rtl/>
          <w:lang w:bidi="ar-EG"/>
        </w:rPr>
        <w:t>و )</w:t>
      </w:r>
      <w:r>
        <w:rPr>
          <w:rFonts w:hint="cs"/>
          <w:rtl/>
          <w:lang w:bidi="ar-EG"/>
        </w:rPr>
        <w:tab/>
        <w:t>أن أي إشعاع أو إرسال غير مطلوب من هذه الأنظمة قد يسبب تداخلاً على استقبال الخدمات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الإذاعية؛</w:t>
      </w:r>
    </w:p>
    <w:p w14:paraId="3CA6596A" w14:textId="77777777" w:rsidR="00F925E0" w:rsidRDefault="00F925E0" w:rsidP="00F925E0">
      <w:pPr>
        <w:rPr>
          <w:rtl/>
          <w:lang w:bidi="ar-EG"/>
        </w:rPr>
      </w:pPr>
      <w:r w:rsidRPr="00F925E0">
        <w:rPr>
          <w:rFonts w:hint="cs"/>
          <w:i/>
          <w:iCs/>
          <w:rtl/>
          <w:lang w:bidi="ar-EG"/>
        </w:rPr>
        <w:t>ز )</w:t>
      </w:r>
      <w:r>
        <w:rPr>
          <w:rFonts w:hint="cs"/>
          <w:rtl/>
          <w:lang w:bidi="ar-EG"/>
        </w:rPr>
        <w:tab/>
        <w:t>أن الأنظمة الإذاعية مصممة بحيث تراعي الضوضاء المتأصلة للمستقبِل والضوضاء الراديوية الخارجية مثل الضوضاء الجوية والضوضاء الاصطناعية والضوضاء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الكونية؛</w:t>
      </w:r>
    </w:p>
    <w:p w14:paraId="54C10F06" w14:textId="77777777" w:rsidR="00F925E0" w:rsidRDefault="00F925E0" w:rsidP="00F925E0">
      <w:pPr>
        <w:rPr>
          <w:rtl/>
          <w:lang w:bidi="ar-EG"/>
        </w:rPr>
      </w:pPr>
      <w:r w:rsidRPr="00F925E0">
        <w:rPr>
          <w:rFonts w:hint="cs"/>
          <w:i/>
          <w:iCs/>
          <w:rtl/>
          <w:lang w:bidi="ar-EG"/>
        </w:rPr>
        <w:t>ح)</w:t>
      </w:r>
      <w:r>
        <w:rPr>
          <w:rFonts w:hint="cs"/>
          <w:rtl/>
          <w:lang w:bidi="ar-EG"/>
        </w:rPr>
        <w:tab/>
        <w:t>أن الإشعاع من أنظمة الاتصالات السلكية والإرسالات من الأجهزة الصناعية والعلمية والطبية والأجهزة قصيرة المدى تزيد من سوية الضوضاء الراديوية الاصطناعية مما يؤدي إلى زيادة الضوضاء الراديوية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الخارجية؛</w:t>
      </w:r>
    </w:p>
    <w:p w14:paraId="0D6A3904" w14:textId="77777777" w:rsidR="00F925E0" w:rsidRDefault="00F925E0" w:rsidP="00F925E0">
      <w:pPr>
        <w:rPr>
          <w:rtl/>
          <w:lang w:bidi="ar-EG"/>
        </w:rPr>
      </w:pPr>
      <w:r w:rsidRPr="00F925E0">
        <w:rPr>
          <w:rFonts w:hint="cs"/>
          <w:i/>
          <w:iCs/>
          <w:rtl/>
          <w:lang w:bidi="ar-EG"/>
        </w:rPr>
        <w:t>ط)</w:t>
      </w:r>
      <w:r>
        <w:rPr>
          <w:rFonts w:hint="cs"/>
          <w:rtl/>
          <w:lang w:bidi="ar-EG"/>
        </w:rPr>
        <w:tab/>
        <w:t>أن زيادة الضوضاء الراديوية الخارجية يؤدي إلى زيادة الحد الأدنى لشدة المجال المستعمل وإلى انحطاط في جودة الاستقبال للخدمات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الإذاعية؛</w:t>
      </w:r>
    </w:p>
    <w:p w14:paraId="3F1A0E24" w14:textId="77777777" w:rsidR="00F925E0" w:rsidRDefault="00F925E0" w:rsidP="00F925E0">
      <w:pPr>
        <w:rPr>
          <w:rtl/>
          <w:lang w:bidi="ar-EG"/>
        </w:rPr>
      </w:pPr>
      <w:r w:rsidRPr="00F925E0">
        <w:rPr>
          <w:rFonts w:hint="cs"/>
          <w:i/>
          <w:iCs/>
          <w:rtl/>
          <w:lang w:bidi="ar-EG"/>
        </w:rPr>
        <w:t>ي)</w:t>
      </w:r>
      <w:r>
        <w:rPr>
          <w:rFonts w:hint="cs"/>
          <w:rtl/>
          <w:lang w:bidi="ar-EG"/>
        </w:rPr>
        <w:tab/>
        <w:t xml:space="preserve">أن التوصية </w:t>
      </w:r>
      <w:r>
        <w:rPr>
          <w:lang w:bidi="ar-EG"/>
        </w:rPr>
        <w:t>ITU</w:t>
      </w:r>
      <w:r>
        <w:rPr>
          <w:lang w:bidi="ar-EG"/>
        </w:rPr>
        <w:noBreakHyphen/>
        <w:t>R P.372</w:t>
      </w:r>
      <w:r>
        <w:rPr>
          <w:rFonts w:hint="cs"/>
          <w:rtl/>
          <w:lang w:bidi="ar-EG"/>
        </w:rPr>
        <w:t xml:space="preserve"> تصف سويات لبعض أنماط الضوضاء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الراديوية؛</w:t>
      </w:r>
    </w:p>
    <w:p w14:paraId="659D640D" w14:textId="77777777" w:rsidR="00F925E0" w:rsidRDefault="00F925E0" w:rsidP="00F925E0">
      <w:pPr>
        <w:rPr>
          <w:rtl/>
          <w:lang w:bidi="ar-EG"/>
        </w:rPr>
      </w:pPr>
      <w:r w:rsidRPr="00F925E0">
        <w:rPr>
          <w:rFonts w:hint="cs"/>
          <w:i/>
          <w:iCs/>
          <w:rtl/>
          <w:lang w:bidi="ar-EG"/>
        </w:rPr>
        <w:t>ك)</w:t>
      </w:r>
      <w:r>
        <w:rPr>
          <w:rFonts w:hint="cs"/>
          <w:rtl/>
          <w:lang w:bidi="ar-EG"/>
        </w:rPr>
        <w:tab/>
        <w:t>أنه ينبغي حماية بيئة استقبال الخدمات الإذاعية من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التداخل،</w:t>
      </w:r>
    </w:p>
    <w:p w14:paraId="15E43729" w14:textId="77777777" w:rsidR="00F925E0" w:rsidRPr="002E09AC" w:rsidRDefault="00F925E0" w:rsidP="00F925E0">
      <w:pPr>
        <w:pStyle w:val="Call"/>
        <w:rPr>
          <w:rtl/>
        </w:rPr>
      </w:pPr>
      <w:r w:rsidRPr="002E09AC">
        <w:rPr>
          <w:rtl/>
        </w:rPr>
        <w:t xml:space="preserve">تقرر </w:t>
      </w:r>
      <w:r w:rsidRPr="000B5519">
        <w:rPr>
          <w:rFonts w:hint="cs"/>
          <w:i w:val="0"/>
          <w:iCs w:val="0"/>
          <w:rtl/>
        </w:rPr>
        <w:t>أن تخضع</w:t>
      </w:r>
      <w:r w:rsidRPr="000B5519">
        <w:rPr>
          <w:i w:val="0"/>
          <w:iCs w:val="0"/>
          <w:rtl/>
        </w:rPr>
        <w:t xml:space="preserve"> المسائل التالية</w:t>
      </w:r>
      <w:r w:rsidRPr="000B5519">
        <w:rPr>
          <w:rFonts w:hint="cs"/>
          <w:i w:val="0"/>
          <w:iCs w:val="0"/>
          <w:rtl/>
        </w:rPr>
        <w:t xml:space="preserve"> للدراسة</w:t>
      </w:r>
    </w:p>
    <w:p w14:paraId="0A279932" w14:textId="77777777" w:rsidR="00241F62" w:rsidRPr="00663CAF" w:rsidRDefault="00241F62" w:rsidP="00241F62">
      <w:pPr>
        <w:rPr>
          <w:rtl/>
          <w:lang w:bidi="ar-EG"/>
        </w:rPr>
      </w:pPr>
      <w:r w:rsidRPr="00663CAF">
        <w:t>1</w:t>
      </w:r>
      <w:r w:rsidRPr="00663CAF">
        <w:rPr>
          <w:rtl/>
          <w:lang w:bidi="ar-EG"/>
        </w:rPr>
        <w:tab/>
      </w:r>
      <w:r w:rsidRPr="00663CAF">
        <w:rPr>
          <w:rFonts w:hint="cs"/>
          <w:rtl/>
          <w:lang w:bidi="ar-EG"/>
        </w:rPr>
        <w:t xml:space="preserve">ما هي متطلبات الحماية من التداخل للأنظمة الإذاعية المختلفة </w:t>
      </w:r>
      <w:r>
        <w:rPr>
          <w:rFonts w:hint="cs"/>
          <w:rtl/>
          <w:lang w:bidi="ar-EG"/>
        </w:rPr>
        <w:t>من حيث</w:t>
      </w:r>
      <w:r w:rsidRPr="00663CAF">
        <w:rPr>
          <w:rFonts w:hint="cs"/>
          <w:rtl/>
          <w:lang w:bidi="ar-EG"/>
        </w:rPr>
        <w:t xml:space="preserve"> الحد الأقصى المقبول </w:t>
      </w:r>
      <w:r>
        <w:rPr>
          <w:rFonts w:hint="cs"/>
          <w:rtl/>
          <w:lang w:bidi="ar-EG"/>
        </w:rPr>
        <w:t>ل</w:t>
      </w:r>
      <w:r w:rsidRPr="004E5895">
        <w:rPr>
          <w:rFonts w:hint="cs"/>
          <w:rtl/>
          <w:lang w:bidi="ar-EG"/>
        </w:rPr>
        <w:t>سوية</w:t>
      </w:r>
      <w:r w:rsidRPr="00663CAF">
        <w:rPr>
          <w:rFonts w:hint="cs"/>
          <w:rtl/>
          <w:lang w:bidi="ar-EG"/>
        </w:rPr>
        <w:t xml:space="preserve"> شدة المجال الناجم عن أنظمة الاتصالات السلكية وعن الأجهزة الصناعية والعلمية والطبية وعن الأجهزة قصيرة المدى</w:t>
      </w:r>
      <w:r>
        <w:rPr>
          <w:rFonts w:hint="cs"/>
          <w:rtl/>
          <w:lang w:bidi="ar-EG"/>
        </w:rPr>
        <w:t>،</w:t>
      </w:r>
      <w:r w:rsidRPr="004E5895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مع مراعاة</w:t>
      </w:r>
      <w:r w:rsidRPr="00663CAF">
        <w:rPr>
          <w:rFonts w:hint="cs"/>
          <w:rtl/>
          <w:lang w:bidi="ar-EG"/>
        </w:rPr>
        <w:t xml:space="preserve"> العناصر</w:t>
      </w:r>
      <w:r w:rsidRPr="00663CAF">
        <w:rPr>
          <w:rFonts w:hint="eastAsia"/>
          <w:rtl/>
          <w:lang w:bidi="ar-EG"/>
        </w:rPr>
        <w:t> </w:t>
      </w:r>
      <w:r w:rsidRPr="00663CAF">
        <w:rPr>
          <w:rFonts w:hint="cs"/>
          <w:rtl/>
          <w:lang w:bidi="ar-EG"/>
        </w:rPr>
        <w:t>التالية:</w:t>
      </w:r>
    </w:p>
    <w:p w14:paraId="587FC526" w14:textId="77777777" w:rsidR="00F925E0" w:rsidRPr="004E5895" w:rsidRDefault="00F925E0" w:rsidP="00F925E0">
      <w:pPr>
        <w:rPr>
          <w:rtl/>
          <w:lang w:bidi="ar-EG"/>
        </w:rPr>
      </w:pPr>
      <w:r w:rsidRPr="004E5895">
        <w:rPr>
          <w:lang w:bidi="ar-EG"/>
        </w:rPr>
        <w:t>1.1</w:t>
      </w:r>
      <w:r w:rsidRPr="004E5895">
        <w:rPr>
          <w:rtl/>
          <w:lang w:bidi="ar-EG"/>
        </w:rPr>
        <w:tab/>
      </w:r>
      <w:r w:rsidRPr="004E5895">
        <w:rPr>
          <w:rFonts w:hint="cs"/>
          <w:rtl/>
          <w:lang w:bidi="ar-EG"/>
        </w:rPr>
        <w:t xml:space="preserve">معلمات تخطيط الأنظمة </w:t>
      </w:r>
      <w:proofErr w:type="gramStart"/>
      <w:r w:rsidRPr="004E5895">
        <w:rPr>
          <w:rFonts w:hint="cs"/>
          <w:rtl/>
          <w:lang w:bidi="ar-EG"/>
        </w:rPr>
        <w:t>الإذاعية؛</w:t>
      </w:r>
      <w:proofErr w:type="gramEnd"/>
    </w:p>
    <w:p w14:paraId="38BB2017" w14:textId="77777777" w:rsidR="00F925E0" w:rsidRPr="004E5895" w:rsidRDefault="00F925E0" w:rsidP="00F925E0">
      <w:pPr>
        <w:rPr>
          <w:rtl/>
          <w:lang w:bidi="ar-EG"/>
        </w:rPr>
      </w:pPr>
      <w:r w:rsidRPr="004E5895">
        <w:rPr>
          <w:lang w:bidi="ar-EG"/>
        </w:rPr>
        <w:t>2.1</w:t>
      </w:r>
      <w:r w:rsidRPr="004E5895">
        <w:rPr>
          <w:rtl/>
          <w:lang w:bidi="ar-EG"/>
        </w:rPr>
        <w:tab/>
      </w:r>
      <w:r w:rsidRPr="004E5895">
        <w:rPr>
          <w:rFonts w:hint="cs"/>
          <w:rtl/>
          <w:lang w:bidi="ar-EG"/>
        </w:rPr>
        <w:t>المسافة بين الأسلاك والأجهزة الصناعية والعلمية والطبية والأجهزة قصيرة المدى من جهة وهوائي الاستقبال الإذاعي من جهة</w:t>
      </w:r>
      <w:r w:rsidRPr="004E5895">
        <w:rPr>
          <w:rFonts w:hint="eastAsia"/>
          <w:rtl/>
          <w:lang w:bidi="ar-EG"/>
        </w:rPr>
        <w:t> </w:t>
      </w:r>
      <w:proofErr w:type="gramStart"/>
      <w:r w:rsidRPr="004E5895">
        <w:rPr>
          <w:rFonts w:hint="cs"/>
          <w:rtl/>
          <w:lang w:bidi="ar-EG"/>
        </w:rPr>
        <w:t>أخرى؛</w:t>
      </w:r>
      <w:proofErr w:type="gramEnd"/>
    </w:p>
    <w:p w14:paraId="7DCAF1A9" w14:textId="77777777" w:rsidR="00F925E0" w:rsidRPr="004E5895" w:rsidRDefault="00F925E0" w:rsidP="00F925E0">
      <w:pPr>
        <w:rPr>
          <w:rtl/>
          <w:lang w:bidi="ar-EG"/>
        </w:rPr>
      </w:pPr>
      <w:r w:rsidRPr="004E5895">
        <w:rPr>
          <w:lang w:bidi="ar-EG"/>
        </w:rPr>
        <w:t>3.1</w:t>
      </w:r>
      <w:r w:rsidRPr="004E5895">
        <w:rPr>
          <w:rtl/>
          <w:lang w:bidi="ar-EG"/>
        </w:rPr>
        <w:tab/>
      </w:r>
      <w:r w:rsidRPr="004E5895">
        <w:rPr>
          <w:rFonts w:hint="cs"/>
          <w:rtl/>
          <w:lang w:bidi="ar-EG"/>
        </w:rPr>
        <w:t>الزيادة المحتملة في الضوضاء الاصطناعية خلال العقود الزمنية</w:t>
      </w:r>
      <w:r w:rsidRPr="004E5895">
        <w:rPr>
          <w:rFonts w:hint="eastAsia"/>
          <w:rtl/>
          <w:lang w:bidi="ar-EG"/>
        </w:rPr>
        <w:t> </w:t>
      </w:r>
      <w:proofErr w:type="gramStart"/>
      <w:r w:rsidRPr="004E5895">
        <w:rPr>
          <w:rFonts w:hint="cs"/>
          <w:rtl/>
          <w:lang w:bidi="ar-EG"/>
        </w:rPr>
        <w:t>المقبلة؛</w:t>
      </w:r>
      <w:proofErr w:type="gramEnd"/>
    </w:p>
    <w:p w14:paraId="6DA5E265" w14:textId="77777777" w:rsidR="00F925E0" w:rsidRPr="004E5895" w:rsidRDefault="00F925E0" w:rsidP="00F925E0">
      <w:pPr>
        <w:rPr>
          <w:rtl/>
          <w:lang w:bidi="ar-EG"/>
        </w:rPr>
      </w:pPr>
      <w:r w:rsidRPr="004E5895">
        <w:rPr>
          <w:lang w:bidi="ar-EG"/>
        </w:rPr>
        <w:lastRenderedPageBreak/>
        <w:t>4.1</w:t>
      </w:r>
      <w:r w:rsidRPr="004E5895">
        <w:rPr>
          <w:rtl/>
          <w:lang w:bidi="ar-EG"/>
        </w:rPr>
        <w:tab/>
      </w:r>
      <w:r w:rsidRPr="004E5895">
        <w:rPr>
          <w:rFonts w:hint="cs"/>
          <w:rtl/>
          <w:lang w:bidi="ar-EG"/>
        </w:rPr>
        <w:t>التأثير التراكمي للإشعاع غير المطلوب الناجم عن عدد من</w:t>
      </w:r>
      <w:r w:rsidRPr="004E5895">
        <w:rPr>
          <w:rFonts w:hint="eastAsia"/>
          <w:rtl/>
          <w:lang w:bidi="ar-EG"/>
        </w:rPr>
        <w:t> </w:t>
      </w:r>
      <w:r w:rsidRPr="004E5895">
        <w:rPr>
          <w:rFonts w:hint="cs"/>
          <w:rtl/>
          <w:lang w:bidi="ar-EG"/>
        </w:rPr>
        <w:t>المصادر عند دخل المستقبل؟</w:t>
      </w:r>
    </w:p>
    <w:p w14:paraId="0FEB1C3A" w14:textId="0543A427" w:rsidR="00F925E0" w:rsidRPr="004E5895" w:rsidRDefault="00F925E0" w:rsidP="00F925E0">
      <w:pPr>
        <w:pStyle w:val="Call"/>
        <w:rPr>
          <w:i w:val="0"/>
          <w:iCs w:val="0"/>
          <w:rtl/>
          <w:lang w:bidi="ar-EG"/>
        </w:rPr>
      </w:pPr>
      <w:r w:rsidRPr="004E5895">
        <w:rPr>
          <w:rFonts w:hint="cs"/>
          <w:i w:val="0"/>
          <w:rtl/>
          <w:lang w:bidi="ar-EG"/>
        </w:rPr>
        <w:t>تقرر كذلك</w:t>
      </w:r>
    </w:p>
    <w:p w14:paraId="70E5D2C5" w14:textId="77777777" w:rsidR="00241F62" w:rsidRPr="00663CAF" w:rsidRDefault="00241F62" w:rsidP="00241F62">
      <w:pPr>
        <w:rPr>
          <w:rtl/>
          <w:lang w:bidi="ar-EG"/>
        </w:rPr>
      </w:pPr>
      <w:r w:rsidRPr="00663CAF">
        <w:t>1</w:t>
      </w:r>
      <w:r w:rsidRPr="00663CAF"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أنه </w:t>
      </w:r>
      <w:r w:rsidRPr="00663CAF">
        <w:rPr>
          <w:rFonts w:hint="cs"/>
          <w:rtl/>
          <w:lang w:bidi="ar-EG"/>
        </w:rPr>
        <w:t>ينبغي إدراج نتائج الدراسات المشار إليها أعلاه في توصية</w:t>
      </w:r>
      <w:r w:rsidRPr="00663CAF">
        <w:rPr>
          <w:rFonts w:hint="eastAsia"/>
          <w:rtl/>
          <w:lang w:bidi="ar-EG"/>
        </w:rPr>
        <w:t> </w:t>
      </w:r>
      <w:r w:rsidRPr="00663CAF">
        <w:rPr>
          <w:rFonts w:hint="cs"/>
          <w:rtl/>
          <w:lang w:bidi="ar-EG"/>
        </w:rPr>
        <w:t>(</w:t>
      </w:r>
      <w:r>
        <w:rPr>
          <w:rFonts w:hint="cs"/>
          <w:rtl/>
          <w:lang w:bidi="ar-EG"/>
        </w:rPr>
        <w:t>أو أكثر</w:t>
      </w:r>
      <w:r w:rsidRPr="00663CAF">
        <w:rPr>
          <w:rFonts w:hint="cs"/>
          <w:rtl/>
          <w:lang w:bidi="ar-EG"/>
        </w:rPr>
        <w:t>) و/أو تقرير (</w:t>
      </w:r>
      <w:r>
        <w:rPr>
          <w:rFonts w:hint="cs"/>
          <w:rtl/>
          <w:lang w:bidi="ar-EG"/>
        </w:rPr>
        <w:t xml:space="preserve">أو </w:t>
      </w:r>
      <w:proofErr w:type="gramStart"/>
      <w:r>
        <w:rPr>
          <w:rFonts w:hint="cs"/>
          <w:rtl/>
          <w:lang w:bidi="ar-EG"/>
        </w:rPr>
        <w:t>أكثر</w:t>
      </w:r>
      <w:r w:rsidRPr="00663CAF">
        <w:rPr>
          <w:rFonts w:hint="cs"/>
          <w:rtl/>
          <w:lang w:bidi="ar-EG"/>
        </w:rPr>
        <w:t>)؛</w:t>
      </w:r>
      <w:proofErr w:type="gramEnd"/>
    </w:p>
    <w:p w14:paraId="3BD3D131" w14:textId="77777777" w:rsidR="00241F62" w:rsidRPr="00663CAF" w:rsidRDefault="00241F62" w:rsidP="00241F62">
      <w:pPr>
        <w:rPr>
          <w:rtl/>
          <w:lang w:bidi="ar-EG"/>
        </w:rPr>
      </w:pPr>
      <w:r w:rsidRPr="00663CAF">
        <w:t>2</w:t>
      </w:r>
      <w:r w:rsidRPr="00663CAF"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أنه </w:t>
      </w:r>
      <w:r w:rsidRPr="00663CAF">
        <w:rPr>
          <w:rFonts w:hint="cs"/>
          <w:rtl/>
          <w:lang w:bidi="ar-EG"/>
        </w:rPr>
        <w:t>ينبغي إنجاز الدراسات المشار إليها أعلاه بحلول عام</w:t>
      </w:r>
      <w:r w:rsidRPr="00663CAF">
        <w:rPr>
          <w:rFonts w:hint="eastAsia"/>
          <w:rtl/>
          <w:lang w:bidi="ar-EG"/>
        </w:rPr>
        <w:t> </w:t>
      </w:r>
      <w:r w:rsidRPr="00663CAF">
        <w:t>2027</w:t>
      </w:r>
      <w:r w:rsidRPr="00663CAF">
        <w:rPr>
          <w:rFonts w:hint="cs"/>
          <w:rtl/>
          <w:lang w:bidi="ar-EG"/>
        </w:rPr>
        <w:t>.</w:t>
      </w:r>
    </w:p>
    <w:p w14:paraId="480D27EE" w14:textId="77777777" w:rsidR="00241F62" w:rsidRPr="00663CAF" w:rsidRDefault="00241F62" w:rsidP="00241F62">
      <w:pPr>
        <w:rPr>
          <w:rtl/>
          <w:lang w:bidi="ar-EG"/>
        </w:rPr>
      </w:pPr>
      <w:r w:rsidRPr="00241F62">
        <w:rPr>
          <w:rFonts w:hint="cs"/>
          <w:b/>
          <w:bCs/>
          <w:rtl/>
          <w:lang w:bidi="ar-EG"/>
        </w:rPr>
        <w:t xml:space="preserve">الملاحظة </w:t>
      </w:r>
      <w:r w:rsidRPr="00241F62">
        <w:rPr>
          <w:b/>
          <w:bCs/>
        </w:rPr>
        <w:t>1</w:t>
      </w:r>
      <w:r w:rsidRPr="00663CAF">
        <w:rPr>
          <w:rFonts w:hint="cs"/>
          <w:rtl/>
          <w:lang w:bidi="ar-EG"/>
        </w:rPr>
        <w:t xml:space="preserve"> - انظر كذلك المسألتين </w:t>
      </w:r>
      <w:r w:rsidRPr="00663CAF">
        <w:t>218/1</w:t>
      </w:r>
      <w:r w:rsidRPr="00663CAF">
        <w:rPr>
          <w:rFonts w:hint="cs"/>
          <w:rtl/>
          <w:lang w:bidi="ar-EG"/>
        </w:rPr>
        <w:t xml:space="preserve"> </w:t>
      </w:r>
      <w:r w:rsidRPr="00904C53">
        <w:rPr>
          <w:rFonts w:hint="cs"/>
          <w:rtl/>
          <w:lang w:bidi="ar-EG"/>
        </w:rPr>
        <w:t>و</w:t>
      </w:r>
      <w:r w:rsidRPr="00904C53">
        <w:rPr>
          <w:lang w:bidi="ar-EG"/>
        </w:rPr>
        <w:t>221</w:t>
      </w:r>
      <w:r w:rsidRPr="00663CAF">
        <w:noBreakHyphen/>
        <w:t>1/1</w:t>
      </w:r>
      <w:r w:rsidRPr="00904C53">
        <w:rPr>
          <w:rFonts w:hint="cs"/>
          <w:rtl/>
          <w:lang w:bidi="ar-EG"/>
        </w:rPr>
        <w:t xml:space="preserve"> لقطاع الاتصالات</w:t>
      </w:r>
      <w:r w:rsidRPr="00904C53">
        <w:rPr>
          <w:rFonts w:hint="eastAsia"/>
          <w:rtl/>
          <w:lang w:bidi="ar-EG"/>
        </w:rPr>
        <w:t> </w:t>
      </w:r>
      <w:r w:rsidRPr="00904C53">
        <w:rPr>
          <w:rFonts w:hint="cs"/>
          <w:rtl/>
          <w:lang w:bidi="ar-EG"/>
        </w:rPr>
        <w:t>الراديوية</w:t>
      </w:r>
      <w:r w:rsidRPr="00663CAF">
        <w:rPr>
          <w:rFonts w:hint="cs"/>
          <w:rtl/>
          <w:lang w:bidi="ar-EG"/>
        </w:rPr>
        <w:t>.</w:t>
      </w:r>
    </w:p>
    <w:p w14:paraId="055EABFB" w14:textId="77777777" w:rsidR="00F925E0" w:rsidRPr="00DF00EE" w:rsidRDefault="00F925E0" w:rsidP="00F925E0">
      <w:pPr>
        <w:spacing w:before="360"/>
        <w:rPr>
          <w:lang w:bidi="ar-EG"/>
        </w:rPr>
      </w:pPr>
      <w:r>
        <w:rPr>
          <w:rtl/>
          <w:lang w:bidi="ar-EG"/>
        </w:rPr>
        <w:t xml:space="preserve">الفئة: </w:t>
      </w:r>
      <w:r>
        <w:rPr>
          <w:lang w:bidi="ar-EG"/>
        </w:rPr>
        <w:t>S2</w:t>
      </w:r>
    </w:p>
    <w:sectPr w:rsidR="00F925E0" w:rsidRPr="00DF00EE" w:rsidSect="006C3242">
      <w:headerReference w:type="default" r:id="rId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  <w:footnote w:id="1">
    <w:p w14:paraId="3AD03127" w14:textId="7ED0F6E4" w:rsidR="001B5269" w:rsidRPr="004E5895" w:rsidRDefault="001B5269" w:rsidP="00F925E0">
      <w:pPr>
        <w:pStyle w:val="Footnotetexte"/>
        <w:rPr>
          <w:lang w:val="fr-FR"/>
        </w:rPr>
      </w:pPr>
      <w:r>
        <w:rPr>
          <w:rStyle w:val="FootnoteReference"/>
        </w:rPr>
        <w:t>*</w:t>
      </w:r>
      <w:r>
        <w:rPr>
          <w:rtl/>
        </w:rPr>
        <w:tab/>
      </w:r>
      <w:r w:rsidRPr="003B51E2">
        <w:rPr>
          <w:rFonts w:hint="cs"/>
          <w:rtl/>
          <w:lang w:bidi="ar-EG"/>
        </w:rPr>
        <w:t xml:space="preserve">ينبغي </w:t>
      </w:r>
      <w:r w:rsidRPr="003B51E2">
        <w:rPr>
          <w:rtl/>
          <w:lang w:bidi="ar-EG"/>
        </w:rPr>
        <w:t xml:space="preserve">إحاطة لجنة الدراسات </w:t>
      </w:r>
      <w:r w:rsidRPr="003B51E2">
        <w:rPr>
          <w:lang w:bidi="ar-EG"/>
        </w:rPr>
        <w:t>5</w:t>
      </w:r>
      <w:r w:rsidRPr="003B51E2">
        <w:rPr>
          <w:rtl/>
          <w:lang w:bidi="ar-EG"/>
        </w:rPr>
        <w:t xml:space="preserve"> لقطاع تقييس الاتصالات </w:t>
      </w:r>
      <w:r>
        <w:rPr>
          <w:rFonts w:hint="cs"/>
          <w:rtl/>
          <w:lang w:bidi="ar-EG"/>
        </w:rPr>
        <w:t>ولجنتي</w:t>
      </w:r>
      <w:r w:rsidRPr="003B51E2">
        <w:rPr>
          <w:rtl/>
          <w:lang w:bidi="ar-EG"/>
        </w:rPr>
        <w:t xml:space="preserve"> دراسات قطاع الاتصالات الراديوية </w:t>
      </w:r>
      <w:r w:rsidRPr="003B51E2">
        <w:rPr>
          <w:lang w:bidi="ar-EG"/>
        </w:rPr>
        <w:t>1</w:t>
      </w:r>
      <w:r w:rsidRPr="003B51E2">
        <w:rPr>
          <w:rtl/>
          <w:lang w:bidi="ar-EG"/>
        </w:rPr>
        <w:t xml:space="preserve"> و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</w:t>
      </w:r>
      <w:r w:rsidRPr="003B51E2">
        <w:rPr>
          <w:rtl/>
          <w:lang w:bidi="ar-EG"/>
        </w:rPr>
        <w:t xml:space="preserve">واللجنة الخاصة الدولية المعنية بالتداخل الراديوي </w:t>
      </w:r>
      <w:r w:rsidRPr="003B51E2">
        <w:rPr>
          <w:lang w:bidi="ar-EG"/>
        </w:rPr>
        <w:t>(CISPR)</w:t>
      </w:r>
      <w:r w:rsidRPr="003B51E2">
        <w:rPr>
          <w:rtl/>
          <w:lang w:bidi="ar-EG"/>
        </w:rPr>
        <w:t xml:space="preserve"> علماً بهذه التوصية.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77777777" w:rsidR="00447F32" w:rsidRPr="00447F32" w:rsidRDefault="00EF6BF8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6468A"/>
    <w:rsid w:val="00090574"/>
    <w:rsid w:val="000C1C0E"/>
    <w:rsid w:val="000C548A"/>
    <w:rsid w:val="001B5269"/>
    <w:rsid w:val="001C0169"/>
    <w:rsid w:val="001D1D50"/>
    <w:rsid w:val="001D6745"/>
    <w:rsid w:val="001E446E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6792E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72253"/>
    <w:rsid w:val="00783E26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12A36"/>
    <w:rsid w:val="00A47A5A"/>
    <w:rsid w:val="00A6683B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61BE8"/>
    <w:rsid w:val="00E92863"/>
    <w:rsid w:val="00EB796D"/>
    <w:rsid w:val="00EF6BF8"/>
    <w:rsid w:val="00F058DC"/>
    <w:rsid w:val="00F24FC4"/>
    <w:rsid w:val="00F2676C"/>
    <w:rsid w:val="00F84366"/>
    <w:rsid w:val="00F85089"/>
    <w:rsid w:val="00F925E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uiPriority w:val="99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uiPriority w:val="99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925E0"/>
    <w:rPr>
      <w:rFonts w:ascii="Dubai" w:hAnsi="Dubai" w:cs="Dubai"/>
      <w:b/>
      <w:bCs/>
      <w:sz w:val="28"/>
      <w:szCs w:val="2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10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Author</cp:lastModifiedBy>
  <cp:revision>6</cp:revision>
  <dcterms:created xsi:type="dcterms:W3CDTF">2024-01-10T10:09:00Z</dcterms:created>
  <dcterms:modified xsi:type="dcterms:W3CDTF">2024-01-26T12:55:00Z</dcterms:modified>
</cp:coreProperties>
</file>