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ABDF" w14:textId="63020E10" w:rsidR="00521AFF" w:rsidRPr="00D5398B" w:rsidRDefault="00521AFF" w:rsidP="00D6327A">
      <w:pPr>
        <w:pStyle w:val="QuestionNoBR"/>
      </w:pPr>
      <w:r>
        <w:t>CUESTIÓN UIT-R 30/6</w:t>
      </w:r>
      <w:r w:rsidR="00DA16E4" w:rsidRPr="00DA16E4">
        <w:rPr>
          <w:rStyle w:val="FootnoteReference"/>
        </w:rPr>
        <w:footnoteReference w:customMarkFollows="1" w:id="1"/>
        <w:t>*</w:t>
      </w:r>
    </w:p>
    <w:p w14:paraId="258D5970" w14:textId="77777777" w:rsidR="00521AFF" w:rsidRPr="00521AFF" w:rsidRDefault="00521AFF" w:rsidP="00D6327A">
      <w:pPr>
        <w:pStyle w:val="Questiontitle"/>
        <w:rPr>
          <w:lang w:val="es-ES"/>
        </w:rPr>
      </w:pPr>
      <w:r w:rsidRPr="00521AFF">
        <w:rPr>
          <w:lang w:val="es-ES"/>
        </w:rPr>
        <w:t xml:space="preserve">Antenas transmisoras y </w:t>
      </w:r>
      <w:r w:rsidRPr="003772FE">
        <w:rPr>
          <w:lang w:val="es-ES"/>
        </w:rPr>
        <w:t>receptoras</w:t>
      </w:r>
      <w:r w:rsidRPr="00521AFF">
        <w:rPr>
          <w:lang w:val="es-ES"/>
        </w:rPr>
        <w:t xml:space="preserve"> de ondas métricas y </w:t>
      </w:r>
      <w:proofErr w:type="spellStart"/>
      <w:r w:rsidRPr="00521AFF">
        <w:rPr>
          <w:lang w:val="es-ES"/>
        </w:rPr>
        <w:t>decimétricas</w:t>
      </w:r>
      <w:proofErr w:type="spellEnd"/>
    </w:p>
    <w:p w14:paraId="3AACE5D8" w14:textId="77777777" w:rsidR="00521AFF" w:rsidRPr="00521AFF" w:rsidRDefault="00521AFF" w:rsidP="00D6327A">
      <w:pPr>
        <w:pStyle w:val="Questiondate"/>
        <w:rPr>
          <w:lang w:val="es-ES"/>
        </w:rPr>
      </w:pPr>
      <w:r w:rsidRPr="00521AFF">
        <w:rPr>
          <w:lang w:val="es-ES"/>
        </w:rPr>
        <w:t>(1990-1993-</w:t>
      </w:r>
      <w:r w:rsidRPr="003772FE">
        <w:rPr>
          <w:lang w:val="es-ES"/>
        </w:rPr>
        <w:t>1994</w:t>
      </w:r>
      <w:r w:rsidRPr="00521AFF">
        <w:rPr>
          <w:lang w:val="es-ES"/>
        </w:rPr>
        <w:t>-1995-2002)</w:t>
      </w:r>
    </w:p>
    <w:p w14:paraId="15FA663D" w14:textId="77777777" w:rsidR="00521AFF" w:rsidRPr="00521AFF" w:rsidRDefault="00521AFF" w:rsidP="003772FE">
      <w:pPr>
        <w:pStyle w:val="Normalaftertitle0"/>
        <w:spacing w:before="240"/>
        <w:jc w:val="both"/>
        <w:rPr>
          <w:lang w:val="es-ES"/>
        </w:rPr>
      </w:pPr>
      <w:r w:rsidRPr="00521AFF">
        <w:rPr>
          <w:lang w:val="es-ES"/>
        </w:rPr>
        <w:t>La Asamblea de Radiocomunicaciones de la UIT,</w:t>
      </w:r>
    </w:p>
    <w:p w14:paraId="4230F2AC" w14:textId="77777777" w:rsidR="00521AFF" w:rsidRPr="00521AFF" w:rsidRDefault="00521AFF" w:rsidP="003772FE">
      <w:pPr>
        <w:pStyle w:val="Call"/>
        <w:jc w:val="both"/>
        <w:rPr>
          <w:lang w:val="es-ES"/>
        </w:rPr>
      </w:pPr>
      <w:r w:rsidRPr="00521AFF">
        <w:rPr>
          <w:lang w:val="es-ES"/>
        </w:rPr>
        <w:t>considerando</w:t>
      </w:r>
    </w:p>
    <w:p w14:paraId="6ADA9962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i/>
          <w:iCs/>
          <w:lang w:val="es-ES"/>
        </w:rPr>
        <w:t>a)</w:t>
      </w:r>
      <w:r w:rsidRPr="00521AFF">
        <w:rPr>
          <w:lang w:val="es-ES"/>
        </w:rPr>
        <w:tab/>
        <w:t>que para la planificación de frecuencias es necesario conocer las características de las antenas transmisoras y receptoras;</w:t>
      </w:r>
    </w:p>
    <w:p w14:paraId="5F3B29D4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i/>
          <w:iCs/>
          <w:lang w:val="es-ES"/>
        </w:rPr>
        <w:t>b)</w:t>
      </w:r>
      <w:r w:rsidRPr="00521AFF">
        <w:rPr>
          <w:lang w:val="es-ES"/>
        </w:rPr>
        <w:tab/>
        <w:t>que para planificar el uso más eficaz del espectro hay que establecer con un elevado grado de exactitud los diagramas de radiación de las antenas;</w:t>
      </w:r>
    </w:p>
    <w:p w14:paraId="7BC09323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i/>
          <w:iCs/>
          <w:lang w:val="es-ES"/>
        </w:rPr>
        <w:t>c)</w:t>
      </w:r>
      <w:r w:rsidRPr="00521AFF">
        <w:rPr>
          <w:lang w:val="es-ES"/>
        </w:rPr>
        <w:tab/>
        <w:t>que la planificación del uso más eficaz del espectro puede entrañar el empleo de la misma antena para diferentes emisiones;</w:t>
      </w:r>
    </w:p>
    <w:p w14:paraId="25D99FDA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i/>
          <w:iCs/>
          <w:lang w:val="es-ES"/>
        </w:rPr>
        <w:t>d)</w:t>
      </w:r>
      <w:r w:rsidRPr="00521AFF">
        <w:rPr>
          <w:i/>
          <w:iCs/>
          <w:lang w:val="es-ES"/>
        </w:rPr>
        <w:tab/>
      </w:r>
      <w:proofErr w:type="gramStart"/>
      <w:r w:rsidRPr="00521AFF">
        <w:rPr>
          <w:lang w:val="es-ES"/>
        </w:rPr>
        <w:t>que</w:t>
      </w:r>
      <w:proofErr w:type="gramEnd"/>
      <w:r w:rsidRPr="00521AFF">
        <w:rPr>
          <w:lang w:val="es-ES"/>
        </w:rPr>
        <w:t xml:space="preserve"> al establecer los diagramas de radiación en transmisión, debe tenerse en cuenta la influencia que ejerce la estructura de apoyo, las estructuras importantes situadas en las cercanías y la estabilidad eléctrica del conjunto de antena;</w:t>
      </w:r>
    </w:p>
    <w:p w14:paraId="28D624AC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i/>
          <w:iCs/>
          <w:lang w:val="es-ES"/>
        </w:rPr>
        <w:t>e)</w:t>
      </w:r>
      <w:r w:rsidRPr="00521AFF">
        <w:rPr>
          <w:lang w:val="es-ES"/>
        </w:rPr>
        <w:tab/>
        <w:t>que es esencial verificar mediante mediciones el diagrama de radiación de las antenas;</w:t>
      </w:r>
    </w:p>
    <w:p w14:paraId="3A498FFC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i/>
          <w:iCs/>
          <w:lang w:val="es-ES"/>
        </w:rPr>
        <w:t>f)</w:t>
      </w:r>
      <w:r w:rsidRPr="00521AFF">
        <w:rPr>
          <w:lang w:val="es-ES"/>
        </w:rPr>
        <w:tab/>
        <w:t>que la densidad de potencia de radiofrecuencia en las cercanías de las antenas transmisoras es importante;</w:t>
      </w:r>
    </w:p>
    <w:p w14:paraId="3325848C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i/>
          <w:iCs/>
          <w:lang w:val="es-ES"/>
        </w:rPr>
        <w:t>g)</w:t>
      </w:r>
      <w:r w:rsidRPr="00521AFF">
        <w:rPr>
          <w:lang w:val="es-ES"/>
        </w:rPr>
        <w:tab/>
        <w:t xml:space="preserve">que las Comisiones de Estudio de Radiocomunicaciones han realizado ya importantes estudios sobre las características de radiación de las antenas de radiodifusión de ondas kilométricas, hectométricas, </w:t>
      </w:r>
      <w:proofErr w:type="spellStart"/>
      <w:r w:rsidRPr="00521AFF">
        <w:rPr>
          <w:lang w:val="es-ES"/>
        </w:rPr>
        <w:t>decamétricas</w:t>
      </w:r>
      <w:proofErr w:type="spellEnd"/>
      <w:r w:rsidRPr="00521AFF">
        <w:rPr>
          <w:lang w:val="es-ES"/>
        </w:rPr>
        <w:t xml:space="preserve"> y por satélite;</w:t>
      </w:r>
    </w:p>
    <w:p w14:paraId="415ACC12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i/>
          <w:iCs/>
          <w:lang w:val="es-ES"/>
        </w:rPr>
        <w:t>h)</w:t>
      </w:r>
      <w:r w:rsidRPr="00521AFF">
        <w:rPr>
          <w:lang w:val="es-ES"/>
        </w:rPr>
        <w:tab/>
        <w:t xml:space="preserve">que las publicaciones del UIT-R no contienen información detallada sobre las características de los sistemas de antenas transmisoras y receptoras en la radiodifusión por ondas métricas y </w:t>
      </w:r>
      <w:proofErr w:type="spellStart"/>
      <w:r w:rsidRPr="00521AFF">
        <w:rPr>
          <w:lang w:val="es-ES"/>
        </w:rPr>
        <w:t>decimétricas</w:t>
      </w:r>
      <w:proofErr w:type="spellEnd"/>
      <w:r w:rsidRPr="00521AFF">
        <w:rPr>
          <w:lang w:val="es-ES"/>
        </w:rPr>
        <w:t xml:space="preserve"> (incluidas las antenas para utilización en radiodifusión sonora digital (RDS) directa por satélite con frecuencias superiores a 1 GHz, aproximadamente),</w:t>
      </w:r>
    </w:p>
    <w:p w14:paraId="5353A6E1" w14:textId="77777777" w:rsidR="00521AFF" w:rsidRPr="00521AFF" w:rsidRDefault="00521AFF" w:rsidP="003772FE">
      <w:pPr>
        <w:pStyle w:val="Call"/>
        <w:jc w:val="both"/>
        <w:rPr>
          <w:lang w:val="es-ES"/>
        </w:rPr>
      </w:pPr>
      <w:r w:rsidRPr="00521AFF">
        <w:rPr>
          <w:lang w:val="es-ES"/>
        </w:rPr>
        <w:t>decide</w:t>
      </w:r>
      <w:r w:rsidRPr="00521AFF">
        <w:rPr>
          <w:i w:val="0"/>
          <w:iCs/>
          <w:lang w:val="es-ES"/>
        </w:rPr>
        <w:t xml:space="preserve"> poner a estudio la siguiente Cuestión</w:t>
      </w:r>
    </w:p>
    <w:p w14:paraId="4B35E57F" w14:textId="77777777" w:rsidR="00521AFF" w:rsidRPr="00521AFF" w:rsidRDefault="00521AFF" w:rsidP="003772FE">
      <w:pPr>
        <w:jc w:val="both"/>
        <w:rPr>
          <w:bCs/>
          <w:lang w:val="es-ES"/>
        </w:rPr>
      </w:pPr>
      <w:r w:rsidRPr="00521AFF">
        <w:rPr>
          <w:bCs/>
          <w:lang w:val="es-ES"/>
        </w:rPr>
        <w:t>1</w:t>
      </w:r>
      <w:r w:rsidRPr="00521AFF">
        <w:rPr>
          <w:bCs/>
          <w:lang w:val="es-ES"/>
        </w:rPr>
        <w:tab/>
        <w:t xml:space="preserve">¿Cuáles son los diagramas de radiación de los sistemas de antenas transmisoras y receptoras de ondas métricas y </w:t>
      </w:r>
      <w:proofErr w:type="spellStart"/>
      <w:r w:rsidRPr="00521AFF">
        <w:rPr>
          <w:bCs/>
          <w:lang w:val="es-ES"/>
        </w:rPr>
        <w:t>decimétricas</w:t>
      </w:r>
      <w:proofErr w:type="spellEnd"/>
      <w:r w:rsidRPr="00521AFF">
        <w:rPr>
          <w:bCs/>
          <w:lang w:val="es-ES"/>
        </w:rPr>
        <w:t xml:space="preserve"> (incluidas las antenas para utilización en RDS con frecuencias superiores a 1 GHz, aproximadamente)?</w:t>
      </w:r>
    </w:p>
    <w:p w14:paraId="6DB21838" w14:textId="77777777" w:rsidR="00521AFF" w:rsidRPr="00521AFF" w:rsidRDefault="00521AFF" w:rsidP="003772FE">
      <w:pPr>
        <w:jc w:val="both"/>
        <w:rPr>
          <w:bCs/>
          <w:lang w:val="es-ES"/>
        </w:rPr>
      </w:pPr>
      <w:r w:rsidRPr="00521AFF">
        <w:rPr>
          <w:bCs/>
          <w:lang w:val="es-ES"/>
        </w:rPr>
        <w:t>2</w:t>
      </w:r>
      <w:r w:rsidRPr="00521AFF">
        <w:rPr>
          <w:bCs/>
          <w:lang w:val="es-ES"/>
        </w:rPr>
        <w:tab/>
        <w:t xml:space="preserve">¿Cuál es la influencia ejercida por las estructuras de apoyo y por las estructuras relevantes situadas en las cercanías sobre las características técnicas de las antenas en las bandas de ondas métricas y </w:t>
      </w:r>
      <w:proofErr w:type="spellStart"/>
      <w:r w:rsidRPr="00521AFF">
        <w:rPr>
          <w:bCs/>
          <w:lang w:val="es-ES"/>
        </w:rPr>
        <w:t>decimétricas</w:t>
      </w:r>
      <w:proofErr w:type="spellEnd"/>
      <w:r w:rsidRPr="00521AFF">
        <w:rPr>
          <w:bCs/>
          <w:lang w:val="es-ES"/>
        </w:rPr>
        <w:t>?</w:t>
      </w:r>
    </w:p>
    <w:p w14:paraId="64580970" w14:textId="77777777" w:rsidR="00521AFF" w:rsidRPr="00521AFF" w:rsidRDefault="00521AFF" w:rsidP="003772FE">
      <w:pPr>
        <w:jc w:val="both"/>
        <w:rPr>
          <w:bCs/>
          <w:lang w:val="es-ES"/>
        </w:rPr>
      </w:pPr>
      <w:r w:rsidRPr="00521AFF">
        <w:rPr>
          <w:bCs/>
          <w:lang w:val="es-ES"/>
        </w:rPr>
        <w:t>3</w:t>
      </w:r>
      <w:r w:rsidRPr="00521AFF">
        <w:rPr>
          <w:bCs/>
          <w:lang w:val="es-ES"/>
        </w:rPr>
        <w:tab/>
        <w:t xml:space="preserve">¿Qué diferencias pueden esperarse entre las características teóricas y prácticas, debido a los aspectos prácticos de las antenas de ondas métricas y </w:t>
      </w:r>
      <w:proofErr w:type="spellStart"/>
      <w:r w:rsidRPr="00521AFF">
        <w:rPr>
          <w:bCs/>
          <w:lang w:val="es-ES"/>
        </w:rPr>
        <w:t>decimétricas</w:t>
      </w:r>
      <w:proofErr w:type="spellEnd"/>
      <w:r w:rsidRPr="00521AFF">
        <w:rPr>
          <w:bCs/>
          <w:lang w:val="es-ES"/>
        </w:rPr>
        <w:t>?</w:t>
      </w:r>
    </w:p>
    <w:p w14:paraId="206EF983" w14:textId="77777777" w:rsidR="00521AFF" w:rsidRPr="00521AFF" w:rsidRDefault="00521AFF" w:rsidP="003772FE">
      <w:pPr>
        <w:jc w:val="both"/>
        <w:rPr>
          <w:bCs/>
          <w:lang w:val="es-ES"/>
        </w:rPr>
      </w:pPr>
      <w:r w:rsidRPr="00521AFF">
        <w:rPr>
          <w:bCs/>
          <w:lang w:val="es-ES"/>
        </w:rPr>
        <w:t>4</w:t>
      </w:r>
      <w:r w:rsidRPr="00521AFF">
        <w:rPr>
          <w:bCs/>
          <w:lang w:val="es-ES"/>
        </w:rPr>
        <w:tab/>
        <w:t>¿Cuáles son los métodos de cálculo de las intensidades de campo eléctrico y magnético en las cercanías de las antenas transmisoras?</w:t>
      </w:r>
    </w:p>
    <w:p w14:paraId="5C66D8AD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bCs/>
          <w:lang w:val="es-ES"/>
        </w:rPr>
        <w:lastRenderedPageBreak/>
        <w:t>5</w:t>
      </w:r>
      <w:r w:rsidRPr="00521AFF">
        <w:rPr>
          <w:bCs/>
          <w:lang w:val="es-ES"/>
        </w:rPr>
        <w:tab/>
        <w:t>¿Qué procedimientos por ordenador pueden recomendarse para dar, en forma normalizada,</w:t>
      </w:r>
      <w:r w:rsidRPr="00521AFF">
        <w:rPr>
          <w:lang w:val="es-ES"/>
        </w:rPr>
        <w:t xml:space="preserve"> los diagramas de ganancia y directividad de las antenas transmisoras y receptoras comúnmente utilizadas en ondas métricas y </w:t>
      </w:r>
      <w:proofErr w:type="spellStart"/>
      <w:r w:rsidRPr="00521AFF">
        <w:rPr>
          <w:lang w:val="es-ES"/>
        </w:rPr>
        <w:t>decimétricas</w:t>
      </w:r>
      <w:proofErr w:type="spellEnd"/>
      <w:r w:rsidRPr="00521AFF">
        <w:rPr>
          <w:lang w:val="es-ES"/>
        </w:rPr>
        <w:t xml:space="preserve"> (incluidas las antenas para utilización en DBL con frecuencias superiores a 1 GHz, aproximadamente)?</w:t>
      </w:r>
    </w:p>
    <w:p w14:paraId="709346A0" w14:textId="77777777" w:rsidR="00521AFF" w:rsidRPr="00521AFF" w:rsidRDefault="00521AFF" w:rsidP="003772FE">
      <w:pPr>
        <w:pStyle w:val="Note"/>
        <w:jc w:val="both"/>
        <w:rPr>
          <w:lang w:val="es-ES"/>
        </w:rPr>
      </w:pPr>
      <w:r w:rsidRPr="00521AFF">
        <w:rPr>
          <w:lang w:val="es-ES"/>
        </w:rPr>
        <w:t>NOTA 1 – Véase la Recomendación UIT-R BS.1195,</w:t>
      </w:r>
    </w:p>
    <w:p w14:paraId="5D0969E6" w14:textId="77777777" w:rsidR="00521AFF" w:rsidRPr="00521AFF" w:rsidRDefault="00521AFF" w:rsidP="003772FE">
      <w:pPr>
        <w:pStyle w:val="Call"/>
        <w:jc w:val="both"/>
        <w:rPr>
          <w:lang w:val="es-ES"/>
        </w:rPr>
      </w:pPr>
      <w:r w:rsidRPr="00521AFF">
        <w:rPr>
          <w:lang w:val="es-ES"/>
        </w:rPr>
        <w:t>decide también</w:t>
      </w:r>
    </w:p>
    <w:p w14:paraId="4D308D79" w14:textId="77777777" w:rsidR="00521AFF" w:rsidRPr="00521AFF" w:rsidRDefault="00521AFF" w:rsidP="003772FE">
      <w:pPr>
        <w:jc w:val="both"/>
        <w:rPr>
          <w:bCs/>
          <w:lang w:val="es-ES"/>
        </w:rPr>
      </w:pPr>
      <w:r w:rsidRPr="00521AFF">
        <w:rPr>
          <w:bCs/>
          <w:lang w:val="es-ES"/>
        </w:rPr>
        <w:t>1</w:t>
      </w:r>
      <w:r w:rsidRPr="00521AFF">
        <w:rPr>
          <w:bCs/>
          <w:lang w:val="es-ES"/>
        </w:rPr>
        <w:tab/>
        <w:t>que los resultados de estos estudios se utilicen para preparar una nueva Recomendación sobre:</w:t>
      </w:r>
    </w:p>
    <w:p w14:paraId="5AB02A88" w14:textId="77777777" w:rsidR="00521AFF" w:rsidRPr="00521AFF" w:rsidRDefault="00521AFF" w:rsidP="003772FE">
      <w:pPr>
        <w:pStyle w:val="enumlev1"/>
        <w:jc w:val="both"/>
        <w:rPr>
          <w:bCs/>
          <w:lang w:val="es-ES"/>
        </w:rPr>
      </w:pPr>
      <w:r w:rsidRPr="00521AFF">
        <w:rPr>
          <w:bCs/>
          <w:lang w:val="es-ES"/>
        </w:rPr>
        <w:t>–</w:t>
      </w:r>
      <w:r w:rsidRPr="00521AFF">
        <w:rPr>
          <w:bCs/>
          <w:lang w:val="es-ES"/>
        </w:rPr>
        <w:tab/>
        <w:t xml:space="preserve">antenas receptoras de ondas métricas y </w:t>
      </w:r>
      <w:proofErr w:type="spellStart"/>
      <w:r w:rsidRPr="00521AFF">
        <w:rPr>
          <w:bCs/>
          <w:lang w:val="es-ES"/>
        </w:rPr>
        <w:t>decimétricas</w:t>
      </w:r>
      <w:proofErr w:type="spellEnd"/>
      <w:r w:rsidRPr="00521AFF">
        <w:rPr>
          <w:bCs/>
          <w:lang w:val="es-ES"/>
        </w:rPr>
        <w:t xml:space="preserve"> (incluidas las antenas para utilización en radiodifusión sonora digital directa por satélite con frecuencias superiores a 1 GHz, aproximadamente);</w:t>
      </w:r>
    </w:p>
    <w:p w14:paraId="335C7980" w14:textId="77777777" w:rsidR="00521AFF" w:rsidRPr="00521AFF" w:rsidRDefault="00521AFF" w:rsidP="003772FE">
      <w:pPr>
        <w:pStyle w:val="enumlev1"/>
        <w:jc w:val="both"/>
        <w:rPr>
          <w:bCs/>
          <w:lang w:val="es-ES"/>
        </w:rPr>
      </w:pPr>
      <w:r w:rsidRPr="00521AFF">
        <w:rPr>
          <w:bCs/>
          <w:lang w:val="es-ES"/>
        </w:rPr>
        <w:t>–</w:t>
      </w:r>
      <w:r w:rsidRPr="00521AFF">
        <w:rPr>
          <w:bCs/>
          <w:lang w:val="es-ES"/>
        </w:rPr>
        <w:tab/>
        <w:t>diagramas de referencia de antenas receptoras para utilizar en la planificación;</w:t>
      </w:r>
    </w:p>
    <w:p w14:paraId="7DADF205" w14:textId="77777777" w:rsidR="00521AFF" w:rsidRPr="00521AFF" w:rsidRDefault="00521AFF" w:rsidP="003772FE">
      <w:pPr>
        <w:pStyle w:val="enumlev1"/>
        <w:jc w:val="both"/>
        <w:rPr>
          <w:bCs/>
          <w:lang w:val="es-ES"/>
        </w:rPr>
      </w:pPr>
      <w:r w:rsidRPr="00521AFF">
        <w:rPr>
          <w:bCs/>
          <w:lang w:val="es-ES"/>
        </w:rPr>
        <w:t>–</w:t>
      </w:r>
      <w:r w:rsidRPr="00521AFF">
        <w:rPr>
          <w:bCs/>
          <w:lang w:val="es-ES"/>
        </w:rPr>
        <w:tab/>
        <w:t xml:space="preserve">antenas transmisoras de ondas métricas y </w:t>
      </w:r>
      <w:proofErr w:type="spellStart"/>
      <w:r w:rsidRPr="00521AFF">
        <w:rPr>
          <w:bCs/>
          <w:lang w:val="es-ES"/>
        </w:rPr>
        <w:t>decimétricas</w:t>
      </w:r>
      <w:proofErr w:type="spellEnd"/>
      <w:r w:rsidRPr="00521AFF">
        <w:rPr>
          <w:bCs/>
          <w:lang w:val="es-ES"/>
        </w:rPr>
        <w:t xml:space="preserve"> (incluidas las antenas para utilización en radiodifusión sonora digital directa por satélite con frecuencias superiores a 1 GHz, aproximadamente);</w:t>
      </w:r>
    </w:p>
    <w:p w14:paraId="152AB7CF" w14:textId="77777777" w:rsidR="00521AFF" w:rsidRPr="00521AFF" w:rsidRDefault="00521AFF" w:rsidP="003772FE">
      <w:pPr>
        <w:jc w:val="both"/>
        <w:rPr>
          <w:bCs/>
          <w:lang w:val="es-ES"/>
        </w:rPr>
      </w:pPr>
      <w:r w:rsidRPr="00521AFF">
        <w:rPr>
          <w:bCs/>
          <w:lang w:val="es-ES"/>
        </w:rPr>
        <w:t>2</w:t>
      </w:r>
      <w:r w:rsidRPr="00521AFF">
        <w:rPr>
          <w:bCs/>
          <w:lang w:val="es-ES"/>
        </w:rPr>
        <w:tab/>
        <w:t>que dichos estudios se terminen en 2027;</w:t>
      </w:r>
    </w:p>
    <w:p w14:paraId="22DA3BC5" w14:textId="77777777" w:rsidR="00521AFF" w:rsidRPr="00521AFF" w:rsidRDefault="00521AFF" w:rsidP="003772FE">
      <w:pPr>
        <w:jc w:val="both"/>
        <w:rPr>
          <w:lang w:val="es-ES"/>
        </w:rPr>
      </w:pPr>
      <w:r w:rsidRPr="00521AFF">
        <w:rPr>
          <w:bCs/>
          <w:lang w:val="es-ES"/>
        </w:rPr>
        <w:t>3</w:t>
      </w:r>
      <w:r w:rsidRPr="00521AFF">
        <w:rPr>
          <w:bCs/>
          <w:lang w:val="es-ES"/>
        </w:rPr>
        <w:tab/>
        <w:t>que se invite a las administraciones a que proporcionen mediciones apropiadas de la</w:t>
      </w:r>
      <w:r w:rsidRPr="00521AFF">
        <w:rPr>
          <w:lang w:val="es-ES"/>
        </w:rPr>
        <w:t xml:space="preserve"> radiación de los diagramas de las antenas de ondas métricas y </w:t>
      </w:r>
      <w:proofErr w:type="spellStart"/>
      <w:r w:rsidRPr="00521AFF">
        <w:rPr>
          <w:lang w:val="es-ES"/>
        </w:rPr>
        <w:t>decimétricas</w:t>
      </w:r>
      <w:proofErr w:type="spellEnd"/>
      <w:r w:rsidRPr="00521AFF">
        <w:rPr>
          <w:lang w:val="es-ES"/>
        </w:rPr>
        <w:t xml:space="preserve"> (incluidas las antenas para utilización en DBL con frecuencias superiores a 1 GHz, aproximadamente).</w:t>
      </w:r>
    </w:p>
    <w:p w14:paraId="401584E6" w14:textId="77777777" w:rsidR="00521AFF" w:rsidRDefault="00521AFF" w:rsidP="003772FE">
      <w:pPr>
        <w:spacing w:before="360"/>
        <w:jc w:val="both"/>
      </w:pPr>
      <w:proofErr w:type="spellStart"/>
      <w:r>
        <w:t>Categoría</w:t>
      </w:r>
      <w:proofErr w:type="spellEnd"/>
      <w:r>
        <w:t>: S2</w:t>
      </w:r>
    </w:p>
    <w:sectPr w:rsidR="00521AFF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0D7ABCD0" w14:textId="415F7226" w:rsidR="00DA16E4" w:rsidRPr="00EA104E" w:rsidRDefault="00DA16E4" w:rsidP="00521AFF">
      <w:pPr>
        <w:pStyle w:val="FootnoteText"/>
        <w:jc w:val="both"/>
        <w:rPr>
          <w:lang w:val="es-ES"/>
        </w:rPr>
      </w:pPr>
      <w:r w:rsidRPr="00DA16E4">
        <w:rPr>
          <w:rStyle w:val="FootnoteReference"/>
          <w:lang w:val="es-ES"/>
        </w:rPr>
        <w:t>*</w:t>
      </w:r>
      <w:r w:rsidRPr="00DA16E4">
        <w:rPr>
          <w:lang w:val="es-ES"/>
        </w:rPr>
        <w:t xml:space="preserve"> </w:t>
      </w:r>
      <w:r>
        <w:rPr>
          <w:lang w:val="es-ES"/>
        </w:rPr>
        <w:tab/>
      </w:r>
      <w:r w:rsidRPr="00521AFF">
        <w:rPr>
          <w:lang w:val="es-ES"/>
        </w:rPr>
        <w:t>Sobre los estudios relativos a la radiodifusión por satélite consúltense los trabajos del GT 4A.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67FA7"/>
    <w:rsid w:val="003772FE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1AFF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327A"/>
    <w:rsid w:val="00D6546B"/>
    <w:rsid w:val="00D80A65"/>
    <w:rsid w:val="00DA16E4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538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6</cp:revision>
  <cp:lastPrinted>2008-02-21T14:04:00Z</cp:lastPrinted>
  <dcterms:created xsi:type="dcterms:W3CDTF">2024-01-11T09:44:00Z</dcterms:created>
  <dcterms:modified xsi:type="dcterms:W3CDTF">2024-01-26T14:33:00Z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