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1B" w:rsidRDefault="00745A1B" w:rsidP="00745A1B">
      <w:pPr>
        <w:pStyle w:val="QuestionNoBR"/>
        <w:spacing w:before="240"/>
        <w:rPr>
          <w:lang w:val="fr-CH"/>
        </w:rPr>
      </w:pPr>
      <w:r>
        <w:rPr>
          <w:lang w:val="fr-CH"/>
        </w:rPr>
        <w:t xml:space="preserve">Question </w:t>
      </w:r>
      <w:proofErr w:type="spellStart"/>
      <w:r>
        <w:rPr>
          <w:lang w:val="fr-CH"/>
        </w:rPr>
        <w:t>UIT</w:t>
      </w:r>
      <w:proofErr w:type="spellEnd"/>
      <w:r>
        <w:rPr>
          <w:lang w:val="fr-CH"/>
        </w:rPr>
        <w:noBreakHyphen/>
        <w:t>R 15-2/6</w:t>
      </w:r>
      <w:r>
        <w:rPr>
          <w:rStyle w:val="FootnoteReference"/>
          <w:lang w:val="fr-CH"/>
        </w:rPr>
        <w:footnoteReference w:customMarkFollows="1" w:id="1"/>
        <w:t>1</w:t>
      </w:r>
      <w:r w:rsidR="00BA02BB">
        <w:rPr>
          <w:lang w:val="fr-CH"/>
        </w:rPr>
        <w:t xml:space="preserve">, </w:t>
      </w:r>
      <w:r w:rsidR="00BA02BB" w:rsidRPr="00BA02BB">
        <w:rPr>
          <w:rStyle w:val="FootnoteReference"/>
          <w:lang w:val="fr-CH"/>
        </w:rPr>
        <w:footnoteReference w:customMarkFollows="1" w:id="2"/>
        <w:sym w:font="Symbol" w:char="F02A"/>
      </w:r>
    </w:p>
    <w:p w:rsidR="00745A1B" w:rsidRDefault="00745A1B" w:rsidP="00745A1B">
      <w:pPr>
        <w:pStyle w:val="Questiontitle"/>
        <w:rPr>
          <w:vertAlign w:val="superscript"/>
          <w:lang w:val="fr-CH"/>
        </w:rPr>
      </w:pPr>
      <w:r>
        <w:t>Imagerie numérique sur grand écran(</w:t>
      </w:r>
      <w:proofErr w:type="spellStart"/>
      <w:r>
        <w:t>LSDI</w:t>
      </w:r>
      <w:proofErr w:type="spellEnd"/>
      <w:r>
        <w:t>)</w:t>
      </w:r>
      <w:r>
        <w:rPr>
          <w:rStyle w:val="FootnoteReference"/>
        </w:rPr>
        <w:footnoteReference w:customMarkFollows="1" w:id="3"/>
        <w:t>2</w:t>
      </w:r>
    </w:p>
    <w:p w:rsidR="00745A1B" w:rsidRDefault="00745A1B" w:rsidP="00745A1B">
      <w:pPr>
        <w:pStyle w:val="Questiondate"/>
      </w:pPr>
      <w:r>
        <w:t>(2002-2003-2007)</w:t>
      </w:r>
    </w:p>
    <w:p w:rsidR="00745A1B" w:rsidRDefault="00745A1B" w:rsidP="00745A1B">
      <w:r>
        <w:t>L'Assemblée des radiocommunications de l'</w:t>
      </w:r>
      <w:proofErr w:type="spellStart"/>
      <w:r>
        <w:t>UIT</w:t>
      </w:r>
      <w:proofErr w:type="spellEnd"/>
      <w:r>
        <w:t>,</w:t>
      </w:r>
    </w:p>
    <w:p w:rsidR="00745A1B" w:rsidRDefault="00745A1B" w:rsidP="00745A1B">
      <w:pPr>
        <w:pStyle w:val="Call"/>
        <w:rPr>
          <w:lang w:val="fr-CH"/>
        </w:rPr>
      </w:pPr>
      <w:proofErr w:type="gramStart"/>
      <w:r>
        <w:rPr>
          <w:lang w:val="fr-CH"/>
        </w:rPr>
        <w:t>considérant</w:t>
      </w:r>
      <w:proofErr w:type="gramEnd"/>
    </w:p>
    <w:p w:rsidR="00745A1B" w:rsidRDefault="00745A1B" w:rsidP="00745A1B">
      <w:r w:rsidRPr="008E6C23">
        <w:rPr>
          <w:i/>
          <w:iCs/>
        </w:rPr>
        <w:t>a)</w:t>
      </w:r>
      <w:r>
        <w:tab/>
        <w:t>que dans certains pays fait actuellement son apparition l'imagerie numérique sur grand écran (</w:t>
      </w:r>
      <w:proofErr w:type="spellStart"/>
      <w:r>
        <w:t>LSDI</w:t>
      </w:r>
      <w:proofErr w:type="spellEnd"/>
      <w:r>
        <w:t>)</w:t>
      </w:r>
      <w:r>
        <w:rPr>
          <w:lang w:val="fr-CH"/>
        </w:rPr>
        <w:t>, à très haute résolution,</w:t>
      </w:r>
      <w:r>
        <w:t xml:space="preserve"> grâce à laquelle des séries, des pièces, des manifestations sportives, des concerts, des événements culturels, etc., photographiés électroniquement ou sur film peuvent être distribués et diffusés avec une très bonne résolution dans des salles de cinéma, des salles de spectacles ou d'autres lieux dotés d'installations d'imagerie numérique;</w:t>
      </w:r>
    </w:p>
    <w:p w:rsidR="00745A1B" w:rsidRDefault="00745A1B" w:rsidP="00745A1B">
      <w:pPr>
        <w:spacing w:before="80"/>
        <w:rPr>
          <w:lang w:val="fr-CH"/>
        </w:rPr>
      </w:pPr>
      <w:r w:rsidRPr="008E6C23">
        <w:rPr>
          <w:i/>
          <w:iCs/>
        </w:rPr>
        <w:t>b)</w:t>
      </w:r>
      <w:r>
        <w:tab/>
        <w:t>que cette technique peut permettre de produire une excellente qualité d'image, égale ou supérieure à celle disponible jusqu'à présent, et ouvre la voie à la distribution de programmes</w:t>
      </w:r>
      <w:r>
        <w:rPr>
          <w:lang w:val="fr-CH"/>
        </w:rPr>
        <w:t xml:space="preserve"> sous diverses formes numériques aux fins de diffusion auprès d'un large public;</w:t>
      </w:r>
    </w:p>
    <w:p w:rsidR="00745A1B" w:rsidRDefault="00745A1B" w:rsidP="00745A1B">
      <w:pPr>
        <w:spacing w:before="80"/>
        <w:rPr>
          <w:lang w:val="fr-CH"/>
        </w:rPr>
      </w:pPr>
      <w:r w:rsidRPr="008E6C23">
        <w:rPr>
          <w:i/>
          <w:iCs/>
          <w:lang w:val="fr-CH"/>
        </w:rPr>
        <w:t>c)</w:t>
      </w:r>
      <w:r>
        <w:rPr>
          <w:lang w:val="fr-CH"/>
        </w:rPr>
        <w:tab/>
        <w:t>que cette technique est réputée présenter également d'importants avantages, la production/postproduction et la distribution, en particulier à destination de marchés plus petits, moins développés, étant plus rapides et d'un coût moins élevé;</w:t>
      </w:r>
    </w:p>
    <w:p w:rsidR="00745A1B" w:rsidRDefault="00745A1B" w:rsidP="00745A1B">
      <w:pPr>
        <w:rPr>
          <w:lang w:val="fr-CH"/>
        </w:rPr>
      </w:pPr>
      <w:r w:rsidRPr="008E6C23">
        <w:rPr>
          <w:i/>
          <w:iCs/>
          <w:lang w:val="fr-CH"/>
        </w:rPr>
        <w:t>d)</w:t>
      </w:r>
      <w:r>
        <w:rPr>
          <w:lang w:val="fr-CH"/>
        </w:rPr>
        <w:tab/>
        <w:t>que les équipements de projection sur grand écran d'images très lumineuses et de haute résolution sont disponibles auprès de plusieurs fabricants internationaux;</w:t>
      </w:r>
    </w:p>
    <w:p w:rsidR="00745A1B" w:rsidRDefault="00745A1B" w:rsidP="00745A1B">
      <w:pPr>
        <w:rPr>
          <w:lang w:val="fr-CH"/>
        </w:rPr>
      </w:pPr>
      <w:r w:rsidRPr="008E6C23">
        <w:rPr>
          <w:i/>
          <w:iCs/>
          <w:lang w:val="fr-CH"/>
        </w:rPr>
        <w:t>e)</w:t>
      </w:r>
      <w:r>
        <w:rPr>
          <w:lang w:val="fr-CH"/>
        </w:rPr>
        <w:tab/>
        <w:t>qu'il peut être judicieux d'élaborer une hiérarchie uniforme ou compatible des normes techniques d'enregistrement, de matriçage</w:t>
      </w:r>
      <w:r>
        <w:rPr>
          <w:rStyle w:val="FootnoteReference"/>
          <w:lang w:val="fr-CH"/>
        </w:rPr>
        <w:footnoteReference w:customMarkFollows="1" w:id="4"/>
        <w:t>3</w:t>
      </w:r>
      <w:r>
        <w:rPr>
          <w:lang w:val="fr-CH"/>
        </w:rPr>
        <w:t>, d'échange, de distribution et de diffusion des programmes, harmonisée avec celle établie pour l'enregistrement, le matriçage, l'échange et la diffusion de programmes d'autres applications, étant donné qu'elles permettront de faciliter l'échange de programmes international;</w:t>
      </w:r>
    </w:p>
    <w:p w:rsidR="00745A1B" w:rsidRDefault="00745A1B" w:rsidP="00745A1B">
      <w:pPr>
        <w:rPr>
          <w:lang w:val="fr-CH"/>
        </w:rPr>
      </w:pPr>
      <w:r w:rsidRPr="008E6C23">
        <w:rPr>
          <w:i/>
          <w:iCs/>
          <w:lang w:val="fr-CH"/>
        </w:rPr>
        <w:t>f)</w:t>
      </w:r>
      <w:r>
        <w:rPr>
          <w:lang w:val="fr-CH"/>
        </w:rPr>
        <w:tab/>
        <w:t>que l'</w:t>
      </w:r>
      <w:proofErr w:type="spellStart"/>
      <w:r>
        <w:rPr>
          <w:lang w:val="fr-CH"/>
        </w:rPr>
        <w:t>UIT</w:t>
      </w:r>
      <w:proofErr w:type="spellEnd"/>
      <w:r>
        <w:rPr>
          <w:lang w:val="fr-CH"/>
        </w:rPr>
        <w:t xml:space="preserve">-R étudie l'imagerie à très haute résolution au titre de la Question </w:t>
      </w:r>
      <w:proofErr w:type="spellStart"/>
      <w:r>
        <w:rPr>
          <w:lang w:val="fr-CH"/>
        </w:rPr>
        <w:t>UIT</w:t>
      </w:r>
      <w:proofErr w:type="spellEnd"/>
      <w:r>
        <w:rPr>
          <w:lang w:val="fr-CH"/>
        </w:rPr>
        <w:t>-R 40/6 en utilisant le concept d'une logique graduelle ou hiérarchique;</w:t>
      </w:r>
    </w:p>
    <w:p w:rsidR="00745A1B" w:rsidRDefault="00745A1B" w:rsidP="00745A1B">
      <w:pPr>
        <w:rPr>
          <w:lang w:val="fr-CH"/>
        </w:rPr>
      </w:pPr>
      <w:r w:rsidRPr="008E6C23">
        <w:rPr>
          <w:i/>
          <w:iCs/>
          <w:lang w:val="fr-CH"/>
        </w:rPr>
        <w:t>g)</w:t>
      </w:r>
      <w:r>
        <w:rPr>
          <w:lang w:val="fr-CH"/>
        </w:rPr>
        <w:tab/>
        <w:t>que l'introduction des techniques numériques conduit à la convergence des voies de transmission de données de télécommunication et de radiodiffusion, de sorte que la distribution secondaire de programmes numériques prévoit maintenant aussi la possible distribution de données numériques en mode paquets, en temps réel ou non, associée ou non à un programme, à l'intention du grand public ainsi que de destinataires individuels ou groupes de destinataires;</w:t>
      </w:r>
    </w:p>
    <w:p w:rsidR="00745A1B" w:rsidRDefault="00745A1B" w:rsidP="00745A1B">
      <w:pPr>
        <w:rPr>
          <w:lang w:val="fr-CH"/>
        </w:rPr>
      </w:pPr>
      <w:r w:rsidRPr="008E6C23">
        <w:rPr>
          <w:i/>
          <w:iCs/>
          <w:lang w:val="fr-CH"/>
        </w:rPr>
        <w:lastRenderedPageBreak/>
        <w:t>h)</w:t>
      </w:r>
      <w:r>
        <w:rPr>
          <w:lang w:val="fr-CH"/>
        </w:rPr>
        <w:tab/>
        <w:t>que la définition que donne de la radiodiffusion la Constitution de l'</w:t>
      </w:r>
      <w:proofErr w:type="spellStart"/>
      <w:r>
        <w:rPr>
          <w:lang w:val="fr-CH"/>
        </w:rPr>
        <w:t>UIT</w:t>
      </w:r>
      <w:proofErr w:type="spellEnd"/>
      <w:r>
        <w:rPr>
          <w:lang w:val="fr-CH"/>
        </w:rPr>
        <w:t xml:space="preserve"> (CS/A.1010)</w:t>
      </w:r>
      <w:r>
        <w:rPr>
          <w:rStyle w:val="FootnoteReference"/>
          <w:lang w:val="fr-CH"/>
        </w:rPr>
        <w:footnoteReference w:customMarkFollows="1" w:id="5"/>
        <w:t>4</w:t>
      </w:r>
      <w:r>
        <w:rPr>
          <w:lang w:val="fr-CH"/>
        </w:rPr>
        <w:t xml:space="preserve"> n'établit aucune distinction, du point de vue réglementaire, entre une distribution en temps réel ou en temps non réel, ni entre une programmation interactive et une programmation non interactive, ni entre le son, la télévision ou d'autres types de contenu, ni entre une diffusion analogique, une diffusion numérique ou une diffusion numérique en mode paquets;</w:t>
      </w:r>
    </w:p>
    <w:p w:rsidR="00745A1B" w:rsidRDefault="00745A1B" w:rsidP="00745A1B">
      <w:r w:rsidRPr="008E6C23">
        <w:rPr>
          <w:i/>
          <w:iCs/>
        </w:rPr>
        <w:t>j)</w:t>
      </w:r>
      <w:r>
        <w:tab/>
        <w:t xml:space="preserve">que divers aspects de l'imagerie </w:t>
      </w:r>
      <w:proofErr w:type="spellStart"/>
      <w:r>
        <w:t>LSDI</w:t>
      </w:r>
      <w:proofErr w:type="spellEnd"/>
      <w:r>
        <w:t xml:space="preserve"> relèvent du domaine de compétence de la Commission d'études 6 tel qu'il est défini dans la Résolution </w:t>
      </w:r>
      <w:proofErr w:type="spellStart"/>
      <w:r>
        <w:t>UIT</w:t>
      </w:r>
      <w:proofErr w:type="spellEnd"/>
      <w:r>
        <w:t>-R 4-</w:t>
      </w:r>
      <w:r>
        <w:rPr>
          <w:lang w:val="fr-CH"/>
        </w:rPr>
        <w:t>4</w:t>
      </w:r>
      <w:r>
        <w:rPr>
          <w:rStyle w:val="FootnoteReference"/>
          <w:lang w:val="fr-CH"/>
        </w:rPr>
        <w:footnoteReference w:customMarkFollows="1" w:id="6"/>
        <w:t>5</w:t>
      </w:r>
      <w:r>
        <w:t>, notamment:</w:t>
      </w:r>
    </w:p>
    <w:p w:rsidR="00745A1B" w:rsidRDefault="00745A1B" w:rsidP="00745A1B">
      <w:pPr>
        <w:pStyle w:val="enumlev1"/>
      </w:pPr>
      <w:r>
        <w:t>–</w:t>
      </w:r>
      <w:r>
        <w:tab/>
        <w:t>l'acquisition, la production, la postproduction et le matriçage;</w:t>
      </w:r>
    </w:p>
    <w:p w:rsidR="00745A1B" w:rsidRDefault="00745A1B" w:rsidP="00745A1B">
      <w:pPr>
        <w:pStyle w:val="enumlev1"/>
      </w:pPr>
      <w:r>
        <w:t>–</w:t>
      </w:r>
      <w:r>
        <w:tab/>
        <w:t>le stockage et le transfert sur film ou à partir de films pour les échanges internationaux;</w:t>
      </w:r>
    </w:p>
    <w:p w:rsidR="00745A1B" w:rsidRDefault="00745A1B" w:rsidP="00745A1B">
      <w:pPr>
        <w:pStyle w:val="enumlev1"/>
      </w:pPr>
      <w:r>
        <w:t>–</w:t>
      </w:r>
      <w:r>
        <w:tab/>
        <w:t>le codage, le cryptage et l'assemblage avec commande et métadonnées;</w:t>
      </w:r>
    </w:p>
    <w:p w:rsidR="00745A1B" w:rsidRDefault="00745A1B" w:rsidP="00745A1B">
      <w:pPr>
        <w:pStyle w:val="enumlev1"/>
      </w:pPr>
      <w:r>
        <w:t>–</w:t>
      </w:r>
      <w:r>
        <w:tab/>
        <w:t>la distribution par radiodiffusion par voie hertzienne de Terre ou par satellite;</w:t>
      </w:r>
    </w:p>
    <w:p w:rsidR="00745A1B" w:rsidRDefault="00745A1B" w:rsidP="00745A1B">
      <w:pPr>
        <w:pStyle w:val="enumlev1"/>
      </w:pPr>
      <w:r>
        <w:t>–</w:t>
      </w:r>
      <w:r>
        <w:tab/>
        <w:t>les évaluations de qualité des solutions techniques proposées;</w:t>
      </w:r>
    </w:p>
    <w:p w:rsidR="00745A1B" w:rsidRDefault="00745A1B" w:rsidP="00745A1B">
      <w:r w:rsidRPr="008E6C23">
        <w:rPr>
          <w:i/>
          <w:iCs/>
        </w:rPr>
        <w:t>k)</w:t>
      </w:r>
      <w:r>
        <w:tab/>
        <w:t xml:space="preserve">que certains autres aspects de l'imagerie </w:t>
      </w:r>
      <w:proofErr w:type="spellStart"/>
      <w:r>
        <w:t>LSDI</w:t>
      </w:r>
      <w:proofErr w:type="spellEnd"/>
      <w:r>
        <w:t xml:space="preserve"> relèvent de la Commission d'études 9 de l'</w:t>
      </w:r>
      <w:proofErr w:type="spellStart"/>
      <w:r>
        <w:t>UIT</w:t>
      </w:r>
      <w:proofErr w:type="spellEnd"/>
      <w:r>
        <w:t>-T, de la CEI, de l'ISO, d'autres organismes de normalisation internationaux ou régionaux ainsi que d'autres forums compétents;</w:t>
      </w:r>
    </w:p>
    <w:p w:rsidR="00745A1B" w:rsidRDefault="00745A1B" w:rsidP="00745A1B">
      <w:r w:rsidRPr="008E6C23">
        <w:rPr>
          <w:i/>
          <w:iCs/>
        </w:rPr>
        <w:t>l)</w:t>
      </w:r>
      <w:r>
        <w:tab/>
        <w:t>que, eu égard à son domaine de compétence, la Commission d'études 6 est bien placée pour coordonner les études pertinentes qui sont effectuées entre les différentes instances concernées, extérieures ou non à l'</w:t>
      </w:r>
      <w:proofErr w:type="spellStart"/>
      <w:r>
        <w:t>UIT</w:t>
      </w:r>
      <w:proofErr w:type="spellEnd"/>
      <w:r>
        <w:t>;</w:t>
      </w:r>
    </w:p>
    <w:p w:rsidR="00745A1B" w:rsidRDefault="00745A1B" w:rsidP="00745A1B">
      <w:pPr>
        <w:rPr>
          <w:lang w:val="fr-CH"/>
        </w:rPr>
      </w:pPr>
      <w:r w:rsidRPr="008E6C23">
        <w:rPr>
          <w:i/>
          <w:iCs/>
        </w:rPr>
        <w:t>m)</w:t>
      </w:r>
      <w:r>
        <w:tab/>
        <w:t xml:space="preserve">que les études consacrées à l'imagerie </w:t>
      </w:r>
      <w:proofErr w:type="spellStart"/>
      <w:r>
        <w:t>LSDI</w:t>
      </w:r>
      <w:proofErr w:type="spellEnd"/>
      <w:r>
        <w:t xml:space="preserve"> revêtent une grande importance, tant pour le thé</w:t>
      </w:r>
      <w:r>
        <w:rPr>
          <w:lang w:val="fr-CH"/>
        </w:rPr>
        <w:t>â</w:t>
      </w:r>
      <w:proofErr w:type="spellStart"/>
      <w:r>
        <w:t>tre</w:t>
      </w:r>
      <w:proofErr w:type="spellEnd"/>
      <w:r>
        <w:t xml:space="preserve"> que pour la radiodiffusion, et qu'étant donné l'ouverture de certains services opérationnels d'imagerie </w:t>
      </w:r>
      <w:proofErr w:type="spellStart"/>
      <w:r>
        <w:t>LSDI</w:t>
      </w:r>
      <w:proofErr w:type="spellEnd"/>
      <w:r>
        <w:t xml:space="preserve">, il est urgent pour </w:t>
      </w:r>
      <w:r>
        <w:rPr>
          <w:lang w:val="fr-CH"/>
        </w:rPr>
        <w:t>l'</w:t>
      </w:r>
      <w:proofErr w:type="spellStart"/>
      <w:r>
        <w:rPr>
          <w:lang w:val="fr-CH"/>
        </w:rPr>
        <w:t>UIT</w:t>
      </w:r>
      <w:proofErr w:type="spellEnd"/>
      <w:r>
        <w:rPr>
          <w:lang w:val="fr-CH"/>
        </w:rPr>
        <w:t xml:space="preserve"> de lancer ces études;</w:t>
      </w:r>
    </w:p>
    <w:p w:rsidR="00745A1B" w:rsidRDefault="00745A1B" w:rsidP="00745A1B">
      <w:pPr>
        <w:rPr>
          <w:lang w:val="fr-CH"/>
        </w:rPr>
      </w:pPr>
      <w:r w:rsidRPr="008E6C23">
        <w:rPr>
          <w:i/>
          <w:iCs/>
          <w:lang w:val="fr-CH"/>
        </w:rPr>
        <w:t>n)</w:t>
      </w:r>
      <w:r>
        <w:rPr>
          <w:lang w:val="fr-CH"/>
        </w:rPr>
        <w:tab/>
        <w:t xml:space="preserve">que, même si, dans différents pays, des études sont actuellement menées sur tous les aspects de l'imagerie </w:t>
      </w:r>
      <w:proofErr w:type="spellStart"/>
      <w:r>
        <w:rPr>
          <w:lang w:val="fr-CH"/>
        </w:rPr>
        <w:t>LSDI</w:t>
      </w:r>
      <w:proofErr w:type="spellEnd"/>
      <w:r>
        <w:rPr>
          <w:lang w:val="fr-CH"/>
        </w:rPr>
        <w:t>, celles qui concernent précisément les images animées</w:t>
      </w:r>
      <w:r>
        <w:rPr>
          <w:vertAlign w:val="superscript"/>
          <w:lang w:val="fr-CH"/>
        </w:rPr>
        <w:t>6</w:t>
      </w:r>
      <w:r>
        <w:rPr>
          <w:lang w:val="fr-CH"/>
        </w:rPr>
        <w:t xml:space="preserve"> ne sont pas encore complètement terminées,</w:t>
      </w:r>
    </w:p>
    <w:p w:rsidR="00745A1B" w:rsidRPr="000E1E0E" w:rsidRDefault="00745A1B" w:rsidP="00745A1B">
      <w:pPr>
        <w:pStyle w:val="call0"/>
        <w:rPr>
          <w:sz w:val="24"/>
          <w:szCs w:val="24"/>
          <w:lang w:val="fr-CH"/>
        </w:rPr>
      </w:pPr>
      <w:proofErr w:type="gramStart"/>
      <w:r w:rsidRPr="000E1E0E">
        <w:rPr>
          <w:sz w:val="24"/>
          <w:szCs w:val="24"/>
          <w:lang w:val="fr-CH"/>
        </w:rPr>
        <w:t>décide</w:t>
      </w:r>
      <w:proofErr w:type="gramEnd"/>
      <w:r w:rsidRPr="000E1E0E">
        <w:rPr>
          <w:sz w:val="24"/>
          <w:szCs w:val="24"/>
          <w:lang w:val="fr-CH"/>
        </w:rPr>
        <w:t xml:space="preserve"> </w:t>
      </w:r>
      <w:r w:rsidRPr="000E1E0E">
        <w:rPr>
          <w:i w:val="0"/>
          <w:iCs/>
          <w:sz w:val="24"/>
          <w:szCs w:val="24"/>
          <w:lang w:val="fr-CH"/>
        </w:rPr>
        <w:t>de mettre à l</w:t>
      </w:r>
      <w:r>
        <w:rPr>
          <w:i w:val="0"/>
          <w:iCs/>
          <w:sz w:val="24"/>
          <w:szCs w:val="24"/>
          <w:lang w:val="fr-CH"/>
        </w:rPr>
        <w:t>'</w:t>
      </w:r>
      <w:r w:rsidRPr="000E1E0E">
        <w:rPr>
          <w:i w:val="0"/>
          <w:iCs/>
          <w:sz w:val="24"/>
          <w:szCs w:val="24"/>
          <w:lang w:val="fr-CH"/>
        </w:rPr>
        <w:t xml:space="preserve">étude </w:t>
      </w:r>
      <w:r w:rsidR="007D2EF2">
        <w:rPr>
          <w:i w:val="0"/>
          <w:iCs/>
          <w:sz w:val="24"/>
          <w:szCs w:val="24"/>
          <w:lang w:val="fr-CH"/>
        </w:rPr>
        <w:t>les Questions suivantes</w:t>
      </w:r>
    </w:p>
    <w:p w:rsidR="00745A1B" w:rsidRDefault="00745A1B" w:rsidP="00745A1B">
      <w:r w:rsidRPr="008E6C23">
        <w:t>1</w:t>
      </w:r>
      <w:r>
        <w:tab/>
        <w:t>Quels sont les objectifs de qualité visuelle et sonore, en termes subjectifs et objectifs</w:t>
      </w:r>
      <w:r>
        <w:rPr>
          <w:lang w:val="fr-CH"/>
        </w:rPr>
        <w:t xml:space="preserve">, des applications d'imagerie </w:t>
      </w:r>
      <w:proofErr w:type="spellStart"/>
      <w:r>
        <w:rPr>
          <w:lang w:val="fr-CH"/>
        </w:rPr>
        <w:t>LSDI</w:t>
      </w:r>
      <w:proofErr w:type="spellEnd"/>
      <w:r>
        <w:rPr>
          <w:lang w:val="fr-CH"/>
        </w:rPr>
        <w:t xml:space="preserve"> nécessitant l'utilisation des membres supérieurs de la hiérarchie élargie des systèmes d'imagerie </w:t>
      </w:r>
      <w:proofErr w:type="spellStart"/>
      <w:r>
        <w:rPr>
          <w:lang w:val="fr-CH"/>
        </w:rPr>
        <w:t>LSDI</w:t>
      </w:r>
      <w:proofErr w:type="spellEnd"/>
      <w:r>
        <w:t>?</w:t>
      </w:r>
    </w:p>
    <w:p w:rsidR="00745A1B" w:rsidRDefault="00745A1B" w:rsidP="00745A1B">
      <w:r w:rsidRPr="008E6C23">
        <w:t>2</w:t>
      </w:r>
      <w:r>
        <w:tab/>
        <w:t xml:space="preserve">Quelles sont les méthodes appropriées pour l'évaluation subjective et objective de la qualité visuelle et sonore des systèmes d'imagerie </w:t>
      </w:r>
      <w:proofErr w:type="spellStart"/>
      <w:r>
        <w:t>LSDI</w:t>
      </w:r>
      <w:proofErr w:type="spellEnd"/>
      <w:r>
        <w:rPr>
          <w:lang w:val="fr-CH"/>
        </w:rPr>
        <w:t xml:space="preserve">, y compris ceux qui sont destinés à des applications nécessitant l'utilisation des membres supérieurs de la hiérarchie élargie des systèmes d'imagerie </w:t>
      </w:r>
      <w:proofErr w:type="spellStart"/>
      <w:r>
        <w:rPr>
          <w:lang w:val="fr-CH"/>
        </w:rPr>
        <w:t>LSDI</w:t>
      </w:r>
      <w:proofErr w:type="spellEnd"/>
      <w:r>
        <w:t>?</w:t>
      </w:r>
    </w:p>
    <w:p w:rsidR="00745A1B" w:rsidRDefault="00745A1B" w:rsidP="00745A1B">
      <w:r>
        <w:rPr>
          <w:b/>
          <w:bCs/>
        </w:rPr>
        <w:br w:type="page"/>
      </w:r>
      <w:r w:rsidRPr="008E6C23">
        <w:t>3</w:t>
      </w:r>
      <w:r>
        <w:tab/>
        <w:t xml:space="preserve">Quels </w:t>
      </w:r>
      <w:r>
        <w:rPr>
          <w:lang w:val="fr-CH"/>
        </w:rPr>
        <w:t xml:space="preserve">sont les formats numériques, </w:t>
      </w:r>
      <w:r>
        <w:t xml:space="preserve">normes </w:t>
      </w:r>
      <w:r>
        <w:rPr>
          <w:lang w:val="fr-CH"/>
        </w:rPr>
        <w:t>et pratiques d'exploitation à recommander pour la production, le stockage et les échanges internationaux de programmes afin d'</w:t>
      </w:r>
      <w:r>
        <w:t xml:space="preserve">atteindre </w:t>
      </w:r>
      <w:r>
        <w:rPr>
          <w:lang w:val="fr-CH"/>
        </w:rPr>
        <w:t xml:space="preserve">de manière fiable </w:t>
      </w:r>
      <w:r>
        <w:t xml:space="preserve">les objectifs de qualité </w:t>
      </w:r>
      <w:r>
        <w:rPr>
          <w:lang w:val="fr-CH"/>
        </w:rPr>
        <w:t>des applications d</w:t>
      </w:r>
      <w:r>
        <w:t xml:space="preserve">'imagerie </w:t>
      </w:r>
      <w:proofErr w:type="spellStart"/>
      <w:r>
        <w:t>LSDI</w:t>
      </w:r>
      <w:proofErr w:type="spellEnd"/>
      <w:r>
        <w:rPr>
          <w:lang w:val="fr-CH"/>
        </w:rPr>
        <w:t xml:space="preserve">, y compris celles qui nécessitent l'utilisation des membres supérieurs de la hiérarchie élargie des systèmes d'imagerie </w:t>
      </w:r>
      <w:proofErr w:type="spellStart"/>
      <w:r>
        <w:rPr>
          <w:lang w:val="fr-CH"/>
        </w:rPr>
        <w:t>LSDI</w:t>
      </w:r>
      <w:proofErr w:type="spellEnd"/>
      <w:r>
        <w:t>?</w:t>
      </w:r>
    </w:p>
    <w:p w:rsidR="00745A1B" w:rsidRDefault="00745A1B" w:rsidP="00745A1B">
      <w:r w:rsidRPr="008E6C23">
        <w:rPr>
          <w:lang w:val="fr-CH"/>
        </w:rPr>
        <w:t>4</w:t>
      </w:r>
      <w:r>
        <w:tab/>
        <w:t xml:space="preserve">Quelles informations liées aux programmes d'imagerie </w:t>
      </w:r>
      <w:proofErr w:type="spellStart"/>
      <w:r>
        <w:t>LSDI</w:t>
      </w:r>
      <w:proofErr w:type="spellEnd"/>
      <w:r>
        <w:t xml:space="preserve"> doivent être considérées comme des métadonnées dans le matriçage et acheminées dans la chaîne de distribution numérique, et sous quelle forme?</w:t>
      </w:r>
    </w:p>
    <w:p w:rsidR="00745A1B" w:rsidRDefault="00745A1B" w:rsidP="00745A1B">
      <w:r w:rsidRPr="008E6C23">
        <w:rPr>
          <w:lang w:val="fr-CH"/>
        </w:rPr>
        <w:t>5</w:t>
      </w:r>
      <w:r>
        <w:tab/>
        <w:t xml:space="preserve">Quelles méthodes peut-on recommander pour le codage BRR et le cryptage des programmes d'imagerie </w:t>
      </w:r>
      <w:proofErr w:type="spellStart"/>
      <w:r>
        <w:t>LSDI</w:t>
      </w:r>
      <w:proofErr w:type="spellEnd"/>
      <w:r>
        <w:t>?</w:t>
      </w:r>
    </w:p>
    <w:p w:rsidR="00745A1B" w:rsidRDefault="00745A1B" w:rsidP="00745A1B">
      <w:pPr>
        <w:rPr>
          <w:b/>
          <w:bCs/>
          <w:lang w:val="fr-CH"/>
        </w:rPr>
      </w:pPr>
      <w:r w:rsidRPr="008E6C23">
        <w:rPr>
          <w:lang w:val="fr-CH"/>
        </w:rPr>
        <w:t>6</w:t>
      </w:r>
      <w:r>
        <w:rPr>
          <w:b/>
          <w:bCs/>
          <w:lang w:val="fr-CH"/>
        </w:rPr>
        <w:tab/>
      </w:r>
      <w:r>
        <w:rPr>
          <w:lang w:val="fr-CH"/>
        </w:rPr>
        <w:t xml:space="preserve">Quelles méthodes peut-on recommander pour l'accès conditionnel aux programmes d'imagerie </w:t>
      </w:r>
      <w:proofErr w:type="spellStart"/>
      <w:r>
        <w:rPr>
          <w:lang w:val="fr-CH"/>
        </w:rPr>
        <w:t>LSDI</w:t>
      </w:r>
      <w:proofErr w:type="spellEnd"/>
      <w:r>
        <w:rPr>
          <w:lang w:val="fr-CH"/>
        </w:rPr>
        <w:t xml:space="preserve"> et pour la protection contre la copie de ces programmes?</w:t>
      </w:r>
    </w:p>
    <w:p w:rsidR="00745A1B" w:rsidRDefault="00745A1B" w:rsidP="00745A1B">
      <w:r w:rsidRPr="008E6C23">
        <w:rPr>
          <w:lang w:val="fr-CH"/>
        </w:rPr>
        <w:t>7</w:t>
      </w:r>
      <w:r>
        <w:tab/>
        <w:t xml:space="preserve">Quelles méthodes peut-on recommander pour l'adaptation de programmes d'imagerie </w:t>
      </w:r>
      <w:proofErr w:type="spellStart"/>
      <w:r>
        <w:t>LSDI</w:t>
      </w:r>
      <w:proofErr w:type="spellEnd"/>
      <w:r>
        <w:t xml:space="preserve"> à la distribution par radiodiffusion par voie hertzienne de Terre?</w:t>
      </w:r>
    </w:p>
    <w:p w:rsidR="00745A1B" w:rsidRDefault="00745A1B" w:rsidP="00745A1B">
      <w:pPr>
        <w:rPr>
          <w:lang w:val="fr-CH"/>
        </w:rPr>
      </w:pPr>
      <w:r w:rsidRPr="008E6C23">
        <w:rPr>
          <w:lang w:val="fr-CH"/>
        </w:rPr>
        <w:t>8</w:t>
      </w:r>
      <w:r>
        <w:rPr>
          <w:lang w:val="fr-CH"/>
        </w:rPr>
        <w:tab/>
        <w:t xml:space="preserve">Quelles méthodes peut-on recommander pour l'adaptation de programmes d'imagerie </w:t>
      </w:r>
      <w:proofErr w:type="spellStart"/>
      <w:r>
        <w:rPr>
          <w:lang w:val="fr-CH"/>
        </w:rPr>
        <w:t>LSDI</w:t>
      </w:r>
      <w:proofErr w:type="spellEnd"/>
      <w:r>
        <w:rPr>
          <w:lang w:val="fr-CH"/>
        </w:rPr>
        <w:t xml:space="preserve"> à la distribution par radiodiffusion par satellite?</w:t>
      </w:r>
    </w:p>
    <w:p w:rsidR="00745A1B" w:rsidRDefault="00745A1B" w:rsidP="00745A1B">
      <w:r w:rsidRPr="008E6C23">
        <w:t>9</w:t>
      </w:r>
      <w:r>
        <w:rPr>
          <w:b/>
          <w:bCs/>
        </w:rPr>
        <w:tab/>
      </w:r>
      <w:r>
        <w:t xml:space="preserve">Quelles méthodes peut-on recommander pour l'archivage d'éléments d'imagerie </w:t>
      </w:r>
      <w:proofErr w:type="spellStart"/>
      <w:r>
        <w:t>LSDI</w:t>
      </w:r>
      <w:proofErr w:type="spellEnd"/>
      <w:r>
        <w:t>?</w:t>
      </w:r>
    </w:p>
    <w:p w:rsidR="00745A1B" w:rsidRDefault="00745A1B" w:rsidP="00745A1B">
      <w:pPr>
        <w:pStyle w:val="Call"/>
        <w:rPr>
          <w:lang w:val="fr-CH"/>
        </w:rPr>
      </w:pPr>
      <w:proofErr w:type="gramStart"/>
      <w:r>
        <w:rPr>
          <w:lang w:val="fr-CH"/>
        </w:rPr>
        <w:t>décide</w:t>
      </w:r>
      <w:proofErr w:type="gramEnd"/>
      <w:r>
        <w:rPr>
          <w:lang w:val="fr-CH"/>
        </w:rPr>
        <w:t xml:space="preserve"> en outre</w:t>
      </w:r>
    </w:p>
    <w:p w:rsidR="00745A1B" w:rsidRDefault="00745A1B" w:rsidP="00745A1B">
      <w:r w:rsidRPr="008E6C23">
        <w:t>1</w:t>
      </w:r>
      <w:r>
        <w:tab/>
        <w:t>que la coopération entre la Commission d'études 9 de l'</w:t>
      </w:r>
      <w:proofErr w:type="spellStart"/>
      <w:r>
        <w:t>UIT</w:t>
      </w:r>
      <w:proofErr w:type="spellEnd"/>
      <w:r>
        <w:t>-T et la Commission d'études 6 de l'</w:t>
      </w:r>
      <w:proofErr w:type="spellStart"/>
      <w:r>
        <w:t>UIT</w:t>
      </w:r>
      <w:proofErr w:type="spellEnd"/>
      <w:r>
        <w:t xml:space="preserve">-R </w:t>
      </w:r>
      <w:r>
        <w:rPr>
          <w:lang w:val="fr-CH"/>
        </w:rPr>
        <w:t xml:space="preserve">est souhaitable pour </w:t>
      </w:r>
      <w:r>
        <w:t xml:space="preserve">sélectionner des méthodes de distribution des programmes d'imagerie </w:t>
      </w:r>
      <w:proofErr w:type="spellStart"/>
      <w:r>
        <w:t>LSDI</w:t>
      </w:r>
      <w:proofErr w:type="spellEnd"/>
      <w:r>
        <w:t xml:space="preserve"> à leurs utilisateurs finals par câblodistribution, par réseaux à fibres optiques et par réseaux de télécommunication;</w:t>
      </w:r>
    </w:p>
    <w:p w:rsidR="00745A1B" w:rsidRDefault="00745A1B" w:rsidP="00745A1B">
      <w:r w:rsidRPr="008E6C23">
        <w:t>2</w:t>
      </w:r>
      <w:r>
        <w:tab/>
        <w:t xml:space="preserve">que la coopération avec l'ISO/CEI </w:t>
      </w:r>
      <w:proofErr w:type="spellStart"/>
      <w:r>
        <w:t>JTC</w:t>
      </w:r>
      <w:proofErr w:type="spellEnd"/>
      <w:r>
        <w:t xml:space="preserve"> 1/SC 29/</w:t>
      </w:r>
      <w:proofErr w:type="spellStart"/>
      <w:r>
        <w:t>WG</w:t>
      </w:r>
      <w:proofErr w:type="spellEnd"/>
      <w:r>
        <w:t xml:space="preserve"> 11 (MPEG) </w:t>
      </w:r>
      <w:r>
        <w:rPr>
          <w:lang w:val="fr-CH"/>
        </w:rPr>
        <w:t xml:space="preserve">est souhaitable pour </w:t>
      </w:r>
      <w:r>
        <w:t xml:space="preserve">choisir des outils de compression en vue de la distribution de programmes d'imagerie </w:t>
      </w:r>
      <w:proofErr w:type="spellStart"/>
      <w:r>
        <w:t>LSDI</w:t>
      </w:r>
      <w:proofErr w:type="spellEnd"/>
      <w:r>
        <w:t xml:space="preserve"> à leurs utilisateurs finals;</w:t>
      </w:r>
    </w:p>
    <w:p w:rsidR="00745A1B" w:rsidRDefault="00745A1B" w:rsidP="00745A1B">
      <w:r w:rsidRPr="008E6C23">
        <w:t>3</w:t>
      </w:r>
      <w:r>
        <w:tab/>
        <w:t xml:space="preserve">que la coopération avec l'ISO, la CEI et les autres organismes et forums de normalisation internationaux ou régionaux (voir les exemples de l'Annexe 1) </w:t>
      </w:r>
      <w:r>
        <w:rPr>
          <w:lang w:val="fr-CH"/>
        </w:rPr>
        <w:t xml:space="preserve">est souhaitable pour étudier </w:t>
      </w:r>
      <w:r>
        <w:t xml:space="preserve">es objectifs d'environnement de présentation de programmes d'imagerie </w:t>
      </w:r>
      <w:proofErr w:type="spellStart"/>
      <w:r>
        <w:t>LSDI</w:t>
      </w:r>
      <w:proofErr w:type="spellEnd"/>
      <w:r>
        <w:t xml:space="preserve"> ainsi que les méthodes et dispositifs correspondants;</w:t>
      </w:r>
    </w:p>
    <w:p w:rsidR="00745A1B" w:rsidRDefault="00745A1B" w:rsidP="00745A1B">
      <w:r w:rsidRPr="008E6C23">
        <w:t>4</w:t>
      </w:r>
      <w:r>
        <w:tab/>
        <w:t xml:space="preserve">que la coopération avec d'autres instances comme celles citées en exemple dans l'Annexe 1 </w:t>
      </w:r>
      <w:r>
        <w:rPr>
          <w:lang w:val="fr-CH"/>
        </w:rPr>
        <w:t xml:space="preserve">est souhaitable pour </w:t>
      </w:r>
      <w:r>
        <w:t xml:space="preserve">définir des méthodes compatibles avec les spécifications de bout en bout actuellement élaborées pour l'imagerie </w:t>
      </w:r>
      <w:proofErr w:type="spellStart"/>
      <w:r>
        <w:t>LSDI</w:t>
      </w:r>
      <w:proofErr w:type="spellEnd"/>
      <w:r>
        <w:t>;</w:t>
      </w:r>
    </w:p>
    <w:p w:rsidR="00745A1B" w:rsidRDefault="00745A1B" w:rsidP="00745A1B">
      <w:r w:rsidRPr="008E6C23">
        <w:rPr>
          <w:lang w:val="fr-CH"/>
        </w:rPr>
        <w:t>5</w:t>
      </w:r>
      <w:r>
        <w:tab/>
        <w:t>qu'il y a lieu de choisir les instances avec lesquelles on se met en rapport au cas par cas en fonction de leurs compétences dans le domaine concerné;</w:t>
      </w:r>
    </w:p>
    <w:p w:rsidR="00745A1B" w:rsidRDefault="00745A1B" w:rsidP="00745A1B">
      <w:r w:rsidRPr="008E6C23">
        <w:rPr>
          <w:lang w:val="fr-CH"/>
        </w:rPr>
        <w:t>6</w:t>
      </w:r>
      <w:r>
        <w:tab/>
        <w:t xml:space="preserve">que les études consacrées par la Commission d'études 6 aux méthodes adaptées à la production, à la distribution et à la présentation de programmes d'imagerie </w:t>
      </w:r>
      <w:proofErr w:type="spellStart"/>
      <w:r>
        <w:t>LSDI</w:t>
      </w:r>
      <w:proofErr w:type="spellEnd"/>
      <w:r>
        <w:t xml:space="preserve"> devraient mettre à profit, lorsque cela est possible, les solutions et les outils existants;</w:t>
      </w:r>
    </w:p>
    <w:p w:rsidR="00745A1B" w:rsidRDefault="00745A1B" w:rsidP="00745A1B">
      <w:r w:rsidRPr="008E6C23">
        <w:rPr>
          <w:lang w:val="fr-CH"/>
        </w:rPr>
        <w:t>7</w:t>
      </w:r>
      <w:r>
        <w:rPr>
          <w:b/>
          <w:bCs/>
        </w:rPr>
        <w:tab/>
      </w:r>
      <w:r>
        <w:t xml:space="preserve">que les études portant sur l'imagerie </w:t>
      </w:r>
      <w:proofErr w:type="spellStart"/>
      <w:r>
        <w:t>LSDI</w:t>
      </w:r>
      <w:proofErr w:type="spellEnd"/>
      <w:r>
        <w:t xml:space="preserve"> devraient aboutir à l'élaboration d'un ensemble de Recommandations basées sur une hiérarchie de niveaux de qualité de système en harmonie, lorsque cela est possible, avec les systèmes existants pour l'imagerie numérique;</w:t>
      </w:r>
    </w:p>
    <w:p w:rsidR="00745A1B" w:rsidRPr="009C71C6" w:rsidRDefault="00745A1B" w:rsidP="00745A1B">
      <w:r>
        <w:rPr>
          <w:b/>
          <w:bCs/>
          <w:lang w:val="fr-CH"/>
        </w:rPr>
        <w:br w:type="page"/>
      </w:r>
      <w:r w:rsidRPr="008E6C23">
        <w:rPr>
          <w:lang w:val="fr-CH"/>
        </w:rPr>
        <w:t>8</w:t>
      </w:r>
      <w:r w:rsidRPr="009C71C6">
        <w:tab/>
        <w:t xml:space="preserve">que même s'il se peut que l'imagerie </w:t>
      </w:r>
      <w:proofErr w:type="spellStart"/>
      <w:r w:rsidRPr="009C71C6">
        <w:t>LSDI</w:t>
      </w:r>
      <w:proofErr w:type="spellEnd"/>
      <w:r w:rsidRPr="009C71C6">
        <w:t xml:space="preserve"> comporte des caractéristiques</w:t>
      </w:r>
      <w:r>
        <w:rPr>
          <w:rStyle w:val="FootnoteReference"/>
        </w:rPr>
        <w:footnoteReference w:customMarkFollows="1" w:id="7"/>
        <w:t>7</w:t>
      </w:r>
      <w:r w:rsidRPr="009C71C6">
        <w:t xml:space="preserve"> communes avec les images animées</w:t>
      </w:r>
      <w:r w:rsidRPr="009C71C6">
        <w:rPr>
          <w:vertAlign w:val="superscript"/>
        </w:rPr>
        <w:t>8</w:t>
      </w:r>
      <w:r w:rsidRPr="009C71C6">
        <w:t xml:space="preserve"> et relevant du domaine de compétence de la Commission d'études 6, celle-ci admet que des aspects</w:t>
      </w:r>
      <w:r w:rsidRPr="009C71C6">
        <w:rPr>
          <w:vertAlign w:val="superscript"/>
        </w:rPr>
        <w:t>9</w:t>
      </w:r>
      <w:r w:rsidRPr="009C71C6">
        <w:t xml:space="preserve"> concernant tout particulièrement les images animées devraient être fondés sur des normes élaborées par le groupe d'experts pour les images animées (MPEG);</w:t>
      </w:r>
    </w:p>
    <w:p w:rsidR="00745A1B" w:rsidRDefault="00745A1B" w:rsidP="00745A1B">
      <w:r w:rsidRPr="008E6C23">
        <w:rPr>
          <w:lang w:val="fr-CH"/>
        </w:rPr>
        <w:t>9</w:t>
      </w:r>
      <w:r>
        <w:tab/>
        <w:t xml:space="preserve">que ces études sur l'imagerie </w:t>
      </w:r>
      <w:proofErr w:type="spellStart"/>
      <w:r>
        <w:t>LSDI</w:t>
      </w:r>
      <w:proofErr w:type="spellEnd"/>
      <w:r>
        <w:t xml:space="preserve"> devraient être achevées d'ici à 20</w:t>
      </w:r>
      <w:r w:rsidR="00D42D77">
        <w:rPr>
          <w:lang w:val="fr-CH"/>
        </w:rPr>
        <w:t>15</w:t>
      </w:r>
      <w:r>
        <w:t>.</w:t>
      </w:r>
    </w:p>
    <w:p w:rsidR="00745A1B" w:rsidRDefault="00745A1B" w:rsidP="00745A1B"/>
    <w:p w:rsidR="00745A1B" w:rsidRDefault="00745A1B" w:rsidP="00745A1B">
      <w:pPr>
        <w:rPr>
          <w:lang w:val="fr-CH"/>
        </w:rPr>
      </w:pPr>
      <w:r>
        <w:t xml:space="preserve">Catégorie: </w:t>
      </w:r>
      <w:r>
        <w:rPr>
          <w:lang w:val="fr-CH"/>
        </w:rPr>
        <w:t>S2</w:t>
      </w:r>
    </w:p>
    <w:p w:rsidR="00745A1B" w:rsidRDefault="00745A1B" w:rsidP="00745A1B"/>
    <w:p w:rsidR="008E6C23" w:rsidRDefault="008E6C23">
      <w:pPr>
        <w:tabs>
          <w:tab w:val="clear" w:pos="794"/>
          <w:tab w:val="clear" w:pos="1191"/>
          <w:tab w:val="clear" w:pos="1588"/>
          <w:tab w:val="clear" w:pos="1985"/>
        </w:tabs>
        <w:overflowPunct/>
        <w:autoSpaceDE/>
        <w:autoSpaceDN/>
        <w:adjustRightInd/>
        <w:spacing w:before="0"/>
        <w:textAlignment w:val="auto"/>
        <w:rPr>
          <w:b/>
          <w:sz w:val="28"/>
        </w:rPr>
      </w:pPr>
      <w:r>
        <w:br w:type="page"/>
      </w:r>
    </w:p>
    <w:p w:rsidR="00745A1B" w:rsidRDefault="00745A1B" w:rsidP="00745A1B">
      <w:pPr>
        <w:pStyle w:val="AnnexNotitle0"/>
      </w:pPr>
      <w:r>
        <w:t>Annexe 1</w:t>
      </w:r>
    </w:p>
    <w:p w:rsidR="00745A1B" w:rsidRDefault="00745A1B" w:rsidP="00745A1B">
      <w:pPr>
        <w:pStyle w:val="Annextitle"/>
      </w:pPr>
      <w:r>
        <w:t>Certains organismes à l'intérieur ou à l'extérieur de l'</w:t>
      </w:r>
      <w:proofErr w:type="spellStart"/>
      <w:r>
        <w:t>UIT</w:t>
      </w:r>
      <w:proofErr w:type="spellEnd"/>
      <w:r>
        <w:t xml:space="preserve"> susceptibles </w:t>
      </w:r>
      <w:r>
        <w:br/>
        <w:t xml:space="preserve">d'apporter leur concours aux études consacrées à l'imagerie </w:t>
      </w:r>
      <w:proofErr w:type="spellStart"/>
      <w:r>
        <w:t>LSDI</w:t>
      </w:r>
      <w:proofErr w:type="spellEnd"/>
    </w:p>
    <w:p w:rsidR="00745A1B" w:rsidRDefault="00745A1B" w:rsidP="00745A1B">
      <w:pPr>
        <w:pStyle w:val="Normalaftertitle0"/>
        <w:rPr>
          <w:lang w:val="fr-CH"/>
        </w:rPr>
      </w:pPr>
      <w:r>
        <w:rPr>
          <w:lang w:val="fr-CH"/>
        </w:rPr>
        <w:t>La liste ci</w:t>
      </w:r>
      <w:r>
        <w:rPr>
          <w:lang w:val="fr-CH"/>
        </w:rPr>
        <w:noBreakHyphen/>
        <w:t>dessous indique certaines entités à l'intérieur et à l'extérieur de l'</w:t>
      </w:r>
      <w:proofErr w:type="spellStart"/>
      <w:r>
        <w:rPr>
          <w:lang w:val="fr-CH"/>
        </w:rPr>
        <w:t>UIT</w:t>
      </w:r>
      <w:proofErr w:type="spellEnd"/>
      <w:r>
        <w:rPr>
          <w:lang w:val="fr-CH"/>
        </w:rPr>
        <w:t xml:space="preserve"> qui possèdent des connaissances d'expert sur l'imagerie </w:t>
      </w:r>
      <w:proofErr w:type="spellStart"/>
      <w:r>
        <w:rPr>
          <w:lang w:val="fr-CH"/>
        </w:rPr>
        <w:t>LSDI</w:t>
      </w:r>
      <w:proofErr w:type="spellEnd"/>
      <w:r>
        <w:rPr>
          <w:lang w:val="fr-CH"/>
        </w:rPr>
        <w:t xml:space="preserve"> et qui pourraient coopérer aux études consacrées à l'imagerie </w:t>
      </w:r>
      <w:proofErr w:type="spellStart"/>
      <w:r>
        <w:rPr>
          <w:lang w:val="fr-CH"/>
        </w:rPr>
        <w:t>LSDI</w:t>
      </w:r>
      <w:proofErr w:type="spellEnd"/>
      <w:r>
        <w:rPr>
          <w:lang w:val="fr-CH"/>
        </w:rPr>
        <w:t xml:space="preserve"> à l'intérieur de la Commission d'études 6 de l'</w:t>
      </w:r>
      <w:proofErr w:type="spellStart"/>
      <w:r>
        <w:rPr>
          <w:lang w:val="fr-CH"/>
        </w:rPr>
        <w:t>UIT</w:t>
      </w:r>
      <w:proofErr w:type="spellEnd"/>
      <w:r>
        <w:rPr>
          <w:lang w:val="fr-CH"/>
        </w:rPr>
        <w:noBreakHyphen/>
        <w:t>R.</w:t>
      </w:r>
    </w:p>
    <w:p w:rsidR="00745A1B" w:rsidRDefault="00745A1B" w:rsidP="00745A1B">
      <w:pPr>
        <w:pStyle w:val="Headingb"/>
        <w:rPr>
          <w:lang w:val="fr-CH"/>
        </w:rPr>
      </w:pPr>
      <w:r>
        <w:rPr>
          <w:lang w:val="fr-CH"/>
        </w:rPr>
        <w:t>Organes de l'</w:t>
      </w:r>
      <w:proofErr w:type="spellStart"/>
      <w:r>
        <w:rPr>
          <w:lang w:val="fr-CH"/>
        </w:rPr>
        <w:t>UIT</w:t>
      </w:r>
      <w:proofErr w:type="spellEnd"/>
    </w:p>
    <w:p w:rsidR="00745A1B" w:rsidRDefault="00745A1B" w:rsidP="00745A1B">
      <w:pPr>
        <w:pStyle w:val="enumlev1"/>
        <w:rPr>
          <w:lang w:val="fr-CH"/>
        </w:rPr>
      </w:pPr>
      <w:r>
        <w:rPr>
          <w:lang w:val="fr-CH"/>
        </w:rPr>
        <w:t>Commission d'études 9 de l'</w:t>
      </w:r>
      <w:proofErr w:type="spellStart"/>
      <w:r>
        <w:rPr>
          <w:lang w:val="fr-CH"/>
        </w:rPr>
        <w:t>UIT</w:t>
      </w:r>
      <w:proofErr w:type="spellEnd"/>
      <w:r>
        <w:rPr>
          <w:lang w:val="fr-CH"/>
        </w:rPr>
        <w:noBreakHyphen/>
        <w:t>T</w:t>
      </w:r>
    </w:p>
    <w:p w:rsidR="00745A1B" w:rsidRDefault="00745A1B" w:rsidP="00745A1B">
      <w:pPr>
        <w:pStyle w:val="enumlev1"/>
        <w:rPr>
          <w:lang w:val="fr-CH"/>
        </w:rPr>
      </w:pPr>
      <w:r>
        <w:rPr>
          <w:lang w:val="fr-CH"/>
        </w:rPr>
        <w:t>Commission d'études 16 de l'</w:t>
      </w:r>
      <w:proofErr w:type="spellStart"/>
      <w:r>
        <w:rPr>
          <w:lang w:val="fr-CH"/>
        </w:rPr>
        <w:t>UIT</w:t>
      </w:r>
      <w:proofErr w:type="spellEnd"/>
      <w:r>
        <w:rPr>
          <w:lang w:val="fr-CH"/>
        </w:rPr>
        <w:t>-T</w:t>
      </w:r>
    </w:p>
    <w:p w:rsidR="00745A1B" w:rsidRDefault="00745A1B" w:rsidP="00745A1B">
      <w:pPr>
        <w:pStyle w:val="Headingb"/>
        <w:rPr>
          <w:lang w:val="fr-CH"/>
        </w:rPr>
      </w:pPr>
      <w:r>
        <w:rPr>
          <w:lang w:val="fr-CH"/>
        </w:rPr>
        <w:t>Certains autres organismes et forums de normalisation internationaux ou régionaux</w:t>
      </w:r>
    </w:p>
    <w:p w:rsidR="00745A1B" w:rsidRDefault="00745A1B" w:rsidP="00745A1B">
      <w:pPr>
        <w:rPr>
          <w:lang w:val="en-US"/>
        </w:rPr>
      </w:pPr>
      <w:proofErr w:type="spellStart"/>
      <w:r>
        <w:rPr>
          <w:lang w:val="en-US"/>
        </w:rPr>
        <w:t>ARIB</w:t>
      </w:r>
      <w:proofErr w:type="spellEnd"/>
      <w:r>
        <w:rPr>
          <w:lang w:val="en-US"/>
        </w:rPr>
        <w:t xml:space="preserve"> – Association of Radio Industries and Businesses</w:t>
      </w:r>
    </w:p>
    <w:p w:rsidR="00745A1B" w:rsidRDefault="00745A1B" w:rsidP="00745A1B">
      <w:pPr>
        <w:rPr>
          <w:lang w:val="fr-CH"/>
        </w:rPr>
      </w:pPr>
      <w:proofErr w:type="spellStart"/>
      <w:r>
        <w:rPr>
          <w:lang w:val="fr-CH"/>
        </w:rPr>
        <w:t>ATSC</w:t>
      </w:r>
      <w:proofErr w:type="spellEnd"/>
      <w:r>
        <w:rPr>
          <w:lang w:val="fr-CH"/>
        </w:rPr>
        <w:t xml:space="preserve"> –</w:t>
      </w:r>
      <w:r>
        <w:rPr>
          <w:lang w:val="fr-CH"/>
        </w:rPr>
        <w:tab/>
        <w:t xml:space="preserve"> Comité de systèmes de télévision évolués</w:t>
      </w:r>
    </w:p>
    <w:p w:rsidR="00745A1B" w:rsidRDefault="00745A1B" w:rsidP="00745A1B">
      <w:pPr>
        <w:rPr>
          <w:lang w:val="fr-CH"/>
        </w:rPr>
      </w:pPr>
      <w:proofErr w:type="spellStart"/>
      <w:r>
        <w:rPr>
          <w:lang w:val="fr-CH"/>
        </w:rPr>
        <w:t>DVB</w:t>
      </w:r>
      <w:proofErr w:type="spellEnd"/>
      <w:r>
        <w:rPr>
          <w:lang w:val="fr-CH"/>
        </w:rPr>
        <w:t xml:space="preserve"> – Radiodiffusion vidéonumérique</w:t>
      </w:r>
    </w:p>
    <w:p w:rsidR="00745A1B" w:rsidRDefault="00745A1B" w:rsidP="00745A1B">
      <w:pPr>
        <w:rPr>
          <w:lang w:val="fr-CH"/>
        </w:rPr>
      </w:pPr>
      <w:proofErr w:type="spellStart"/>
      <w:r>
        <w:rPr>
          <w:lang w:val="fr-CH"/>
        </w:rPr>
        <w:t>EDCF</w:t>
      </w:r>
      <w:proofErr w:type="spellEnd"/>
      <w:r>
        <w:rPr>
          <w:lang w:val="fr-CH"/>
        </w:rPr>
        <w:t xml:space="preserve"> – </w:t>
      </w:r>
      <w:proofErr w:type="spellStart"/>
      <w:r>
        <w:rPr>
          <w:lang w:val="fr-CH"/>
        </w:rPr>
        <w:t>European</w:t>
      </w:r>
      <w:proofErr w:type="spellEnd"/>
      <w:r>
        <w:rPr>
          <w:lang w:val="fr-CH"/>
        </w:rPr>
        <w:t xml:space="preserve"> Digital </w:t>
      </w:r>
      <w:proofErr w:type="spellStart"/>
      <w:r>
        <w:rPr>
          <w:lang w:val="fr-CH"/>
        </w:rPr>
        <w:t>Cinema</w:t>
      </w:r>
      <w:proofErr w:type="spellEnd"/>
      <w:r>
        <w:rPr>
          <w:lang w:val="fr-CH"/>
        </w:rPr>
        <w:t xml:space="preserve"> Forum</w:t>
      </w:r>
    </w:p>
    <w:p w:rsidR="00745A1B" w:rsidRDefault="00745A1B" w:rsidP="00745A1B">
      <w:pPr>
        <w:rPr>
          <w:lang w:val="fr-CH"/>
        </w:rPr>
      </w:pPr>
      <w:r>
        <w:rPr>
          <w:lang w:val="fr-CH"/>
        </w:rPr>
        <w:t>CEI – Commission électrotechnique internationale</w:t>
      </w:r>
    </w:p>
    <w:p w:rsidR="00745A1B" w:rsidRDefault="00745A1B" w:rsidP="00745A1B">
      <w:pPr>
        <w:rPr>
          <w:lang w:val="fr-CH"/>
        </w:rPr>
      </w:pPr>
      <w:r>
        <w:rPr>
          <w:lang w:val="fr-CH"/>
        </w:rPr>
        <w:t>ISO – Organisation internationale de normalisation</w:t>
      </w:r>
    </w:p>
    <w:p w:rsidR="00745A1B" w:rsidRDefault="00745A1B" w:rsidP="00745A1B">
      <w:pPr>
        <w:pStyle w:val="Index1"/>
        <w:rPr>
          <w:lang w:val="fr-CH"/>
        </w:rPr>
      </w:pPr>
      <w:r>
        <w:rPr>
          <w:lang w:val="fr-CH"/>
        </w:rPr>
        <w:t xml:space="preserve">ISO/CEI </w:t>
      </w:r>
      <w:proofErr w:type="spellStart"/>
      <w:r>
        <w:rPr>
          <w:lang w:val="fr-CH"/>
        </w:rPr>
        <w:t>JTC</w:t>
      </w:r>
      <w:proofErr w:type="spellEnd"/>
      <w:r>
        <w:rPr>
          <w:lang w:val="fr-CH"/>
        </w:rPr>
        <w:t xml:space="preserve"> 1/SC 29/</w:t>
      </w:r>
      <w:proofErr w:type="spellStart"/>
      <w:r>
        <w:rPr>
          <w:lang w:val="fr-CH"/>
        </w:rPr>
        <w:t>WG</w:t>
      </w:r>
      <w:proofErr w:type="spellEnd"/>
      <w:r>
        <w:rPr>
          <w:lang w:val="fr-CH"/>
        </w:rPr>
        <w:t xml:space="preserve"> 11 (MPEG) – Groupe d'experts pour les images animées</w:t>
      </w:r>
    </w:p>
    <w:p w:rsidR="00745A1B" w:rsidRDefault="00745A1B" w:rsidP="00745A1B">
      <w:pPr>
        <w:rPr>
          <w:lang w:val="en-US"/>
        </w:rPr>
      </w:pPr>
      <w:proofErr w:type="spellStart"/>
      <w:r>
        <w:rPr>
          <w:lang w:val="en-US"/>
        </w:rPr>
        <w:t>SMPTE</w:t>
      </w:r>
      <w:proofErr w:type="spellEnd"/>
      <w:r>
        <w:rPr>
          <w:lang w:val="en-US"/>
        </w:rPr>
        <w:t xml:space="preserve"> – Society of Motion Picture and Television Engineers</w:t>
      </w:r>
    </w:p>
    <w:p w:rsidR="00745A1B" w:rsidRDefault="00745A1B" w:rsidP="00745A1B">
      <w:pPr>
        <w:pStyle w:val="Headingb"/>
        <w:rPr>
          <w:lang w:val="fr-CH"/>
        </w:rPr>
      </w:pPr>
      <w:r>
        <w:rPr>
          <w:lang w:val="fr-CH"/>
        </w:rPr>
        <w:t>Unions et associations internationales ou régionales de radiodiffuseurs</w:t>
      </w:r>
    </w:p>
    <w:p w:rsidR="00745A1B" w:rsidRDefault="00745A1B" w:rsidP="00745A1B">
      <w:pPr>
        <w:rPr>
          <w:lang w:val="fr-CH"/>
        </w:rPr>
      </w:pPr>
      <w:proofErr w:type="spellStart"/>
      <w:r>
        <w:rPr>
          <w:lang w:val="fr-CH"/>
        </w:rPr>
        <w:t>WBU</w:t>
      </w:r>
      <w:proofErr w:type="spellEnd"/>
      <w:r>
        <w:rPr>
          <w:lang w:val="fr-CH"/>
        </w:rPr>
        <w:t>-TC – Commission technique des Unions mondiales de radiodiffusion</w:t>
      </w:r>
    </w:p>
    <w:p w:rsidR="00745A1B" w:rsidRDefault="00745A1B" w:rsidP="00745A1B">
      <w:pPr>
        <w:rPr>
          <w:lang w:val="fr-CH"/>
        </w:rPr>
      </w:pPr>
      <w:r>
        <w:rPr>
          <w:lang w:val="fr-CH"/>
        </w:rPr>
        <w:t xml:space="preserve">Unions et associations régionales de radiodiffuseurs (ABU, </w:t>
      </w:r>
      <w:proofErr w:type="spellStart"/>
      <w:r>
        <w:rPr>
          <w:lang w:val="fr-CH"/>
        </w:rPr>
        <w:t>ASBU</w:t>
      </w:r>
      <w:proofErr w:type="spellEnd"/>
      <w:r>
        <w:rPr>
          <w:lang w:val="fr-CH"/>
        </w:rPr>
        <w:t xml:space="preserve">, </w:t>
      </w:r>
      <w:proofErr w:type="spellStart"/>
      <w:r>
        <w:rPr>
          <w:lang w:val="fr-CH"/>
        </w:rPr>
        <w:t>CBU</w:t>
      </w:r>
      <w:proofErr w:type="spellEnd"/>
      <w:r>
        <w:rPr>
          <w:lang w:val="fr-CH"/>
        </w:rPr>
        <w:t xml:space="preserve">, UER, AIR, NABA, OTI, </w:t>
      </w:r>
      <w:proofErr w:type="spellStart"/>
      <w:r>
        <w:rPr>
          <w:lang w:val="fr-CH"/>
        </w:rPr>
        <w:t>URTNA</w:t>
      </w:r>
      <w:proofErr w:type="spellEnd"/>
      <w:r>
        <w:rPr>
          <w:lang w:val="fr-CH"/>
        </w:rPr>
        <w:t>)</w:t>
      </w:r>
    </w:p>
    <w:p w:rsidR="00745A1B" w:rsidRDefault="00745A1B" w:rsidP="00745A1B">
      <w:pPr>
        <w:pStyle w:val="Headingb"/>
        <w:rPr>
          <w:lang w:val="fr-CH"/>
        </w:rPr>
      </w:pPr>
      <w:r>
        <w:rPr>
          <w:lang w:val="fr-CH"/>
        </w:rPr>
        <w:t>Autres organismes</w:t>
      </w:r>
    </w:p>
    <w:p w:rsidR="00745A1B" w:rsidRDefault="00745A1B" w:rsidP="00745A1B">
      <w:pPr>
        <w:rPr>
          <w:lang w:val="fr-CH"/>
        </w:rPr>
      </w:pPr>
      <w:r>
        <w:rPr>
          <w:lang w:val="fr-CH"/>
        </w:rPr>
        <w:t>Associations de producteurs</w:t>
      </w:r>
    </w:p>
    <w:p w:rsidR="00745A1B" w:rsidRDefault="00745A1B" w:rsidP="00745A1B">
      <w:pPr>
        <w:rPr>
          <w:lang w:val="fr-CH"/>
        </w:rPr>
      </w:pPr>
      <w:r>
        <w:rPr>
          <w:lang w:val="fr-CH"/>
        </w:rPr>
        <w:t>Associations de distributeurs de programmes</w:t>
      </w:r>
    </w:p>
    <w:p w:rsidR="00745A1B" w:rsidRPr="00314944" w:rsidRDefault="00745A1B" w:rsidP="00745A1B">
      <w:pPr>
        <w:tabs>
          <w:tab w:val="clear" w:pos="794"/>
          <w:tab w:val="clear" w:pos="1191"/>
          <w:tab w:val="clear" w:pos="1588"/>
          <w:tab w:val="clear" w:pos="1985"/>
        </w:tabs>
        <w:overflowPunct/>
        <w:autoSpaceDE/>
        <w:autoSpaceDN/>
        <w:adjustRightInd/>
        <w:rPr>
          <w:rFonts w:eastAsia="SimSun"/>
          <w:szCs w:val="24"/>
          <w:lang w:eastAsia="zh-CN"/>
        </w:rPr>
      </w:pPr>
      <w:r>
        <w:rPr>
          <w:lang w:val="fr-CH"/>
        </w:rPr>
        <w:t xml:space="preserve">Associations de propriétaires et d'exploitants de salles de cinéma (par exemple, la National Association of </w:t>
      </w:r>
      <w:proofErr w:type="spellStart"/>
      <w:r>
        <w:rPr>
          <w:lang w:val="fr-CH"/>
        </w:rPr>
        <w:t>Theatre</w:t>
      </w:r>
      <w:proofErr w:type="spellEnd"/>
      <w:r>
        <w:rPr>
          <w:lang w:val="fr-CH"/>
        </w:rPr>
        <w:t xml:space="preserve"> </w:t>
      </w:r>
      <w:proofErr w:type="spellStart"/>
      <w:r>
        <w:rPr>
          <w:lang w:val="fr-CH"/>
        </w:rPr>
        <w:t>Owners</w:t>
      </w:r>
      <w:proofErr w:type="spellEnd"/>
      <w:r>
        <w:rPr>
          <w:lang w:val="fr-CH"/>
        </w:rPr>
        <w:t xml:space="preserve"> (NATO) aux Etats-Unis d'Amérique, l'Union internationale des cinémas (</w:t>
      </w:r>
      <w:proofErr w:type="spellStart"/>
      <w:r>
        <w:rPr>
          <w:lang w:val="fr-CH"/>
        </w:rPr>
        <w:t>UNIC</w:t>
      </w:r>
      <w:proofErr w:type="spellEnd"/>
      <w:r>
        <w:rPr>
          <w:lang w:val="fr-CH"/>
        </w:rPr>
        <w:t>) ou l'Association des propriétaires de cinémas du Canada (</w:t>
      </w:r>
      <w:proofErr w:type="spellStart"/>
      <w:r>
        <w:rPr>
          <w:lang w:val="fr-CH"/>
        </w:rPr>
        <w:t>MPTAC</w:t>
      </w:r>
      <w:proofErr w:type="spellEnd"/>
      <w:r>
        <w:rPr>
          <w:lang w:val="fr-CH"/>
        </w:rPr>
        <w:t>), etc.).</w:t>
      </w:r>
      <w:r w:rsidRPr="00314944">
        <w:rPr>
          <w:rFonts w:eastAsia="SimSun"/>
          <w:szCs w:val="24"/>
          <w:lang w:eastAsia="zh-CN"/>
        </w:rPr>
        <w:t xml:space="preserve"> </w:t>
      </w:r>
    </w:p>
    <w:p w:rsidR="00100827" w:rsidRPr="00DC09F4" w:rsidRDefault="00100827" w:rsidP="00FC2868">
      <w:pPr>
        <w:pStyle w:val="QuestionNoBR"/>
      </w:pPr>
    </w:p>
    <w:sectPr w:rsidR="00100827" w:rsidRPr="00DC09F4" w:rsidSect="00AF5D04">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46" w:rsidRDefault="00122146">
      <w:r>
        <w:separator/>
      </w:r>
    </w:p>
  </w:endnote>
  <w:endnote w:type="continuationSeparator" w:id="0">
    <w:p w:rsidR="00122146" w:rsidRDefault="0012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Default="00122146">
    <w:pPr>
      <w:pStyle w:val="Footer"/>
      <w:rPr>
        <w:lang w:val="en-US"/>
      </w:rPr>
    </w:pPr>
    <w:r>
      <w:fldChar w:fldCharType="begin"/>
    </w:r>
    <w:r w:rsidRPr="00AF5D04">
      <w:rPr>
        <w:lang w:val="en-US"/>
      </w:rPr>
      <w:instrText xml:space="preserve"> FILENAME \p \* MERGEFORMAT </w:instrText>
    </w:r>
    <w:r>
      <w:fldChar w:fldCharType="separate"/>
    </w:r>
    <w:r>
      <w:rPr>
        <w:lang w:val="en-US"/>
      </w:rPr>
      <w:t>M:\BRSGD\TEXT2011\SG06\000\001Rev2f.docx</w:t>
    </w:r>
    <w:r>
      <w:rPr>
        <w:lang w:val="en-US"/>
      </w:rPr>
      <w:fldChar w:fldCharType="end"/>
    </w:r>
    <w:r>
      <w:rPr>
        <w:lang w:val="en-US"/>
      </w:rPr>
      <w:tab/>
    </w:r>
    <w:r>
      <w:fldChar w:fldCharType="begin"/>
    </w:r>
    <w:r>
      <w:instrText xml:space="preserve"> savedate \@ dd.MM.yy </w:instrText>
    </w:r>
    <w:r>
      <w:fldChar w:fldCharType="separate"/>
    </w:r>
    <w:r w:rsidR="009E11C2">
      <w:t>11.06.12</w:t>
    </w:r>
    <w:r>
      <w:fldChar w:fldCharType="end"/>
    </w:r>
    <w:r>
      <w:rPr>
        <w:lang w:val="en-US"/>
      </w:rPr>
      <w:tab/>
    </w:r>
    <w:r>
      <w:fldChar w:fldCharType="begin"/>
    </w:r>
    <w:r>
      <w:instrText xml:space="preserve"> printdate \@ dd.MM.yy </w:instrText>
    </w:r>
    <w:r>
      <w:fldChar w:fldCharType="separate"/>
    </w:r>
    <w:r>
      <w:t>18.03.11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Pr="006E7571" w:rsidRDefault="00122146" w:rsidP="006E7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Pr="006E7571" w:rsidRDefault="00122146" w:rsidP="006E7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46" w:rsidRDefault="00122146">
      <w:r>
        <w:t>____________________</w:t>
      </w:r>
    </w:p>
  </w:footnote>
  <w:footnote w:type="continuationSeparator" w:id="0">
    <w:p w:rsidR="00122146" w:rsidRDefault="00122146">
      <w:r>
        <w:continuationSeparator/>
      </w:r>
    </w:p>
  </w:footnote>
  <w:footnote w:id="1">
    <w:p w:rsidR="00122146" w:rsidRDefault="00122146" w:rsidP="00745A1B">
      <w:pPr>
        <w:pStyle w:val="FootnoteText"/>
        <w:rPr>
          <w:szCs w:val="22"/>
        </w:rPr>
      </w:pPr>
      <w:r>
        <w:rPr>
          <w:rStyle w:val="FootnoteReference"/>
        </w:rPr>
        <w:t>1</w:t>
      </w:r>
      <w:r>
        <w:t xml:space="preserve"> </w:t>
      </w:r>
      <w:r>
        <w:tab/>
      </w:r>
      <w:r w:rsidRPr="009E11C2">
        <w:rPr>
          <w:sz w:val="24"/>
          <w:szCs w:val="24"/>
          <w:lang w:val="fr-CH"/>
        </w:rPr>
        <w:t>Cette Question doit être portée à l'attention des Groupes de travail 6B, 6E, 6M, 6Q et 6S.</w:t>
      </w:r>
    </w:p>
  </w:footnote>
  <w:footnote w:id="2">
    <w:p w:rsidR="00BA02BB" w:rsidRPr="00BA02BB" w:rsidRDefault="00BA02BB" w:rsidP="009E11C2">
      <w:pPr>
        <w:pStyle w:val="FootnoteText"/>
        <w:tabs>
          <w:tab w:val="clear" w:pos="255"/>
          <w:tab w:val="left" w:pos="284"/>
        </w:tabs>
        <w:ind w:left="0" w:firstLine="0"/>
      </w:pPr>
      <w:r w:rsidRPr="00BA02BB">
        <w:rPr>
          <w:rStyle w:val="FootnoteReference"/>
        </w:rPr>
        <w:sym w:font="Symbol" w:char="F02A"/>
      </w:r>
      <w:r>
        <w:rPr>
          <w:rStyle w:val="FootnoteReference"/>
        </w:rPr>
        <w:t xml:space="preserve"> </w:t>
      </w:r>
      <w:r>
        <w:tab/>
      </w:r>
      <w:r w:rsidRPr="009E11C2">
        <w:rPr>
          <w:sz w:val="24"/>
          <w:szCs w:val="24"/>
          <w:lang w:val="fr-CH"/>
        </w:rPr>
        <w:t>En 2012, la Commission d'études 6 des radiocommunications a repoussé la date d'achèvement des études au titre de cette Question.</w:t>
      </w:r>
    </w:p>
  </w:footnote>
  <w:footnote w:id="3">
    <w:p w:rsidR="00122146" w:rsidRPr="009E11C2" w:rsidRDefault="00122146" w:rsidP="009E11C2">
      <w:pPr>
        <w:pStyle w:val="FootnoteText"/>
        <w:tabs>
          <w:tab w:val="clear" w:pos="255"/>
          <w:tab w:val="left" w:pos="284"/>
        </w:tabs>
        <w:ind w:left="0" w:firstLine="0"/>
        <w:rPr>
          <w:sz w:val="24"/>
          <w:szCs w:val="24"/>
        </w:rPr>
      </w:pPr>
      <w:r>
        <w:rPr>
          <w:rStyle w:val="FootnoteReference"/>
        </w:rPr>
        <w:t>2</w:t>
      </w:r>
      <w:r>
        <w:t xml:space="preserve"> </w:t>
      </w:r>
      <w:r>
        <w:tab/>
      </w:r>
      <w:r w:rsidRPr="009E11C2">
        <w:rPr>
          <w:sz w:val="24"/>
          <w:szCs w:val="24"/>
          <w:lang w:val="fr-CH"/>
        </w:rPr>
        <w:t>L'imagerie numérique sur grand écran est une famille de systèmes d'imagerie numérique qui peuvent être utilisés pour des programmes tels que séries télévisées, des pièces de théâtre, des manifestations sportives, des concerts, des événements culturels, etc., de la production à la présentation sur grand écran avec une qualité haute résolution dans des salles de cinéma, des salles de spectacle ou d'autres lieux convenablement équipés.</w:t>
      </w:r>
    </w:p>
  </w:footnote>
  <w:footnote w:id="4">
    <w:p w:rsidR="00122146" w:rsidRPr="009E11C2" w:rsidRDefault="00122146" w:rsidP="009E11C2">
      <w:pPr>
        <w:pStyle w:val="FootnoteText"/>
        <w:tabs>
          <w:tab w:val="clear" w:pos="255"/>
          <w:tab w:val="left" w:pos="284"/>
        </w:tabs>
        <w:ind w:left="0" w:firstLine="0"/>
        <w:rPr>
          <w:sz w:val="24"/>
          <w:szCs w:val="24"/>
        </w:rPr>
      </w:pPr>
      <w:r>
        <w:rPr>
          <w:rStyle w:val="FootnoteReference"/>
        </w:rPr>
        <w:t>3</w:t>
      </w:r>
      <w:r>
        <w:t xml:space="preserve"> </w:t>
      </w:r>
      <w:r>
        <w:tab/>
      </w:r>
      <w:r w:rsidRPr="009E11C2">
        <w:rPr>
          <w:sz w:val="24"/>
          <w:szCs w:val="24"/>
          <w:lang w:val="fr-CH"/>
        </w:rPr>
        <w:t>Le terme «matriçage» (</w:t>
      </w:r>
      <w:proofErr w:type="spellStart"/>
      <w:r w:rsidRPr="009E11C2">
        <w:rPr>
          <w:sz w:val="24"/>
          <w:szCs w:val="24"/>
          <w:lang w:val="fr-CH"/>
        </w:rPr>
        <w:t>mastering</w:t>
      </w:r>
      <w:proofErr w:type="spellEnd"/>
      <w:r w:rsidRPr="009E11C2">
        <w:rPr>
          <w:sz w:val="24"/>
          <w:szCs w:val="24"/>
          <w:lang w:val="fr-CH"/>
        </w:rPr>
        <w:t xml:space="preserve">) désigne l'ensemble des opérations techniques qui conduisent à l'enregistrement de la version finie, éditée, (matrice) d'un programme, qui matérialise normalement l'intention créatrice des auteurs (voir, par exemple, la Recommandation </w:t>
      </w:r>
      <w:proofErr w:type="spellStart"/>
      <w:r w:rsidRPr="009E11C2">
        <w:rPr>
          <w:sz w:val="24"/>
          <w:szCs w:val="24"/>
          <w:lang w:val="fr-CH"/>
        </w:rPr>
        <w:t>UIT</w:t>
      </w:r>
      <w:proofErr w:type="spellEnd"/>
      <w:r w:rsidRPr="009E11C2">
        <w:rPr>
          <w:sz w:val="24"/>
          <w:szCs w:val="24"/>
          <w:lang w:val="fr-CH"/>
        </w:rPr>
        <w:t>-R BR.1292).</w:t>
      </w:r>
    </w:p>
  </w:footnote>
  <w:footnote w:id="5">
    <w:p w:rsidR="00122146" w:rsidRDefault="00122146" w:rsidP="009E11C2">
      <w:pPr>
        <w:pStyle w:val="FootnoteText"/>
        <w:tabs>
          <w:tab w:val="clear" w:pos="255"/>
          <w:tab w:val="left" w:pos="284"/>
        </w:tabs>
        <w:ind w:left="0" w:firstLine="0"/>
        <w:rPr>
          <w:i/>
          <w:iCs/>
          <w:lang w:val="fr-CH"/>
        </w:rPr>
      </w:pPr>
      <w:r>
        <w:rPr>
          <w:rStyle w:val="FootnoteReference"/>
        </w:rPr>
        <w:t>4</w:t>
      </w:r>
      <w:r>
        <w:t xml:space="preserve"> </w:t>
      </w:r>
      <w:r>
        <w:rPr>
          <w:lang w:val="fr-CH"/>
        </w:rPr>
        <w:tab/>
      </w:r>
      <w:r w:rsidRPr="009E11C2">
        <w:rPr>
          <w:sz w:val="24"/>
          <w:szCs w:val="24"/>
          <w:rPrChange w:id="0" w:author="POOL" w:date="2007-05-29T15:08:00Z">
            <w:rPr/>
          </w:rPrChange>
        </w:rPr>
        <w:t xml:space="preserve">La Constitution de </w:t>
      </w:r>
      <w:r w:rsidRPr="009E11C2">
        <w:rPr>
          <w:sz w:val="24"/>
          <w:szCs w:val="24"/>
          <w:lang w:val="fr-CH"/>
        </w:rPr>
        <w:t>l'</w:t>
      </w:r>
      <w:proofErr w:type="spellStart"/>
      <w:r w:rsidRPr="009E11C2">
        <w:rPr>
          <w:sz w:val="24"/>
          <w:szCs w:val="24"/>
          <w:lang w:val="fr-CH"/>
        </w:rPr>
        <w:t>UIT</w:t>
      </w:r>
      <w:proofErr w:type="spellEnd"/>
      <w:r w:rsidRPr="009E11C2">
        <w:rPr>
          <w:sz w:val="24"/>
          <w:szCs w:val="24"/>
          <w:lang w:val="fr-CH"/>
        </w:rPr>
        <w:t xml:space="preserve"> (CS/A.1010) définit ainsi le service de radiodiffusion:</w:t>
      </w:r>
      <w:r w:rsidRPr="009E11C2">
        <w:rPr>
          <w:sz w:val="24"/>
          <w:szCs w:val="24"/>
          <w:lang w:val="fr-CH"/>
        </w:rPr>
        <w:br/>
        <w:t>Service de radiodiffusion: Service de radiocommunication dont les émissions sont destinées à être reçues directement par le public en général. Ce service peut comprendre des émissions sonores, des émissions de télévision ou d'autres genres d'émission</w:t>
      </w:r>
      <w:r>
        <w:rPr>
          <w:i/>
          <w:iCs/>
          <w:szCs w:val="22"/>
          <w:lang w:val="fr-CH"/>
        </w:rPr>
        <w:t>.</w:t>
      </w:r>
    </w:p>
    <w:p w:rsidR="00122146" w:rsidRPr="009E11C2" w:rsidRDefault="00122146" w:rsidP="009E11C2">
      <w:pPr>
        <w:pStyle w:val="FootnoteText"/>
        <w:tabs>
          <w:tab w:val="clear" w:pos="255"/>
          <w:tab w:val="left" w:pos="284"/>
        </w:tabs>
        <w:ind w:left="0" w:firstLine="0"/>
        <w:rPr>
          <w:sz w:val="24"/>
          <w:szCs w:val="24"/>
          <w:lang w:val="fr-CH"/>
        </w:rPr>
      </w:pPr>
      <w:r>
        <w:rPr>
          <w:lang w:val="fr-CH"/>
        </w:rPr>
        <w:tab/>
      </w:r>
      <w:r w:rsidRPr="009E11C2">
        <w:rPr>
          <w:sz w:val="24"/>
          <w:szCs w:val="24"/>
          <w:lang w:val="fr-CH"/>
        </w:rPr>
        <w:t>Cette définition est reprise au numéro 1.38 de l'article 1 du Règlement des radiocommunications de l'</w:t>
      </w:r>
      <w:proofErr w:type="spellStart"/>
      <w:r w:rsidRPr="009E11C2">
        <w:rPr>
          <w:sz w:val="24"/>
          <w:szCs w:val="24"/>
          <w:lang w:val="fr-CH"/>
        </w:rPr>
        <w:t>UIT</w:t>
      </w:r>
      <w:proofErr w:type="spellEnd"/>
      <w:r w:rsidRPr="009E11C2">
        <w:rPr>
          <w:sz w:val="24"/>
          <w:szCs w:val="24"/>
          <w:lang w:val="fr-CH"/>
        </w:rPr>
        <w:t xml:space="preserve">, et la Résolution </w:t>
      </w:r>
      <w:proofErr w:type="spellStart"/>
      <w:r w:rsidRPr="009E11C2">
        <w:rPr>
          <w:sz w:val="24"/>
          <w:szCs w:val="24"/>
          <w:lang w:val="fr-CH"/>
        </w:rPr>
        <w:t>UIT</w:t>
      </w:r>
      <w:proofErr w:type="spellEnd"/>
      <w:r w:rsidRPr="009E11C2">
        <w:rPr>
          <w:sz w:val="24"/>
          <w:szCs w:val="24"/>
          <w:lang w:val="fr-CH"/>
        </w:rPr>
        <w:t>-R 4</w:t>
      </w:r>
      <w:r w:rsidRPr="009E11C2">
        <w:rPr>
          <w:sz w:val="24"/>
          <w:szCs w:val="24"/>
          <w:lang w:val="fr-CH"/>
        </w:rPr>
        <w:noBreakHyphen/>
        <w:t>4 en donne le détail dans le domaine de compétence défini pour la Commission d'études 6.</w:t>
      </w:r>
    </w:p>
  </w:footnote>
  <w:footnote w:id="6">
    <w:p w:rsidR="00122146" w:rsidRPr="009E11C2" w:rsidRDefault="00122146" w:rsidP="00745A1B">
      <w:pPr>
        <w:pStyle w:val="FootnoteText"/>
        <w:numPr>
          <w:ilvl w:val="0"/>
          <w:numId w:val="1"/>
        </w:numPr>
        <w:ind w:hanging="720"/>
        <w:textAlignment w:val="auto"/>
        <w:rPr>
          <w:sz w:val="24"/>
          <w:szCs w:val="24"/>
          <w:lang w:val="fr-CH"/>
        </w:rPr>
      </w:pPr>
      <w:r w:rsidRPr="009E11C2">
        <w:rPr>
          <w:sz w:val="24"/>
          <w:szCs w:val="24"/>
        </w:rPr>
        <w:t>R</w:t>
      </w:r>
      <w:proofErr w:type="spellStart"/>
      <w:r w:rsidRPr="009E11C2">
        <w:rPr>
          <w:sz w:val="24"/>
          <w:szCs w:val="24"/>
          <w:lang w:val="fr-CH"/>
        </w:rPr>
        <w:t>ésolution</w:t>
      </w:r>
      <w:proofErr w:type="spellEnd"/>
      <w:r w:rsidRPr="009E11C2">
        <w:rPr>
          <w:sz w:val="24"/>
          <w:szCs w:val="24"/>
          <w:lang w:val="fr-CH"/>
        </w:rPr>
        <w:t xml:space="preserve"> </w:t>
      </w:r>
      <w:proofErr w:type="spellStart"/>
      <w:r w:rsidRPr="009E11C2">
        <w:rPr>
          <w:sz w:val="24"/>
          <w:szCs w:val="24"/>
          <w:lang w:val="fr-CH"/>
        </w:rPr>
        <w:t>UIT</w:t>
      </w:r>
      <w:proofErr w:type="spellEnd"/>
      <w:r w:rsidRPr="009E11C2">
        <w:rPr>
          <w:sz w:val="24"/>
          <w:szCs w:val="24"/>
          <w:lang w:val="fr-CH"/>
        </w:rPr>
        <w:t>-R 4-4 – Structure des Commissions d'études des radiocommunications.</w:t>
      </w:r>
    </w:p>
    <w:p w:rsidR="00122146" w:rsidRPr="009E11C2" w:rsidRDefault="00122146" w:rsidP="009E11C2">
      <w:pPr>
        <w:pStyle w:val="FootnoteText"/>
        <w:numPr>
          <w:ilvl w:val="0"/>
          <w:numId w:val="1"/>
        </w:numPr>
        <w:tabs>
          <w:tab w:val="clear" w:pos="255"/>
          <w:tab w:val="left" w:pos="284"/>
        </w:tabs>
        <w:ind w:left="0" w:firstLine="0"/>
        <w:textAlignment w:val="auto"/>
        <w:rPr>
          <w:sz w:val="24"/>
          <w:szCs w:val="24"/>
        </w:rPr>
      </w:pPr>
      <w:r w:rsidRPr="009E11C2">
        <w:rPr>
          <w:sz w:val="24"/>
          <w:szCs w:val="24"/>
          <w:rPrChange w:id="1" w:author="POOL" w:date="2007-05-29T15:08:00Z">
            <w:rPr/>
          </w:rPrChange>
        </w:rPr>
        <w:t xml:space="preserve">Le terme </w:t>
      </w:r>
      <w:r w:rsidRPr="009E11C2">
        <w:rPr>
          <w:sz w:val="24"/>
          <w:szCs w:val="24"/>
        </w:rPr>
        <w:t>«</w:t>
      </w:r>
      <w:r w:rsidRPr="009E11C2">
        <w:rPr>
          <w:sz w:val="24"/>
          <w:szCs w:val="24"/>
          <w:rPrChange w:id="2" w:author="POOL" w:date="2007-05-29T15:08:00Z">
            <w:rPr/>
          </w:rPrChange>
        </w:rPr>
        <w:t>images animées</w:t>
      </w:r>
      <w:r w:rsidRPr="009E11C2">
        <w:rPr>
          <w:sz w:val="24"/>
          <w:szCs w:val="24"/>
        </w:rPr>
        <w:t>»</w:t>
      </w:r>
      <w:r w:rsidRPr="009E11C2">
        <w:rPr>
          <w:sz w:val="24"/>
          <w:szCs w:val="24"/>
          <w:rPrChange w:id="3" w:author="POOL" w:date="2007-05-29T15:08:00Z">
            <w:rPr/>
          </w:rPrChange>
        </w:rPr>
        <w:t xml:space="preserve"> (aussi appelées film, long métrage, etc.) désigne un contenu qui est destiné à être d</w:t>
      </w:r>
      <w:r w:rsidRPr="009E11C2">
        <w:rPr>
          <w:sz w:val="24"/>
          <w:szCs w:val="24"/>
        </w:rPr>
        <w:t>'</w:t>
      </w:r>
      <w:r w:rsidRPr="009E11C2">
        <w:rPr>
          <w:sz w:val="24"/>
          <w:szCs w:val="24"/>
          <w:rPrChange w:id="4" w:author="POOL" w:date="2007-05-29T15:08:00Z">
            <w:rPr/>
          </w:rPrChange>
        </w:rPr>
        <w:t>abord diffusé dans une salle de cinéma.</w:t>
      </w:r>
    </w:p>
  </w:footnote>
  <w:footnote w:id="7">
    <w:p w:rsidR="00122146" w:rsidRPr="00461B22" w:rsidRDefault="00122146" w:rsidP="00745A1B">
      <w:pPr>
        <w:pStyle w:val="FootnoteText"/>
        <w:rPr>
          <w:szCs w:val="22"/>
        </w:rPr>
      </w:pPr>
      <w:r w:rsidRPr="00FE0DCE">
        <w:rPr>
          <w:rStyle w:val="FootnoteReference"/>
        </w:rPr>
        <w:t>7</w:t>
      </w:r>
      <w:r>
        <w:tab/>
      </w:r>
      <w:r w:rsidRPr="009E11C2">
        <w:rPr>
          <w:sz w:val="24"/>
          <w:szCs w:val="24"/>
        </w:rPr>
        <w:t>Comme les fréquences d'image, la colorimétrie, la résolution et les formats</w:t>
      </w:r>
      <w:r w:rsidRPr="00461B22">
        <w:rPr>
          <w:szCs w:val="22"/>
        </w:rPr>
        <w:t>.</w:t>
      </w:r>
    </w:p>
    <w:p w:rsidR="00122146" w:rsidRPr="00116680" w:rsidRDefault="00122146" w:rsidP="009E11C2">
      <w:pPr>
        <w:pStyle w:val="FootnoteText"/>
        <w:tabs>
          <w:tab w:val="clear" w:pos="255"/>
          <w:tab w:val="left" w:pos="284"/>
        </w:tabs>
        <w:ind w:left="0" w:firstLine="0"/>
        <w:rPr>
          <w:szCs w:val="22"/>
        </w:rPr>
      </w:pPr>
      <w:r w:rsidRPr="00FE0DCE">
        <w:rPr>
          <w:rStyle w:val="FootnoteReference"/>
        </w:rPr>
        <w:t>8</w:t>
      </w:r>
      <w:r>
        <w:tab/>
      </w:r>
      <w:bookmarkStart w:id="5" w:name="_GoBack"/>
      <w:bookmarkEnd w:id="5"/>
      <w:r w:rsidRPr="009E11C2">
        <w:rPr>
          <w:sz w:val="24"/>
          <w:szCs w:val="24"/>
        </w:rPr>
        <w:t>Le terme "images animées" (aussi appelées film, long métrage, etc.) désigne un contenu qui est destiné à être d'abord diffusé dans une salle de cinéma.</w:t>
      </w:r>
    </w:p>
    <w:p w:rsidR="00122146" w:rsidRPr="009E11C2" w:rsidRDefault="00122146" w:rsidP="00745A1B">
      <w:pPr>
        <w:pStyle w:val="FootnoteText"/>
        <w:rPr>
          <w:sz w:val="24"/>
          <w:szCs w:val="24"/>
        </w:rPr>
      </w:pPr>
      <w:r w:rsidRPr="00FE0DCE">
        <w:rPr>
          <w:rStyle w:val="FootnoteReference"/>
        </w:rPr>
        <w:t>9</w:t>
      </w:r>
      <w:r>
        <w:tab/>
      </w:r>
      <w:r w:rsidRPr="009E11C2">
        <w:rPr>
          <w:sz w:val="24"/>
          <w:szCs w:val="24"/>
        </w:rPr>
        <w:t xml:space="preserve">Comme la production, la postproduction, la distribution, la diffusion, les </w:t>
      </w:r>
      <w:proofErr w:type="spellStart"/>
      <w:r w:rsidRPr="009E11C2">
        <w:rPr>
          <w:sz w:val="24"/>
          <w:szCs w:val="24"/>
        </w:rPr>
        <w:t>bandes-annonces</w:t>
      </w:r>
      <w:proofErr w:type="spellEnd"/>
      <w:r w:rsidRPr="009E11C2">
        <w:rPr>
          <w:sz w:val="24"/>
          <w:szCs w:val="24"/>
        </w:rPr>
        <w: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Default="00122146"/>
  <w:p w:rsidR="00122146" w:rsidRDefault="001221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Default="00122146"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11C2">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71" w:rsidRDefault="006E7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79FA"/>
    <w:multiLevelType w:val="hybridMultilevel"/>
    <w:tmpl w:val="938CD598"/>
    <w:lvl w:ilvl="0" w:tplc="BAA4BD16">
      <w:start w:val="2"/>
      <w:numFmt w:val="decimal"/>
      <w:lvlText w:val="%1"/>
      <w:lvlJc w:val="left"/>
      <w:pPr>
        <w:tabs>
          <w:tab w:val="num" w:pos="1155"/>
        </w:tabs>
        <w:ind w:left="1155" w:hanging="79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21A45DD"/>
    <w:multiLevelType w:val="hybridMultilevel"/>
    <w:tmpl w:val="382A1BB4"/>
    <w:lvl w:ilvl="0" w:tplc="0EDAFE64">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289616A"/>
    <w:multiLevelType w:val="hybridMultilevel"/>
    <w:tmpl w:val="887A51EE"/>
    <w:lvl w:ilvl="0" w:tplc="570852D8">
      <w:start w:val="1"/>
      <w:numFmt w:val="lowerLetter"/>
      <w:lvlText w:val="%1)"/>
      <w:lvlJc w:val="left"/>
      <w:pPr>
        <w:tabs>
          <w:tab w:val="num" w:pos="795"/>
        </w:tabs>
        <w:ind w:left="795" w:hanging="795"/>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nsid w:val="641A182C"/>
    <w:multiLevelType w:val="hybridMultilevel"/>
    <w:tmpl w:val="0A720B74"/>
    <w:lvl w:ilvl="0" w:tplc="BFB88CD4">
      <w:start w:val="5"/>
      <w:numFmt w:val="decimal"/>
      <w:lvlText w:val="%1"/>
      <w:lvlJc w:val="left"/>
      <w:pPr>
        <w:tabs>
          <w:tab w:val="num" w:pos="720"/>
        </w:tabs>
        <w:ind w:left="720" w:hanging="360"/>
      </w:pPr>
      <w:rPr>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E940465"/>
    <w:multiLevelType w:val="hybridMultilevel"/>
    <w:tmpl w:val="3D42876C"/>
    <w:lvl w:ilvl="0" w:tplc="9DDECD20">
      <w:start w:val="2"/>
      <w:numFmt w:val="lowerLetter"/>
      <w:lvlText w:val="%1)"/>
      <w:lvlJc w:val="left"/>
      <w:pPr>
        <w:tabs>
          <w:tab w:val="num" w:pos="1155"/>
        </w:tabs>
        <w:ind w:left="1155" w:hanging="795"/>
      </w:pPr>
      <w:rPr>
        <w:i/>
        <w:i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7931061"/>
    <w:multiLevelType w:val="hybridMultilevel"/>
    <w:tmpl w:val="743C7F36"/>
    <w:lvl w:ilvl="0" w:tplc="F40E7B2A">
      <w:start w:val="2"/>
      <w:numFmt w:val="decimal"/>
      <w:lvlText w:val="%1"/>
      <w:lvlJc w:val="left"/>
      <w:pPr>
        <w:tabs>
          <w:tab w:val="num" w:pos="1155"/>
        </w:tabs>
        <w:ind w:left="1155" w:hanging="79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53"/>
    <w:rsid w:val="000041F9"/>
    <w:rsid w:val="0002787C"/>
    <w:rsid w:val="00067C4F"/>
    <w:rsid w:val="00094753"/>
    <w:rsid w:val="000A361C"/>
    <w:rsid w:val="00100827"/>
    <w:rsid w:val="00113336"/>
    <w:rsid w:val="00122146"/>
    <w:rsid w:val="00175C6B"/>
    <w:rsid w:val="001D4C60"/>
    <w:rsid w:val="00261AFA"/>
    <w:rsid w:val="002A414C"/>
    <w:rsid w:val="002E0D5B"/>
    <w:rsid w:val="00342E5F"/>
    <w:rsid w:val="00366761"/>
    <w:rsid w:val="003B1A35"/>
    <w:rsid w:val="003C6FD3"/>
    <w:rsid w:val="00463BC6"/>
    <w:rsid w:val="004C5F1B"/>
    <w:rsid w:val="00507E72"/>
    <w:rsid w:val="005A0732"/>
    <w:rsid w:val="005D02D2"/>
    <w:rsid w:val="00614D5C"/>
    <w:rsid w:val="00627376"/>
    <w:rsid w:val="00667691"/>
    <w:rsid w:val="006D77BA"/>
    <w:rsid w:val="006E7571"/>
    <w:rsid w:val="00725C4F"/>
    <w:rsid w:val="00745A1B"/>
    <w:rsid w:val="00790343"/>
    <w:rsid w:val="007C53B5"/>
    <w:rsid w:val="007D2EF2"/>
    <w:rsid w:val="00841046"/>
    <w:rsid w:val="008B4661"/>
    <w:rsid w:val="008E6C23"/>
    <w:rsid w:val="00922388"/>
    <w:rsid w:val="00934D2C"/>
    <w:rsid w:val="009E11C2"/>
    <w:rsid w:val="00A354FD"/>
    <w:rsid w:val="00A67122"/>
    <w:rsid w:val="00AF5D04"/>
    <w:rsid w:val="00B34B9E"/>
    <w:rsid w:val="00BA02BB"/>
    <w:rsid w:val="00BD2E2E"/>
    <w:rsid w:val="00C26367"/>
    <w:rsid w:val="00C64F4B"/>
    <w:rsid w:val="00C811C0"/>
    <w:rsid w:val="00D07848"/>
    <w:rsid w:val="00D25B81"/>
    <w:rsid w:val="00D37E05"/>
    <w:rsid w:val="00D42D77"/>
    <w:rsid w:val="00D94CD6"/>
    <w:rsid w:val="00DA23D2"/>
    <w:rsid w:val="00DB5B90"/>
    <w:rsid w:val="00DC09F4"/>
    <w:rsid w:val="00EA6F35"/>
    <w:rsid w:val="00EC6668"/>
    <w:rsid w:val="00F01016"/>
    <w:rsid w:val="00F1625B"/>
    <w:rsid w:val="00F276EA"/>
    <w:rsid w:val="00F60B71"/>
    <w:rsid w:val="00F6549F"/>
    <w:rsid w:val="00F82EAD"/>
    <w:rsid w:val="00FC28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link w:val="QuestionNo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0B71"/>
    <w:rPr>
      <w:rFonts w:ascii="Times New Roman" w:hAnsi="Times New Roman"/>
      <w:sz w:val="22"/>
      <w:lang w:val="fr-FR" w:eastAsia="en-US"/>
    </w:rPr>
  </w:style>
  <w:style w:type="paragraph" w:customStyle="1" w:styleId="Normalaftertitle0">
    <w:name w:val="Normal after title"/>
    <w:basedOn w:val="Normal"/>
    <w:next w:val="Normal"/>
    <w:link w:val="NormalaftertitleChar"/>
    <w:rsid w:val="00F60B71"/>
    <w:pPr>
      <w:overflowPunct/>
      <w:autoSpaceDE/>
      <w:autoSpaceDN/>
      <w:adjustRightInd/>
      <w:spacing w:before="320"/>
      <w:textAlignment w:val="auto"/>
    </w:pPr>
  </w:style>
  <w:style w:type="table" w:styleId="TableGrid">
    <w:name w:val="Table Grid"/>
    <w:basedOn w:val="TableNormal"/>
    <w:rsid w:val="00F60B71"/>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0B71"/>
    <w:rPr>
      <w:color w:val="0000FF" w:themeColor="hyperlink"/>
      <w:u w:val="single"/>
    </w:rPr>
  </w:style>
  <w:style w:type="paragraph" w:customStyle="1" w:styleId="RecNoBR">
    <w:name w:val="Rec_No_BR"/>
    <w:basedOn w:val="Normal"/>
    <w:next w:val="Normal"/>
    <w:rsid w:val="00745A1B"/>
    <w:pPr>
      <w:keepNext/>
      <w:keepLines/>
      <w:spacing w:before="480"/>
      <w:jc w:val="center"/>
    </w:pPr>
    <w:rPr>
      <w:caps/>
      <w:sz w:val="28"/>
    </w:rPr>
  </w:style>
  <w:style w:type="paragraph" w:customStyle="1" w:styleId="Char">
    <w:name w:val="Char"/>
    <w:basedOn w:val="Normal"/>
    <w:rsid w:val="00745A1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QuestionNoBR">
    <w:name w:val="Question_No_BR"/>
    <w:basedOn w:val="Normal"/>
    <w:next w:val="Questiontitle"/>
    <w:rsid w:val="00745A1B"/>
    <w:pPr>
      <w:keepNext/>
      <w:keepLines/>
      <w:spacing w:before="480"/>
      <w:jc w:val="center"/>
      <w:textAlignment w:val="auto"/>
    </w:pPr>
    <w:rPr>
      <w:caps/>
      <w:sz w:val="28"/>
    </w:rPr>
  </w:style>
  <w:style w:type="paragraph" w:customStyle="1" w:styleId="call0">
    <w:name w:val="call"/>
    <w:basedOn w:val="Normal"/>
    <w:next w:val="Normal"/>
    <w:rsid w:val="00745A1B"/>
    <w:pPr>
      <w:keepNext/>
      <w:keepLines/>
      <w:tabs>
        <w:tab w:val="clear" w:pos="1191"/>
        <w:tab w:val="clear" w:pos="1588"/>
        <w:tab w:val="clear" w:pos="1985"/>
      </w:tabs>
      <w:spacing w:before="227"/>
      <w:ind w:left="794"/>
      <w:textAlignment w:val="auto"/>
    </w:pPr>
    <w:rPr>
      <w:i/>
      <w:sz w:val="20"/>
      <w:lang w:val="es-ES_tradnl"/>
    </w:rPr>
  </w:style>
  <w:style w:type="paragraph" w:customStyle="1" w:styleId="Annextitle">
    <w:name w:val="Annex_title"/>
    <w:basedOn w:val="Normal"/>
    <w:next w:val="Normal"/>
    <w:rsid w:val="00745A1B"/>
    <w:pPr>
      <w:keepNext/>
      <w:keepLines/>
      <w:spacing w:before="240" w:after="280"/>
      <w:jc w:val="center"/>
      <w:textAlignment w:val="auto"/>
    </w:pPr>
    <w:rPr>
      <w:rFonts w:ascii="Times New Roman Bold" w:hAnsi="Times New Roman Bold"/>
      <w:b/>
      <w:sz w:val="28"/>
    </w:rPr>
  </w:style>
  <w:style w:type="paragraph" w:customStyle="1" w:styleId="AnnexNo">
    <w:name w:val="Annex_No"/>
    <w:basedOn w:val="Normal"/>
    <w:next w:val="Normal"/>
    <w:rsid w:val="00745A1B"/>
    <w:pPr>
      <w:keepNext/>
      <w:keepLines/>
      <w:spacing w:before="480" w:after="80"/>
      <w:jc w:val="center"/>
      <w:textAlignment w:val="auto"/>
    </w:pPr>
    <w:rPr>
      <w:caps/>
      <w:sz w:val="28"/>
    </w:rPr>
  </w:style>
  <w:style w:type="paragraph" w:customStyle="1" w:styleId="AnnexNotitle0">
    <w:name w:val="Annex_No &amp; title"/>
    <w:basedOn w:val="Normal"/>
    <w:next w:val="Normal"/>
    <w:link w:val="AnnexNotitleChar"/>
    <w:rsid w:val="00745A1B"/>
    <w:pPr>
      <w:keepNext/>
      <w:keepLines/>
      <w:spacing w:before="480"/>
      <w:jc w:val="center"/>
      <w:textAlignment w:val="auto"/>
    </w:pPr>
    <w:rPr>
      <w:b/>
      <w:sz w:val="28"/>
    </w:rPr>
  </w:style>
  <w:style w:type="character" w:customStyle="1" w:styleId="CallChar">
    <w:name w:val="Call Char"/>
    <w:basedOn w:val="DefaultParagraphFont"/>
    <w:link w:val="Call"/>
    <w:locked/>
    <w:rsid w:val="00745A1B"/>
    <w:rPr>
      <w:rFonts w:ascii="Times New Roman" w:hAnsi="Times New Roman"/>
      <w:i/>
      <w:sz w:val="24"/>
      <w:lang w:val="fr-FR" w:eastAsia="en-US"/>
    </w:rPr>
  </w:style>
  <w:style w:type="paragraph" w:customStyle="1" w:styleId="headfoot">
    <w:name w:val="head_foot"/>
    <w:basedOn w:val="Normal"/>
    <w:next w:val="Normalaftertitle0"/>
    <w:rsid w:val="00745A1B"/>
    <w:pPr>
      <w:tabs>
        <w:tab w:val="clear" w:pos="794"/>
        <w:tab w:val="clear" w:pos="1191"/>
        <w:tab w:val="clear" w:pos="1588"/>
        <w:tab w:val="clear" w:pos="1985"/>
      </w:tabs>
      <w:spacing w:before="0"/>
      <w:jc w:val="both"/>
      <w:textAlignment w:val="auto"/>
    </w:pPr>
    <w:rPr>
      <w:b/>
      <w:color w:val="FFFFFF"/>
      <w:sz w:val="8"/>
      <w:lang w:val="es-ES_tradnl"/>
    </w:rPr>
  </w:style>
  <w:style w:type="paragraph" w:styleId="BodyText2">
    <w:name w:val="Body Text 2"/>
    <w:basedOn w:val="Normal"/>
    <w:link w:val="BodyText2Char"/>
    <w:rsid w:val="00745A1B"/>
    <w:pPr>
      <w:spacing w:after="120" w:line="480" w:lineRule="auto"/>
      <w:textAlignment w:val="auto"/>
    </w:pPr>
  </w:style>
  <w:style w:type="character" w:customStyle="1" w:styleId="BodyText2Char">
    <w:name w:val="Body Text 2 Char"/>
    <w:basedOn w:val="DefaultParagraphFont"/>
    <w:link w:val="BodyText2"/>
    <w:rsid w:val="00745A1B"/>
    <w:rPr>
      <w:rFonts w:ascii="Times New Roman" w:hAnsi="Times New Roman"/>
      <w:sz w:val="24"/>
      <w:lang w:val="fr-FR" w:eastAsia="en-US"/>
    </w:rPr>
  </w:style>
  <w:style w:type="paragraph" w:customStyle="1" w:styleId="CCI">
    <w:name w:val="CCI"/>
    <w:basedOn w:val="Normal"/>
    <w:next w:val="call0"/>
    <w:rsid w:val="00745A1B"/>
    <w:pPr>
      <w:keepNext/>
      <w:keepLines/>
      <w:tabs>
        <w:tab w:val="clear" w:pos="794"/>
        <w:tab w:val="clear" w:pos="1191"/>
        <w:tab w:val="clear" w:pos="1588"/>
        <w:tab w:val="clear" w:pos="1985"/>
      </w:tabs>
      <w:spacing w:before="199"/>
      <w:jc w:val="both"/>
      <w:textAlignment w:val="auto"/>
    </w:pPr>
    <w:rPr>
      <w:rFonts w:ascii="CG Times" w:hAnsi="CG Times"/>
      <w:sz w:val="20"/>
      <w:lang w:val="en-GB"/>
    </w:rPr>
  </w:style>
  <w:style w:type="character" w:customStyle="1" w:styleId="QuestionNoChar">
    <w:name w:val="Question_No Char"/>
    <w:basedOn w:val="DefaultParagraphFont"/>
    <w:link w:val="QuestionNo"/>
    <w:locked/>
    <w:rsid w:val="00745A1B"/>
    <w:rPr>
      <w:rFonts w:ascii="Times New Roman" w:hAnsi="Times New Roman"/>
      <w:caps/>
      <w:sz w:val="28"/>
      <w:lang w:val="fr-FR" w:eastAsia="en-US"/>
    </w:rPr>
  </w:style>
  <w:style w:type="paragraph" w:customStyle="1" w:styleId="RecTitleDate">
    <w:name w:val="Rec_Title/Date"/>
    <w:basedOn w:val="Normal"/>
    <w:next w:val="Normal"/>
    <w:rsid w:val="00745A1B"/>
    <w:pPr>
      <w:keepNext/>
      <w:keepLines/>
      <w:tabs>
        <w:tab w:val="clear" w:pos="794"/>
        <w:tab w:val="clear" w:pos="1191"/>
        <w:tab w:val="clear" w:pos="1588"/>
        <w:tab w:val="clear" w:pos="1985"/>
        <w:tab w:val="right" w:pos="9696"/>
      </w:tabs>
      <w:spacing w:before="136"/>
      <w:jc w:val="right"/>
      <w:textAlignment w:val="auto"/>
    </w:pPr>
    <w:rPr>
      <w:sz w:val="20"/>
      <w:lang w:val="es-ES_tradnl"/>
    </w:rPr>
  </w:style>
  <w:style w:type="paragraph" w:customStyle="1" w:styleId="TableText0">
    <w:name w:val="Table_Text"/>
    <w:basedOn w:val="Normal"/>
    <w:rsid w:val="00745A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rPr>
  </w:style>
  <w:style w:type="paragraph" w:customStyle="1" w:styleId="TableHead0">
    <w:name w:val="Table_Head"/>
    <w:basedOn w:val="TableText0"/>
    <w:rsid w:val="00745A1B"/>
    <w:pPr>
      <w:keepNext/>
      <w:spacing w:before="80" w:after="80"/>
      <w:jc w:val="center"/>
    </w:pPr>
    <w:rPr>
      <w:b/>
    </w:rPr>
  </w:style>
  <w:style w:type="paragraph" w:styleId="BodyText">
    <w:name w:val="Body Text"/>
    <w:basedOn w:val="Normal"/>
    <w:link w:val="BodyTextChar"/>
    <w:rsid w:val="00745A1B"/>
    <w:pPr>
      <w:spacing w:after="120"/>
    </w:pPr>
  </w:style>
  <w:style w:type="character" w:customStyle="1" w:styleId="BodyTextChar">
    <w:name w:val="Body Text Char"/>
    <w:basedOn w:val="DefaultParagraphFont"/>
    <w:link w:val="BodyText"/>
    <w:rsid w:val="00745A1B"/>
    <w:rPr>
      <w:rFonts w:ascii="Times New Roman" w:hAnsi="Times New Roman"/>
      <w:sz w:val="24"/>
      <w:lang w:val="fr-FR" w:eastAsia="en-US"/>
    </w:rPr>
  </w:style>
  <w:style w:type="character" w:customStyle="1" w:styleId="QuestiontitleChar">
    <w:name w:val="Question_title Char"/>
    <w:basedOn w:val="DefaultParagraphFont"/>
    <w:link w:val="Questiontitle"/>
    <w:rsid w:val="00366761"/>
    <w:rPr>
      <w:rFonts w:ascii="Times New Roman" w:hAnsi="Times New Roman"/>
      <w:b/>
      <w:sz w:val="28"/>
      <w:lang w:val="fr-FR" w:eastAsia="en-US"/>
    </w:rPr>
  </w:style>
  <w:style w:type="character" w:customStyle="1" w:styleId="NormalaftertitleChar">
    <w:name w:val="Normal after title Char"/>
    <w:basedOn w:val="DefaultParagraphFont"/>
    <w:link w:val="Normalaftertitle0"/>
    <w:rsid w:val="00790343"/>
    <w:rPr>
      <w:rFonts w:ascii="Times New Roman" w:hAnsi="Times New Roman"/>
      <w:sz w:val="24"/>
      <w:lang w:val="fr-FR" w:eastAsia="en-US"/>
    </w:rPr>
  </w:style>
  <w:style w:type="character" w:customStyle="1" w:styleId="CharChar">
    <w:name w:val="Char Char"/>
    <w:basedOn w:val="DefaultParagraphFont"/>
    <w:rsid w:val="00790343"/>
    <w:rPr>
      <w:sz w:val="24"/>
      <w:lang w:val="fr-FR" w:eastAsia="en-US" w:bidi="ar-SA"/>
    </w:rPr>
  </w:style>
  <w:style w:type="character" w:customStyle="1" w:styleId="enumlev1Char">
    <w:name w:val="enumlev1 Char"/>
    <w:basedOn w:val="DefaultParagraphFont"/>
    <w:link w:val="enumlev1"/>
    <w:rsid w:val="00627376"/>
    <w:rPr>
      <w:rFonts w:ascii="Times New Roman" w:hAnsi="Times New Roman"/>
      <w:sz w:val="24"/>
      <w:lang w:val="fr-FR" w:eastAsia="en-US"/>
    </w:rPr>
  </w:style>
  <w:style w:type="character" w:customStyle="1" w:styleId="AnnexNotitleChar">
    <w:name w:val="Annex_No &amp; title Char"/>
    <w:basedOn w:val="DefaultParagraphFont"/>
    <w:link w:val="AnnexNotitle0"/>
    <w:rsid w:val="00F01016"/>
    <w:rPr>
      <w:rFonts w:ascii="Times New Roman" w:hAnsi="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link w:val="QuestionNo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0B71"/>
    <w:rPr>
      <w:rFonts w:ascii="Times New Roman" w:hAnsi="Times New Roman"/>
      <w:sz w:val="22"/>
      <w:lang w:val="fr-FR" w:eastAsia="en-US"/>
    </w:rPr>
  </w:style>
  <w:style w:type="paragraph" w:customStyle="1" w:styleId="Normalaftertitle0">
    <w:name w:val="Normal after title"/>
    <w:basedOn w:val="Normal"/>
    <w:next w:val="Normal"/>
    <w:link w:val="NormalaftertitleChar"/>
    <w:rsid w:val="00F60B71"/>
    <w:pPr>
      <w:overflowPunct/>
      <w:autoSpaceDE/>
      <w:autoSpaceDN/>
      <w:adjustRightInd/>
      <w:spacing w:before="320"/>
      <w:textAlignment w:val="auto"/>
    </w:pPr>
  </w:style>
  <w:style w:type="table" w:styleId="TableGrid">
    <w:name w:val="Table Grid"/>
    <w:basedOn w:val="TableNormal"/>
    <w:rsid w:val="00F60B71"/>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0B71"/>
    <w:rPr>
      <w:color w:val="0000FF" w:themeColor="hyperlink"/>
      <w:u w:val="single"/>
    </w:rPr>
  </w:style>
  <w:style w:type="paragraph" w:customStyle="1" w:styleId="RecNoBR">
    <w:name w:val="Rec_No_BR"/>
    <w:basedOn w:val="Normal"/>
    <w:next w:val="Normal"/>
    <w:rsid w:val="00745A1B"/>
    <w:pPr>
      <w:keepNext/>
      <w:keepLines/>
      <w:spacing w:before="480"/>
      <w:jc w:val="center"/>
    </w:pPr>
    <w:rPr>
      <w:caps/>
      <w:sz w:val="28"/>
    </w:rPr>
  </w:style>
  <w:style w:type="paragraph" w:customStyle="1" w:styleId="Char">
    <w:name w:val="Char"/>
    <w:basedOn w:val="Normal"/>
    <w:rsid w:val="00745A1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QuestionNoBR">
    <w:name w:val="Question_No_BR"/>
    <w:basedOn w:val="Normal"/>
    <w:next w:val="Questiontitle"/>
    <w:rsid w:val="00745A1B"/>
    <w:pPr>
      <w:keepNext/>
      <w:keepLines/>
      <w:spacing w:before="480"/>
      <w:jc w:val="center"/>
      <w:textAlignment w:val="auto"/>
    </w:pPr>
    <w:rPr>
      <w:caps/>
      <w:sz w:val="28"/>
    </w:rPr>
  </w:style>
  <w:style w:type="paragraph" w:customStyle="1" w:styleId="call0">
    <w:name w:val="call"/>
    <w:basedOn w:val="Normal"/>
    <w:next w:val="Normal"/>
    <w:rsid w:val="00745A1B"/>
    <w:pPr>
      <w:keepNext/>
      <w:keepLines/>
      <w:tabs>
        <w:tab w:val="clear" w:pos="1191"/>
        <w:tab w:val="clear" w:pos="1588"/>
        <w:tab w:val="clear" w:pos="1985"/>
      </w:tabs>
      <w:spacing w:before="227"/>
      <w:ind w:left="794"/>
      <w:textAlignment w:val="auto"/>
    </w:pPr>
    <w:rPr>
      <w:i/>
      <w:sz w:val="20"/>
      <w:lang w:val="es-ES_tradnl"/>
    </w:rPr>
  </w:style>
  <w:style w:type="paragraph" w:customStyle="1" w:styleId="Annextitle">
    <w:name w:val="Annex_title"/>
    <w:basedOn w:val="Normal"/>
    <w:next w:val="Normal"/>
    <w:rsid w:val="00745A1B"/>
    <w:pPr>
      <w:keepNext/>
      <w:keepLines/>
      <w:spacing w:before="240" w:after="280"/>
      <w:jc w:val="center"/>
      <w:textAlignment w:val="auto"/>
    </w:pPr>
    <w:rPr>
      <w:rFonts w:ascii="Times New Roman Bold" w:hAnsi="Times New Roman Bold"/>
      <w:b/>
      <w:sz w:val="28"/>
    </w:rPr>
  </w:style>
  <w:style w:type="paragraph" w:customStyle="1" w:styleId="AnnexNo">
    <w:name w:val="Annex_No"/>
    <w:basedOn w:val="Normal"/>
    <w:next w:val="Normal"/>
    <w:rsid w:val="00745A1B"/>
    <w:pPr>
      <w:keepNext/>
      <w:keepLines/>
      <w:spacing w:before="480" w:after="80"/>
      <w:jc w:val="center"/>
      <w:textAlignment w:val="auto"/>
    </w:pPr>
    <w:rPr>
      <w:caps/>
      <w:sz w:val="28"/>
    </w:rPr>
  </w:style>
  <w:style w:type="paragraph" w:customStyle="1" w:styleId="AnnexNotitle0">
    <w:name w:val="Annex_No &amp; title"/>
    <w:basedOn w:val="Normal"/>
    <w:next w:val="Normal"/>
    <w:link w:val="AnnexNotitleChar"/>
    <w:rsid w:val="00745A1B"/>
    <w:pPr>
      <w:keepNext/>
      <w:keepLines/>
      <w:spacing w:before="480"/>
      <w:jc w:val="center"/>
      <w:textAlignment w:val="auto"/>
    </w:pPr>
    <w:rPr>
      <w:b/>
      <w:sz w:val="28"/>
    </w:rPr>
  </w:style>
  <w:style w:type="character" w:customStyle="1" w:styleId="CallChar">
    <w:name w:val="Call Char"/>
    <w:basedOn w:val="DefaultParagraphFont"/>
    <w:link w:val="Call"/>
    <w:locked/>
    <w:rsid w:val="00745A1B"/>
    <w:rPr>
      <w:rFonts w:ascii="Times New Roman" w:hAnsi="Times New Roman"/>
      <w:i/>
      <w:sz w:val="24"/>
      <w:lang w:val="fr-FR" w:eastAsia="en-US"/>
    </w:rPr>
  </w:style>
  <w:style w:type="paragraph" w:customStyle="1" w:styleId="headfoot">
    <w:name w:val="head_foot"/>
    <w:basedOn w:val="Normal"/>
    <w:next w:val="Normalaftertitle0"/>
    <w:rsid w:val="00745A1B"/>
    <w:pPr>
      <w:tabs>
        <w:tab w:val="clear" w:pos="794"/>
        <w:tab w:val="clear" w:pos="1191"/>
        <w:tab w:val="clear" w:pos="1588"/>
        <w:tab w:val="clear" w:pos="1985"/>
      </w:tabs>
      <w:spacing w:before="0"/>
      <w:jc w:val="both"/>
      <w:textAlignment w:val="auto"/>
    </w:pPr>
    <w:rPr>
      <w:b/>
      <w:color w:val="FFFFFF"/>
      <w:sz w:val="8"/>
      <w:lang w:val="es-ES_tradnl"/>
    </w:rPr>
  </w:style>
  <w:style w:type="paragraph" w:styleId="BodyText2">
    <w:name w:val="Body Text 2"/>
    <w:basedOn w:val="Normal"/>
    <w:link w:val="BodyText2Char"/>
    <w:rsid w:val="00745A1B"/>
    <w:pPr>
      <w:spacing w:after="120" w:line="480" w:lineRule="auto"/>
      <w:textAlignment w:val="auto"/>
    </w:pPr>
  </w:style>
  <w:style w:type="character" w:customStyle="1" w:styleId="BodyText2Char">
    <w:name w:val="Body Text 2 Char"/>
    <w:basedOn w:val="DefaultParagraphFont"/>
    <w:link w:val="BodyText2"/>
    <w:rsid w:val="00745A1B"/>
    <w:rPr>
      <w:rFonts w:ascii="Times New Roman" w:hAnsi="Times New Roman"/>
      <w:sz w:val="24"/>
      <w:lang w:val="fr-FR" w:eastAsia="en-US"/>
    </w:rPr>
  </w:style>
  <w:style w:type="paragraph" w:customStyle="1" w:styleId="CCI">
    <w:name w:val="CCI"/>
    <w:basedOn w:val="Normal"/>
    <w:next w:val="call0"/>
    <w:rsid w:val="00745A1B"/>
    <w:pPr>
      <w:keepNext/>
      <w:keepLines/>
      <w:tabs>
        <w:tab w:val="clear" w:pos="794"/>
        <w:tab w:val="clear" w:pos="1191"/>
        <w:tab w:val="clear" w:pos="1588"/>
        <w:tab w:val="clear" w:pos="1985"/>
      </w:tabs>
      <w:spacing w:before="199"/>
      <w:jc w:val="both"/>
      <w:textAlignment w:val="auto"/>
    </w:pPr>
    <w:rPr>
      <w:rFonts w:ascii="CG Times" w:hAnsi="CG Times"/>
      <w:sz w:val="20"/>
      <w:lang w:val="en-GB"/>
    </w:rPr>
  </w:style>
  <w:style w:type="character" w:customStyle="1" w:styleId="QuestionNoChar">
    <w:name w:val="Question_No Char"/>
    <w:basedOn w:val="DefaultParagraphFont"/>
    <w:link w:val="QuestionNo"/>
    <w:locked/>
    <w:rsid w:val="00745A1B"/>
    <w:rPr>
      <w:rFonts w:ascii="Times New Roman" w:hAnsi="Times New Roman"/>
      <w:caps/>
      <w:sz w:val="28"/>
      <w:lang w:val="fr-FR" w:eastAsia="en-US"/>
    </w:rPr>
  </w:style>
  <w:style w:type="paragraph" w:customStyle="1" w:styleId="RecTitleDate">
    <w:name w:val="Rec_Title/Date"/>
    <w:basedOn w:val="Normal"/>
    <w:next w:val="Normal"/>
    <w:rsid w:val="00745A1B"/>
    <w:pPr>
      <w:keepNext/>
      <w:keepLines/>
      <w:tabs>
        <w:tab w:val="clear" w:pos="794"/>
        <w:tab w:val="clear" w:pos="1191"/>
        <w:tab w:val="clear" w:pos="1588"/>
        <w:tab w:val="clear" w:pos="1985"/>
        <w:tab w:val="right" w:pos="9696"/>
      </w:tabs>
      <w:spacing w:before="136"/>
      <w:jc w:val="right"/>
      <w:textAlignment w:val="auto"/>
    </w:pPr>
    <w:rPr>
      <w:sz w:val="20"/>
      <w:lang w:val="es-ES_tradnl"/>
    </w:rPr>
  </w:style>
  <w:style w:type="paragraph" w:customStyle="1" w:styleId="TableText0">
    <w:name w:val="Table_Text"/>
    <w:basedOn w:val="Normal"/>
    <w:rsid w:val="00745A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rPr>
  </w:style>
  <w:style w:type="paragraph" w:customStyle="1" w:styleId="TableHead0">
    <w:name w:val="Table_Head"/>
    <w:basedOn w:val="TableText0"/>
    <w:rsid w:val="00745A1B"/>
    <w:pPr>
      <w:keepNext/>
      <w:spacing w:before="80" w:after="80"/>
      <w:jc w:val="center"/>
    </w:pPr>
    <w:rPr>
      <w:b/>
    </w:rPr>
  </w:style>
  <w:style w:type="paragraph" w:styleId="BodyText">
    <w:name w:val="Body Text"/>
    <w:basedOn w:val="Normal"/>
    <w:link w:val="BodyTextChar"/>
    <w:rsid w:val="00745A1B"/>
    <w:pPr>
      <w:spacing w:after="120"/>
    </w:pPr>
  </w:style>
  <w:style w:type="character" w:customStyle="1" w:styleId="BodyTextChar">
    <w:name w:val="Body Text Char"/>
    <w:basedOn w:val="DefaultParagraphFont"/>
    <w:link w:val="BodyText"/>
    <w:rsid w:val="00745A1B"/>
    <w:rPr>
      <w:rFonts w:ascii="Times New Roman" w:hAnsi="Times New Roman"/>
      <w:sz w:val="24"/>
      <w:lang w:val="fr-FR" w:eastAsia="en-US"/>
    </w:rPr>
  </w:style>
  <w:style w:type="character" w:customStyle="1" w:styleId="QuestiontitleChar">
    <w:name w:val="Question_title Char"/>
    <w:basedOn w:val="DefaultParagraphFont"/>
    <w:link w:val="Questiontitle"/>
    <w:rsid w:val="00366761"/>
    <w:rPr>
      <w:rFonts w:ascii="Times New Roman" w:hAnsi="Times New Roman"/>
      <w:b/>
      <w:sz w:val="28"/>
      <w:lang w:val="fr-FR" w:eastAsia="en-US"/>
    </w:rPr>
  </w:style>
  <w:style w:type="character" w:customStyle="1" w:styleId="NormalaftertitleChar">
    <w:name w:val="Normal after title Char"/>
    <w:basedOn w:val="DefaultParagraphFont"/>
    <w:link w:val="Normalaftertitle0"/>
    <w:rsid w:val="00790343"/>
    <w:rPr>
      <w:rFonts w:ascii="Times New Roman" w:hAnsi="Times New Roman"/>
      <w:sz w:val="24"/>
      <w:lang w:val="fr-FR" w:eastAsia="en-US"/>
    </w:rPr>
  </w:style>
  <w:style w:type="character" w:customStyle="1" w:styleId="CharChar">
    <w:name w:val="Char Char"/>
    <w:basedOn w:val="DefaultParagraphFont"/>
    <w:rsid w:val="00790343"/>
    <w:rPr>
      <w:sz w:val="24"/>
      <w:lang w:val="fr-FR" w:eastAsia="en-US" w:bidi="ar-SA"/>
    </w:rPr>
  </w:style>
  <w:style w:type="character" w:customStyle="1" w:styleId="enumlev1Char">
    <w:name w:val="enumlev1 Char"/>
    <w:basedOn w:val="DefaultParagraphFont"/>
    <w:link w:val="enumlev1"/>
    <w:rsid w:val="00627376"/>
    <w:rPr>
      <w:rFonts w:ascii="Times New Roman" w:hAnsi="Times New Roman"/>
      <w:sz w:val="24"/>
      <w:lang w:val="fr-FR" w:eastAsia="en-US"/>
    </w:rPr>
  </w:style>
  <w:style w:type="character" w:customStyle="1" w:styleId="AnnexNotitleChar">
    <w:name w:val="Annex_No &amp; title Char"/>
    <w:basedOn w:val="DefaultParagraphFont"/>
    <w:link w:val="AnnexNotitle0"/>
    <w:rsid w:val="00F01016"/>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84266">
      <w:bodyDiv w:val="1"/>
      <w:marLeft w:val="0"/>
      <w:marRight w:val="0"/>
      <w:marTop w:val="0"/>
      <w:marBottom w:val="0"/>
      <w:divBdr>
        <w:top w:val="none" w:sz="0" w:space="0" w:color="auto"/>
        <w:left w:val="none" w:sz="0" w:space="0" w:color="auto"/>
        <w:bottom w:val="none" w:sz="0" w:space="0" w:color="auto"/>
        <w:right w:val="none" w:sz="0" w:space="0" w:color="auto"/>
      </w:divBdr>
      <w:divsChild>
        <w:div w:id="1630163783">
          <w:marLeft w:val="0"/>
          <w:marRight w:val="0"/>
          <w:marTop w:val="0"/>
          <w:marBottom w:val="0"/>
          <w:divBdr>
            <w:top w:val="none" w:sz="0" w:space="0" w:color="auto"/>
            <w:left w:val="none" w:sz="0" w:space="0" w:color="auto"/>
            <w:bottom w:val="none" w:sz="0" w:space="0" w:color="auto"/>
            <w:right w:val="none" w:sz="0" w:space="0" w:color="auto"/>
          </w:divBdr>
          <w:divsChild>
            <w:div w:id="1366982240">
              <w:marLeft w:val="0"/>
              <w:marRight w:val="0"/>
              <w:marTop w:val="0"/>
              <w:marBottom w:val="0"/>
              <w:divBdr>
                <w:top w:val="none" w:sz="0" w:space="0" w:color="auto"/>
                <w:left w:val="none" w:sz="0" w:space="0" w:color="auto"/>
                <w:bottom w:val="none" w:sz="0" w:space="0" w:color="auto"/>
                <w:right w:val="none" w:sz="0" w:space="0" w:color="auto"/>
              </w:divBdr>
              <w:divsChild>
                <w:div w:id="346370667">
                  <w:marLeft w:val="0"/>
                  <w:marRight w:val="0"/>
                  <w:marTop w:val="0"/>
                  <w:marBottom w:val="0"/>
                  <w:divBdr>
                    <w:top w:val="none" w:sz="0" w:space="0" w:color="auto"/>
                    <w:left w:val="none" w:sz="0" w:space="0" w:color="auto"/>
                    <w:bottom w:val="none" w:sz="0" w:space="0" w:color="auto"/>
                    <w:right w:val="none" w:sz="0" w:space="0" w:color="auto"/>
                  </w:divBdr>
                  <w:divsChild>
                    <w:div w:id="524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5F80-8446-479A-9201-42117271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5</TotalTime>
  <Pages>5</Pages>
  <Words>1412</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 </dc:subject>
  <dc:creator>Fernandez Virginia</dc:creator>
  <cp:keywords/>
  <dc:description>PF_BR.DOT  For: _x000d_Document date: _x000d_Saved by TRA44246 at 11:03:42 on 05.08.2008</dc:description>
  <cp:lastModifiedBy>mostyn</cp:lastModifiedBy>
  <cp:revision>6</cp:revision>
  <cp:lastPrinted>2011-03-18T07:15:00Z</cp:lastPrinted>
  <dcterms:created xsi:type="dcterms:W3CDTF">2012-06-07T12:39:00Z</dcterms:created>
  <dcterms:modified xsi:type="dcterms:W3CDTF">2012-06-12T14:14:00Z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