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2705" w14:textId="77777777" w:rsidR="009D10C9" w:rsidRPr="009D6FB3" w:rsidRDefault="009D10C9" w:rsidP="009D10C9">
      <w:pPr>
        <w:pStyle w:val="QuestionNo"/>
        <w:rPr>
          <w:lang w:val="en-US" w:eastAsia="ja-JP"/>
        </w:rPr>
      </w:pPr>
      <w:r w:rsidRPr="009D6FB3">
        <w:rPr>
          <w:lang w:val="en-US"/>
        </w:rPr>
        <w:t>QUESTION ITU-R 147/6</w:t>
      </w:r>
      <w:r w:rsidRPr="001764F8">
        <w:rPr>
          <w:position w:val="6"/>
          <w:sz w:val="18"/>
          <w:lang w:eastAsia="zh-CN"/>
        </w:rPr>
        <w:footnoteReference w:id="1"/>
      </w:r>
    </w:p>
    <w:p w14:paraId="3589D42B" w14:textId="77777777" w:rsidR="009D10C9" w:rsidRPr="001764F8" w:rsidRDefault="009D10C9" w:rsidP="009D10C9">
      <w:pPr>
        <w:pStyle w:val="Questiontitle"/>
      </w:pPr>
      <w:r w:rsidRPr="001764F8">
        <w:t>Energy Aware Broadcasting Systems</w:t>
      </w:r>
    </w:p>
    <w:p w14:paraId="039D37F0" w14:textId="77777777" w:rsidR="009D10C9" w:rsidRPr="000C330A" w:rsidRDefault="009D10C9" w:rsidP="009D10C9">
      <w:pPr>
        <w:pStyle w:val="Questiondate"/>
        <w:rPr>
          <w:i/>
        </w:rPr>
      </w:pPr>
      <w:r w:rsidRPr="000C330A">
        <w:t>(2022)</w:t>
      </w:r>
    </w:p>
    <w:p w14:paraId="41779C26" w14:textId="77777777" w:rsidR="009D10C9" w:rsidRPr="00374BB1" w:rsidRDefault="009D10C9" w:rsidP="00012E39">
      <w:pPr>
        <w:pStyle w:val="Normalaftertitle"/>
        <w:rPr>
          <w:szCs w:val="24"/>
        </w:rPr>
      </w:pPr>
      <w:r w:rsidRPr="00374BB1">
        <w:rPr>
          <w:szCs w:val="24"/>
        </w:rPr>
        <w:t>The ITU Radiocommunication Assembly,</w:t>
      </w:r>
    </w:p>
    <w:p w14:paraId="24AE2CDB" w14:textId="77777777" w:rsidR="009D10C9" w:rsidRPr="00374BB1" w:rsidRDefault="009D10C9" w:rsidP="00012E39">
      <w:pPr>
        <w:pStyle w:val="Call"/>
        <w:rPr>
          <w:szCs w:val="24"/>
        </w:rPr>
      </w:pPr>
      <w:r w:rsidRPr="00374BB1">
        <w:rPr>
          <w:szCs w:val="24"/>
        </w:rPr>
        <w:t>considering</w:t>
      </w:r>
    </w:p>
    <w:p w14:paraId="48FB993C" w14:textId="77777777" w:rsidR="009D10C9" w:rsidRPr="00374BB1" w:rsidRDefault="009D10C9" w:rsidP="009D10C9">
      <w:pPr>
        <w:jc w:val="both"/>
        <w:rPr>
          <w:szCs w:val="24"/>
        </w:rPr>
      </w:pPr>
      <w:bookmarkStart w:id="0" w:name="_Hlk98768505"/>
      <w:r w:rsidRPr="00374BB1">
        <w:rPr>
          <w:i/>
          <w:iCs/>
          <w:szCs w:val="24"/>
        </w:rPr>
        <w:t xml:space="preserve">a) </w:t>
      </w:r>
      <w:r w:rsidRPr="00374BB1">
        <w:rPr>
          <w:szCs w:val="24"/>
        </w:rPr>
        <w:tab/>
        <w:t>that the United Nations has defined 17 sustainable development goals, including "industries, innovation and infrastructure"</w:t>
      </w:r>
      <w:r w:rsidRPr="009D6FB3">
        <w:rPr>
          <w:position w:val="6"/>
          <w:sz w:val="18"/>
          <w:szCs w:val="18"/>
        </w:rPr>
        <w:footnoteReference w:id="2"/>
      </w:r>
      <w:r w:rsidRPr="00374BB1">
        <w:rPr>
          <w:szCs w:val="24"/>
        </w:rPr>
        <w:t xml:space="preserve"> and “responsible consumption and production”</w:t>
      </w:r>
      <w:r w:rsidRPr="009D6FB3">
        <w:rPr>
          <w:position w:val="6"/>
          <w:sz w:val="18"/>
          <w:szCs w:val="18"/>
        </w:rPr>
        <w:footnoteReference w:id="3"/>
      </w:r>
      <w:r w:rsidRPr="00374BB1">
        <w:rPr>
          <w:szCs w:val="24"/>
        </w:rPr>
        <w:t>;</w:t>
      </w:r>
    </w:p>
    <w:p w14:paraId="77327E2B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i/>
          <w:iCs/>
          <w:szCs w:val="24"/>
        </w:rPr>
        <w:t>b)</w:t>
      </w:r>
      <w:r w:rsidRPr="00374BB1">
        <w:rPr>
          <w:szCs w:val="24"/>
        </w:rPr>
        <w:tab/>
        <w:t>that many nations are actively developing climate goals that include the climate impact for all their industries;</w:t>
      </w:r>
    </w:p>
    <w:p w14:paraId="671F1C9F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i/>
          <w:iCs/>
          <w:szCs w:val="24"/>
        </w:rPr>
        <w:t>c)</w:t>
      </w:r>
      <w:r w:rsidRPr="00374BB1">
        <w:rPr>
          <w:szCs w:val="24"/>
        </w:rPr>
        <w:tab/>
        <w:t>that there is a proliferation of broadcasting technologies, which may have a significant energy footprint;</w:t>
      </w:r>
    </w:p>
    <w:p w14:paraId="2F99FA45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i/>
          <w:iCs/>
          <w:szCs w:val="24"/>
        </w:rPr>
        <w:t xml:space="preserve">d) </w:t>
      </w:r>
      <w:r w:rsidRPr="00374BB1">
        <w:rPr>
          <w:szCs w:val="24"/>
        </w:rPr>
        <w:tab/>
        <w:t>that studies on energy consumption in broadcasting and methods for its mitigation are important, and that current global developments make it urgent for the ITU-R to carry out such studies;</w:t>
      </w:r>
    </w:p>
    <w:p w14:paraId="4123023B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i/>
          <w:iCs/>
          <w:szCs w:val="24"/>
        </w:rPr>
        <w:t>e)</w:t>
      </w:r>
      <w:r w:rsidRPr="00374BB1">
        <w:rPr>
          <w:szCs w:val="24"/>
        </w:rPr>
        <w:tab/>
        <w:t>that broadcasters wish to maintain a high-quality level of content creation, and end-user satisfaction,</w:t>
      </w:r>
    </w:p>
    <w:p w14:paraId="7719711D" w14:textId="77777777" w:rsidR="009D10C9" w:rsidRPr="00374BB1" w:rsidRDefault="009D10C9" w:rsidP="00012E39">
      <w:pPr>
        <w:pStyle w:val="Call"/>
        <w:rPr>
          <w:szCs w:val="24"/>
        </w:rPr>
      </w:pPr>
      <w:r w:rsidRPr="00374BB1">
        <w:rPr>
          <w:szCs w:val="24"/>
        </w:rPr>
        <w:t>recognizing</w:t>
      </w:r>
    </w:p>
    <w:p w14:paraId="26156404" w14:textId="6C99BE9D" w:rsidR="009D10C9" w:rsidRPr="00374BB1" w:rsidRDefault="009D10C9" w:rsidP="009D10C9">
      <w:pPr>
        <w:jc w:val="both"/>
        <w:rPr>
          <w:szCs w:val="24"/>
        </w:rPr>
      </w:pPr>
      <w:r w:rsidRPr="00477A88">
        <w:rPr>
          <w:i/>
          <w:iCs/>
          <w:szCs w:val="24"/>
        </w:rPr>
        <w:t>a)</w:t>
      </w:r>
      <w:r w:rsidRPr="00374BB1">
        <w:rPr>
          <w:szCs w:val="24"/>
        </w:rPr>
        <w:tab/>
        <w:t>that Resolution ITU-R 60-2</w:t>
      </w:r>
      <w:r w:rsidR="00E52C9F">
        <w:rPr>
          <w:szCs w:val="24"/>
        </w:rPr>
        <w:t>,</w:t>
      </w:r>
      <w:r w:rsidRPr="00374BB1">
        <w:rPr>
          <w:szCs w:val="24"/>
        </w:rPr>
        <w:t xml:space="preserve"> </w:t>
      </w:r>
      <w:r w:rsidRPr="00E52C9F">
        <w:rPr>
          <w:i/>
          <w:iCs/>
          <w:szCs w:val="24"/>
        </w:rPr>
        <w:t>Reduction of energy consumption for environmental protection and mitigating climate change by use of ICT/radiocommunication technologies and systems</w:t>
      </w:r>
      <w:r w:rsidRPr="00374BB1">
        <w:rPr>
          <w:szCs w:val="24"/>
        </w:rPr>
        <w:t>, encourages the consideration of environmental issues by Study Groups;</w:t>
      </w:r>
    </w:p>
    <w:p w14:paraId="1DAAB84F" w14:textId="77777777" w:rsidR="009D10C9" w:rsidRPr="00374BB1" w:rsidRDefault="009D10C9" w:rsidP="009D10C9">
      <w:pPr>
        <w:jc w:val="both"/>
        <w:rPr>
          <w:szCs w:val="24"/>
          <w:lang w:eastAsia="en-GB"/>
        </w:rPr>
      </w:pPr>
      <w:r w:rsidRPr="00477A88">
        <w:rPr>
          <w:i/>
          <w:iCs/>
          <w:szCs w:val="24"/>
        </w:rPr>
        <w:t>b)</w:t>
      </w:r>
      <w:r w:rsidRPr="00374BB1">
        <w:rPr>
          <w:szCs w:val="24"/>
        </w:rPr>
        <w:tab/>
        <w:t xml:space="preserve">that Resolution ITU-R 70, </w:t>
      </w:r>
      <w:r w:rsidRPr="00E52C9F">
        <w:rPr>
          <w:i/>
          <w:iCs/>
          <w:szCs w:val="24"/>
        </w:rPr>
        <w:t>Principles for the future development of broadcasting</w:t>
      </w:r>
      <w:r w:rsidRPr="00374BB1">
        <w:rPr>
          <w:szCs w:val="24"/>
        </w:rPr>
        <w:t xml:space="preserve">, </w:t>
      </w:r>
      <w:r w:rsidRPr="00374BB1">
        <w:rPr>
          <w:szCs w:val="24"/>
          <w:lang w:eastAsia="en-GB"/>
        </w:rPr>
        <w:t>notes that the transition to future broadcasting systems, technologies and applications potentially presents energy saving opportunities;</w:t>
      </w:r>
    </w:p>
    <w:p w14:paraId="396D73C9" w14:textId="4927658B" w:rsidR="009D10C9" w:rsidRPr="00374BB1" w:rsidRDefault="009D10C9" w:rsidP="009D10C9">
      <w:pPr>
        <w:jc w:val="both"/>
        <w:rPr>
          <w:szCs w:val="24"/>
        </w:rPr>
      </w:pPr>
      <w:r w:rsidRPr="00477A88">
        <w:rPr>
          <w:i/>
          <w:iCs/>
          <w:szCs w:val="24"/>
        </w:rPr>
        <w:t>c)</w:t>
      </w:r>
      <w:r w:rsidRPr="00374BB1">
        <w:rPr>
          <w:szCs w:val="24"/>
        </w:rPr>
        <w:tab/>
        <w:t>that Report ITU-R BT.2385</w:t>
      </w:r>
      <w:r w:rsidR="00E52C9F">
        <w:rPr>
          <w:szCs w:val="24"/>
        </w:rPr>
        <w:t>,</w:t>
      </w:r>
      <w:r>
        <w:rPr>
          <w:szCs w:val="24"/>
        </w:rPr>
        <w:t xml:space="preserve"> </w:t>
      </w:r>
      <w:r w:rsidRPr="00E52C9F">
        <w:rPr>
          <w:i/>
          <w:iCs/>
          <w:szCs w:val="24"/>
        </w:rPr>
        <w:t>Reducing the environmental impact of terrestrial broadcasting systems</w:t>
      </w:r>
      <w:r w:rsidR="00E52C9F">
        <w:rPr>
          <w:szCs w:val="24"/>
        </w:rPr>
        <w:t>,</w:t>
      </w:r>
      <w:r w:rsidRPr="00374BB1">
        <w:rPr>
          <w:szCs w:val="24"/>
        </w:rPr>
        <w:t xml:space="preserve"> provides information related to improving environmental performance;</w:t>
      </w:r>
    </w:p>
    <w:p w14:paraId="36FFABA1" w14:textId="77777777" w:rsidR="009D10C9" w:rsidRPr="00374BB1" w:rsidRDefault="009D10C9" w:rsidP="009D10C9">
      <w:pPr>
        <w:jc w:val="both"/>
        <w:rPr>
          <w:szCs w:val="24"/>
        </w:rPr>
      </w:pPr>
      <w:r w:rsidRPr="00477A88">
        <w:rPr>
          <w:i/>
          <w:iCs/>
          <w:szCs w:val="24"/>
        </w:rPr>
        <w:t>d)</w:t>
      </w:r>
      <w:r w:rsidRPr="00374BB1">
        <w:rPr>
          <w:szCs w:val="24"/>
        </w:rPr>
        <w:tab/>
        <w:t xml:space="preserve">that ISO/IEC 23001-11, </w:t>
      </w:r>
      <w:r w:rsidRPr="009D10C9">
        <w:rPr>
          <w:i/>
          <w:iCs/>
          <w:szCs w:val="24"/>
        </w:rPr>
        <w:t>Information Technology – MPEG systems technologies – Part 11: Energy-efficient media consumption (green metadata)</w:t>
      </w:r>
      <w:r w:rsidRPr="00374BB1">
        <w:rPr>
          <w:szCs w:val="24"/>
        </w:rPr>
        <w:t>, specifies metadata for energy-efficient decoding, encoding, presentation and selection of media;</w:t>
      </w:r>
    </w:p>
    <w:p w14:paraId="09680F84" w14:textId="0A45D9AF" w:rsidR="009D10C9" w:rsidRPr="00374BB1" w:rsidRDefault="009D10C9" w:rsidP="00CF0219">
      <w:pPr>
        <w:jc w:val="both"/>
        <w:rPr>
          <w:szCs w:val="24"/>
        </w:rPr>
      </w:pPr>
      <w:r w:rsidRPr="00477A88">
        <w:rPr>
          <w:i/>
          <w:iCs/>
          <w:szCs w:val="24"/>
        </w:rPr>
        <w:t>e)</w:t>
      </w:r>
      <w:r w:rsidRPr="00374BB1">
        <w:rPr>
          <w:szCs w:val="24"/>
        </w:rPr>
        <w:tab/>
        <w:t>that Recommendation ITU-T L.1410</w:t>
      </w:r>
      <w:r w:rsidR="00E52C9F">
        <w:rPr>
          <w:szCs w:val="24"/>
        </w:rPr>
        <w:t xml:space="preserve">, </w:t>
      </w:r>
      <w:r w:rsidRPr="00E52C9F">
        <w:rPr>
          <w:i/>
          <w:iCs/>
          <w:szCs w:val="24"/>
        </w:rPr>
        <w:t>Methodology for environmental life cycle assessments of information and communication technology goods, networks and services</w:t>
      </w:r>
      <w:r w:rsidR="00E52C9F">
        <w:rPr>
          <w:szCs w:val="24"/>
        </w:rPr>
        <w:t>,</w:t>
      </w:r>
      <w:r w:rsidRPr="00374BB1">
        <w:rPr>
          <w:szCs w:val="24"/>
        </w:rPr>
        <w:t xml:space="preserve"> provides information on the assessment of the environmental impact of information and communication technology,</w:t>
      </w:r>
    </w:p>
    <w:p w14:paraId="7827EE20" w14:textId="77777777" w:rsidR="009D10C9" w:rsidRPr="00B25E50" w:rsidRDefault="009D10C9" w:rsidP="00012E39">
      <w:pPr>
        <w:pStyle w:val="Call"/>
        <w:rPr>
          <w:i w:val="0"/>
          <w:iCs/>
          <w:szCs w:val="24"/>
        </w:rPr>
      </w:pPr>
      <w:r w:rsidRPr="00374BB1">
        <w:rPr>
          <w:szCs w:val="24"/>
        </w:rPr>
        <w:lastRenderedPageBreak/>
        <w:t xml:space="preserve">decides </w:t>
      </w:r>
      <w:r w:rsidRPr="00B25E50">
        <w:rPr>
          <w:i w:val="0"/>
          <w:iCs/>
          <w:szCs w:val="24"/>
        </w:rPr>
        <w:t>that the following Questions should be studied</w:t>
      </w:r>
    </w:p>
    <w:p w14:paraId="2EE74427" w14:textId="77777777" w:rsidR="009D10C9" w:rsidRPr="00374BB1" w:rsidRDefault="009D10C9" w:rsidP="009D10C9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ab/>
      </w:r>
      <w:r w:rsidRPr="00374BB1">
        <w:rPr>
          <w:rFonts w:eastAsia="SimSun"/>
          <w:szCs w:val="24"/>
          <w:lang w:eastAsia="zh-CN"/>
        </w:rPr>
        <w:t xml:space="preserve">What </w:t>
      </w:r>
      <w:r w:rsidRPr="00374BB1">
        <w:rPr>
          <w:rFonts w:eastAsia="SimSun"/>
          <w:i/>
          <w:iCs/>
          <w:szCs w:val="24"/>
          <w:lang w:eastAsia="zh-CN"/>
        </w:rPr>
        <w:t>direct</w:t>
      </w:r>
      <w:r w:rsidRPr="00374BB1">
        <w:rPr>
          <w:rFonts w:eastAsia="SimSun"/>
          <w:szCs w:val="24"/>
          <w:lang w:eastAsia="zh-CN"/>
        </w:rPr>
        <w:t xml:space="preserve"> impact do the technologies and features used for </w:t>
      </w:r>
      <w:bookmarkStart w:id="1" w:name="_Hlk76552624"/>
      <w:r w:rsidRPr="00374BB1">
        <w:rPr>
          <w:rFonts w:eastAsia="SimSun"/>
          <w:szCs w:val="24"/>
          <w:lang w:eastAsia="zh-CN"/>
        </w:rPr>
        <w:t xml:space="preserve">broadcasting </w:t>
      </w:r>
      <w:bookmarkEnd w:id="1"/>
      <w:r w:rsidRPr="00374BB1">
        <w:rPr>
          <w:rFonts w:eastAsia="SimSun"/>
          <w:szCs w:val="24"/>
          <w:lang w:eastAsia="zh-CN"/>
        </w:rPr>
        <w:t>have on energy consumption?</w:t>
      </w:r>
    </w:p>
    <w:p w14:paraId="792E4FD3" w14:textId="26DC7588" w:rsidR="009D10C9" w:rsidRPr="00374BB1" w:rsidRDefault="009D10C9" w:rsidP="009D10C9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2</w:t>
      </w:r>
      <w:r>
        <w:rPr>
          <w:rFonts w:eastAsia="SimSun"/>
          <w:szCs w:val="24"/>
          <w:lang w:eastAsia="zh-CN"/>
        </w:rPr>
        <w:tab/>
        <w:t>W</w:t>
      </w:r>
      <w:r w:rsidRPr="00374BB1">
        <w:rPr>
          <w:rFonts w:eastAsia="SimSun"/>
          <w:szCs w:val="24"/>
          <w:lang w:eastAsia="zh-CN"/>
        </w:rPr>
        <w:t xml:space="preserve">hat </w:t>
      </w:r>
      <w:r w:rsidRPr="00374BB1">
        <w:rPr>
          <w:rFonts w:eastAsia="SimSun"/>
          <w:i/>
          <w:iCs/>
          <w:szCs w:val="24"/>
          <w:lang w:eastAsia="zh-CN"/>
        </w:rPr>
        <w:t>indirect</w:t>
      </w:r>
      <w:r w:rsidRPr="00374BB1">
        <w:rPr>
          <w:rFonts w:eastAsia="SimSun"/>
          <w:szCs w:val="24"/>
          <w:lang w:eastAsia="zh-CN"/>
        </w:rPr>
        <w:t xml:space="preserve"> impact does the use of external services used for broadcasting have on overall energy consumption?</w:t>
      </w:r>
    </w:p>
    <w:p w14:paraId="00B952AF" w14:textId="7295B74C" w:rsidR="009D10C9" w:rsidRPr="00374BB1" w:rsidRDefault="009D10C9" w:rsidP="009D10C9">
      <w:pPr>
        <w:jc w:val="both"/>
        <w:rPr>
          <w:szCs w:val="24"/>
        </w:rPr>
      </w:pPr>
      <w:r w:rsidRPr="00374BB1">
        <w:rPr>
          <w:szCs w:val="24"/>
        </w:rPr>
        <w:t>3</w:t>
      </w:r>
      <w:r w:rsidRPr="00374BB1">
        <w:rPr>
          <w:szCs w:val="24"/>
        </w:rPr>
        <w:tab/>
        <w:t>What metrics should be used to quantify and report both the direct and indirect impact on energy consumption?</w:t>
      </w:r>
    </w:p>
    <w:p w14:paraId="60A5AEF5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szCs w:val="24"/>
        </w:rPr>
        <w:t>4</w:t>
      </w:r>
      <w:r w:rsidRPr="00374BB1">
        <w:rPr>
          <w:szCs w:val="24"/>
        </w:rPr>
        <w:tab/>
        <w:t>How can broadcasting be made more energy efficient in order to contribute to the pertinent United Nations’ Sustainable Development Goals?</w:t>
      </w:r>
    </w:p>
    <w:p w14:paraId="4F35CD5D" w14:textId="77777777" w:rsidR="009D10C9" w:rsidRPr="00374BB1" w:rsidRDefault="009D10C9" w:rsidP="00012E39">
      <w:pPr>
        <w:pStyle w:val="Call"/>
        <w:rPr>
          <w:szCs w:val="24"/>
        </w:rPr>
      </w:pPr>
      <w:r w:rsidRPr="00374BB1">
        <w:rPr>
          <w:szCs w:val="24"/>
        </w:rPr>
        <w:t>further decides</w:t>
      </w:r>
    </w:p>
    <w:p w14:paraId="5E143E5A" w14:textId="6F25E308" w:rsidR="009D10C9" w:rsidRPr="00374BB1" w:rsidRDefault="009D10C9" w:rsidP="009D10C9">
      <w:pPr>
        <w:jc w:val="both"/>
        <w:rPr>
          <w:szCs w:val="24"/>
        </w:rPr>
      </w:pPr>
      <w:r w:rsidRPr="00374BB1">
        <w:rPr>
          <w:szCs w:val="24"/>
        </w:rPr>
        <w:t>1</w:t>
      </w:r>
      <w:r w:rsidRPr="00374BB1">
        <w:rPr>
          <w:szCs w:val="24"/>
        </w:rPr>
        <w:tab/>
        <w:t>that cooperation with other bodies may be desirable for the development of energy-aware formats, standards and operating practices;</w:t>
      </w:r>
    </w:p>
    <w:p w14:paraId="49A8ED2B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szCs w:val="24"/>
        </w:rPr>
        <w:t>2</w:t>
      </w:r>
      <w:r w:rsidRPr="00374BB1">
        <w:rPr>
          <w:szCs w:val="24"/>
        </w:rPr>
        <w:tab/>
        <w:t>that the results of the above studies should be included in one or more Recommendations or/and Reports;</w:t>
      </w:r>
    </w:p>
    <w:p w14:paraId="709F68BA" w14:textId="77777777" w:rsidR="009D10C9" w:rsidRPr="00374BB1" w:rsidRDefault="009D10C9" w:rsidP="009D10C9">
      <w:pPr>
        <w:jc w:val="both"/>
        <w:rPr>
          <w:szCs w:val="24"/>
        </w:rPr>
      </w:pPr>
      <w:r w:rsidRPr="00374BB1">
        <w:rPr>
          <w:szCs w:val="24"/>
        </w:rPr>
        <w:t>3</w:t>
      </w:r>
      <w:r w:rsidRPr="00374BB1">
        <w:rPr>
          <w:szCs w:val="24"/>
        </w:rPr>
        <w:tab/>
        <w:t>that the above studies should be completed by 2027.</w:t>
      </w:r>
    </w:p>
    <w:p w14:paraId="44AA8AEB" w14:textId="74A5D717" w:rsidR="000069D4" w:rsidRPr="009D10C9" w:rsidRDefault="009D10C9" w:rsidP="009D10C9">
      <w:pPr>
        <w:pStyle w:val="Normalaftertitle"/>
      </w:pPr>
      <w:r w:rsidRPr="00374BB1">
        <w:t>Category: S2</w:t>
      </w:r>
      <w:bookmarkEnd w:id="0"/>
    </w:p>
    <w:sectPr w:rsidR="000069D4" w:rsidRPr="009D10C9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5254" w14:textId="77777777" w:rsidR="008F7242" w:rsidRDefault="008F7242">
      <w:r>
        <w:separator/>
      </w:r>
    </w:p>
  </w:endnote>
  <w:endnote w:type="continuationSeparator" w:id="0">
    <w:p w14:paraId="2021C837" w14:textId="77777777" w:rsidR="008F7242" w:rsidRDefault="008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7868" w14:textId="77777777" w:rsidR="008F7242" w:rsidRDefault="008F7242">
      <w:r>
        <w:t>____________________</w:t>
      </w:r>
    </w:p>
  </w:footnote>
  <w:footnote w:type="continuationSeparator" w:id="0">
    <w:p w14:paraId="65ED5DF4" w14:textId="77777777" w:rsidR="008F7242" w:rsidRDefault="008F7242">
      <w:r>
        <w:continuationSeparator/>
      </w:r>
    </w:p>
  </w:footnote>
  <w:footnote w:id="1">
    <w:p w14:paraId="21091D56" w14:textId="77777777" w:rsidR="009D10C9" w:rsidRDefault="009D10C9" w:rsidP="009D10C9">
      <w:pPr>
        <w:pStyle w:val="FootnoteText"/>
        <w:spacing w:after="120"/>
        <w:jc w:val="both"/>
        <w:rPr>
          <w:szCs w:val="28"/>
        </w:rPr>
      </w:pPr>
      <w:r>
        <w:rPr>
          <w:rStyle w:val="FootnoteReference"/>
        </w:rPr>
        <w:footnoteRef/>
      </w:r>
      <w:r>
        <w:tab/>
      </w:r>
      <w:r>
        <w:rPr>
          <w:szCs w:val="28"/>
          <w:lang w:eastAsia="zh-CN"/>
        </w:rPr>
        <w:t>This Question should be brought to the attention of ITU-T Study Groups 9 and 16, and ITU-D Study Group 2, as well as ISO and IEC.</w:t>
      </w:r>
    </w:p>
  </w:footnote>
  <w:footnote w:id="2">
    <w:p w14:paraId="75B72AF4" w14:textId="3A5B1FE6" w:rsidR="009D10C9" w:rsidRDefault="009D10C9" w:rsidP="00012E39">
      <w:pPr>
        <w:pStyle w:val="FootnoteText"/>
        <w:rPr>
          <w:szCs w:val="28"/>
        </w:rPr>
      </w:pPr>
      <w:r>
        <w:rPr>
          <w:rStyle w:val="FootnoteReference"/>
          <w:szCs w:val="18"/>
        </w:rPr>
        <w:footnoteRef/>
      </w:r>
      <w:r>
        <w:tab/>
      </w:r>
      <w:hyperlink r:id="rId1" w:history="1">
        <w:r>
          <w:rPr>
            <w:rStyle w:val="Hyperlink"/>
            <w:szCs w:val="28"/>
          </w:rPr>
          <w:t>https://www.un.org/sustainabledevelopment/infrastructure-industrialization/</w:t>
        </w:r>
      </w:hyperlink>
      <w:r>
        <w:rPr>
          <w:szCs w:val="28"/>
          <w:lang w:eastAsia="zh-CN"/>
        </w:rPr>
        <w:t>.</w:t>
      </w:r>
    </w:p>
  </w:footnote>
  <w:footnote w:id="3">
    <w:p w14:paraId="0EF7D41F" w14:textId="54E38A6D" w:rsidR="009D10C9" w:rsidRDefault="009D10C9" w:rsidP="00012E39">
      <w:pPr>
        <w:pStyle w:val="FootnoteText"/>
        <w:rPr>
          <w:szCs w:val="28"/>
        </w:rPr>
      </w:pPr>
      <w:r>
        <w:rPr>
          <w:rStyle w:val="FootnoteReference"/>
          <w:szCs w:val="18"/>
        </w:rPr>
        <w:footnoteRef/>
      </w:r>
      <w:r>
        <w:rPr>
          <w:szCs w:val="28"/>
        </w:rPr>
        <w:tab/>
      </w:r>
      <w:hyperlink r:id="rId2" w:history="1">
        <w:r>
          <w:rPr>
            <w:rStyle w:val="Hyperlink"/>
            <w:szCs w:val="28"/>
          </w:rPr>
          <w:t>https://www.un.org/sustainabledevelopment/sustainable-consumption-production/</w:t>
        </w:r>
      </w:hyperlink>
      <w:r>
        <w:rPr>
          <w:szCs w:val="28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417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6C4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E84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8C1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94B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BAB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E2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2C0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2B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4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820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4036128">
    <w:abstractNumId w:val="9"/>
  </w:num>
  <w:num w:numId="2" w16cid:durableId="1036540340">
    <w:abstractNumId w:val="7"/>
  </w:num>
  <w:num w:numId="3" w16cid:durableId="2007325157">
    <w:abstractNumId w:val="6"/>
  </w:num>
  <w:num w:numId="4" w16cid:durableId="836262691">
    <w:abstractNumId w:val="5"/>
  </w:num>
  <w:num w:numId="5" w16cid:durableId="46075240">
    <w:abstractNumId w:val="4"/>
  </w:num>
  <w:num w:numId="6" w16cid:durableId="2060394646">
    <w:abstractNumId w:val="8"/>
  </w:num>
  <w:num w:numId="7" w16cid:durableId="550338232">
    <w:abstractNumId w:val="3"/>
  </w:num>
  <w:num w:numId="8" w16cid:durableId="1351106338">
    <w:abstractNumId w:val="2"/>
  </w:num>
  <w:num w:numId="9" w16cid:durableId="674963929">
    <w:abstractNumId w:val="1"/>
  </w:num>
  <w:num w:numId="10" w16cid:durableId="44034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8F7242"/>
    <w:rsid w:val="00982084"/>
    <w:rsid w:val="00991518"/>
    <w:rsid w:val="00995963"/>
    <w:rsid w:val="009B61EB"/>
    <w:rsid w:val="009C185B"/>
    <w:rsid w:val="009C2064"/>
    <w:rsid w:val="009D10C9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0219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2C9F"/>
    <w:rsid w:val="00E56D5C"/>
    <w:rsid w:val="00E6257C"/>
    <w:rsid w:val="00E63C59"/>
    <w:rsid w:val="00F25662"/>
    <w:rsid w:val="00FA124A"/>
    <w:rsid w:val="00FC08DD"/>
    <w:rsid w:val="00FC2316"/>
    <w:rsid w:val="00FC2CFD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59735"/>
  <w15:docId w15:val="{733974E6-85EC-4233-8B38-828F923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rsid w:val="009D10C9"/>
    <w:rPr>
      <w:color w:val="0000FF"/>
      <w:u w:val="single"/>
    </w:rPr>
  </w:style>
  <w:style w:type="paragraph" w:customStyle="1" w:styleId="QuestionNoBR">
    <w:name w:val="Question_No_BR"/>
    <w:basedOn w:val="Normal"/>
    <w:next w:val="Normal"/>
    <w:rsid w:val="009D10C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D10C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390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 -LRT-</dc:creator>
  <cp:lastModifiedBy>Sir Bosson, Ana</cp:lastModifiedBy>
  <cp:revision>2</cp:revision>
  <cp:lastPrinted>2008-02-21T14:04:00Z</cp:lastPrinted>
  <dcterms:created xsi:type="dcterms:W3CDTF">2022-06-17T14:44:00Z</dcterms:created>
  <dcterms:modified xsi:type="dcterms:W3CDTF">2022-06-17T14:44:00Z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